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3F" w:rsidRPr="00A81E3F" w:rsidRDefault="00A81E3F" w:rsidP="00A81E3F">
      <w:pPr>
        <w:pStyle w:val="NoSpacing"/>
        <w:jc w:val="center"/>
        <w:rPr>
          <w:b/>
          <w:sz w:val="32"/>
          <w:szCs w:val="32"/>
        </w:rPr>
      </w:pPr>
      <w:bookmarkStart w:id="0" w:name="_GoBack"/>
      <w:bookmarkEnd w:id="0"/>
      <w:r w:rsidRPr="00A81E3F">
        <w:rPr>
          <w:b/>
          <w:sz w:val="32"/>
          <w:szCs w:val="32"/>
        </w:rPr>
        <w:t>CT LUNG CANCER SCREENING</w:t>
      </w:r>
    </w:p>
    <w:p w:rsidR="00A81E3F" w:rsidRDefault="00A81E3F" w:rsidP="00A81E3F">
      <w:pPr>
        <w:pStyle w:val="NoSpacing"/>
        <w:jc w:val="center"/>
        <w:rPr>
          <w:b/>
          <w:sz w:val="32"/>
          <w:szCs w:val="32"/>
        </w:rPr>
      </w:pPr>
      <w:r w:rsidRPr="00A81E3F">
        <w:rPr>
          <w:b/>
          <w:sz w:val="32"/>
          <w:szCs w:val="32"/>
        </w:rPr>
        <w:t>SHARED DECISION MAKING VISIT REQUIREMENTS</w:t>
      </w:r>
    </w:p>
    <w:p w:rsidR="00A81E3F" w:rsidRPr="000561CC" w:rsidRDefault="00A81E3F" w:rsidP="00A81E3F">
      <w:pPr>
        <w:pStyle w:val="NoSpacing"/>
        <w:jc w:val="center"/>
        <w:rPr>
          <w:b/>
          <w:sz w:val="24"/>
          <w:szCs w:val="24"/>
        </w:rPr>
      </w:pPr>
    </w:p>
    <w:p w:rsidR="000561CC" w:rsidRPr="00C82EEC" w:rsidRDefault="000561CC" w:rsidP="000561CC">
      <w:pPr>
        <w:pStyle w:val="NoSpacing"/>
      </w:pPr>
      <w:r w:rsidRPr="00C82EEC">
        <w:t xml:space="preserve">&lt;Facility&gt; offers a CT Lung Cancer Screening program.  </w:t>
      </w:r>
      <w:r w:rsidR="000F3DFF" w:rsidRPr="00C82EEC">
        <w:t>Eligibility into the program requires each patient</w:t>
      </w:r>
      <w:r w:rsidR="00C82EEC" w:rsidRPr="00C82EEC">
        <w:t xml:space="preserve"> to</w:t>
      </w:r>
      <w:r w:rsidRPr="00C82EEC">
        <w:t xml:space="preserve"> </w:t>
      </w:r>
      <w:r w:rsidR="00C82EEC" w:rsidRPr="00C82EEC">
        <w:t>meet criteria as per the Medicare National Coverage Determination (NCD) for CT Lung Cancer Screening</w:t>
      </w:r>
      <w:r w:rsidRPr="00C82EEC">
        <w:t xml:space="preserve"> regardless of insurance coverage type, or lack of insurance.</w:t>
      </w:r>
    </w:p>
    <w:p w:rsidR="000561CC" w:rsidRPr="00C82EEC" w:rsidRDefault="000561CC" w:rsidP="000561CC">
      <w:pPr>
        <w:pStyle w:val="NoSpacing"/>
      </w:pPr>
    </w:p>
    <w:p w:rsidR="000561CC" w:rsidRPr="00C82EEC" w:rsidRDefault="002B68B2" w:rsidP="000561CC">
      <w:r w:rsidRPr="00C82EEC">
        <w:t>The Centers for Medicare and Medicaid Services (CMS) has determined that the evidence is sufficient to add a lung cancer screening counseling and shared decision making visit, and for appropriate beneficiaries, annual screening for lung cancer with low dose computed tomography (LDCT), as an additional preventative service benefit under the Medicare program</w:t>
      </w:r>
      <w:r w:rsidR="002C0F75" w:rsidRPr="00C82EEC">
        <w:t xml:space="preserve">. </w:t>
      </w:r>
      <w:r w:rsidR="002D5625">
        <w:t xml:space="preserve">To begin this process, a determination of eligibility must be demonstrated. </w:t>
      </w:r>
      <w:r w:rsidR="002D5625" w:rsidRPr="002D5625">
        <w:rPr>
          <w:b/>
        </w:rPr>
        <w:t>This</w:t>
      </w:r>
      <w:r w:rsidR="002C0F75" w:rsidRPr="002D5625">
        <w:rPr>
          <w:b/>
        </w:rPr>
        <w:t xml:space="preserve"> </w:t>
      </w:r>
      <w:r w:rsidR="000561CC" w:rsidRPr="00C82EEC">
        <w:rPr>
          <w:b/>
        </w:rPr>
        <w:t>requires</w:t>
      </w:r>
      <w:r w:rsidR="002C0F75" w:rsidRPr="00C82EEC">
        <w:rPr>
          <w:b/>
        </w:rPr>
        <w:t xml:space="preserve"> a</w:t>
      </w:r>
      <w:r w:rsidR="005446A5" w:rsidRPr="00C82EEC">
        <w:rPr>
          <w:b/>
        </w:rPr>
        <w:t>n initial</w:t>
      </w:r>
      <w:r w:rsidR="002C0F75" w:rsidRPr="00C82EEC">
        <w:rPr>
          <w:b/>
        </w:rPr>
        <w:t xml:space="preserve"> face to face visit </w:t>
      </w:r>
      <w:r w:rsidR="00C82EEC" w:rsidRPr="00C82EEC">
        <w:rPr>
          <w:b/>
        </w:rPr>
        <w:t>between</w:t>
      </w:r>
      <w:r w:rsidR="002C0F75" w:rsidRPr="00C82EEC">
        <w:rPr>
          <w:b/>
        </w:rPr>
        <w:t xml:space="preserve"> the</w:t>
      </w:r>
      <w:r w:rsidR="00537257" w:rsidRPr="00C82EEC">
        <w:rPr>
          <w:b/>
        </w:rPr>
        <w:t xml:space="preserve"> prospective CT Lung Screening</w:t>
      </w:r>
      <w:r w:rsidR="002C0F75" w:rsidRPr="00C82EEC">
        <w:rPr>
          <w:b/>
        </w:rPr>
        <w:t xml:space="preserve"> patient</w:t>
      </w:r>
      <w:r w:rsidR="00120FDC" w:rsidRPr="00C82EEC">
        <w:rPr>
          <w:b/>
        </w:rPr>
        <w:t xml:space="preserve"> </w:t>
      </w:r>
      <w:r w:rsidR="006325C2">
        <w:rPr>
          <w:b/>
        </w:rPr>
        <w:t xml:space="preserve">and the primary care provider </w:t>
      </w:r>
      <w:r w:rsidR="000561CC" w:rsidRPr="00C82EEC">
        <w:rPr>
          <w:b/>
        </w:rPr>
        <w:t xml:space="preserve">where </w:t>
      </w:r>
      <w:r w:rsidR="002C0F75" w:rsidRPr="00C82EEC">
        <w:rPr>
          <w:b/>
        </w:rPr>
        <w:t>specific information</w:t>
      </w:r>
      <w:r w:rsidR="005446A5" w:rsidRPr="00C82EEC">
        <w:rPr>
          <w:b/>
        </w:rPr>
        <w:t xml:space="preserve"> </w:t>
      </w:r>
      <w:r w:rsidR="000561CC" w:rsidRPr="00C82EEC">
        <w:rPr>
          <w:b/>
        </w:rPr>
        <w:t xml:space="preserve">is acquired </w:t>
      </w:r>
      <w:r w:rsidR="005446A5" w:rsidRPr="00C82EEC">
        <w:rPr>
          <w:b/>
        </w:rPr>
        <w:t>relating to the current and past cigarette use</w:t>
      </w:r>
      <w:r w:rsidR="000561CC" w:rsidRPr="00C82EEC">
        <w:rPr>
          <w:b/>
        </w:rPr>
        <w:t>,</w:t>
      </w:r>
      <w:r w:rsidR="005446A5" w:rsidRPr="00C82EEC">
        <w:rPr>
          <w:b/>
        </w:rPr>
        <w:t xml:space="preserve"> the benefits and harms of CT Lung Screening</w:t>
      </w:r>
      <w:r w:rsidR="000561CC" w:rsidRPr="00C82EEC">
        <w:rPr>
          <w:b/>
        </w:rPr>
        <w:t>, and counseling of tobacco cessation. This is termed a</w:t>
      </w:r>
      <w:r w:rsidR="00120FDC" w:rsidRPr="00C82EEC">
        <w:rPr>
          <w:b/>
        </w:rPr>
        <w:t xml:space="preserve"> shared decision making visit. </w:t>
      </w:r>
      <w:r w:rsidR="00E14D4F">
        <w:rPr>
          <w:i/>
        </w:rPr>
        <w:t>I</w:t>
      </w:r>
      <w:r w:rsidR="002D5625">
        <w:rPr>
          <w:i/>
        </w:rPr>
        <w:t xml:space="preserve">nformation gathered and </w:t>
      </w:r>
      <w:r w:rsidR="005446A5" w:rsidRPr="006325C2">
        <w:rPr>
          <w:i/>
        </w:rPr>
        <w:t>documented in the office visit notes (medical record)</w:t>
      </w:r>
      <w:r w:rsidR="00661D03" w:rsidRPr="006325C2">
        <w:rPr>
          <w:i/>
        </w:rPr>
        <w:t xml:space="preserve"> </w:t>
      </w:r>
      <w:r w:rsidR="005446A5" w:rsidRPr="006325C2">
        <w:rPr>
          <w:i/>
        </w:rPr>
        <w:t xml:space="preserve">will </w:t>
      </w:r>
      <w:r w:rsidR="002C0F75" w:rsidRPr="006325C2">
        <w:rPr>
          <w:i/>
        </w:rPr>
        <w:t>determin</w:t>
      </w:r>
      <w:r w:rsidR="00661D03" w:rsidRPr="006325C2">
        <w:rPr>
          <w:i/>
        </w:rPr>
        <w:t xml:space="preserve">e </w:t>
      </w:r>
      <w:r w:rsidR="002C0F75" w:rsidRPr="006325C2">
        <w:rPr>
          <w:i/>
        </w:rPr>
        <w:t xml:space="preserve">patient eligibility into </w:t>
      </w:r>
      <w:r w:rsidR="000229E0" w:rsidRPr="006325C2">
        <w:rPr>
          <w:i/>
        </w:rPr>
        <w:t>the</w:t>
      </w:r>
      <w:r w:rsidR="002C0F75" w:rsidRPr="006325C2">
        <w:rPr>
          <w:i/>
        </w:rPr>
        <w:t xml:space="preserve"> CT Lung screening program</w:t>
      </w:r>
      <w:r w:rsidR="005446A5" w:rsidRPr="00C82EEC">
        <w:t xml:space="preserve">. </w:t>
      </w:r>
    </w:p>
    <w:p w:rsidR="000561CC" w:rsidRPr="00C82EEC" w:rsidRDefault="00C82EEC" w:rsidP="000561CC">
      <w:r w:rsidRPr="006325C2">
        <w:rPr>
          <w:b/>
        </w:rPr>
        <w:t>There is goo</w:t>
      </w:r>
      <w:r w:rsidR="006325C2" w:rsidRPr="006325C2">
        <w:rPr>
          <w:b/>
        </w:rPr>
        <w:t>d</w:t>
      </w:r>
      <w:r w:rsidR="000561CC" w:rsidRPr="006325C2">
        <w:rPr>
          <w:b/>
        </w:rPr>
        <w:t xml:space="preserve"> news!</w:t>
      </w:r>
      <w:r w:rsidR="000561CC" w:rsidRPr="00C82EEC">
        <w:t xml:space="preserve"> The provider may bill for t</w:t>
      </w:r>
      <w:r w:rsidR="006325C2">
        <w:t xml:space="preserve">his CT Lung Cancer Screening shared decision making visit </w:t>
      </w:r>
      <w:r w:rsidR="000561CC" w:rsidRPr="00C82EEC">
        <w:t xml:space="preserve">given a new </w:t>
      </w:r>
      <w:r>
        <w:t xml:space="preserve">screening </w:t>
      </w:r>
      <w:r w:rsidR="000561CC" w:rsidRPr="00C82EEC">
        <w:t xml:space="preserve">code, G0296, </w:t>
      </w:r>
      <w:r w:rsidR="006325C2" w:rsidRPr="002D5625">
        <w:rPr>
          <w:i/>
        </w:rPr>
        <w:t xml:space="preserve">defined as a </w:t>
      </w:r>
      <w:r w:rsidR="000561CC" w:rsidRPr="006325C2">
        <w:rPr>
          <w:i/>
        </w:rPr>
        <w:t>Counseling visit to discuss need for lung cancer screening (LDCT) using low dose CT scanning (the service is for eligibility determination and shared decision making).</w:t>
      </w:r>
      <w:r w:rsidR="000561CC" w:rsidRPr="00C82EEC">
        <w:t xml:space="preserve"> </w:t>
      </w:r>
    </w:p>
    <w:p w:rsidR="000229E0" w:rsidRPr="000229E0" w:rsidRDefault="00537257" w:rsidP="000229E0">
      <w:pPr>
        <w:rPr>
          <w:b/>
        </w:rPr>
      </w:pPr>
      <w:r w:rsidRPr="000229E0">
        <w:rPr>
          <w:b/>
        </w:rPr>
        <w:t>REQUIRED ELEMENTS</w:t>
      </w:r>
      <w:r w:rsidR="006325C2">
        <w:rPr>
          <w:b/>
        </w:rPr>
        <w:t xml:space="preserve"> OF THE </w:t>
      </w:r>
      <w:r w:rsidRPr="000229E0">
        <w:rPr>
          <w:b/>
        </w:rPr>
        <w:t>SHARED DECISION MAKING VISIT</w:t>
      </w:r>
      <w:r w:rsidR="00295E33">
        <w:rPr>
          <w:b/>
        </w:rPr>
        <w:t xml:space="preserve"> THAT MUST BE DOCUMENTED</w:t>
      </w:r>
      <w:r w:rsidR="002B68B2" w:rsidRPr="000229E0">
        <w:rPr>
          <w:b/>
        </w:rPr>
        <w:t>:</w:t>
      </w:r>
    </w:p>
    <w:p w:rsidR="002B68B2" w:rsidRPr="000229E0" w:rsidRDefault="00295E33" w:rsidP="000229E0">
      <w:pPr>
        <w:pStyle w:val="NoSpacing"/>
        <w:numPr>
          <w:ilvl w:val="0"/>
          <w:numId w:val="4"/>
        </w:numPr>
        <w:rPr>
          <w:i/>
        </w:rPr>
      </w:pPr>
      <w:r>
        <w:t xml:space="preserve">Patient </w:t>
      </w:r>
      <w:r w:rsidR="00E14D4F">
        <w:t xml:space="preserve">must be </w:t>
      </w:r>
      <w:r>
        <w:t>between th</w:t>
      </w:r>
      <w:r w:rsidR="002B68B2">
        <w:t>e age of 55-7</w:t>
      </w:r>
      <w:r w:rsidR="00E14D4F">
        <w:t>7</w:t>
      </w:r>
      <w:r w:rsidR="002B68B2">
        <w:t xml:space="preserve"> </w:t>
      </w:r>
    </w:p>
    <w:p w:rsidR="002B68B2" w:rsidRDefault="00E14D4F" w:rsidP="000229E0">
      <w:pPr>
        <w:pStyle w:val="NoSpacing"/>
        <w:numPr>
          <w:ilvl w:val="0"/>
          <w:numId w:val="5"/>
        </w:numPr>
      </w:pPr>
      <w:r>
        <w:t xml:space="preserve">Asymptomatic; </w:t>
      </w:r>
      <w:r w:rsidR="000561CC">
        <w:t>No signs or symptoms of lung cancer</w:t>
      </w:r>
    </w:p>
    <w:p w:rsidR="002B68B2" w:rsidRDefault="002B68B2" w:rsidP="000229E0">
      <w:pPr>
        <w:pStyle w:val="NoSpacing"/>
        <w:numPr>
          <w:ilvl w:val="0"/>
          <w:numId w:val="5"/>
        </w:numPr>
      </w:pPr>
      <w:r>
        <w:t xml:space="preserve">Tobacco smoking </w:t>
      </w:r>
      <w:r w:rsidR="00295E33">
        <w:t>status</w:t>
      </w:r>
      <w:r w:rsidR="00295E33" w:rsidRPr="00295E33">
        <w:rPr>
          <w:color w:val="0070C0"/>
        </w:rPr>
        <w:t>*</w:t>
      </w:r>
      <w:r w:rsidR="00673159">
        <w:t>; current smoker or former smoker.</w:t>
      </w:r>
    </w:p>
    <w:p w:rsidR="00537257" w:rsidRPr="00E14D4F" w:rsidRDefault="002B68B2" w:rsidP="00E14D4F">
      <w:pPr>
        <w:pStyle w:val="NoSpacing"/>
        <w:numPr>
          <w:ilvl w:val="0"/>
          <w:numId w:val="1"/>
        </w:numPr>
        <w:rPr>
          <w:b/>
          <w:i/>
          <w:sz w:val="20"/>
          <w:szCs w:val="20"/>
        </w:rPr>
      </w:pPr>
      <w:r w:rsidRPr="00E14D4F">
        <w:rPr>
          <w:sz w:val="20"/>
          <w:szCs w:val="20"/>
        </w:rPr>
        <w:t xml:space="preserve">If current smoker, </w:t>
      </w:r>
      <w:r w:rsidR="00673159" w:rsidRPr="00E14D4F">
        <w:rPr>
          <w:sz w:val="20"/>
          <w:szCs w:val="20"/>
        </w:rPr>
        <w:t>patient must have tobacco smoking history of at least 30-pack years</w:t>
      </w:r>
      <w:r w:rsidR="00537257" w:rsidRPr="00E14D4F">
        <w:rPr>
          <w:sz w:val="20"/>
          <w:szCs w:val="20"/>
        </w:rPr>
        <w:t xml:space="preserve">. </w:t>
      </w:r>
    </w:p>
    <w:p w:rsidR="00673159" w:rsidRPr="00E14D4F" w:rsidRDefault="00E14D4F" w:rsidP="00E14D4F">
      <w:pPr>
        <w:pStyle w:val="NoSpacing"/>
        <w:numPr>
          <w:ilvl w:val="0"/>
          <w:numId w:val="1"/>
        </w:numPr>
        <w:rPr>
          <w:sz w:val="20"/>
          <w:szCs w:val="20"/>
        </w:rPr>
      </w:pPr>
      <w:r>
        <w:rPr>
          <w:sz w:val="20"/>
          <w:szCs w:val="20"/>
        </w:rPr>
        <w:t>Patient s</w:t>
      </w:r>
      <w:r w:rsidR="00295E33" w:rsidRPr="00E14D4F">
        <w:rPr>
          <w:sz w:val="20"/>
          <w:szCs w:val="20"/>
        </w:rPr>
        <w:t>pecific s</w:t>
      </w:r>
      <w:r w:rsidR="002B68B2" w:rsidRPr="00E14D4F">
        <w:rPr>
          <w:sz w:val="20"/>
          <w:szCs w:val="20"/>
        </w:rPr>
        <w:t xml:space="preserve">moking pack-years </w:t>
      </w:r>
      <w:r w:rsidR="00673159" w:rsidRPr="00E14D4F">
        <w:rPr>
          <w:sz w:val="20"/>
          <w:szCs w:val="20"/>
        </w:rPr>
        <w:t>must be documented in the medical record</w:t>
      </w:r>
      <w:r w:rsidR="002B68B2" w:rsidRPr="00E14D4F">
        <w:rPr>
          <w:sz w:val="20"/>
          <w:szCs w:val="20"/>
        </w:rPr>
        <w:t xml:space="preserve">. </w:t>
      </w:r>
    </w:p>
    <w:p w:rsidR="00673159" w:rsidRPr="00E14D4F" w:rsidRDefault="00673159" w:rsidP="00E14D4F">
      <w:pPr>
        <w:pStyle w:val="NoSpacing"/>
        <w:ind w:left="1350"/>
        <w:rPr>
          <w:sz w:val="20"/>
          <w:szCs w:val="20"/>
        </w:rPr>
      </w:pPr>
      <w:r w:rsidRPr="00E14D4F">
        <w:rPr>
          <w:sz w:val="20"/>
          <w:szCs w:val="20"/>
        </w:rPr>
        <w:t>(One pack year=smoking one pack per day for one year. 1 pack=20 cigarettes)</w:t>
      </w:r>
    </w:p>
    <w:p w:rsidR="00E14D4F" w:rsidRDefault="002B68B2" w:rsidP="00E14D4F">
      <w:pPr>
        <w:pStyle w:val="NoSpacing"/>
        <w:numPr>
          <w:ilvl w:val="0"/>
          <w:numId w:val="1"/>
        </w:numPr>
        <w:rPr>
          <w:sz w:val="20"/>
          <w:szCs w:val="20"/>
        </w:rPr>
      </w:pPr>
      <w:r w:rsidRPr="00E14D4F">
        <w:rPr>
          <w:sz w:val="20"/>
          <w:szCs w:val="20"/>
        </w:rPr>
        <w:t>If former smoker, number of years since quit smoking</w:t>
      </w:r>
    </w:p>
    <w:p w:rsidR="00E14D4F" w:rsidRPr="00E14D4F" w:rsidRDefault="00E14D4F" w:rsidP="00E14D4F">
      <w:pPr>
        <w:pStyle w:val="NoSpacing"/>
        <w:numPr>
          <w:ilvl w:val="0"/>
          <w:numId w:val="1"/>
        </w:numPr>
        <w:rPr>
          <w:sz w:val="20"/>
          <w:szCs w:val="20"/>
        </w:rPr>
      </w:pPr>
      <w:r w:rsidRPr="00E14D4F">
        <w:rPr>
          <w:sz w:val="20"/>
          <w:szCs w:val="20"/>
        </w:rPr>
        <w:t xml:space="preserve">CT Lung screening is only applicable to patients who smoke cigarettes. </w:t>
      </w:r>
    </w:p>
    <w:p w:rsidR="00673159" w:rsidRDefault="00673159" w:rsidP="00E14D4F">
      <w:pPr>
        <w:pStyle w:val="NoSpacing"/>
        <w:numPr>
          <w:ilvl w:val="0"/>
          <w:numId w:val="6"/>
        </w:numPr>
        <w:ind w:left="720"/>
      </w:pPr>
      <w:r>
        <w:t>Use of one or more decision aids, to include benefits and harms of screening, follow up diagnostic testing, over diagnosis, false positive rate, and total radiation exposure.</w:t>
      </w:r>
    </w:p>
    <w:p w:rsidR="00A81E3F" w:rsidRDefault="00A81E3F" w:rsidP="00E14D4F">
      <w:pPr>
        <w:pStyle w:val="NoSpacing"/>
        <w:numPr>
          <w:ilvl w:val="0"/>
          <w:numId w:val="6"/>
        </w:numPr>
        <w:ind w:left="720"/>
      </w:pPr>
      <w:r>
        <w:t>Counseling on the importance of adherence to annual lung cancer LDCT screening, impact of comorbidities and ability or willingness to undergo diagnosis and treatment.</w:t>
      </w:r>
    </w:p>
    <w:p w:rsidR="00673159" w:rsidRDefault="00673159" w:rsidP="00E14D4F">
      <w:pPr>
        <w:pStyle w:val="NoSpacing"/>
        <w:numPr>
          <w:ilvl w:val="0"/>
          <w:numId w:val="6"/>
        </w:numPr>
        <w:ind w:left="720"/>
      </w:pPr>
      <w:r>
        <w:t>Counseling on the importance of maintaining cigarette smoking abstinence if former smoker; or the importance of smoking cess</w:t>
      </w:r>
      <w:r w:rsidR="00A81E3F">
        <w:t>a</w:t>
      </w:r>
      <w:r>
        <w:t>tion if current smoker and, if appropriate, furnishing of information about tobacco cessation interventions, and</w:t>
      </w:r>
      <w:r w:rsidR="00A81E3F">
        <w:t>,</w:t>
      </w:r>
    </w:p>
    <w:p w:rsidR="00A81E3F" w:rsidRPr="000561CC" w:rsidRDefault="00A81E3F" w:rsidP="00A81E3F">
      <w:pPr>
        <w:pStyle w:val="NoSpacing"/>
        <w:numPr>
          <w:ilvl w:val="0"/>
          <w:numId w:val="3"/>
        </w:numPr>
        <w:rPr>
          <w:i/>
        </w:rPr>
      </w:pPr>
      <w:r>
        <w:t>If appropriate,</w:t>
      </w:r>
      <w:r w:rsidRPr="000561CC">
        <w:t xml:space="preserve"> the furnishing of a written order for lung cancer screening with LDCT</w:t>
      </w:r>
      <w:r w:rsidR="000561CC">
        <w:rPr>
          <w:i/>
        </w:rPr>
        <w:t>. The written order is required to contain specific criteria.</w:t>
      </w:r>
    </w:p>
    <w:p w:rsidR="00295E33" w:rsidRDefault="00295E33" w:rsidP="00A81E3F">
      <w:pPr>
        <w:pStyle w:val="NoSpacing"/>
      </w:pPr>
    </w:p>
    <w:p w:rsidR="002C1CEE" w:rsidRPr="00E14D4F" w:rsidRDefault="002C1CEE" w:rsidP="00A81E3F">
      <w:pPr>
        <w:pStyle w:val="NoSpacing"/>
        <w:rPr>
          <w:sz w:val="20"/>
          <w:szCs w:val="20"/>
        </w:rPr>
      </w:pPr>
      <w:r w:rsidRPr="00E14D4F">
        <w:rPr>
          <w:sz w:val="20"/>
          <w:szCs w:val="20"/>
        </w:rPr>
        <w:t>For more information please use the following links</w:t>
      </w:r>
      <w:r w:rsidR="006325C2" w:rsidRPr="00E14D4F">
        <w:rPr>
          <w:sz w:val="20"/>
          <w:szCs w:val="20"/>
        </w:rPr>
        <w:t>:</w:t>
      </w:r>
    </w:p>
    <w:p w:rsidR="006325C2" w:rsidRPr="00E14D4F" w:rsidRDefault="00731A0A" w:rsidP="00A81E3F">
      <w:pPr>
        <w:pStyle w:val="NoSpacing"/>
        <w:rPr>
          <w:sz w:val="18"/>
          <w:szCs w:val="18"/>
        </w:rPr>
      </w:pPr>
      <w:hyperlink r:id="rId9" w:history="1">
        <w:r w:rsidR="006325C2" w:rsidRPr="00E14D4F">
          <w:rPr>
            <w:rStyle w:val="Hyperlink"/>
            <w:sz w:val="18"/>
            <w:szCs w:val="18"/>
          </w:rPr>
          <w:t>https://www.cms.gov/medicare-coverage-database/details/nca-decision-memo.aspx?NCAId=274</w:t>
        </w:r>
      </w:hyperlink>
    </w:p>
    <w:p w:rsidR="001D3E8A" w:rsidRPr="00E14D4F" w:rsidRDefault="00731A0A" w:rsidP="00A81E3F">
      <w:pPr>
        <w:pStyle w:val="NoSpacing"/>
        <w:rPr>
          <w:sz w:val="18"/>
          <w:szCs w:val="18"/>
        </w:rPr>
      </w:pPr>
      <w:hyperlink r:id="rId10" w:history="1">
        <w:r w:rsidR="001D3E8A" w:rsidRPr="00E14D4F">
          <w:rPr>
            <w:rStyle w:val="Hyperlink"/>
            <w:sz w:val="18"/>
            <w:szCs w:val="18"/>
          </w:rPr>
          <w:t>http://www.acr.org/~/media/ACR/Documents/PDF/QualitySafety/Resources/Lung%20Imaging%20Resources/Example%20of%20shared%20decision%20making.pdf</w:t>
        </w:r>
      </w:hyperlink>
    </w:p>
    <w:p w:rsidR="00673159" w:rsidRPr="00E14D4F" w:rsidRDefault="00731A0A" w:rsidP="001D3E8A">
      <w:pPr>
        <w:pStyle w:val="NoSpacing"/>
        <w:rPr>
          <w:sz w:val="18"/>
          <w:szCs w:val="18"/>
        </w:rPr>
      </w:pPr>
      <w:hyperlink r:id="rId11" w:history="1">
        <w:r w:rsidR="001D3E8A" w:rsidRPr="00E14D4F">
          <w:rPr>
            <w:rStyle w:val="Hyperlink"/>
            <w:sz w:val="18"/>
            <w:szCs w:val="18"/>
          </w:rPr>
          <w:t>http://www.shouldiscreen.com/</w:t>
        </w:r>
      </w:hyperlink>
    </w:p>
    <w:p w:rsidR="001D3E8A" w:rsidRDefault="00731A0A" w:rsidP="001D3E8A">
      <w:pPr>
        <w:pStyle w:val="NoSpacing"/>
        <w:rPr>
          <w:rStyle w:val="Hyperlink"/>
          <w:sz w:val="18"/>
          <w:szCs w:val="18"/>
        </w:rPr>
      </w:pPr>
      <w:hyperlink r:id="rId12" w:history="1">
        <w:r w:rsidR="001D3E8A" w:rsidRPr="00E14D4F">
          <w:rPr>
            <w:rStyle w:val="Hyperlink"/>
            <w:sz w:val="18"/>
            <w:szCs w:val="18"/>
          </w:rPr>
          <w:t>http://www.radiologyinfo.org/en/info.cfm?pg=screening-lung</w:t>
        </w:r>
      </w:hyperlink>
    </w:p>
    <w:p w:rsidR="00750E6C" w:rsidRDefault="00731A0A" w:rsidP="001D3E8A">
      <w:pPr>
        <w:pStyle w:val="NoSpacing"/>
        <w:rPr>
          <w:sz w:val="18"/>
          <w:szCs w:val="18"/>
        </w:rPr>
      </w:pPr>
      <w:hyperlink r:id="rId13" w:history="1">
        <w:r w:rsidR="00750E6C" w:rsidRPr="00D8155E">
          <w:rPr>
            <w:rStyle w:val="Hyperlink"/>
            <w:sz w:val="18"/>
            <w:szCs w:val="18"/>
          </w:rPr>
          <w:t>http://www.cancer.gov/types/lung/research/NLSTstudyGuidePatientsPhysicians.pdf</w:t>
        </w:r>
      </w:hyperlink>
    </w:p>
    <w:sectPr w:rsidR="00750E6C" w:rsidSect="00E14D4F">
      <w:headerReference w:type="default" r:id="rId14"/>
      <w:footerReference w:type="default" r:id="rId15"/>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0E" w:rsidRDefault="00F06D0E" w:rsidP="00922D50">
      <w:pPr>
        <w:spacing w:after="0" w:line="240" w:lineRule="auto"/>
      </w:pPr>
      <w:r>
        <w:separator/>
      </w:r>
    </w:p>
  </w:endnote>
  <w:endnote w:type="continuationSeparator" w:id="0">
    <w:p w:rsidR="00F06D0E" w:rsidRDefault="00F06D0E" w:rsidP="0092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50" w:rsidRPr="00EF0DDE" w:rsidRDefault="00EF0DDE">
    <w:pPr>
      <w:pStyle w:val="Footer"/>
      <w:rPr>
        <w:sz w:val="16"/>
        <w:szCs w:val="16"/>
      </w:rPr>
    </w:pPr>
    <w:r w:rsidRPr="00EF0DDE">
      <w:rPr>
        <w:sz w:val="16"/>
        <w:szCs w:val="16"/>
      </w:rPr>
      <w:t>Originated: Nov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0E" w:rsidRDefault="00F06D0E" w:rsidP="00922D50">
      <w:pPr>
        <w:spacing w:after="0" w:line="240" w:lineRule="auto"/>
      </w:pPr>
      <w:r>
        <w:separator/>
      </w:r>
    </w:p>
  </w:footnote>
  <w:footnote w:type="continuationSeparator" w:id="0">
    <w:p w:rsidR="00F06D0E" w:rsidRDefault="00F06D0E" w:rsidP="00922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50" w:rsidRDefault="00922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C5A"/>
      </v:shape>
    </w:pict>
  </w:numPicBullet>
  <w:abstractNum w:abstractNumId="0">
    <w:nsid w:val="032301FE"/>
    <w:multiLevelType w:val="hybridMultilevel"/>
    <w:tmpl w:val="F9327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530E5"/>
    <w:multiLevelType w:val="hybridMultilevel"/>
    <w:tmpl w:val="EFF89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5E6E48"/>
    <w:multiLevelType w:val="hybridMultilevel"/>
    <w:tmpl w:val="D2B4DD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FA5C63"/>
    <w:multiLevelType w:val="hybridMultilevel"/>
    <w:tmpl w:val="CD8E3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C74EF"/>
    <w:multiLevelType w:val="hybridMultilevel"/>
    <w:tmpl w:val="AE625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70627"/>
    <w:multiLevelType w:val="hybridMultilevel"/>
    <w:tmpl w:val="E1983326"/>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B2"/>
    <w:rsid w:val="000229E0"/>
    <w:rsid w:val="000561CC"/>
    <w:rsid w:val="000F3DFF"/>
    <w:rsid w:val="00120FDC"/>
    <w:rsid w:val="001D3E8A"/>
    <w:rsid w:val="001F3AEA"/>
    <w:rsid w:val="00281F82"/>
    <w:rsid w:val="00295E33"/>
    <w:rsid w:val="002B68B2"/>
    <w:rsid w:val="002C0F75"/>
    <w:rsid w:val="002C1CEE"/>
    <w:rsid w:val="002D5625"/>
    <w:rsid w:val="003C179C"/>
    <w:rsid w:val="00537257"/>
    <w:rsid w:val="005446A5"/>
    <w:rsid w:val="006325C2"/>
    <w:rsid w:val="00661D03"/>
    <w:rsid w:val="00673159"/>
    <w:rsid w:val="006A568C"/>
    <w:rsid w:val="006B1B70"/>
    <w:rsid w:val="00731A0A"/>
    <w:rsid w:val="00750E6C"/>
    <w:rsid w:val="00756DF2"/>
    <w:rsid w:val="00922D50"/>
    <w:rsid w:val="00A47163"/>
    <w:rsid w:val="00A81E3F"/>
    <w:rsid w:val="00A97440"/>
    <w:rsid w:val="00C82EEC"/>
    <w:rsid w:val="00CA26CA"/>
    <w:rsid w:val="00CC3D18"/>
    <w:rsid w:val="00E14D4F"/>
    <w:rsid w:val="00EF0DDE"/>
    <w:rsid w:val="00F0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8B2"/>
    <w:pPr>
      <w:spacing w:after="0" w:line="240" w:lineRule="auto"/>
    </w:pPr>
  </w:style>
  <w:style w:type="paragraph" w:styleId="ListParagraph">
    <w:name w:val="List Paragraph"/>
    <w:basedOn w:val="Normal"/>
    <w:uiPriority w:val="34"/>
    <w:qFormat/>
    <w:rsid w:val="000229E0"/>
    <w:pPr>
      <w:ind w:left="720"/>
      <w:contextualSpacing/>
    </w:pPr>
  </w:style>
  <w:style w:type="character" w:styleId="Hyperlink">
    <w:name w:val="Hyperlink"/>
    <w:basedOn w:val="DefaultParagraphFont"/>
    <w:uiPriority w:val="99"/>
    <w:unhideWhenUsed/>
    <w:rsid w:val="001D3E8A"/>
    <w:rPr>
      <w:color w:val="0000FF" w:themeColor="hyperlink"/>
      <w:u w:val="single"/>
    </w:rPr>
  </w:style>
  <w:style w:type="paragraph" w:styleId="Header">
    <w:name w:val="header"/>
    <w:basedOn w:val="Normal"/>
    <w:link w:val="HeaderChar"/>
    <w:uiPriority w:val="99"/>
    <w:unhideWhenUsed/>
    <w:rsid w:val="0092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50"/>
  </w:style>
  <w:style w:type="paragraph" w:styleId="Footer">
    <w:name w:val="footer"/>
    <w:basedOn w:val="Normal"/>
    <w:link w:val="FooterChar"/>
    <w:uiPriority w:val="99"/>
    <w:unhideWhenUsed/>
    <w:rsid w:val="0092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8B2"/>
    <w:pPr>
      <w:spacing w:after="0" w:line="240" w:lineRule="auto"/>
    </w:pPr>
  </w:style>
  <w:style w:type="paragraph" w:styleId="ListParagraph">
    <w:name w:val="List Paragraph"/>
    <w:basedOn w:val="Normal"/>
    <w:uiPriority w:val="34"/>
    <w:qFormat/>
    <w:rsid w:val="000229E0"/>
    <w:pPr>
      <w:ind w:left="720"/>
      <w:contextualSpacing/>
    </w:pPr>
  </w:style>
  <w:style w:type="character" w:styleId="Hyperlink">
    <w:name w:val="Hyperlink"/>
    <w:basedOn w:val="DefaultParagraphFont"/>
    <w:uiPriority w:val="99"/>
    <w:unhideWhenUsed/>
    <w:rsid w:val="001D3E8A"/>
    <w:rPr>
      <w:color w:val="0000FF" w:themeColor="hyperlink"/>
      <w:u w:val="single"/>
    </w:rPr>
  </w:style>
  <w:style w:type="paragraph" w:styleId="Header">
    <w:name w:val="header"/>
    <w:basedOn w:val="Normal"/>
    <w:link w:val="HeaderChar"/>
    <w:uiPriority w:val="99"/>
    <w:unhideWhenUsed/>
    <w:rsid w:val="0092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50"/>
  </w:style>
  <w:style w:type="paragraph" w:styleId="Footer">
    <w:name w:val="footer"/>
    <w:basedOn w:val="Normal"/>
    <w:link w:val="FooterChar"/>
    <w:uiPriority w:val="99"/>
    <w:unhideWhenUsed/>
    <w:rsid w:val="0092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cer.gov/types/lung/research/NLSTstudyGuidePatientsPhysicia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diologyinfo.org/en/info.cfm?pg=screening-l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uldiscree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cr.org/~/media/ACR/Documents/PDF/QualitySafety/Resources/Lung%20Imaging%20Resources/Example%20of%20shared%20decision%20making.pdf" TargetMode="External"/><Relationship Id="rId4" Type="http://schemas.microsoft.com/office/2007/relationships/stylesWithEffects" Target="stylesWithEffects.xml"/><Relationship Id="rId9" Type="http://schemas.openxmlformats.org/officeDocument/2006/relationships/hyperlink" Target="https://www.cms.gov/medicare-coverage-database/details/nca-decision-memo.aspx?NCAId=274"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FDDD-6C3C-47AA-85E1-F56E1A2D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Noyes</dc:creator>
  <cp:lastModifiedBy>Hernandez, Dina</cp:lastModifiedBy>
  <cp:revision>2</cp:revision>
  <cp:lastPrinted>2015-11-20T22:22:00Z</cp:lastPrinted>
  <dcterms:created xsi:type="dcterms:W3CDTF">2016-01-15T21:16:00Z</dcterms:created>
  <dcterms:modified xsi:type="dcterms:W3CDTF">2016-01-15T21:16:00Z</dcterms:modified>
</cp:coreProperties>
</file>