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2B1B" w14:textId="77777777" w:rsidR="00D83FBF" w:rsidRDefault="00D83FBF" w:rsidP="00AA5708">
      <w:pPr>
        <w:rPr>
          <w:b/>
          <w:sz w:val="18"/>
        </w:rPr>
      </w:pPr>
    </w:p>
    <w:p w14:paraId="2D0F79A2" w14:textId="77777777" w:rsidR="00D83FBF" w:rsidRDefault="00D83FBF">
      <w:pPr>
        <w:jc w:val="center"/>
        <w:rPr>
          <w:b/>
          <w:sz w:val="18"/>
        </w:rPr>
      </w:pPr>
    </w:p>
    <w:p w14:paraId="45BA18FD" w14:textId="01BC0AE2" w:rsidR="00C62E93" w:rsidRPr="00AA5708" w:rsidRDefault="00D83FBF">
      <w:pPr>
        <w:jc w:val="center"/>
        <w:rPr>
          <w:rFonts w:asciiTheme="majorHAnsi" w:hAnsiTheme="majorHAnsi" w:cstheme="majorHAnsi"/>
          <w:b/>
          <w:sz w:val="18"/>
        </w:rPr>
      </w:pPr>
      <w:proofErr w:type="spellStart"/>
      <w:r w:rsidRPr="00AA5708">
        <w:rPr>
          <w:rFonts w:asciiTheme="majorHAnsi" w:hAnsiTheme="majorHAnsi" w:cstheme="majorHAnsi"/>
          <w:b/>
          <w:sz w:val="18"/>
        </w:rPr>
        <w:t>Pwogram</w:t>
      </w:r>
      <w:proofErr w:type="spellEnd"/>
      <w:r w:rsidRPr="00AA5708">
        <w:rPr>
          <w:rFonts w:asciiTheme="majorHAnsi" w:hAnsiTheme="majorHAnsi" w:cstheme="majorHAnsi"/>
          <w:b/>
          <w:sz w:val="18"/>
        </w:rPr>
        <w:t xml:space="preserve"> </w:t>
      </w:r>
      <w:proofErr w:type="spellStart"/>
      <w:r w:rsidRPr="00AA5708">
        <w:rPr>
          <w:rFonts w:asciiTheme="majorHAnsi" w:hAnsiTheme="majorHAnsi" w:cstheme="majorHAnsi"/>
          <w:b/>
          <w:sz w:val="18"/>
        </w:rPr>
        <w:t>Asistans</w:t>
      </w:r>
      <w:proofErr w:type="spellEnd"/>
      <w:r w:rsidRPr="00AA5708">
        <w:rPr>
          <w:rFonts w:asciiTheme="majorHAnsi" w:hAnsiTheme="majorHAnsi" w:cstheme="majorHAnsi"/>
          <w:b/>
          <w:sz w:val="18"/>
        </w:rPr>
        <w:t xml:space="preserve"> </w:t>
      </w:r>
      <w:proofErr w:type="spellStart"/>
      <w:r w:rsidRPr="00AA5708">
        <w:rPr>
          <w:rFonts w:asciiTheme="majorHAnsi" w:hAnsiTheme="majorHAnsi" w:cstheme="majorHAnsi"/>
          <w:b/>
          <w:sz w:val="18"/>
        </w:rPr>
        <w:t>Finansyè</w:t>
      </w:r>
      <w:proofErr w:type="spellEnd"/>
      <w:r w:rsidR="00AA5708" w:rsidRPr="00AA5708">
        <w:rPr>
          <w:rFonts w:asciiTheme="majorHAnsi" w:hAnsiTheme="majorHAnsi" w:cstheme="majorHAnsi"/>
          <w:b/>
          <w:sz w:val="18"/>
        </w:rPr>
        <w:t xml:space="preserve"> (Haitian Creole)</w:t>
      </w:r>
    </w:p>
    <w:p w14:paraId="0F5D7349" w14:textId="77777777" w:rsidR="00D83FBF" w:rsidRPr="00AA5708" w:rsidRDefault="00D83FBF">
      <w:pPr>
        <w:rPr>
          <w:rFonts w:asciiTheme="majorHAnsi" w:hAnsiTheme="majorHAnsi" w:cstheme="majorHAnsi"/>
          <w:sz w:val="16"/>
        </w:rPr>
      </w:pPr>
      <w:bookmarkStart w:id="0" w:name="_yqr0zgo2x7f7" w:colFirst="0" w:colLast="0"/>
      <w:bookmarkEnd w:id="0"/>
    </w:p>
    <w:p w14:paraId="0F1C750A" w14:textId="77777777" w:rsidR="00C62E93" w:rsidRPr="00AA5708" w:rsidRDefault="00D83FBF">
      <w:pPr>
        <w:rPr>
          <w:rFonts w:asciiTheme="majorHAnsi" w:hAnsiTheme="majorHAnsi" w:cstheme="majorHAnsi"/>
          <w:sz w:val="16"/>
        </w:rPr>
      </w:pPr>
      <w:proofErr w:type="spellStart"/>
      <w:r w:rsidRPr="00AA5708">
        <w:rPr>
          <w:rFonts w:asciiTheme="majorHAnsi" w:hAnsiTheme="majorHAnsi" w:cstheme="majorHAnsi"/>
          <w:sz w:val="16"/>
        </w:rPr>
        <w:t>Chè</w:t>
      </w:r>
      <w:proofErr w:type="spellEnd"/>
      <w:r w:rsidRPr="00AA5708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AA5708">
        <w:rPr>
          <w:rFonts w:asciiTheme="majorHAnsi" w:hAnsiTheme="majorHAnsi" w:cstheme="majorHAnsi"/>
          <w:sz w:val="16"/>
        </w:rPr>
        <w:t>Pasyan</w:t>
      </w:r>
      <w:proofErr w:type="spellEnd"/>
      <w:r w:rsidRPr="00AA5708">
        <w:rPr>
          <w:rFonts w:asciiTheme="majorHAnsi" w:hAnsiTheme="majorHAnsi" w:cstheme="majorHAnsi"/>
          <w:sz w:val="16"/>
        </w:rPr>
        <w:t>,</w:t>
      </w:r>
    </w:p>
    <w:p w14:paraId="22CB091E" w14:textId="77777777" w:rsidR="000E3137" w:rsidRDefault="000E3137">
      <w:pPr>
        <w:rPr>
          <w:rFonts w:asciiTheme="majorHAnsi" w:hAnsiTheme="majorHAnsi" w:cstheme="majorHAnsi"/>
          <w:sz w:val="16"/>
        </w:rPr>
      </w:pPr>
      <w:bookmarkStart w:id="1" w:name="_m19p0kgolefo" w:colFirst="0" w:colLast="0"/>
      <w:bookmarkStart w:id="2" w:name="_5v8m8h3t3q11" w:colFirst="0" w:colLast="0"/>
      <w:bookmarkEnd w:id="1"/>
      <w:bookmarkEnd w:id="2"/>
    </w:p>
    <w:p w14:paraId="3D6453C4" w14:textId="77777777" w:rsidR="000E3137" w:rsidRPr="000E3137" w:rsidRDefault="000E3137" w:rsidP="000E3137">
      <w:pPr>
        <w:rPr>
          <w:rFonts w:asciiTheme="majorHAnsi" w:hAnsiTheme="majorHAnsi" w:cstheme="majorHAnsi"/>
          <w:sz w:val="16"/>
        </w:rPr>
      </w:pPr>
      <w:proofErr w:type="spellStart"/>
      <w:r w:rsidRPr="000E3137">
        <w:rPr>
          <w:rFonts w:asciiTheme="majorHAnsi" w:hAnsiTheme="majorHAnsi" w:cstheme="majorHAnsi"/>
          <w:sz w:val="16"/>
        </w:rPr>
        <w:t>Dapre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Pwogram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Asirans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Swen </w:t>
      </w:r>
      <w:proofErr w:type="spellStart"/>
      <w:r w:rsidRPr="000E3137">
        <w:rPr>
          <w:rFonts w:asciiTheme="majorHAnsi" w:hAnsiTheme="majorHAnsi" w:cstheme="majorHAnsi"/>
          <w:sz w:val="16"/>
        </w:rPr>
        <w:t>Lopital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Ohio (HCAP), Blanchard Valley Health System </w:t>
      </w:r>
      <w:proofErr w:type="spellStart"/>
      <w:r w:rsidRPr="000E3137">
        <w:rPr>
          <w:rFonts w:asciiTheme="majorHAnsi" w:hAnsiTheme="majorHAnsi" w:cstheme="majorHAnsi"/>
          <w:sz w:val="16"/>
        </w:rPr>
        <w:t>ofri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sèvis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debaz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nan </w:t>
      </w:r>
      <w:proofErr w:type="spellStart"/>
      <w:r w:rsidRPr="000E3137">
        <w:rPr>
          <w:rFonts w:asciiTheme="majorHAnsi" w:hAnsiTheme="majorHAnsi" w:cstheme="majorHAnsi"/>
          <w:sz w:val="16"/>
        </w:rPr>
        <w:t>nivo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lopital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ki </w:t>
      </w:r>
      <w:proofErr w:type="spellStart"/>
      <w:r w:rsidRPr="000E3137">
        <w:rPr>
          <w:rFonts w:asciiTheme="majorHAnsi" w:hAnsiTheme="majorHAnsi" w:cstheme="majorHAnsi"/>
          <w:sz w:val="16"/>
        </w:rPr>
        <w:t>nesesè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medikalman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gratis </w:t>
      </w:r>
      <w:proofErr w:type="spellStart"/>
      <w:r w:rsidRPr="000E3137">
        <w:rPr>
          <w:rFonts w:asciiTheme="majorHAnsi" w:hAnsiTheme="majorHAnsi" w:cstheme="majorHAnsi"/>
          <w:sz w:val="16"/>
        </w:rPr>
        <w:t>pou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moun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ki </w:t>
      </w:r>
      <w:proofErr w:type="spellStart"/>
      <w:r w:rsidRPr="000E3137">
        <w:rPr>
          <w:rFonts w:asciiTheme="majorHAnsi" w:hAnsiTheme="majorHAnsi" w:cstheme="majorHAnsi"/>
          <w:sz w:val="16"/>
        </w:rPr>
        <w:t>abite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nan Ohio ki gen </w:t>
      </w:r>
      <w:proofErr w:type="spellStart"/>
      <w:r w:rsidRPr="000E3137">
        <w:rPr>
          <w:rFonts w:asciiTheme="majorHAnsi" w:hAnsiTheme="majorHAnsi" w:cstheme="majorHAnsi"/>
          <w:sz w:val="16"/>
        </w:rPr>
        <w:t>revni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ki egal </w:t>
      </w:r>
      <w:proofErr w:type="spellStart"/>
      <w:r w:rsidRPr="000E3137">
        <w:rPr>
          <w:rFonts w:asciiTheme="majorHAnsi" w:hAnsiTheme="majorHAnsi" w:cstheme="majorHAnsi"/>
          <w:sz w:val="16"/>
        </w:rPr>
        <w:t>oswa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pi </w:t>
      </w:r>
      <w:proofErr w:type="spellStart"/>
      <w:r w:rsidRPr="000E3137">
        <w:rPr>
          <w:rFonts w:asciiTheme="majorHAnsi" w:hAnsiTheme="majorHAnsi" w:cstheme="majorHAnsi"/>
          <w:sz w:val="16"/>
        </w:rPr>
        <w:t>ba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nan Gid </w:t>
      </w:r>
      <w:proofErr w:type="spellStart"/>
      <w:r w:rsidRPr="000E3137">
        <w:rPr>
          <w:rFonts w:asciiTheme="majorHAnsi" w:hAnsiTheme="majorHAnsi" w:cstheme="majorHAnsi"/>
          <w:sz w:val="16"/>
        </w:rPr>
        <w:t>Revni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Povrete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Federal </w:t>
      </w:r>
      <w:proofErr w:type="spellStart"/>
      <w:r w:rsidRPr="000E3137">
        <w:rPr>
          <w:rFonts w:asciiTheme="majorHAnsi" w:hAnsiTheme="majorHAnsi" w:cstheme="majorHAnsi"/>
          <w:sz w:val="16"/>
        </w:rPr>
        <w:t>yo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ap </w:t>
      </w:r>
      <w:proofErr w:type="spellStart"/>
      <w:r w:rsidRPr="000E3137">
        <w:rPr>
          <w:rFonts w:asciiTheme="majorHAnsi" w:hAnsiTheme="majorHAnsi" w:cstheme="majorHAnsi"/>
          <w:sz w:val="16"/>
        </w:rPr>
        <w:t>gade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dèyè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3 </w:t>
      </w:r>
      <w:proofErr w:type="spellStart"/>
      <w:r w:rsidRPr="000E3137">
        <w:rPr>
          <w:rFonts w:asciiTheme="majorHAnsi" w:hAnsiTheme="majorHAnsi" w:cstheme="majorHAnsi"/>
          <w:sz w:val="16"/>
        </w:rPr>
        <w:t>ane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apati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de </w:t>
      </w:r>
      <w:proofErr w:type="spellStart"/>
      <w:r w:rsidRPr="000E3137">
        <w:rPr>
          <w:rFonts w:asciiTheme="majorHAnsi" w:hAnsiTheme="majorHAnsi" w:cstheme="majorHAnsi"/>
          <w:sz w:val="16"/>
        </w:rPr>
        <w:t>notifikasyon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balans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premye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deklarasyon</w:t>
      </w:r>
      <w:proofErr w:type="spellEnd"/>
      <w:r w:rsidRPr="000E3137">
        <w:rPr>
          <w:rFonts w:asciiTheme="majorHAnsi" w:hAnsiTheme="majorHAnsi" w:cstheme="majorHAnsi"/>
          <w:sz w:val="16"/>
        </w:rPr>
        <w:t>.</w:t>
      </w:r>
    </w:p>
    <w:p w14:paraId="337185C1" w14:textId="77777777" w:rsidR="00C62E93" w:rsidRPr="00AA5708" w:rsidRDefault="00C62E93">
      <w:pPr>
        <w:rPr>
          <w:rFonts w:asciiTheme="majorHAnsi" w:hAnsiTheme="majorHAnsi" w:cstheme="majorHAnsi"/>
          <w:sz w:val="16"/>
        </w:rPr>
      </w:pPr>
      <w:bookmarkStart w:id="3" w:name="_zed52tgsssiv" w:colFirst="0" w:colLast="0"/>
      <w:bookmarkEnd w:id="3"/>
    </w:p>
    <w:p w14:paraId="54319084" w14:textId="77777777" w:rsidR="000E3137" w:rsidRPr="000E3137" w:rsidRDefault="000E3137" w:rsidP="000E3137">
      <w:pPr>
        <w:rPr>
          <w:rFonts w:asciiTheme="majorHAnsi" w:hAnsiTheme="majorHAnsi" w:cstheme="majorHAnsi"/>
          <w:sz w:val="16"/>
        </w:rPr>
      </w:pPr>
      <w:bookmarkStart w:id="4" w:name="_e6uabcdl98qi" w:colFirst="0" w:colLast="0"/>
      <w:bookmarkEnd w:id="4"/>
      <w:proofErr w:type="spellStart"/>
      <w:r w:rsidRPr="000E3137">
        <w:rPr>
          <w:rFonts w:asciiTheme="majorHAnsi" w:hAnsiTheme="majorHAnsi" w:cstheme="majorHAnsi"/>
          <w:sz w:val="16"/>
        </w:rPr>
        <w:t>Anplis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pwogram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HCAP, Blanchard Valley </w:t>
      </w:r>
      <w:proofErr w:type="gramStart"/>
      <w:r w:rsidRPr="000E3137">
        <w:rPr>
          <w:rFonts w:asciiTheme="majorHAnsi" w:hAnsiTheme="majorHAnsi" w:cstheme="majorHAnsi"/>
          <w:sz w:val="16"/>
        </w:rPr>
        <w:t>Health System bay</w:t>
      </w:r>
      <w:proofErr w:type="gram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pasyan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ki </w:t>
      </w:r>
      <w:proofErr w:type="spellStart"/>
      <w:r w:rsidRPr="000E3137">
        <w:rPr>
          <w:rFonts w:asciiTheme="majorHAnsi" w:hAnsiTheme="majorHAnsi" w:cstheme="majorHAnsi"/>
          <w:sz w:val="16"/>
        </w:rPr>
        <w:t>abite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nan </w:t>
      </w:r>
      <w:proofErr w:type="spellStart"/>
      <w:r w:rsidRPr="000E3137">
        <w:rPr>
          <w:rFonts w:asciiTheme="majorHAnsi" w:hAnsiTheme="majorHAnsi" w:cstheme="majorHAnsi"/>
          <w:sz w:val="16"/>
        </w:rPr>
        <w:t>konte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ki </w:t>
      </w:r>
      <w:proofErr w:type="spellStart"/>
      <w:r w:rsidRPr="000E3137">
        <w:rPr>
          <w:rFonts w:asciiTheme="majorHAnsi" w:hAnsiTheme="majorHAnsi" w:cstheme="majorHAnsi"/>
          <w:sz w:val="16"/>
        </w:rPr>
        <w:t>antoure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yo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nan Ohio, ki </w:t>
      </w:r>
      <w:proofErr w:type="spellStart"/>
      <w:r w:rsidRPr="000E3137">
        <w:rPr>
          <w:rFonts w:asciiTheme="majorHAnsi" w:hAnsiTheme="majorHAnsi" w:cstheme="majorHAnsi"/>
          <w:sz w:val="16"/>
        </w:rPr>
        <w:t>satisfè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nivo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revni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fanmi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yo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jiska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(250%) </w:t>
      </w:r>
      <w:proofErr w:type="spellStart"/>
      <w:r w:rsidRPr="000E3137">
        <w:rPr>
          <w:rFonts w:asciiTheme="majorHAnsi" w:hAnsiTheme="majorHAnsi" w:cstheme="majorHAnsi"/>
          <w:sz w:val="16"/>
        </w:rPr>
        <w:t>fwa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Gid </w:t>
      </w:r>
      <w:proofErr w:type="spellStart"/>
      <w:r w:rsidRPr="000E3137">
        <w:rPr>
          <w:rFonts w:asciiTheme="majorHAnsi" w:hAnsiTheme="majorHAnsi" w:cstheme="majorHAnsi"/>
          <w:sz w:val="16"/>
        </w:rPr>
        <w:t>Povrete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Federal </w:t>
      </w:r>
      <w:proofErr w:type="spellStart"/>
      <w:r w:rsidRPr="000E3137">
        <w:rPr>
          <w:rFonts w:asciiTheme="majorHAnsi" w:hAnsiTheme="majorHAnsi" w:cstheme="majorHAnsi"/>
          <w:sz w:val="16"/>
        </w:rPr>
        <w:t>yo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, </w:t>
      </w:r>
      <w:proofErr w:type="spellStart"/>
      <w:r w:rsidRPr="000E3137">
        <w:rPr>
          <w:rFonts w:asciiTheme="majorHAnsi" w:hAnsiTheme="majorHAnsi" w:cstheme="majorHAnsi"/>
          <w:sz w:val="16"/>
        </w:rPr>
        <w:t>kèlkeswa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sitiyasyon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asirans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yo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ap </w:t>
      </w:r>
      <w:proofErr w:type="spellStart"/>
      <w:r w:rsidRPr="000E3137">
        <w:rPr>
          <w:rFonts w:asciiTheme="majorHAnsi" w:hAnsiTheme="majorHAnsi" w:cstheme="majorHAnsi"/>
          <w:sz w:val="16"/>
        </w:rPr>
        <w:t>gade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dèyè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1 </w:t>
      </w:r>
      <w:proofErr w:type="spellStart"/>
      <w:r w:rsidRPr="000E3137">
        <w:rPr>
          <w:rFonts w:asciiTheme="majorHAnsi" w:hAnsiTheme="majorHAnsi" w:cstheme="majorHAnsi"/>
          <w:sz w:val="16"/>
        </w:rPr>
        <w:t>ane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apati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de </w:t>
      </w:r>
      <w:proofErr w:type="spellStart"/>
      <w:r w:rsidRPr="000E3137">
        <w:rPr>
          <w:rFonts w:asciiTheme="majorHAnsi" w:hAnsiTheme="majorHAnsi" w:cstheme="majorHAnsi"/>
          <w:sz w:val="16"/>
        </w:rPr>
        <w:t>notifikasyon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balans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premye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deklarasyon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an.</w:t>
      </w:r>
    </w:p>
    <w:p w14:paraId="17174C8B" w14:textId="77777777" w:rsidR="00C62E93" w:rsidRPr="00AA5708" w:rsidRDefault="002E65CC">
      <w:pPr>
        <w:rPr>
          <w:rFonts w:asciiTheme="majorHAnsi" w:hAnsiTheme="majorHAnsi" w:cstheme="majorHAnsi"/>
          <w:sz w:val="16"/>
        </w:rPr>
      </w:pPr>
      <w:r>
        <w:rPr>
          <w:rFonts w:asciiTheme="majorHAnsi" w:hAnsiTheme="majorHAnsi" w:cstheme="majorHAnsi"/>
        </w:rPr>
        <w:pict w14:anchorId="534F5211">
          <v:rect id="_x0000_i1025" style="width:0;height:1.5pt" o:hralign="center" o:hrstd="t" o:hr="t" fillcolor="#a0a0a0" stroked="f"/>
        </w:pict>
      </w:r>
    </w:p>
    <w:p w14:paraId="00F85160" w14:textId="77777777" w:rsidR="00D83FBF" w:rsidRPr="00AA5708" w:rsidRDefault="00D83FBF">
      <w:pPr>
        <w:jc w:val="center"/>
        <w:rPr>
          <w:rFonts w:asciiTheme="majorHAnsi" w:hAnsiTheme="majorHAnsi" w:cstheme="majorHAnsi"/>
          <w:sz w:val="16"/>
        </w:rPr>
      </w:pPr>
      <w:bookmarkStart w:id="5" w:name="_ospk8gl1nzgb" w:colFirst="0" w:colLast="0"/>
      <w:bookmarkStart w:id="6" w:name="_psdqz3jy3448" w:colFirst="0" w:colLast="0"/>
      <w:bookmarkStart w:id="7" w:name="_pc6l8fayvpnd" w:colFirst="0" w:colLast="0"/>
      <w:bookmarkEnd w:id="5"/>
      <w:bookmarkEnd w:id="6"/>
      <w:bookmarkEnd w:id="7"/>
    </w:p>
    <w:p w14:paraId="091F97B2" w14:textId="23FA9A98" w:rsidR="00AA5708" w:rsidRPr="00AA5708" w:rsidRDefault="00AA5708" w:rsidP="00AA5708">
      <w:pPr>
        <w:jc w:val="center"/>
        <w:rPr>
          <w:rFonts w:asciiTheme="majorHAnsi" w:hAnsiTheme="majorHAnsi" w:cstheme="majorHAnsi"/>
          <w:b/>
          <w:bCs/>
          <w:sz w:val="16"/>
        </w:rPr>
      </w:pPr>
      <w:proofErr w:type="spellStart"/>
      <w:r w:rsidRPr="00AA5708">
        <w:rPr>
          <w:rFonts w:asciiTheme="majorHAnsi" w:hAnsiTheme="majorHAnsi" w:cstheme="majorHAnsi"/>
          <w:b/>
          <w:bCs/>
          <w:sz w:val="16"/>
        </w:rPr>
        <w:t>Rekòmandasyon</w:t>
      </w:r>
      <w:proofErr w:type="spellEnd"/>
      <w:r w:rsidRPr="00AA5708">
        <w:rPr>
          <w:rFonts w:asciiTheme="majorHAnsi" w:hAnsiTheme="majorHAnsi" w:cstheme="majorHAnsi"/>
          <w:b/>
          <w:bCs/>
          <w:sz w:val="16"/>
        </w:rPr>
        <w:t xml:space="preserve"> </w:t>
      </w:r>
      <w:proofErr w:type="spellStart"/>
      <w:r w:rsidRPr="00AA5708">
        <w:rPr>
          <w:rFonts w:asciiTheme="majorHAnsi" w:hAnsiTheme="majorHAnsi" w:cstheme="majorHAnsi"/>
          <w:b/>
          <w:bCs/>
          <w:sz w:val="16"/>
        </w:rPr>
        <w:t>Revni</w:t>
      </w:r>
      <w:proofErr w:type="spellEnd"/>
      <w:r w:rsidRPr="00AA5708">
        <w:rPr>
          <w:rFonts w:asciiTheme="majorHAnsi" w:hAnsiTheme="majorHAnsi" w:cstheme="majorHAnsi"/>
          <w:b/>
          <w:bCs/>
          <w:sz w:val="16"/>
        </w:rPr>
        <w:t xml:space="preserve"> Federal sou </w:t>
      </w:r>
      <w:proofErr w:type="spellStart"/>
      <w:r w:rsidRPr="00AA5708">
        <w:rPr>
          <w:rFonts w:asciiTheme="majorHAnsi" w:hAnsiTheme="majorHAnsi" w:cstheme="majorHAnsi"/>
          <w:b/>
          <w:bCs/>
          <w:sz w:val="16"/>
        </w:rPr>
        <w:t>Povrete</w:t>
      </w:r>
      <w:proofErr w:type="spellEnd"/>
      <w:r w:rsidRPr="00AA5708">
        <w:rPr>
          <w:rFonts w:asciiTheme="majorHAnsi" w:hAnsiTheme="majorHAnsi" w:cstheme="majorHAnsi"/>
          <w:b/>
          <w:bCs/>
          <w:sz w:val="16"/>
        </w:rPr>
        <w:t xml:space="preserve"> </w:t>
      </w:r>
      <w:proofErr w:type="gramStart"/>
      <w:r w:rsidRPr="00AA5708">
        <w:rPr>
          <w:rFonts w:asciiTheme="majorHAnsi" w:hAnsiTheme="majorHAnsi" w:cstheme="majorHAnsi"/>
          <w:b/>
          <w:bCs/>
          <w:sz w:val="16"/>
        </w:rPr>
        <w:t>an</w:t>
      </w:r>
      <w:proofErr w:type="gramEnd"/>
      <w:r w:rsidRPr="00AA5708">
        <w:rPr>
          <w:rFonts w:asciiTheme="majorHAnsi" w:hAnsiTheme="majorHAnsi" w:cstheme="majorHAnsi"/>
          <w:b/>
          <w:bCs/>
          <w:sz w:val="16"/>
        </w:rPr>
        <w:t xml:space="preserve"> 202</w:t>
      </w:r>
      <w:r w:rsidR="002E65CC">
        <w:rPr>
          <w:rFonts w:asciiTheme="majorHAnsi" w:hAnsiTheme="majorHAnsi" w:cstheme="majorHAnsi"/>
          <w:b/>
          <w:bCs/>
          <w:sz w:val="16"/>
        </w:rPr>
        <w:t>6</w:t>
      </w:r>
    </w:p>
    <w:p w14:paraId="040F3B8B" w14:textId="77777777" w:rsidR="00AA5708" w:rsidRPr="00AA5708" w:rsidRDefault="00AA5708">
      <w:pPr>
        <w:jc w:val="center"/>
        <w:rPr>
          <w:rFonts w:asciiTheme="majorHAnsi" w:hAnsiTheme="majorHAnsi" w:cstheme="majorHAnsi"/>
          <w:sz w:val="16"/>
        </w:rPr>
      </w:pPr>
    </w:p>
    <w:tbl>
      <w:tblPr>
        <w:tblStyle w:val="TableGrid"/>
        <w:tblpPr w:leftFromText="180" w:rightFromText="180" w:vertAnchor="text" w:horzAnchor="margin" w:tblpXSpec="center" w:tblpY="250"/>
        <w:tblW w:w="10150" w:type="dxa"/>
        <w:tblLook w:val="04A0" w:firstRow="1" w:lastRow="0" w:firstColumn="1" w:lastColumn="0" w:noHBand="0" w:noVBand="1"/>
      </w:tblPr>
      <w:tblGrid>
        <w:gridCol w:w="2785"/>
        <w:gridCol w:w="3420"/>
        <w:gridCol w:w="3945"/>
      </w:tblGrid>
      <w:tr w:rsidR="00AA5708" w14:paraId="2000D5D0" w14:textId="77777777" w:rsidTr="00AA5708">
        <w:trPr>
          <w:trHeight w:val="346"/>
        </w:trPr>
        <w:tc>
          <w:tcPr>
            <w:tcW w:w="2785" w:type="dxa"/>
            <w:shd w:val="clear" w:color="auto" w:fill="auto"/>
          </w:tcPr>
          <w:p w14:paraId="6DA9E85F" w14:textId="2CC079B9" w:rsidR="00AA5708" w:rsidRPr="00AA5708" w:rsidRDefault="00AA5708" w:rsidP="00911AF3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Gwosè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Fanmi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2A446E9D" w14:textId="67EE940E" w:rsidR="00AA5708" w:rsidRPr="00AA5708" w:rsidRDefault="00AA5708" w:rsidP="00911AF3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Rekòmandasyon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sou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Nivo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Revni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Federal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sou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Povrete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an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202</w:t>
            </w:r>
            <w:r w:rsidR="002E65CC"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proofErr w:type="gramEnd"/>
          </w:p>
        </w:tc>
        <w:tc>
          <w:tcPr>
            <w:tcW w:w="3945" w:type="dxa"/>
            <w:shd w:val="clear" w:color="auto" w:fill="auto"/>
          </w:tcPr>
          <w:p w14:paraId="1E54384E" w14:textId="588899CD" w:rsidR="00AA5708" w:rsidRPr="00AA5708" w:rsidRDefault="00AA5708" w:rsidP="00911AF3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Program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Asistans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Finansyè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BVHS (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Revni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familyal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jiska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250%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Nivo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>Provrete</w:t>
            </w:r>
            <w:proofErr w:type="spellEnd"/>
            <w:r w:rsidRPr="00AA5708">
              <w:rPr>
                <w:rFonts w:asciiTheme="majorHAnsi" w:hAnsiTheme="majorHAnsi" w:cstheme="majorHAnsi"/>
                <w:sz w:val="16"/>
                <w:szCs w:val="16"/>
              </w:rPr>
              <w:t xml:space="preserve"> Federal)</w:t>
            </w:r>
          </w:p>
        </w:tc>
      </w:tr>
      <w:tr w:rsidR="002E65CC" w14:paraId="6A82408D" w14:textId="77777777" w:rsidTr="00E4040F">
        <w:trPr>
          <w:trHeight w:val="220"/>
        </w:trPr>
        <w:tc>
          <w:tcPr>
            <w:tcW w:w="2785" w:type="dxa"/>
            <w:shd w:val="clear" w:color="auto" w:fill="98C23D"/>
          </w:tcPr>
          <w:p w14:paraId="5B175F5B" w14:textId="3BB62B1A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2AB21B40" w14:textId="5F4E3F36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15,960.00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0DCC1D07" w14:textId="281356EF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$    39,900.00 </w:t>
            </w:r>
          </w:p>
        </w:tc>
      </w:tr>
      <w:tr w:rsidR="002E65CC" w14:paraId="2E33DE16" w14:textId="77777777" w:rsidTr="00E4040F">
        <w:trPr>
          <w:trHeight w:val="220"/>
        </w:trPr>
        <w:tc>
          <w:tcPr>
            <w:tcW w:w="2785" w:type="dxa"/>
            <w:shd w:val="clear" w:color="auto" w:fill="ADAEB0"/>
          </w:tcPr>
          <w:p w14:paraId="21F3451B" w14:textId="1C94553E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0CAED528" w14:textId="16CA3416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21,640.00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2A3429C9" w14:textId="48769533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$    54,100.00 </w:t>
            </w:r>
          </w:p>
        </w:tc>
      </w:tr>
      <w:tr w:rsidR="002E65CC" w14:paraId="1452796B" w14:textId="77777777" w:rsidTr="00E4040F">
        <w:trPr>
          <w:trHeight w:val="208"/>
        </w:trPr>
        <w:tc>
          <w:tcPr>
            <w:tcW w:w="2785" w:type="dxa"/>
            <w:shd w:val="clear" w:color="auto" w:fill="98C23D"/>
          </w:tcPr>
          <w:p w14:paraId="16DBB235" w14:textId="17AD52B6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05506849" w14:textId="255AAC12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27,320.00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78BD6181" w14:textId="534F759B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$    68,300.00 </w:t>
            </w:r>
          </w:p>
        </w:tc>
      </w:tr>
      <w:tr w:rsidR="002E65CC" w14:paraId="55063D95" w14:textId="77777777" w:rsidTr="00E4040F">
        <w:trPr>
          <w:trHeight w:val="220"/>
        </w:trPr>
        <w:tc>
          <w:tcPr>
            <w:tcW w:w="2785" w:type="dxa"/>
            <w:shd w:val="clear" w:color="auto" w:fill="ADAEB0"/>
          </w:tcPr>
          <w:p w14:paraId="3B08B28C" w14:textId="30795E03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57B672EF" w14:textId="31CA7F7B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33,000.00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0D641F02" w14:textId="732E0281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$    82,500.00 </w:t>
            </w:r>
          </w:p>
        </w:tc>
      </w:tr>
      <w:tr w:rsidR="002E65CC" w14:paraId="7EE1BF37" w14:textId="77777777" w:rsidTr="00E4040F">
        <w:trPr>
          <w:trHeight w:val="208"/>
        </w:trPr>
        <w:tc>
          <w:tcPr>
            <w:tcW w:w="2785" w:type="dxa"/>
            <w:shd w:val="clear" w:color="auto" w:fill="98C23D"/>
          </w:tcPr>
          <w:p w14:paraId="6B755D42" w14:textId="24DDE9C1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1087AEE8" w14:textId="49AF11E4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38,680.00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404DAC8F" w14:textId="4060ECF2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$    96,700.00 </w:t>
            </w:r>
          </w:p>
        </w:tc>
      </w:tr>
      <w:tr w:rsidR="002E65CC" w14:paraId="349E84FF" w14:textId="77777777" w:rsidTr="00E4040F">
        <w:trPr>
          <w:trHeight w:val="220"/>
        </w:trPr>
        <w:tc>
          <w:tcPr>
            <w:tcW w:w="2785" w:type="dxa"/>
            <w:shd w:val="clear" w:color="auto" w:fill="ADAEB0"/>
          </w:tcPr>
          <w:p w14:paraId="357195F2" w14:textId="759607EB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61922D38" w14:textId="72939579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44,360.00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3FDDA20C" w14:textId="2AE7A6B7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110,900.00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E65CC" w14:paraId="6B6554F3" w14:textId="77777777" w:rsidTr="00E4040F">
        <w:trPr>
          <w:trHeight w:val="208"/>
        </w:trPr>
        <w:tc>
          <w:tcPr>
            <w:tcW w:w="2785" w:type="dxa"/>
            <w:shd w:val="clear" w:color="auto" w:fill="98C23D"/>
          </w:tcPr>
          <w:p w14:paraId="4060EDEC" w14:textId="7E802E25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619454EB" w14:textId="76C81800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50,040.00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C23D"/>
            <w:vAlign w:val="bottom"/>
          </w:tcPr>
          <w:p w14:paraId="128AA194" w14:textId="405023D8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125,100.00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E65CC" w14:paraId="7465B357" w14:textId="77777777" w:rsidTr="00E4040F">
        <w:trPr>
          <w:trHeight w:val="220"/>
        </w:trPr>
        <w:tc>
          <w:tcPr>
            <w:tcW w:w="2785" w:type="dxa"/>
            <w:shd w:val="clear" w:color="auto" w:fill="ADAEB0"/>
          </w:tcPr>
          <w:p w14:paraId="2978D23C" w14:textId="7625808B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1B260744" w14:textId="6ABF181B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55,720.00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EB0"/>
            <w:vAlign w:val="bottom"/>
          </w:tcPr>
          <w:p w14:paraId="1CF16969" w14:textId="41D47AC6" w:rsidR="002E65CC" w:rsidRPr="002E65CC" w:rsidRDefault="002E65CC" w:rsidP="002E65CC">
            <w:pPr>
              <w:tabs>
                <w:tab w:val="left" w:pos="1800"/>
              </w:tabs>
              <w:jc w:val="center"/>
              <w:rPr>
                <w:rFonts w:asciiTheme="majorHAnsi" w:hAnsiTheme="majorHAnsi" w:cstheme="majorHAnsi"/>
                <w:sz w:val="18"/>
              </w:rPr>
            </w:pPr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$  139,300.00</w:t>
            </w:r>
            <w:proofErr w:type="gramEnd"/>
            <w:r w:rsidRPr="002E65CC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5B59904C" w14:textId="77777777" w:rsidR="000E3137" w:rsidRDefault="000E3137" w:rsidP="00D83FBF">
      <w:pPr>
        <w:jc w:val="center"/>
        <w:rPr>
          <w:rFonts w:asciiTheme="majorHAnsi" w:hAnsiTheme="majorHAnsi" w:cstheme="majorHAnsi"/>
          <w:sz w:val="16"/>
        </w:rPr>
      </w:pPr>
    </w:p>
    <w:p w14:paraId="44CEF177" w14:textId="4860F752" w:rsidR="000E3137" w:rsidRPr="000E3137" w:rsidRDefault="000E3137" w:rsidP="000E3137">
      <w:pPr>
        <w:jc w:val="center"/>
        <w:rPr>
          <w:rFonts w:asciiTheme="majorHAnsi" w:hAnsiTheme="majorHAnsi" w:cstheme="majorHAnsi"/>
          <w:sz w:val="16"/>
        </w:rPr>
      </w:pPr>
      <w:r>
        <w:rPr>
          <w:rFonts w:asciiTheme="majorHAnsi" w:hAnsiTheme="majorHAnsi" w:cstheme="majorHAnsi"/>
          <w:sz w:val="16"/>
        </w:rPr>
        <w:t>*</w:t>
      </w:r>
      <w:r w:rsidRPr="000E3137">
        <w:rPr>
          <w:rFonts w:asciiTheme="majorHAnsi" w:hAnsiTheme="majorHAnsi" w:cstheme="majorHAnsi"/>
          <w:sz w:val="16"/>
        </w:rPr>
        <w:t xml:space="preserve">Pou </w:t>
      </w:r>
      <w:proofErr w:type="spellStart"/>
      <w:r w:rsidRPr="000E3137">
        <w:rPr>
          <w:rFonts w:asciiTheme="majorHAnsi" w:hAnsiTheme="majorHAnsi" w:cstheme="majorHAnsi"/>
          <w:sz w:val="16"/>
        </w:rPr>
        <w:t>fanmi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/kay ki gen </w:t>
      </w:r>
      <w:proofErr w:type="spellStart"/>
      <w:r w:rsidRPr="000E3137">
        <w:rPr>
          <w:rFonts w:asciiTheme="majorHAnsi" w:hAnsiTheme="majorHAnsi" w:cstheme="majorHAnsi"/>
          <w:sz w:val="16"/>
        </w:rPr>
        <w:t>plis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pase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8 </w:t>
      </w:r>
      <w:proofErr w:type="spellStart"/>
      <w:r w:rsidRPr="000E3137">
        <w:rPr>
          <w:rFonts w:asciiTheme="majorHAnsi" w:hAnsiTheme="majorHAnsi" w:cstheme="majorHAnsi"/>
          <w:sz w:val="16"/>
        </w:rPr>
        <w:t>moun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, </w:t>
      </w:r>
      <w:proofErr w:type="spellStart"/>
      <w:r w:rsidRPr="000E3137">
        <w:rPr>
          <w:rFonts w:asciiTheme="majorHAnsi" w:hAnsiTheme="majorHAnsi" w:cstheme="majorHAnsi"/>
          <w:sz w:val="16"/>
        </w:rPr>
        <w:t>ajoute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$5,</w:t>
      </w:r>
      <w:r w:rsidR="002E65CC">
        <w:rPr>
          <w:rFonts w:asciiTheme="majorHAnsi" w:hAnsiTheme="majorHAnsi" w:cstheme="majorHAnsi"/>
          <w:sz w:val="16"/>
        </w:rPr>
        <w:t>680</w:t>
      </w:r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pou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chak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lòt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moun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* </w:t>
      </w:r>
      <w:proofErr w:type="spellStart"/>
      <w:r w:rsidRPr="000E3137">
        <w:rPr>
          <w:rFonts w:asciiTheme="majorHAnsi" w:hAnsiTheme="majorHAnsi" w:cstheme="majorHAnsi"/>
          <w:sz w:val="16"/>
        </w:rPr>
        <w:t>Anvan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nou </w:t>
      </w:r>
      <w:proofErr w:type="spellStart"/>
      <w:r w:rsidRPr="000E3137">
        <w:rPr>
          <w:rFonts w:asciiTheme="majorHAnsi" w:hAnsiTheme="majorHAnsi" w:cstheme="majorHAnsi"/>
          <w:sz w:val="16"/>
        </w:rPr>
        <w:t>konsidere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aplikasyon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w </w:t>
      </w:r>
      <w:proofErr w:type="spellStart"/>
      <w:r w:rsidRPr="000E3137">
        <w:rPr>
          <w:rFonts w:asciiTheme="majorHAnsi" w:hAnsiTheme="majorHAnsi" w:cstheme="majorHAnsi"/>
          <w:sz w:val="16"/>
        </w:rPr>
        <w:t>pou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Asistans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Finansye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, n ap </w:t>
      </w:r>
      <w:proofErr w:type="spellStart"/>
      <w:r w:rsidRPr="000E3137">
        <w:rPr>
          <w:rFonts w:asciiTheme="majorHAnsi" w:hAnsiTheme="majorHAnsi" w:cstheme="majorHAnsi"/>
          <w:sz w:val="16"/>
        </w:rPr>
        <w:t>detèmine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si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w </w:t>
      </w:r>
      <w:proofErr w:type="spellStart"/>
      <w:r w:rsidRPr="000E3137">
        <w:rPr>
          <w:rFonts w:asciiTheme="majorHAnsi" w:hAnsiTheme="majorHAnsi" w:cstheme="majorHAnsi"/>
          <w:sz w:val="16"/>
        </w:rPr>
        <w:t>kalifye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pou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yon </w:t>
      </w:r>
      <w:proofErr w:type="spellStart"/>
      <w:r w:rsidRPr="000E3137">
        <w:rPr>
          <w:rFonts w:asciiTheme="majorHAnsi" w:hAnsiTheme="majorHAnsi" w:cstheme="majorHAnsi"/>
          <w:sz w:val="16"/>
        </w:rPr>
        <w:t>pwogram</w:t>
      </w:r>
      <w:proofErr w:type="spellEnd"/>
      <w:r w:rsidRPr="000E3137">
        <w:rPr>
          <w:rFonts w:asciiTheme="majorHAnsi" w:hAnsiTheme="majorHAnsi" w:cstheme="majorHAnsi"/>
          <w:sz w:val="16"/>
        </w:rPr>
        <w:t xml:space="preserve"> </w:t>
      </w:r>
      <w:proofErr w:type="spellStart"/>
      <w:r w:rsidRPr="000E3137">
        <w:rPr>
          <w:rFonts w:asciiTheme="majorHAnsi" w:hAnsiTheme="majorHAnsi" w:cstheme="majorHAnsi"/>
          <w:sz w:val="16"/>
        </w:rPr>
        <w:t>leta</w:t>
      </w:r>
      <w:proofErr w:type="spellEnd"/>
      <w:r w:rsidRPr="000E3137">
        <w:rPr>
          <w:rFonts w:asciiTheme="majorHAnsi" w:hAnsiTheme="majorHAnsi" w:cstheme="majorHAnsi"/>
          <w:sz w:val="16"/>
        </w:rPr>
        <w:t>.</w:t>
      </w:r>
    </w:p>
    <w:p w14:paraId="327400F5" w14:textId="77777777" w:rsidR="00C62E93" w:rsidRDefault="002E65CC">
      <w:pPr>
        <w:rPr>
          <w:sz w:val="16"/>
        </w:rPr>
      </w:pPr>
      <w:r>
        <w:pict w14:anchorId="250C33D7">
          <v:rect id="_x0000_i1026" style="width:0;height:1.5pt" o:hralign="center" o:hrstd="t" o:hr="t" fillcolor="#a0a0a0" stroked="f"/>
        </w:pict>
      </w:r>
    </w:p>
    <w:p w14:paraId="2755732C" w14:textId="77777777" w:rsidR="00C62E93" w:rsidRDefault="00D83FBF">
      <w:pPr>
        <w:rPr>
          <w:sz w:val="16"/>
        </w:rPr>
      </w:pPr>
      <w:bookmarkStart w:id="8" w:name="_5xqpmm2tv1px" w:colFirst="0" w:colLast="0"/>
      <w:bookmarkEnd w:id="8"/>
      <w:proofErr w:type="spellStart"/>
      <w:r>
        <w:rPr>
          <w:sz w:val="16"/>
        </w:rPr>
        <w:t>Konplete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Aplikasyon</w:t>
      </w:r>
      <w:proofErr w:type="spellEnd"/>
      <w:r>
        <w:rPr>
          <w:sz w:val="16"/>
        </w:rPr>
        <w:t xml:space="preserve"> an </w:t>
      </w:r>
      <w:proofErr w:type="spellStart"/>
      <w:r>
        <w:rPr>
          <w:sz w:val="16"/>
        </w:rPr>
        <w:t>pou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Asistans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Finansyè</w:t>
      </w:r>
      <w:proofErr w:type="spellEnd"/>
    </w:p>
    <w:p w14:paraId="5BFDBF86" w14:textId="2CC42139" w:rsidR="00C62E93" w:rsidRDefault="0043180F">
      <w:pPr>
        <w:rPr>
          <w:sz w:val="16"/>
        </w:rPr>
      </w:pPr>
      <w:bookmarkStart w:id="9" w:name="_yus0f1hbskgi" w:colFirst="0" w:colLast="0"/>
      <w:bookmarkStart w:id="10" w:name="_vp3k8mitefzc" w:colFirst="0" w:colLast="0"/>
      <w:bookmarkEnd w:id="9"/>
      <w:bookmarkEnd w:id="10"/>
      <w:r w:rsidRPr="0043180F">
        <w:rPr>
          <w:sz w:val="16"/>
        </w:rPr>
        <w:br/>
      </w:r>
      <w:proofErr w:type="spellStart"/>
      <w:r w:rsidRPr="0043180F">
        <w:rPr>
          <w:sz w:val="16"/>
        </w:rPr>
        <w:t>Aplikasyon</w:t>
      </w:r>
      <w:proofErr w:type="spellEnd"/>
      <w:r w:rsidRPr="0043180F">
        <w:rPr>
          <w:sz w:val="16"/>
        </w:rPr>
        <w:t xml:space="preserve"> w la </w:t>
      </w:r>
      <w:proofErr w:type="spellStart"/>
      <w:r w:rsidRPr="0043180F">
        <w:rPr>
          <w:sz w:val="16"/>
        </w:rPr>
        <w:t>dwe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siyen</w:t>
      </w:r>
      <w:proofErr w:type="spellEnd"/>
      <w:r w:rsidRPr="0043180F">
        <w:rPr>
          <w:sz w:val="16"/>
        </w:rPr>
        <w:t xml:space="preserve"> epi </w:t>
      </w:r>
      <w:proofErr w:type="spellStart"/>
      <w:r w:rsidRPr="0043180F">
        <w:rPr>
          <w:sz w:val="16"/>
        </w:rPr>
        <w:t>ranpli</w:t>
      </w:r>
      <w:proofErr w:type="spellEnd"/>
      <w:r w:rsidRPr="0043180F">
        <w:rPr>
          <w:sz w:val="16"/>
        </w:rPr>
        <w:t xml:space="preserve">, </w:t>
      </w:r>
      <w:proofErr w:type="spellStart"/>
      <w:r w:rsidRPr="0043180F">
        <w:rPr>
          <w:sz w:val="16"/>
        </w:rPr>
        <w:t>oswa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aplikasyon</w:t>
      </w:r>
      <w:proofErr w:type="spellEnd"/>
      <w:r w:rsidRPr="0043180F">
        <w:rPr>
          <w:sz w:val="16"/>
        </w:rPr>
        <w:t xml:space="preserve"> w ap </w:t>
      </w:r>
      <w:proofErr w:type="spellStart"/>
      <w:r w:rsidRPr="0043180F">
        <w:rPr>
          <w:sz w:val="16"/>
        </w:rPr>
        <w:t>fèmen</w:t>
      </w:r>
      <w:proofErr w:type="spellEnd"/>
      <w:r w:rsidRPr="0043180F">
        <w:rPr>
          <w:sz w:val="16"/>
        </w:rPr>
        <w:t xml:space="preserve">. </w:t>
      </w:r>
      <w:proofErr w:type="spellStart"/>
      <w:r w:rsidRPr="0043180F">
        <w:rPr>
          <w:b/>
          <w:bCs/>
          <w:sz w:val="16"/>
        </w:rPr>
        <w:t>Tanpri</w:t>
      </w:r>
      <w:proofErr w:type="spellEnd"/>
      <w:r w:rsidRPr="0043180F">
        <w:rPr>
          <w:b/>
          <w:bCs/>
          <w:sz w:val="16"/>
        </w:rPr>
        <w:t xml:space="preserve"> pa </w:t>
      </w:r>
      <w:proofErr w:type="spellStart"/>
      <w:r w:rsidRPr="0043180F">
        <w:rPr>
          <w:b/>
          <w:bCs/>
          <w:sz w:val="16"/>
        </w:rPr>
        <w:t>sèvi</w:t>
      </w:r>
      <w:proofErr w:type="spellEnd"/>
      <w:r w:rsidRPr="0043180F">
        <w:rPr>
          <w:b/>
          <w:bCs/>
          <w:sz w:val="16"/>
        </w:rPr>
        <w:t xml:space="preserve"> </w:t>
      </w:r>
      <w:proofErr w:type="spellStart"/>
      <w:r w:rsidRPr="0043180F">
        <w:rPr>
          <w:b/>
          <w:bCs/>
          <w:sz w:val="16"/>
        </w:rPr>
        <w:t>ak</w:t>
      </w:r>
      <w:proofErr w:type="spellEnd"/>
      <w:r w:rsidRPr="0043180F">
        <w:rPr>
          <w:b/>
          <w:bCs/>
          <w:sz w:val="16"/>
        </w:rPr>
        <w:t xml:space="preserve"> </w:t>
      </w:r>
      <w:proofErr w:type="spellStart"/>
      <w:r w:rsidRPr="0043180F">
        <w:rPr>
          <w:b/>
          <w:bCs/>
          <w:sz w:val="16"/>
        </w:rPr>
        <w:t>blan</w:t>
      </w:r>
      <w:proofErr w:type="spellEnd"/>
      <w:r w:rsidRPr="0043180F">
        <w:rPr>
          <w:b/>
          <w:bCs/>
          <w:sz w:val="16"/>
        </w:rPr>
        <w:t xml:space="preserve"> sou </w:t>
      </w:r>
      <w:proofErr w:type="spellStart"/>
      <w:r w:rsidRPr="0043180F">
        <w:rPr>
          <w:b/>
          <w:bCs/>
          <w:sz w:val="16"/>
        </w:rPr>
        <w:t>okenn</w:t>
      </w:r>
      <w:proofErr w:type="spellEnd"/>
      <w:r w:rsidRPr="0043180F">
        <w:rPr>
          <w:b/>
          <w:bCs/>
          <w:sz w:val="16"/>
        </w:rPr>
        <w:t xml:space="preserve"> </w:t>
      </w:r>
      <w:proofErr w:type="spellStart"/>
      <w:r w:rsidRPr="0043180F">
        <w:rPr>
          <w:b/>
          <w:bCs/>
          <w:sz w:val="16"/>
        </w:rPr>
        <w:t>pati</w:t>
      </w:r>
      <w:proofErr w:type="spellEnd"/>
      <w:r w:rsidRPr="0043180F">
        <w:rPr>
          <w:b/>
          <w:bCs/>
          <w:sz w:val="16"/>
        </w:rPr>
        <w:t xml:space="preserve"> nan </w:t>
      </w:r>
      <w:proofErr w:type="spellStart"/>
      <w:r w:rsidRPr="0043180F">
        <w:rPr>
          <w:b/>
          <w:bCs/>
          <w:sz w:val="16"/>
        </w:rPr>
        <w:t>aplikasyon</w:t>
      </w:r>
      <w:proofErr w:type="spellEnd"/>
      <w:r w:rsidRPr="0043180F">
        <w:rPr>
          <w:b/>
          <w:bCs/>
          <w:sz w:val="16"/>
        </w:rPr>
        <w:t xml:space="preserve"> an.</w:t>
      </w:r>
    </w:p>
    <w:p w14:paraId="208B5DF2" w14:textId="77777777" w:rsidR="0043180F" w:rsidRDefault="0043180F">
      <w:pPr>
        <w:rPr>
          <w:sz w:val="16"/>
        </w:rPr>
      </w:pPr>
    </w:p>
    <w:p w14:paraId="5CD02655" w14:textId="77777777" w:rsidR="0043180F" w:rsidRPr="0043180F" w:rsidRDefault="0043180F" w:rsidP="0043180F">
      <w:pPr>
        <w:rPr>
          <w:sz w:val="16"/>
        </w:rPr>
      </w:pPr>
      <w:bookmarkStart w:id="11" w:name="_if9de32n63v3" w:colFirst="0" w:colLast="0"/>
      <w:bookmarkEnd w:id="11"/>
      <w:r w:rsidRPr="0043180F">
        <w:rPr>
          <w:sz w:val="16"/>
        </w:rPr>
        <w:t xml:space="preserve">Pou </w:t>
      </w:r>
      <w:proofErr w:type="spellStart"/>
      <w:r w:rsidRPr="0043180F">
        <w:rPr>
          <w:sz w:val="16"/>
        </w:rPr>
        <w:t>detèmine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kalifikasyon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pou</w:t>
      </w:r>
      <w:proofErr w:type="spellEnd"/>
      <w:r w:rsidRPr="0043180F">
        <w:rPr>
          <w:sz w:val="16"/>
        </w:rPr>
        <w:t xml:space="preserve"> HCAP </w:t>
      </w:r>
      <w:proofErr w:type="spellStart"/>
      <w:r w:rsidRPr="0043180F">
        <w:rPr>
          <w:sz w:val="16"/>
        </w:rPr>
        <w:t>oswa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Asistans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Finansye</w:t>
      </w:r>
      <w:proofErr w:type="spellEnd"/>
      <w:r w:rsidRPr="0043180F">
        <w:rPr>
          <w:sz w:val="16"/>
        </w:rPr>
        <w:t xml:space="preserve">, nou </w:t>
      </w:r>
      <w:proofErr w:type="spellStart"/>
      <w:r w:rsidRPr="0043180F">
        <w:rPr>
          <w:sz w:val="16"/>
        </w:rPr>
        <w:t>gade</w:t>
      </w:r>
      <w:proofErr w:type="spellEnd"/>
      <w:r w:rsidRPr="0043180F">
        <w:rPr>
          <w:sz w:val="16"/>
        </w:rPr>
        <w:t xml:space="preserve"> sou </w:t>
      </w:r>
      <w:proofErr w:type="spellStart"/>
      <w:r w:rsidRPr="0043180F">
        <w:rPr>
          <w:sz w:val="16"/>
        </w:rPr>
        <w:t>revni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fanmi</w:t>
      </w:r>
      <w:proofErr w:type="spellEnd"/>
      <w:r w:rsidRPr="0043180F">
        <w:rPr>
          <w:sz w:val="16"/>
        </w:rPr>
        <w:t xml:space="preserve"> w </w:t>
      </w:r>
      <w:proofErr w:type="spellStart"/>
      <w:r w:rsidRPr="0043180F">
        <w:rPr>
          <w:sz w:val="16"/>
        </w:rPr>
        <w:t>ak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kantite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lajan</w:t>
      </w:r>
      <w:proofErr w:type="spellEnd"/>
      <w:r w:rsidRPr="0043180F">
        <w:rPr>
          <w:sz w:val="16"/>
        </w:rPr>
        <w:t xml:space="preserve"> w ap </w:t>
      </w:r>
      <w:proofErr w:type="spellStart"/>
      <w:r w:rsidRPr="0043180F">
        <w:rPr>
          <w:sz w:val="16"/>
        </w:rPr>
        <w:t>gade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dèyè</w:t>
      </w:r>
      <w:proofErr w:type="spellEnd"/>
      <w:r w:rsidRPr="0043180F">
        <w:rPr>
          <w:sz w:val="16"/>
        </w:rPr>
        <w:t xml:space="preserve"> 3 </w:t>
      </w:r>
      <w:proofErr w:type="spellStart"/>
      <w:r w:rsidRPr="0043180F">
        <w:rPr>
          <w:sz w:val="16"/>
        </w:rPr>
        <w:t>mwa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anvan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dat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sèvis</w:t>
      </w:r>
      <w:proofErr w:type="spellEnd"/>
      <w:r w:rsidRPr="0043180F">
        <w:rPr>
          <w:sz w:val="16"/>
        </w:rPr>
        <w:t xml:space="preserve"> la.</w:t>
      </w:r>
    </w:p>
    <w:p w14:paraId="74CA07E4" w14:textId="77777777" w:rsidR="0043180F" w:rsidRDefault="0043180F">
      <w:pPr>
        <w:rPr>
          <w:sz w:val="16"/>
        </w:rPr>
      </w:pPr>
    </w:p>
    <w:p w14:paraId="49B66D3C" w14:textId="77777777" w:rsidR="0043180F" w:rsidRPr="0043180F" w:rsidRDefault="0043180F" w:rsidP="0043180F">
      <w:pPr>
        <w:rPr>
          <w:b/>
          <w:sz w:val="16"/>
        </w:rPr>
      </w:pPr>
      <w:bookmarkStart w:id="12" w:name="_xmwux5r98umd" w:colFirst="0" w:colLast="0"/>
      <w:bookmarkEnd w:id="12"/>
      <w:proofErr w:type="spellStart"/>
      <w:r w:rsidRPr="0043180F">
        <w:rPr>
          <w:b/>
          <w:sz w:val="16"/>
        </w:rPr>
        <w:t>Elijiblite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pou</w:t>
      </w:r>
      <w:proofErr w:type="spellEnd"/>
      <w:r w:rsidRPr="0043180F">
        <w:rPr>
          <w:b/>
          <w:sz w:val="16"/>
        </w:rPr>
        <w:t xml:space="preserve"> HCAP (Si </w:t>
      </w:r>
      <w:proofErr w:type="spellStart"/>
      <w:r w:rsidRPr="0043180F">
        <w:rPr>
          <w:b/>
          <w:sz w:val="16"/>
        </w:rPr>
        <w:t>ou</w:t>
      </w:r>
      <w:proofErr w:type="spellEnd"/>
      <w:r w:rsidRPr="0043180F">
        <w:rPr>
          <w:b/>
          <w:sz w:val="16"/>
        </w:rPr>
        <w:t xml:space="preserve"> anba limit </w:t>
      </w:r>
      <w:proofErr w:type="spellStart"/>
      <w:r w:rsidRPr="0043180F">
        <w:rPr>
          <w:b/>
          <w:sz w:val="16"/>
        </w:rPr>
        <w:t>povrete</w:t>
      </w:r>
      <w:proofErr w:type="spellEnd"/>
      <w:r w:rsidRPr="0043180F">
        <w:rPr>
          <w:b/>
          <w:sz w:val="16"/>
        </w:rPr>
        <w:t xml:space="preserve"> federal </w:t>
      </w:r>
      <w:proofErr w:type="spellStart"/>
      <w:r w:rsidRPr="0043180F">
        <w:rPr>
          <w:b/>
          <w:sz w:val="16"/>
        </w:rPr>
        <w:t>yo</w:t>
      </w:r>
      <w:proofErr w:type="spellEnd"/>
      <w:r w:rsidRPr="0043180F">
        <w:rPr>
          <w:b/>
          <w:sz w:val="16"/>
        </w:rPr>
        <w:t xml:space="preserve">, </w:t>
      </w:r>
      <w:proofErr w:type="spellStart"/>
      <w:r w:rsidRPr="0043180F">
        <w:rPr>
          <w:b/>
          <w:sz w:val="16"/>
        </w:rPr>
        <w:t>ou</w:t>
      </w:r>
      <w:proofErr w:type="spellEnd"/>
      <w:r w:rsidRPr="0043180F">
        <w:rPr>
          <w:b/>
          <w:sz w:val="16"/>
        </w:rPr>
        <w:t xml:space="preserve"> ta </w:t>
      </w:r>
      <w:proofErr w:type="spellStart"/>
      <w:r w:rsidRPr="0043180F">
        <w:rPr>
          <w:b/>
          <w:sz w:val="16"/>
        </w:rPr>
        <w:t>dwe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kalifye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pou</w:t>
      </w:r>
      <w:proofErr w:type="spellEnd"/>
      <w:r w:rsidRPr="0043180F">
        <w:rPr>
          <w:b/>
          <w:sz w:val="16"/>
        </w:rPr>
        <w:t xml:space="preserve"> Ohio Medicaid epi </w:t>
      </w:r>
      <w:proofErr w:type="spellStart"/>
      <w:r w:rsidRPr="0043180F">
        <w:rPr>
          <w:b/>
          <w:sz w:val="16"/>
        </w:rPr>
        <w:t>yo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ankouraje</w:t>
      </w:r>
      <w:proofErr w:type="spellEnd"/>
      <w:r w:rsidRPr="0043180F">
        <w:rPr>
          <w:b/>
          <w:sz w:val="16"/>
        </w:rPr>
        <w:t xml:space="preserve"> w </w:t>
      </w:r>
      <w:proofErr w:type="spellStart"/>
      <w:r w:rsidRPr="0043180F">
        <w:rPr>
          <w:b/>
          <w:sz w:val="16"/>
        </w:rPr>
        <w:t>pou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aplike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anvan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ou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aplike</w:t>
      </w:r>
      <w:proofErr w:type="spellEnd"/>
      <w:r w:rsidRPr="0043180F">
        <w:rPr>
          <w:b/>
          <w:sz w:val="16"/>
        </w:rPr>
        <w:t xml:space="preserve"> </w:t>
      </w:r>
      <w:proofErr w:type="spellStart"/>
      <w:r w:rsidRPr="0043180F">
        <w:rPr>
          <w:b/>
          <w:sz w:val="16"/>
        </w:rPr>
        <w:t>pou</w:t>
      </w:r>
      <w:proofErr w:type="spellEnd"/>
      <w:r w:rsidRPr="0043180F">
        <w:rPr>
          <w:b/>
          <w:sz w:val="16"/>
        </w:rPr>
        <w:t xml:space="preserve"> HCAP)</w:t>
      </w:r>
    </w:p>
    <w:p w14:paraId="63683993" w14:textId="77777777" w:rsidR="00C62E93" w:rsidRDefault="00C62E93">
      <w:pPr>
        <w:rPr>
          <w:sz w:val="16"/>
        </w:rPr>
      </w:pPr>
    </w:p>
    <w:p w14:paraId="3075A454" w14:textId="77777777" w:rsidR="00C62E93" w:rsidRDefault="00D83FBF">
      <w:pPr>
        <w:rPr>
          <w:sz w:val="16"/>
        </w:rPr>
      </w:pPr>
      <w:bookmarkStart w:id="13" w:name="_5fzjgnl6519t" w:colFirst="0" w:colLast="0"/>
      <w:bookmarkEnd w:id="13"/>
      <w:r>
        <w:rPr>
          <w:sz w:val="16"/>
        </w:rPr>
        <w:t xml:space="preserve">1.) Ou </w:t>
      </w:r>
      <w:proofErr w:type="spellStart"/>
      <w:r>
        <w:rPr>
          <w:sz w:val="16"/>
        </w:rPr>
        <w:t>dwe</w:t>
      </w:r>
      <w:proofErr w:type="spellEnd"/>
      <w:r>
        <w:rPr>
          <w:sz w:val="16"/>
        </w:rPr>
        <w:t xml:space="preserve"> rete </w:t>
      </w:r>
      <w:proofErr w:type="spellStart"/>
      <w:r>
        <w:rPr>
          <w:sz w:val="16"/>
        </w:rPr>
        <w:t>Owayo</w:t>
      </w:r>
      <w:proofErr w:type="spellEnd"/>
      <w:r>
        <w:rPr>
          <w:sz w:val="16"/>
        </w:rPr>
        <w:t xml:space="preserve"> "Ohio"</w:t>
      </w:r>
    </w:p>
    <w:p w14:paraId="2C2E01E2" w14:textId="77777777" w:rsidR="00C62E93" w:rsidRDefault="00D83FBF">
      <w:pPr>
        <w:rPr>
          <w:sz w:val="16"/>
        </w:rPr>
      </w:pPr>
      <w:bookmarkStart w:id="14" w:name="_jesgd4e5ot3p" w:colFirst="0" w:colLast="0"/>
      <w:bookmarkEnd w:id="14"/>
      <w:r>
        <w:rPr>
          <w:sz w:val="16"/>
        </w:rPr>
        <w:t xml:space="preserve">2.) Ou </w:t>
      </w:r>
      <w:proofErr w:type="spellStart"/>
      <w:r>
        <w:rPr>
          <w:sz w:val="16"/>
        </w:rPr>
        <w:t>dwe</w:t>
      </w:r>
      <w:proofErr w:type="spellEnd"/>
      <w:r>
        <w:rPr>
          <w:sz w:val="16"/>
        </w:rPr>
        <w:t xml:space="preserve"> nan </w:t>
      </w:r>
      <w:proofErr w:type="spellStart"/>
      <w:r>
        <w:rPr>
          <w:sz w:val="16"/>
        </w:rPr>
        <w:t>oswa</w:t>
      </w:r>
      <w:proofErr w:type="spellEnd"/>
      <w:r>
        <w:rPr>
          <w:sz w:val="16"/>
        </w:rPr>
        <w:t xml:space="preserve"> anba 100% </w:t>
      </w:r>
      <w:proofErr w:type="spellStart"/>
      <w:r>
        <w:rPr>
          <w:sz w:val="16"/>
        </w:rPr>
        <w:t>Rekòmandasyon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Revni</w:t>
      </w:r>
      <w:proofErr w:type="spellEnd"/>
      <w:r>
        <w:rPr>
          <w:sz w:val="16"/>
        </w:rPr>
        <w:t xml:space="preserve"> Federal sou </w:t>
      </w:r>
      <w:proofErr w:type="spellStart"/>
      <w:r>
        <w:rPr>
          <w:sz w:val="16"/>
        </w:rPr>
        <w:t>Povrete</w:t>
      </w:r>
      <w:proofErr w:type="spellEnd"/>
      <w:r>
        <w:rPr>
          <w:sz w:val="16"/>
        </w:rPr>
        <w:t xml:space="preserve"> nan yon </w:t>
      </w:r>
      <w:proofErr w:type="spellStart"/>
      <w:r>
        <w:rPr>
          <w:sz w:val="16"/>
        </w:rPr>
        <w:t>peryòd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anvan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sèvis</w:t>
      </w:r>
      <w:proofErr w:type="spellEnd"/>
      <w:r>
        <w:rPr>
          <w:sz w:val="16"/>
        </w:rPr>
        <w:t xml:space="preserve"> la.</w:t>
      </w:r>
    </w:p>
    <w:p w14:paraId="7C0B0CFF" w14:textId="77777777" w:rsidR="00C62E93" w:rsidRDefault="00D83FBF">
      <w:pPr>
        <w:rPr>
          <w:sz w:val="16"/>
        </w:rPr>
      </w:pPr>
      <w:bookmarkStart w:id="15" w:name="_1btc7csevd6r" w:colFirst="0" w:colLast="0"/>
      <w:bookmarkEnd w:id="15"/>
      <w:r>
        <w:rPr>
          <w:sz w:val="16"/>
        </w:rPr>
        <w:t xml:space="preserve">3.) </w:t>
      </w:r>
      <w:proofErr w:type="spellStart"/>
      <w:r>
        <w:rPr>
          <w:sz w:val="16"/>
        </w:rPr>
        <w:t>Manm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fanmi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menm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madanm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ak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oswa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pitit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natirè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adopte</w:t>
      </w:r>
      <w:proofErr w:type="spellEnd"/>
      <w:r>
        <w:rPr>
          <w:sz w:val="16"/>
        </w:rPr>
        <w:t xml:space="preserve"> ki anba 18 lane k ap </w:t>
      </w:r>
      <w:proofErr w:type="spellStart"/>
      <w:r>
        <w:rPr>
          <w:sz w:val="16"/>
        </w:rPr>
        <w:t>viv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lakay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>.</w:t>
      </w:r>
    </w:p>
    <w:p w14:paraId="4EFE80EE" w14:textId="77777777" w:rsidR="00C62E93" w:rsidRDefault="00C62E93">
      <w:pPr>
        <w:rPr>
          <w:sz w:val="16"/>
        </w:rPr>
      </w:pPr>
      <w:bookmarkStart w:id="16" w:name="_qhm8e043zv9f" w:colFirst="0" w:colLast="0"/>
      <w:bookmarkEnd w:id="16"/>
    </w:p>
    <w:p w14:paraId="14A512B0" w14:textId="77777777" w:rsidR="00C62E93" w:rsidRDefault="00D83FBF">
      <w:pPr>
        <w:rPr>
          <w:b/>
          <w:sz w:val="16"/>
        </w:rPr>
      </w:pPr>
      <w:bookmarkStart w:id="17" w:name="_1iu3oj6vdp7a" w:colFirst="0" w:colLast="0"/>
      <w:bookmarkEnd w:id="17"/>
      <w:proofErr w:type="spellStart"/>
      <w:r>
        <w:rPr>
          <w:b/>
          <w:sz w:val="16"/>
        </w:rPr>
        <w:t>Elijiblite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pou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Asistans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Finansyè</w:t>
      </w:r>
      <w:proofErr w:type="spellEnd"/>
      <w:r>
        <w:rPr>
          <w:b/>
          <w:sz w:val="16"/>
        </w:rPr>
        <w:t xml:space="preserve"> BVHS la</w:t>
      </w:r>
    </w:p>
    <w:p w14:paraId="1BCAB6D1" w14:textId="77777777" w:rsidR="00C62E93" w:rsidRDefault="00C62E93">
      <w:pPr>
        <w:rPr>
          <w:sz w:val="16"/>
        </w:rPr>
      </w:pPr>
      <w:bookmarkStart w:id="18" w:name="_hv1tjj8v665t" w:colFirst="0" w:colLast="0"/>
      <w:bookmarkEnd w:id="18"/>
    </w:p>
    <w:p w14:paraId="4AD43156" w14:textId="1D9FD3CC" w:rsidR="00C62E93" w:rsidRDefault="00D83FBF">
      <w:pPr>
        <w:rPr>
          <w:sz w:val="16"/>
        </w:rPr>
      </w:pPr>
      <w:bookmarkStart w:id="19" w:name="_m9vl9zuvheni" w:colFirst="0" w:colLast="0"/>
      <w:bookmarkEnd w:id="19"/>
      <w:r>
        <w:rPr>
          <w:sz w:val="16"/>
        </w:rPr>
        <w:t xml:space="preserve">1.) Ou </w:t>
      </w:r>
      <w:proofErr w:type="spellStart"/>
      <w:r>
        <w:rPr>
          <w:sz w:val="16"/>
        </w:rPr>
        <w:t>dwe</w:t>
      </w:r>
      <w:proofErr w:type="spellEnd"/>
      <w:r>
        <w:rPr>
          <w:sz w:val="16"/>
        </w:rPr>
        <w:t xml:space="preserve"> ant 101%-250%</w:t>
      </w:r>
      <w:r w:rsidR="0043180F">
        <w:rPr>
          <w:sz w:val="16"/>
        </w:rPr>
        <w:t xml:space="preserve"> </w:t>
      </w:r>
      <w:proofErr w:type="spellStart"/>
      <w:r>
        <w:rPr>
          <w:sz w:val="16"/>
        </w:rPr>
        <w:t>Rekòmandasyon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Revni</w:t>
      </w:r>
      <w:proofErr w:type="spellEnd"/>
      <w:r>
        <w:rPr>
          <w:sz w:val="16"/>
        </w:rPr>
        <w:t xml:space="preserve"> Federal sou </w:t>
      </w:r>
      <w:proofErr w:type="spellStart"/>
      <w:r>
        <w:rPr>
          <w:sz w:val="16"/>
        </w:rPr>
        <w:t>Povrete</w:t>
      </w:r>
      <w:proofErr w:type="spellEnd"/>
      <w:r>
        <w:rPr>
          <w:sz w:val="16"/>
        </w:rPr>
        <w:t xml:space="preserve"> a</w:t>
      </w:r>
    </w:p>
    <w:p w14:paraId="4975A009" w14:textId="77777777" w:rsidR="00C62E93" w:rsidRDefault="00D83FBF">
      <w:pPr>
        <w:rPr>
          <w:sz w:val="16"/>
        </w:rPr>
      </w:pPr>
      <w:bookmarkStart w:id="20" w:name="_esqfawwxfce0" w:colFirst="0" w:colLast="0"/>
      <w:bookmarkEnd w:id="20"/>
      <w:r>
        <w:rPr>
          <w:sz w:val="16"/>
        </w:rPr>
        <w:t xml:space="preserve">2.) </w:t>
      </w:r>
      <w:proofErr w:type="spellStart"/>
      <w:r>
        <w:rPr>
          <w:sz w:val="16"/>
        </w:rPr>
        <w:t>Manm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fanmi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menm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madanm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ak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oswa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pitit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natirè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adopte</w:t>
      </w:r>
      <w:proofErr w:type="spellEnd"/>
      <w:r>
        <w:rPr>
          <w:sz w:val="16"/>
        </w:rPr>
        <w:t xml:space="preserve"> ki anba 18 lane k ap </w:t>
      </w:r>
      <w:proofErr w:type="spellStart"/>
      <w:r>
        <w:rPr>
          <w:sz w:val="16"/>
        </w:rPr>
        <w:t>viv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lakay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>.</w:t>
      </w:r>
    </w:p>
    <w:p w14:paraId="40895369" w14:textId="77777777" w:rsidR="00C62E93" w:rsidRDefault="00C62E93">
      <w:pPr>
        <w:rPr>
          <w:sz w:val="16"/>
        </w:rPr>
      </w:pPr>
      <w:bookmarkStart w:id="21" w:name="_qjsc8c84udml" w:colFirst="0" w:colLast="0"/>
      <w:bookmarkEnd w:id="21"/>
    </w:p>
    <w:p w14:paraId="65E4B03F" w14:textId="77777777" w:rsidR="0043180F" w:rsidRPr="0043180F" w:rsidRDefault="0043180F" w:rsidP="0043180F">
      <w:pPr>
        <w:rPr>
          <w:sz w:val="16"/>
        </w:rPr>
      </w:pPr>
      <w:bookmarkStart w:id="22" w:name="_8d1hljtdvs4j" w:colFirst="0" w:colLast="0"/>
      <w:bookmarkEnd w:id="22"/>
      <w:proofErr w:type="spellStart"/>
      <w:r w:rsidRPr="0043180F">
        <w:rPr>
          <w:sz w:val="16"/>
        </w:rPr>
        <w:t>Aplikasyon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yo</w:t>
      </w:r>
      <w:proofErr w:type="spellEnd"/>
      <w:r w:rsidRPr="0043180F">
        <w:rPr>
          <w:sz w:val="16"/>
        </w:rPr>
        <w:t xml:space="preserve"> ka </w:t>
      </w:r>
      <w:proofErr w:type="spellStart"/>
      <w:r w:rsidRPr="0043180F">
        <w:rPr>
          <w:sz w:val="16"/>
        </w:rPr>
        <w:t>mande</w:t>
      </w:r>
      <w:proofErr w:type="spellEnd"/>
      <w:r w:rsidRPr="0043180F">
        <w:rPr>
          <w:sz w:val="16"/>
        </w:rPr>
        <w:t>/</w:t>
      </w:r>
      <w:proofErr w:type="spellStart"/>
      <w:r w:rsidRPr="0043180F">
        <w:rPr>
          <w:sz w:val="16"/>
        </w:rPr>
        <w:t>soumèt</w:t>
      </w:r>
      <w:proofErr w:type="spellEnd"/>
      <w:r w:rsidRPr="0043180F">
        <w:rPr>
          <w:sz w:val="16"/>
        </w:rPr>
        <w:t xml:space="preserve"> pa </w:t>
      </w:r>
      <w:proofErr w:type="spellStart"/>
      <w:r w:rsidRPr="0043180F">
        <w:rPr>
          <w:sz w:val="16"/>
        </w:rPr>
        <w:t>opsyon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sa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yo</w:t>
      </w:r>
      <w:proofErr w:type="spellEnd"/>
      <w:r w:rsidRPr="0043180F">
        <w:rPr>
          <w:sz w:val="16"/>
        </w:rPr>
        <w:t>:</w:t>
      </w:r>
    </w:p>
    <w:p w14:paraId="2B00216C" w14:textId="77777777" w:rsidR="00C62E93" w:rsidRDefault="00C62E93">
      <w:pPr>
        <w:rPr>
          <w:sz w:val="16"/>
        </w:rPr>
      </w:pPr>
    </w:p>
    <w:p w14:paraId="3E1FBB7B" w14:textId="77777777" w:rsidR="00C62E93" w:rsidRDefault="00C62E93">
      <w:pPr>
        <w:rPr>
          <w:sz w:val="16"/>
        </w:rPr>
      </w:pPr>
      <w:bookmarkStart w:id="23" w:name="_mvctwp7q9y2f" w:colFirst="0" w:colLast="0"/>
      <w:bookmarkStart w:id="24" w:name="_9b8u6mdoeon" w:colFirst="0" w:colLast="0"/>
      <w:bookmarkEnd w:id="23"/>
      <w:bookmarkEnd w:id="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AA5708" w14:paraId="3995277E" w14:textId="77777777" w:rsidTr="00AA5708">
        <w:trPr>
          <w:trHeight w:val="1214"/>
        </w:trPr>
        <w:tc>
          <w:tcPr>
            <w:tcW w:w="2490" w:type="dxa"/>
          </w:tcPr>
          <w:p w14:paraId="192C82ED" w14:textId="77777777" w:rsidR="00AA5708" w:rsidRPr="00AA5708" w:rsidRDefault="00AA5708" w:rsidP="00AA5708">
            <w:pPr>
              <w:rPr>
                <w:sz w:val="16"/>
                <w:szCs w:val="16"/>
                <w:lang w:val="en-US"/>
              </w:rPr>
            </w:pPr>
            <w:r w:rsidRPr="00AA5708">
              <w:rPr>
                <w:sz w:val="16"/>
                <w:szCs w:val="16"/>
                <w:lang w:val="en-US"/>
              </w:rPr>
              <w:t xml:space="preserve">Mail: </w:t>
            </w:r>
          </w:p>
          <w:p w14:paraId="5BA782CE" w14:textId="77777777" w:rsidR="00AA5708" w:rsidRPr="00AA5708" w:rsidRDefault="00AA5708" w:rsidP="00AA5708">
            <w:pPr>
              <w:rPr>
                <w:sz w:val="16"/>
                <w:szCs w:val="16"/>
                <w:lang w:val="en-US"/>
              </w:rPr>
            </w:pPr>
            <w:proofErr w:type="spellStart"/>
            <w:r w:rsidRPr="00AA5708">
              <w:rPr>
                <w:sz w:val="16"/>
                <w:szCs w:val="16"/>
                <w:lang w:val="en-US"/>
              </w:rPr>
              <w:t>Lopital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 xml:space="preserve"> Blanchard Valley</w:t>
            </w:r>
          </w:p>
          <w:p w14:paraId="2434E617" w14:textId="77777777" w:rsidR="00AA5708" w:rsidRPr="00AA5708" w:rsidRDefault="00AA5708" w:rsidP="00AA5708">
            <w:pPr>
              <w:rPr>
                <w:sz w:val="16"/>
                <w:szCs w:val="16"/>
              </w:rPr>
            </w:pPr>
            <w:proofErr w:type="spellStart"/>
            <w:r w:rsidRPr="00AA5708">
              <w:rPr>
                <w:sz w:val="16"/>
                <w:szCs w:val="16"/>
              </w:rPr>
              <w:t>Atansyon</w:t>
            </w:r>
            <w:proofErr w:type="spellEnd"/>
            <w:r w:rsidRPr="00AA5708">
              <w:rPr>
                <w:sz w:val="16"/>
                <w:szCs w:val="16"/>
              </w:rPr>
              <w:t xml:space="preserve">: </w:t>
            </w:r>
            <w:proofErr w:type="spellStart"/>
            <w:r w:rsidRPr="00AA5708">
              <w:rPr>
                <w:sz w:val="16"/>
                <w:szCs w:val="16"/>
              </w:rPr>
              <w:t>Asistans</w:t>
            </w:r>
            <w:proofErr w:type="spellEnd"/>
            <w:r w:rsidRPr="00AA5708">
              <w:rPr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sz w:val="16"/>
                <w:szCs w:val="16"/>
              </w:rPr>
              <w:t>Finansye</w:t>
            </w:r>
            <w:proofErr w:type="spellEnd"/>
          </w:p>
          <w:p w14:paraId="37D0505B" w14:textId="60C5AC70" w:rsidR="00AA5708" w:rsidRPr="00AA5708" w:rsidRDefault="00AA5708" w:rsidP="00AA5708">
            <w:pPr>
              <w:rPr>
                <w:sz w:val="16"/>
                <w:szCs w:val="16"/>
              </w:rPr>
            </w:pPr>
            <w:r w:rsidRPr="00AA5708">
              <w:rPr>
                <w:sz w:val="16"/>
                <w:szCs w:val="16"/>
              </w:rPr>
              <w:t xml:space="preserve">1900 S. </w:t>
            </w:r>
            <w:proofErr w:type="spellStart"/>
            <w:r w:rsidRPr="00AA5708">
              <w:rPr>
                <w:sz w:val="16"/>
                <w:szCs w:val="16"/>
              </w:rPr>
              <w:t>Main</w:t>
            </w:r>
            <w:proofErr w:type="spellEnd"/>
            <w:r w:rsidRPr="00AA5708">
              <w:rPr>
                <w:sz w:val="16"/>
                <w:szCs w:val="16"/>
              </w:rPr>
              <w:t xml:space="preserve"> St.</w:t>
            </w:r>
          </w:p>
          <w:p w14:paraId="574A6A3E" w14:textId="67BF3468" w:rsidR="00AA5708" w:rsidRPr="00AA5708" w:rsidRDefault="00AA5708" w:rsidP="00AA5708">
            <w:pPr>
              <w:rPr>
                <w:sz w:val="16"/>
                <w:szCs w:val="16"/>
              </w:rPr>
            </w:pPr>
            <w:r w:rsidRPr="00AA5708">
              <w:rPr>
                <w:sz w:val="16"/>
                <w:szCs w:val="16"/>
              </w:rPr>
              <w:t>Findlay, OH  45840</w:t>
            </w:r>
          </w:p>
        </w:tc>
        <w:tc>
          <w:tcPr>
            <w:tcW w:w="2490" w:type="dxa"/>
          </w:tcPr>
          <w:p w14:paraId="682F6988" w14:textId="77777777" w:rsidR="00AA5708" w:rsidRDefault="00AA5708" w:rsidP="00AA5708">
            <w:pPr>
              <w:rPr>
                <w:sz w:val="16"/>
                <w:szCs w:val="16"/>
                <w:lang w:val="en-US"/>
              </w:rPr>
            </w:pPr>
            <w:r w:rsidRPr="00AA5708">
              <w:rPr>
                <w:sz w:val="16"/>
                <w:szCs w:val="16"/>
                <w:lang w:val="en-US"/>
              </w:rPr>
              <w:t xml:space="preserve">Gade </w:t>
            </w:r>
            <w:proofErr w:type="spellStart"/>
            <w:r w:rsidRPr="00AA57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AA5708">
              <w:rPr>
                <w:sz w:val="16"/>
                <w:szCs w:val="16"/>
                <w:lang w:val="en-US"/>
              </w:rPr>
              <w:t>kalifye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5708">
              <w:rPr>
                <w:sz w:val="16"/>
                <w:szCs w:val="16"/>
                <w:lang w:val="en-US"/>
              </w:rPr>
              <w:t>oswa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5708">
              <w:rPr>
                <w:sz w:val="16"/>
                <w:szCs w:val="16"/>
                <w:lang w:val="en-US"/>
              </w:rPr>
              <w:t>aplike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 xml:space="preserve"> sou </w:t>
            </w:r>
            <w:proofErr w:type="spellStart"/>
            <w:r w:rsidRPr="00AA5708">
              <w:rPr>
                <w:sz w:val="16"/>
                <w:szCs w:val="16"/>
                <w:lang w:val="en-US"/>
              </w:rPr>
              <w:t>Entènèt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>:</w:t>
            </w:r>
          </w:p>
          <w:p w14:paraId="5CDAADC7" w14:textId="1B5C682C" w:rsidR="00AA5708" w:rsidRPr="00AA5708" w:rsidRDefault="00AA5708" w:rsidP="00AA5708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E13446D" wp14:editId="3434D8DF">
                  <wp:extent cx="638175" cy="600075"/>
                  <wp:effectExtent l="0" t="0" r="9525" b="9525"/>
                  <wp:docPr id="18053686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36860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</w:tcPr>
          <w:p w14:paraId="68AA3205" w14:textId="6F6DC7BD" w:rsidR="00AA5708" w:rsidRDefault="00AA5708" w:rsidP="00AA570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</w:t>
            </w:r>
            <w:r w:rsidRPr="00AA5708">
              <w:rPr>
                <w:sz w:val="16"/>
                <w:szCs w:val="16"/>
                <w:lang w:val="en-US"/>
              </w:rPr>
              <w:t xml:space="preserve">n </w:t>
            </w:r>
            <w:proofErr w:type="spellStart"/>
            <w:r w:rsidRPr="00AA5708">
              <w:rPr>
                <w:sz w:val="16"/>
                <w:szCs w:val="16"/>
                <w:lang w:val="en-US"/>
              </w:rPr>
              <w:t>pèsòn</w:t>
            </w:r>
            <w:proofErr w:type="spellEnd"/>
          </w:p>
          <w:p w14:paraId="1E3C703D" w14:textId="38841CA8" w:rsidR="00AA5708" w:rsidRPr="00AA5708" w:rsidRDefault="00AA5708" w:rsidP="00AA5708">
            <w:pPr>
              <w:rPr>
                <w:sz w:val="16"/>
                <w:szCs w:val="16"/>
              </w:rPr>
            </w:pPr>
            <w:proofErr w:type="spellStart"/>
            <w:r w:rsidRPr="00AA5708">
              <w:rPr>
                <w:sz w:val="16"/>
                <w:szCs w:val="16"/>
              </w:rPr>
              <w:t>Antre</w:t>
            </w:r>
            <w:proofErr w:type="spellEnd"/>
            <w:r w:rsidRPr="00AA5708">
              <w:rPr>
                <w:sz w:val="16"/>
                <w:szCs w:val="16"/>
              </w:rPr>
              <w:t xml:space="preserve"> </w:t>
            </w:r>
            <w:proofErr w:type="spellStart"/>
            <w:r w:rsidRPr="00AA5708">
              <w:rPr>
                <w:sz w:val="16"/>
                <w:szCs w:val="16"/>
              </w:rPr>
              <w:t>Lopital</w:t>
            </w:r>
            <w:proofErr w:type="spellEnd"/>
            <w:r w:rsidRPr="00AA5708">
              <w:rPr>
                <w:sz w:val="16"/>
                <w:szCs w:val="16"/>
              </w:rPr>
              <w:t xml:space="preserve"> Findlay-CDS</w:t>
            </w:r>
            <w:r w:rsidRPr="00AA5708">
              <w:rPr>
                <w:sz w:val="16"/>
                <w:szCs w:val="16"/>
                <w:lang w:val="en-US"/>
              </w:rPr>
              <w:br/>
            </w:r>
            <w:proofErr w:type="spellStart"/>
            <w:r w:rsidRPr="00AA5708">
              <w:rPr>
                <w:sz w:val="16"/>
                <w:szCs w:val="16"/>
                <w:lang w:val="en-US"/>
              </w:rPr>
              <w:t>Asistans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A5708">
              <w:rPr>
                <w:sz w:val="16"/>
                <w:szCs w:val="16"/>
                <w:lang w:val="en-US"/>
              </w:rPr>
              <w:t>Finansye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 xml:space="preserve"> Drop Box</w:t>
            </w:r>
          </w:p>
          <w:p w14:paraId="4C49A2A7" w14:textId="77777777" w:rsidR="00AA5708" w:rsidRPr="00AA5708" w:rsidRDefault="00AA5708">
            <w:pPr>
              <w:rPr>
                <w:sz w:val="16"/>
                <w:szCs w:val="16"/>
              </w:rPr>
            </w:pPr>
          </w:p>
        </w:tc>
        <w:tc>
          <w:tcPr>
            <w:tcW w:w="2491" w:type="dxa"/>
          </w:tcPr>
          <w:p w14:paraId="610210B4" w14:textId="4894BB14" w:rsidR="00AA5708" w:rsidRDefault="00AA5708" w:rsidP="00AA5708">
            <w:pPr>
              <w:rPr>
                <w:sz w:val="16"/>
                <w:szCs w:val="16"/>
                <w:lang w:val="en-US"/>
              </w:rPr>
            </w:pPr>
            <w:proofErr w:type="spellStart"/>
            <w:r w:rsidRPr="00AA5708">
              <w:rPr>
                <w:sz w:val="16"/>
                <w:szCs w:val="16"/>
                <w:lang w:val="en-US"/>
              </w:rPr>
              <w:t>Aplikasyon</w:t>
            </w:r>
            <w:proofErr w:type="spellEnd"/>
            <w:r w:rsidRPr="00AA5708">
              <w:rPr>
                <w:sz w:val="16"/>
                <w:szCs w:val="16"/>
                <w:lang w:val="en-US"/>
              </w:rPr>
              <w:t xml:space="preserve"> Medicaid</w:t>
            </w:r>
            <w:r>
              <w:rPr>
                <w:sz w:val="16"/>
                <w:szCs w:val="16"/>
                <w:lang w:val="en-US"/>
              </w:rPr>
              <w:t xml:space="preserve">: </w:t>
            </w:r>
          </w:p>
          <w:p w14:paraId="3FF1C812" w14:textId="431521C6" w:rsidR="00AA5708" w:rsidRDefault="00AA5708" w:rsidP="00AA5708">
            <w:r>
              <w:rPr>
                <w:noProof/>
              </w:rPr>
              <w:drawing>
                <wp:inline distT="0" distB="0" distL="0" distR="0" wp14:anchorId="7A02B87D" wp14:editId="556C7B8F">
                  <wp:extent cx="685800" cy="638175"/>
                  <wp:effectExtent l="0" t="0" r="0" b="9525"/>
                  <wp:docPr id="6007451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4511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68253D" w14:textId="38E0EB65" w:rsidR="00C62E93" w:rsidRPr="0043180F" w:rsidRDefault="0043180F">
      <w:pPr>
        <w:rPr>
          <w:rFonts w:asciiTheme="majorHAnsi" w:hAnsiTheme="majorHAnsi" w:cstheme="majorHAnsi"/>
          <w:sz w:val="20"/>
          <w:szCs w:val="20"/>
        </w:rPr>
      </w:pPr>
      <w:r w:rsidRPr="0043180F">
        <w:br/>
      </w:r>
      <w:r w:rsidRPr="0043180F">
        <w:rPr>
          <w:rFonts w:asciiTheme="majorHAnsi" w:hAnsiTheme="majorHAnsi" w:cstheme="majorHAnsi"/>
          <w:sz w:val="20"/>
          <w:szCs w:val="20"/>
        </w:rPr>
        <w:t xml:space="preserve">*Pou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akselere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pwosesis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aplikasyon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w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lan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aplike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sou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Entènèt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tanpri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asire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w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ke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yo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bay tout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enfòmasyon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yo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Enfòmasyon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ki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manke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yo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pral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lakòz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yon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aplikasyon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43180F">
        <w:rPr>
          <w:rFonts w:asciiTheme="majorHAnsi" w:hAnsiTheme="majorHAnsi" w:cstheme="majorHAnsi"/>
          <w:sz w:val="20"/>
          <w:szCs w:val="20"/>
        </w:rPr>
        <w:t>fèmen</w:t>
      </w:r>
      <w:proofErr w:type="spellEnd"/>
      <w:r w:rsidRPr="0043180F">
        <w:rPr>
          <w:rFonts w:asciiTheme="majorHAnsi" w:hAnsiTheme="majorHAnsi" w:cstheme="majorHAnsi"/>
          <w:sz w:val="20"/>
          <w:szCs w:val="20"/>
        </w:rPr>
        <w:t>.</w:t>
      </w:r>
      <w:r w:rsidR="00D83FBF" w:rsidRPr="0043180F">
        <w:rPr>
          <w:rFonts w:asciiTheme="majorHAnsi" w:hAnsiTheme="majorHAnsi" w:cstheme="majorHAnsi"/>
          <w:sz w:val="20"/>
          <w:szCs w:val="20"/>
        </w:rPr>
        <w:br w:type="page"/>
      </w:r>
    </w:p>
    <w:p w14:paraId="506980E8" w14:textId="77777777" w:rsidR="00C62E93" w:rsidRDefault="00C62E93">
      <w:pPr>
        <w:rPr>
          <w:sz w:val="16"/>
        </w:rPr>
      </w:pPr>
      <w:bookmarkStart w:id="25" w:name="_yvv7xnsdy5y8" w:colFirst="0" w:colLast="0"/>
      <w:bookmarkEnd w:id="25"/>
    </w:p>
    <w:p w14:paraId="7A8325C2" w14:textId="77777777" w:rsidR="00C62E93" w:rsidRDefault="00C62E93">
      <w:pPr>
        <w:rPr>
          <w:sz w:val="16"/>
        </w:rPr>
      </w:pPr>
      <w:bookmarkStart w:id="26" w:name="_r0j4ei9upc8o" w:colFirst="0" w:colLast="0"/>
      <w:bookmarkStart w:id="27" w:name="_o4ozpcd4hdct" w:colFirst="0" w:colLast="0"/>
      <w:bookmarkEnd w:id="26"/>
      <w:bookmarkEnd w:id="27"/>
    </w:p>
    <w:p w14:paraId="144C8FBF" w14:textId="77777777" w:rsidR="00D83FBF" w:rsidRDefault="00D83FBF">
      <w:pPr>
        <w:rPr>
          <w:sz w:val="16"/>
        </w:rPr>
      </w:pPr>
    </w:p>
    <w:p w14:paraId="0275677A" w14:textId="77777777" w:rsidR="0043180F" w:rsidRDefault="0043180F">
      <w:pPr>
        <w:rPr>
          <w:sz w:val="16"/>
        </w:rPr>
      </w:pPr>
    </w:p>
    <w:p w14:paraId="02CAB315" w14:textId="30E09B17" w:rsidR="0043180F" w:rsidRDefault="0043180F">
      <w:pPr>
        <w:rPr>
          <w:sz w:val="16"/>
        </w:rPr>
      </w:pPr>
      <w:r>
        <w:rPr>
          <w:sz w:val="16"/>
        </w:rPr>
        <w:t xml:space="preserve">Non:  _______________________________________________________    </w:t>
      </w:r>
      <w:proofErr w:type="spellStart"/>
      <w:r>
        <w:rPr>
          <w:sz w:val="16"/>
        </w:rPr>
        <w:t>Nimewo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kont</w:t>
      </w:r>
      <w:proofErr w:type="spellEnd"/>
      <w:r>
        <w:rPr>
          <w:sz w:val="16"/>
        </w:rPr>
        <w:t>: __________________________________________</w:t>
      </w:r>
    </w:p>
    <w:p w14:paraId="329AC424" w14:textId="77777777" w:rsidR="0043180F" w:rsidRDefault="0043180F">
      <w:pPr>
        <w:rPr>
          <w:sz w:val="16"/>
        </w:rPr>
      </w:pPr>
    </w:p>
    <w:p w14:paraId="45F42EA5" w14:textId="6AD005FF" w:rsidR="00C62E93" w:rsidRDefault="0043180F">
      <w:pPr>
        <w:rPr>
          <w:sz w:val="16"/>
          <w:u w:val="single"/>
        </w:rPr>
      </w:pPr>
      <w:bookmarkStart w:id="28" w:name="_esnwjhn67m1r" w:colFirst="0" w:colLast="0"/>
      <w:bookmarkStart w:id="29" w:name="_aqsnm69ubehl" w:colFirst="0" w:colLast="0"/>
      <w:bookmarkEnd w:id="28"/>
      <w:bookmarkEnd w:id="29"/>
      <w:r>
        <w:rPr>
          <w:sz w:val="16"/>
        </w:rPr>
        <w:t xml:space="preserve">Non </w:t>
      </w:r>
      <w:proofErr w:type="spellStart"/>
      <w:r>
        <w:rPr>
          <w:sz w:val="16"/>
        </w:rPr>
        <w:t>aplikan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si</w:t>
      </w:r>
      <w:proofErr w:type="spellEnd"/>
      <w:r>
        <w:rPr>
          <w:sz w:val="16"/>
        </w:rPr>
        <w:t xml:space="preserve"> li pa </w:t>
      </w:r>
      <w:proofErr w:type="spellStart"/>
      <w:r>
        <w:rPr>
          <w:sz w:val="16"/>
        </w:rPr>
        <w:t>pasyan</w:t>
      </w:r>
      <w:proofErr w:type="spellEnd"/>
      <w:r>
        <w:rPr>
          <w:sz w:val="16"/>
        </w:rPr>
        <w:t xml:space="preserve"> an: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3E194B2B" w14:textId="77777777" w:rsidR="0043180F" w:rsidRDefault="0043180F">
      <w:pPr>
        <w:rPr>
          <w:sz w:val="16"/>
          <w:u w:val="single"/>
        </w:rPr>
      </w:pPr>
    </w:p>
    <w:p w14:paraId="7C638014" w14:textId="429EE7A8" w:rsidR="0043180F" w:rsidRDefault="0043180F">
      <w:pPr>
        <w:rPr>
          <w:sz w:val="16"/>
        </w:rPr>
      </w:pPr>
      <w:r w:rsidRPr="0043180F">
        <w:rPr>
          <w:sz w:val="16"/>
        </w:rPr>
        <w:t>Adres: _______________________________________________________________________________________________________________</w:t>
      </w:r>
    </w:p>
    <w:p w14:paraId="7A15152E" w14:textId="77777777" w:rsidR="0043180F" w:rsidRDefault="0043180F" w:rsidP="0043180F">
      <w:pPr>
        <w:rPr>
          <w:sz w:val="16"/>
        </w:rPr>
      </w:pPr>
    </w:p>
    <w:p w14:paraId="5CD61745" w14:textId="7E0D8C0E" w:rsidR="0043180F" w:rsidRDefault="0043180F" w:rsidP="0043180F">
      <w:pPr>
        <w:rPr>
          <w:sz w:val="16"/>
        </w:rPr>
      </w:pPr>
      <w:r w:rsidRPr="0043180F">
        <w:rPr>
          <w:sz w:val="16"/>
        </w:rPr>
        <w:t>Dat (</w:t>
      </w:r>
      <w:proofErr w:type="spellStart"/>
      <w:r w:rsidRPr="0043180F">
        <w:rPr>
          <w:sz w:val="16"/>
        </w:rPr>
        <w:t>yo</w:t>
      </w:r>
      <w:proofErr w:type="spellEnd"/>
      <w:r w:rsidRPr="0043180F">
        <w:rPr>
          <w:sz w:val="16"/>
        </w:rPr>
        <w:t xml:space="preserve">) </w:t>
      </w:r>
      <w:proofErr w:type="spellStart"/>
      <w:r w:rsidRPr="0043180F">
        <w:rPr>
          <w:sz w:val="16"/>
        </w:rPr>
        <w:t>sèvis</w:t>
      </w:r>
      <w:proofErr w:type="spellEnd"/>
      <w:r w:rsidRPr="0043180F">
        <w:rPr>
          <w:sz w:val="16"/>
        </w:rPr>
        <w:t xml:space="preserve"> (</w:t>
      </w:r>
      <w:proofErr w:type="spellStart"/>
      <w:r w:rsidRPr="0043180F">
        <w:rPr>
          <w:sz w:val="16"/>
        </w:rPr>
        <w:t>Kouvri</w:t>
      </w:r>
      <w:proofErr w:type="spellEnd"/>
      <w:r w:rsidRPr="0043180F">
        <w:rPr>
          <w:sz w:val="16"/>
        </w:rPr>
        <w:t xml:space="preserve"> 90 </w:t>
      </w:r>
      <w:proofErr w:type="spellStart"/>
      <w:r w:rsidRPr="0043180F">
        <w:rPr>
          <w:sz w:val="16"/>
        </w:rPr>
        <w:t>jou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sèvis</w:t>
      </w:r>
      <w:proofErr w:type="spellEnd"/>
      <w:r w:rsidRPr="0043180F">
        <w:rPr>
          <w:sz w:val="16"/>
        </w:rPr>
        <w:t xml:space="preserve">, </w:t>
      </w:r>
      <w:proofErr w:type="spellStart"/>
      <w:r w:rsidRPr="0043180F">
        <w:rPr>
          <w:sz w:val="16"/>
        </w:rPr>
        <w:t>san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konte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sejou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pasyan</w:t>
      </w:r>
      <w:proofErr w:type="spellEnd"/>
      <w:r w:rsidRPr="0043180F">
        <w:rPr>
          <w:sz w:val="16"/>
        </w:rPr>
        <w:t xml:space="preserve"> ki </w:t>
      </w:r>
      <w:proofErr w:type="spellStart"/>
      <w:r w:rsidRPr="0043180F">
        <w:rPr>
          <w:sz w:val="16"/>
        </w:rPr>
        <w:t>entène</w:t>
      </w:r>
      <w:proofErr w:type="spellEnd"/>
      <w:r w:rsidRPr="0043180F">
        <w:rPr>
          <w:sz w:val="16"/>
        </w:rPr>
        <w:t>):</w:t>
      </w:r>
      <w:r>
        <w:rPr>
          <w:sz w:val="16"/>
        </w:rPr>
        <w:t xml:space="preserve">  ____________________________ </w:t>
      </w:r>
      <w:proofErr w:type="spellStart"/>
      <w:r>
        <w:rPr>
          <w:sz w:val="16"/>
        </w:rPr>
        <w:t>pou</w:t>
      </w:r>
      <w:proofErr w:type="spellEnd"/>
      <w:r>
        <w:rPr>
          <w:sz w:val="16"/>
        </w:rPr>
        <w:t xml:space="preserve"> ____________________________</w:t>
      </w:r>
    </w:p>
    <w:p w14:paraId="70E623A9" w14:textId="75C229F2" w:rsidR="0043180F" w:rsidRPr="0043180F" w:rsidRDefault="0043180F" w:rsidP="009A0CEC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43180F">
        <w:rPr>
          <w:sz w:val="16"/>
        </w:rPr>
        <w:t>Èske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ou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te</w:t>
      </w:r>
      <w:proofErr w:type="spellEnd"/>
      <w:r w:rsidRPr="0043180F">
        <w:rPr>
          <w:sz w:val="16"/>
        </w:rPr>
        <w:t xml:space="preserve"> gen </w:t>
      </w:r>
      <w:proofErr w:type="spellStart"/>
      <w:r w:rsidRPr="0043180F">
        <w:rPr>
          <w:sz w:val="16"/>
        </w:rPr>
        <w:t>asirans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medikal</w:t>
      </w:r>
      <w:proofErr w:type="spellEnd"/>
      <w:r w:rsidRPr="0043180F">
        <w:rPr>
          <w:sz w:val="16"/>
        </w:rPr>
        <w:t xml:space="preserve"> nan </w:t>
      </w:r>
      <w:proofErr w:type="spellStart"/>
      <w:r w:rsidRPr="0043180F">
        <w:rPr>
          <w:sz w:val="16"/>
        </w:rPr>
        <w:t>moman</w:t>
      </w:r>
      <w:proofErr w:type="spellEnd"/>
      <w:r w:rsidRPr="0043180F">
        <w:rPr>
          <w:sz w:val="16"/>
        </w:rPr>
        <w:t xml:space="preserve"> </w:t>
      </w:r>
      <w:proofErr w:type="spellStart"/>
      <w:r w:rsidRPr="0043180F">
        <w:rPr>
          <w:sz w:val="16"/>
        </w:rPr>
        <w:t>sèvis</w:t>
      </w:r>
      <w:proofErr w:type="spellEnd"/>
      <w:r w:rsidRPr="0043180F">
        <w:rPr>
          <w:sz w:val="16"/>
        </w:rPr>
        <w:t xml:space="preserve"> la?</w:t>
      </w:r>
      <w:r>
        <w:rPr>
          <w:sz w:val="16"/>
        </w:rPr>
        <w:t xml:space="preserve">    Wi __________    Non __________</w:t>
      </w:r>
    </w:p>
    <w:p w14:paraId="2E141B5E" w14:textId="32623B1A" w:rsidR="009A0CEC" w:rsidRPr="009A0CEC" w:rsidRDefault="009A0CEC" w:rsidP="009A0CEC">
      <w:pPr>
        <w:pStyle w:val="ListParagraph"/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1F1F"/>
          <w:sz w:val="16"/>
          <w:szCs w:val="16"/>
        </w:rPr>
      </w:pPr>
      <w:r w:rsidRPr="009A0CEC">
        <w:rPr>
          <w:color w:val="1F1F1F"/>
          <w:sz w:val="16"/>
          <w:szCs w:val="16"/>
        </w:rPr>
        <w:t xml:space="preserve">Si </w:t>
      </w:r>
      <w:proofErr w:type="spellStart"/>
      <w:r w:rsidRPr="009A0CEC">
        <w:rPr>
          <w:color w:val="1F1F1F"/>
          <w:sz w:val="16"/>
          <w:szCs w:val="16"/>
        </w:rPr>
        <w:t>wi</w:t>
      </w:r>
      <w:proofErr w:type="spellEnd"/>
      <w:r w:rsidRPr="009A0CEC">
        <w:rPr>
          <w:color w:val="1F1F1F"/>
          <w:sz w:val="16"/>
          <w:szCs w:val="16"/>
        </w:rPr>
        <w:t xml:space="preserve">, </w:t>
      </w:r>
      <w:proofErr w:type="spellStart"/>
      <w:r w:rsidRPr="009A0CEC">
        <w:rPr>
          <w:color w:val="1F1F1F"/>
          <w:sz w:val="16"/>
          <w:szCs w:val="16"/>
        </w:rPr>
        <w:t>tanpri</w:t>
      </w:r>
      <w:proofErr w:type="spellEnd"/>
      <w:r w:rsidRPr="009A0CEC">
        <w:rPr>
          <w:color w:val="1F1F1F"/>
          <w:sz w:val="16"/>
          <w:szCs w:val="16"/>
        </w:rPr>
        <w:t xml:space="preserve"> bay non </w:t>
      </w:r>
      <w:proofErr w:type="spellStart"/>
      <w:r w:rsidRPr="009A0CEC">
        <w:rPr>
          <w:color w:val="1F1F1F"/>
          <w:sz w:val="16"/>
          <w:szCs w:val="16"/>
        </w:rPr>
        <w:t>asirans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ak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nimewo</w:t>
      </w:r>
      <w:proofErr w:type="spellEnd"/>
      <w:r w:rsidRPr="009A0CEC">
        <w:rPr>
          <w:color w:val="1F1F1F"/>
          <w:sz w:val="16"/>
          <w:szCs w:val="16"/>
        </w:rPr>
        <w:t xml:space="preserve"> ID</w:t>
      </w:r>
      <w:r>
        <w:rPr>
          <w:color w:val="1F1F1F"/>
          <w:sz w:val="16"/>
          <w:szCs w:val="16"/>
        </w:rPr>
        <w:t xml:space="preserve"> _________________________________________________________________________</w:t>
      </w:r>
    </w:p>
    <w:p w14:paraId="1BCFD80B" w14:textId="16F43BE2" w:rsidR="0043180F" w:rsidRDefault="009A0CEC" w:rsidP="009A0CEC">
      <w:pPr>
        <w:pStyle w:val="ListParagraph"/>
        <w:numPr>
          <w:ilvl w:val="0"/>
          <w:numId w:val="1"/>
        </w:numPr>
        <w:rPr>
          <w:sz w:val="16"/>
        </w:rPr>
      </w:pPr>
      <w:proofErr w:type="spellStart"/>
      <w:r w:rsidRPr="009A0CEC">
        <w:rPr>
          <w:sz w:val="16"/>
        </w:rPr>
        <w:t>Èske</w:t>
      </w:r>
      <w:proofErr w:type="spellEnd"/>
      <w:r w:rsidRPr="009A0CEC">
        <w:rPr>
          <w:sz w:val="16"/>
        </w:rPr>
        <w:t xml:space="preserve"> w </w:t>
      </w:r>
      <w:proofErr w:type="spellStart"/>
      <w:r w:rsidRPr="009A0CEC">
        <w:rPr>
          <w:sz w:val="16"/>
        </w:rPr>
        <w:t>te</w:t>
      </w:r>
      <w:proofErr w:type="spellEnd"/>
      <w:r w:rsidRPr="009A0CEC">
        <w:rPr>
          <w:sz w:val="16"/>
        </w:rPr>
        <w:t xml:space="preserve"> </w:t>
      </w:r>
      <w:proofErr w:type="spellStart"/>
      <w:r w:rsidRPr="009A0CEC">
        <w:rPr>
          <w:sz w:val="16"/>
        </w:rPr>
        <w:t>resevwa</w:t>
      </w:r>
      <w:proofErr w:type="spellEnd"/>
      <w:r w:rsidRPr="009A0CEC">
        <w:rPr>
          <w:sz w:val="16"/>
        </w:rPr>
        <w:t xml:space="preserve"> Medicaid </w:t>
      </w:r>
      <w:proofErr w:type="spellStart"/>
      <w:r w:rsidRPr="009A0CEC">
        <w:rPr>
          <w:sz w:val="16"/>
        </w:rPr>
        <w:t>pou</w:t>
      </w:r>
      <w:proofErr w:type="spellEnd"/>
      <w:r w:rsidRPr="009A0CEC">
        <w:rPr>
          <w:sz w:val="16"/>
        </w:rPr>
        <w:t xml:space="preserve"> </w:t>
      </w:r>
      <w:proofErr w:type="spellStart"/>
      <w:r w:rsidRPr="009A0CEC">
        <w:rPr>
          <w:sz w:val="16"/>
        </w:rPr>
        <w:t>dat</w:t>
      </w:r>
      <w:proofErr w:type="spellEnd"/>
      <w:r w:rsidRPr="009A0CEC">
        <w:rPr>
          <w:sz w:val="16"/>
        </w:rPr>
        <w:t xml:space="preserve"> </w:t>
      </w:r>
      <w:proofErr w:type="spellStart"/>
      <w:r w:rsidRPr="009A0CEC">
        <w:rPr>
          <w:sz w:val="16"/>
        </w:rPr>
        <w:t>sèvis</w:t>
      </w:r>
      <w:proofErr w:type="spellEnd"/>
      <w:r w:rsidRPr="009A0CEC">
        <w:rPr>
          <w:sz w:val="16"/>
        </w:rPr>
        <w:t xml:space="preserve"> </w:t>
      </w:r>
      <w:proofErr w:type="spellStart"/>
      <w:r w:rsidRPr="009A0CEC">
        <w:rPr>
          <w:sz w:val="16"/>
        </w:rPr>
        <w:t>sa</w:t>
      </w:r>
      <w:proofErr w:type="spellEnd"/>
      <w:r w:rsidRPr="009A0CEC">
        <w:rPr>
          <w:sz w:val="16"/>
        </w:rPr>
        <w:t xml:space="preserve"> a?</w:t>
      </w:r>
      <w:r>
        <w:rPr>
          <w:sz w:val="16"/>
        </w:rPr>
        <w:t xml:space="preserve">   Wi _</w:t>
      </w:r>
      <w:r w:rsidR="000E3137">
        <w:rPr>
          <w:sz w:val="16"/>
          <w:u w:val="single"/>
        </w:rPr>
        <w:tab/>
      </w:r>
      <w:r w:rsidR="000E3137">
        <w:rPr>
          <w:sz w:val="16"/>
          <w:u w:val="single"/>
        </w:rPr>
        <w:tab/>
      </w:r>
      <w:r>
        <w:rPr>
          <w:sz w:val="16"/>
        </w:rPr>
        <w:t>__ Non _</w:t>
      </w:r>
      <w:r w:rsidR="000E3137">
        <w:rPr>
          <w:sz w:val="16"/>
          <w:u w:val="single"/>
        </w:rPr>
        <w:tab/>
      </w:r>
      <w:r w:rsidR="000E3137">
        <w:rPr>
          <w:sz w:val="16"/>
          <w:u w:val="single"/>
        </w:rPr>
        <w:tab/>
      </w:r>
      <w:r>
        <w:rPr>
          <w:sz w:val="16"/>
        </w:rPr>
        <w:t>_________</w:t>
      </w:r>
    </w:p>
    <w:p w14:paraId="166F3A5C" w14:textId="31BE94F7" w:rsidR="009A0CEC" w:rsidRPr="009A0CEC" w:rsidRDefault="009A0CEC" w:rsidP="009A0CEC">
      <w:pPr>
        <w:pStyle w:val="ListParagraph"/>
        <w:widowControl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1F1F1F"/>
          <w:sz w:val="42"/>
          <w:szCs w:val="42"/>
        </w:rPr>
      </w:pPr>
      <w:proofErr w:type="spellStart"/>
      <w:r w:rsidRPr="009A0CEC">
        <w:rPr>
          <w:color w:val="1F1F1F"/>
          <w:sz w:val="16"/>
          <w:szCs w:val="16"/>
        </w:rPr>
        <w:t>Èske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sèvis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sa</w:t>
      </w:r>
      <w:proofErr w:type="spellEnd"/>
      <w:r w:rsidRPr="009A0CEC">
        <w:rPr>
          <w:color w:val="1F1F1F"/>
          <w:sz w:val="16"/>
          <w:szCs w:val="16"/>
        </w:rPr>
        <w:t xml:space="preserve"> a </w:t>
      </w:r>
      <w:proofErr w:type="spellStart"/>
      <w:r w:rsidRPr="009A0CEC">
        <w:rPr>
          <w:color w:val="1F1F1F"/>
          <w:sz w:val="16"/>
          <w:szCs w:val="16"/>
        </w:rPr>
        <w:t>te</w:t>
      </w:r>
      <w:proofErr w:type="spellEnd"/>
      <w:r w:rsidRPr="009A0CEC">
        <w:rPr>
          <w:color w:val="1F1F1F"/>
          <w:sz w:val="16"/>
          <w:szCs w:val="16"/>
        </w:rPr>
        <w:t xml:space="preserve"> gen </w:t>
      </w:r>
      <w:proofErr w:type="spellStart"/>
      <w:r w:rsidRPr="009A0CEC">
        <w:rPr>
          <w:color w:val="1F1F1F"/>
          <w:sz w:val="16"/>
          <w:szCs w:val="16"/>
        </w:rPr>
        <w:t>rapò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ak</w:t>
      </w:r>
      <w:proofErr w:type="spellEnd"/>
      <w:r w:rsidRPr="009A0CEC">
        <w:rPr>
          <w:color w:val="1F1F1F"/>
          <w:sz w:val="16"/>
          <w:szCs w:val="16"/>
        </w:rPr>
        <w:t xml:space="preserve"> yon </w:t>
      </w:r>
      <w:proofErr w:type="spellStart"/>
      <w:r w:rsidRPr="009A0CEC">
        <w:rPr>
          <w:color w:val="1F1F1F"/>
          <w:sz w:val="16"/>
          <w:szCs w:val="16"/>
        </w:rPr>
        <w:t>aksidan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oto</w:t>
      </w:r>
      <w:proofErr w:type="spellEnd"/>
      <w:r w:rsidRPr="009A0CEC">
        <w:rPr>
          <w:color w:val="1F1F1F"/>
          <w:sz w:val="16"/>
          <w:szCs w:val="16"/>
        </w:rPr>
        <w:t xml:space="preserve">, </w:t>
      </w:r>
      <w:proofErr w:type="spellStart"/>
      <w:r w:rsidRPr="009A0CEC">
        <w:rPr>
          <w:color w:val="1F1F1F"/>
          <w:sz w:val="16"/>
          <w:szCs w:val="16"/>
        </w:rPr>
        <w:t>aksidan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travay</w:t>
      </w:r>
      <w:proofErr w:type="spellEnd"/>
      <w:r w:rsidRPr="009A0CEC">
        <w:rPr>
          <w:color w:val="1F1F1F"/>
          <w:sz w:val="16"/>
          <w:szCs w:val="16"/>
        </w:rPr>
        <w:t xml:space="preserve">, </w:t>
      </w:r>
      <w:proofErr w:type="spellStart"/>
      <w:r w:rsidRPr="009A0CEC">
        <w:rPr>
          <w:color w:val="1F1F1F"/>
          <w:sz w:val="16"/>
          <w:szCs w:val="16"/>
        </w:rPr>
        <w:t>oswa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reklamasyon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responsablite</w:t>
      </w:r>
      <w:proofErr w:type="spellEnd"/>
      <w:r w:rsidRPr="009A0CEC">
        <w:rPr>
          <w:color w:val="1F1F1F"/>
          <w:sz w:val="16"/>
          <w:szCs w:val="16"/>
        </w:rPr>
        <w:t xml:space="preserve"> yon </w:t>
      </w:r>
      <w:proofErr w:type="spellStart"/>
      <w:r w:rsidRPr="009A0CEC">
        <w:rPr>
          <w:color w:val="1F1F1F"/>
          <w:sz w:val="16"/>
          <w:szCs w:val="16"/>
        </w:rPr>
        <w:t>twazyèm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pati</w:t>
      </w:r>
      <w:proofErr w:type="spellEnd"/>
      <w:r w:rsidRPr="009A0CEC">
        <w:rPr>
          <w:color w:val="1F1F1F"/>
          <w:sz w:val="16"/>
          <w:szCs w:val="16"/>
        </w:rPr>
        <w:t>?</w:t>
      </w:r>
      <w:r>
        <w:rPr>
          <w:rFonts w:ascii="inherit" w:hAnsi="inherit" w:cs="Courier New"/>
          <w:color w:val="1F1F1F"/>
          <w:sz w:val="42"/>
          <w:szCs w:val="42"/>
        </w:rPr>
        <w:t xml:space="preserve">  </w:t>
      </w:r>
      <w:r w:rsidRPr="009A0CEC">
        <w:rPr>
          <w:sz w:val="16"/>
        </w:rPr>
        <w:t xml:space="preserve"> Wi ____    Non ______</w:t>
      </w:r>
    </w:p>
    <w:p w14:paraId="7AD6A292" w14:textId="0F2C9905" w:rsidR="009A0CEC" w:rsidRDefault="000E3137" w:rsidP="009A0CEC">
      <w:pPr>
        <w:pStyle w:val="ListParagraph"/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1F1F1F"/>
          <w:sz w:val="16"/>
          <w:szCs w:val="16"/>
        </w:rPr>
      </w:pPr>
      <w:r>
        <w:rPr>
          <w:color w:val="1F1F1F"/>
          <w:sz w:val="16"/>
          <w:szCs w:val="16"/>
        </w:rPr>
        <w:t>S</w:t>
      </w:r>
      <w:r w:rsidR="009A0CEC" w:rsidRPr="009A0CEC">
        <w:rPr>
          <w:color w:val="1F1F1F"/>
          <w:sz w:val="16"/>
          <w:szCs w:val="16"/>
        </w:rPr>
        <w:t xml:space="preserve">i </w:t>
      </w:r>
      <w:proofErr w:type="spellStart"/>
      <w:r w:rsidR="009A0CEC" w:rsidRPr="009A0CEC">
        <w:rPr>
          <w:color w:val="1F1F1F"/>
          <w:sz w:val="16"/>
          <w:szCs w:val="16"/>
        </w:rPr>
        <w:t>wi</w:t>
      </w:r>
      <w:proofErr w:type="spellEnd"/>
      <w:r w:rsidR="009A0CEC" w:rsidRPr="009A0CEC">
        <w:rPr>
          <w:color w:val="1F1F1F"/>
          <w:sz w:val="16"/>
          <w:szCs w:val="16"/>
        </w:rPr>
        <w:t xml:space="preserve">, </w:t>
      </w:r>
      <w:proofErr w:type="spellStart"/>
      <w:r w:rsidR="009A0CEC" w:rsidRPr="009A0CEC">
        <w:rPr>
          <w:color w:val="1F1F1F"/>
          <w:sz w:val="16"/>
          <w:szCs w:val="16"/>
        </w:rPr>
        <w:t>kiyès</w:t>
      </w:r>
      <w:proofErr w:type="spellEnd"/>
      <w:r w:rsidR="009A0CEC">
        <w:rPr>
          <w:color w:val="1F1F1F"/>
          <w:sz w:val="16"/>
          <w:szCs w:val="16"/>
        </w:rPr>
        <w:t xml:space="preserve"> ______________________________________________________________________</w:t>
      </w:r>
    </w:p>
    <w:p w14:paraId="3F1CB065" w14:textId="53BBB447" w:rsidR="009A0CEC" w:rsidRPr="009A0CEC" w:rsidRDefault="009A0CEC" w:rsidP="009A0CEC">
      <w:pPr>
        <w:pStyle w:val="ListParagraph"/>
        <w:ind w:left="0" w:firstLine="360"/>
        <w:rPr>
          <w:color w:val="1F1F1F"/>
          <w:sz w:val="16"/>
          <w:szCs w:val="16"/>
        </w:rPr>
      </w:pPr>
      <w:r w:rsidRPr="009A0CEC">
        <w:rPr>
          <w:color w:val="1F1F1F"/>
          <w:sz w:val="16"/>
          <w:szCs w:val="16"/>
        </w:rPr>
        <w:t xml:space="preserve">4.) </w:t>
      </w:r>
      <w:proofErr w:type="spellStart"/>
      <w:r w:rsidRPr="009A0CEC">
        <w:rPr>
          <w:color w:val="1F1F1F"/>
          <w:sz w:val="16"/>
          <w:szCs w:val="16"/>
        </w:rPr>
        <w:t>Èske</w:t>
      </w:r>
      <w:proofErr w:type="spellEnd"/>
      <w:r w:rsidRPr="009A0CEC">
        <w:rPr>
          <w:color w:val="1F1F1F"/>
          <w:sz w:val="16"/>
          <w:szCs w:val="16"/>
        </w:rPr>
        <w:t xml:space="preserve"> gen </w:t>
      </w:r>
      <w:proofErr w:type="spellStart"/>
      <w:r w:rsidRPr="009A0CEC">
        <w:rPr>
          <w:color w:val="1F1F1F"/>
          <w:sz w:val="16"/>
          <w:szCs w:val="16"/>
        </w:rPr>
        <w:t>nenpòt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reprezantasyon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avoka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oswa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règleman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yo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atann</w:t>
      </w:r>
      <w:proofErr w:type="spellEnd"/>
      <w:r w:rsidRPr="009A0CEC">
        <w:rPr>
          <w:color w:val="1F1F1F"/>
          <w:sz w:val="16"/>
          <w:szCs w:val="16"/>
        </w:rPr>
        <w:t>?</w:t>
      </w:r>
      <w:r>
        <w:rPr>
          <w:color w:val="1F1F1F"/>
          <w:sz w:val="16"/>
          <w:szCs w:val="16"/>
        </w:rPr>
        <w:t xml:space="preserve">  </w:t>
      </w:r>
      <w:r w:rsidR="000E3137">
        <w:rPr>
          <w:sz w:val="16"/>
        </w:rPr>
        <w:t>Wi _</w:t>
      </w:r>
      <w:r w:rsidR="000E3137">
        <w:rPr>
          <w:sz w:val="16"/>
          <w:u w:val="single"/>
        </w:rPr>
        <w:tab/>
      </w:r>
      <w:r w:rsidR="000E3137">
        <w:rPr>
          <w:sz w:val="16"/>
        </w:rPr>
        <w:t>__Non _</w:t>
      </w:r>
      <w:r w:rsidR="000E3137">
        <w:rPr>
          <w:sz w:val="16"/>
          <w:u w:val="single"/>
        </w:rPr>
        <w:tab/>
      </w:r>
      <w:r w:rsidR="000E3137">
        <w:rPr>
          <w:sz w:val="16"/>
          <w:u w:val="single"/>
        </w:rPr>
        <w:tab/>
      </w:r>
      <w:r w:rsidR="000E3137">
        <w:rPr>
          <w:sz w:val="16"/>
        </w:rPr>
        <w:t>________</w:t>
      </w:r>
    </w:p>
    <w:p w14:paraId="50765624" w14:textId="2F80A065" w:rsidR="009A0CEC" w:rsidRDefault="009A0CEC" w:rsidP="009A0CEC">
      <w:pPr>
        <w:pStyle w:val="ListParagraph"/>
        <w:ind w:left="360"/>
        <w:rPr>
          <w:sz w:val="16"/>
        </w:rPr>
      </w:pPr>
      <w:r w:rsidRPr="009A0CEC">
        <w:rPr>
          <w:color w:val="1F1F1F"/>
          <w:sz w:val="16"/>
          <w:szCs w:val="16"/>
        </w:rPr>
        <w:t xml:space="preserve">5.) </w:t>
      </w:r>
      <w:proofErr w:type="spellStart"/>
      <w:r w:rsidRPr="009A0CEC">
        <w:rPr>
          <w:color w:val="1F1F1F"/>
          <w:sz w:val="16"/>
          <w:szCs w:val="16"/>
        </w:rPr>
        <w:t>Èske</w:t>
      </w:r>
      <w:proofErr w:type="spellEnd"/>
      <w:r w:rsidRPr="009A0CEC">
        <w:rPr>
          <w:color w:val="1F1F1F"/>
          <w:sz w:val="16"/>
          <w:szCs w:val="16"/>
        </w:rPr>
        <w:t xml:space="preserve"> w </w:t>
      </w:r>
      <w:proofErr w:type="spellStart"/>
      <w:r w:rsidRPr="009A0CEC">
        <w:rPr>
          <w:color w:val="1F1F1F"/>
          <w:sz w:val="16"/>
          <w:szCs w:val="16"/>
        </w:rPr>
        <w:t>te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abite</w:t>
      </w:r>
      <w:proofErr w:type="spellEnd"/>
      <w:r w:rsidRPr="009A0CEC">
        <w:rPr>
          <w:color w:val="1F1F1F"/>
          <w:sz w:val="16"/>
          <w:szCs w:val="16"/>
        </w:rPr>
        <w:t xml:space="preserve"> nan Ohio pandan </w:t>
      </w:r>
      <w:proofErr w:type="spellStart"/>
      <w:r w:rsidRPr="009A0CEC">
        <w:rPr>
          <w:color w:val="1F1F1F"/>
          <w:sz w:val="16"/>
          <w:szCs w:val="16"/>
        </w:rPr>
        <w:t>dat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sèvis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sa</w:t>
      </w:r>
      <w:proofErr w:type="spellEnd"/>
      <w:r w:rsidRPr="009A0CEC">
        <w:rPr>
          <w:color w:val="1F1F1F"/>
          <w:sz w:val="16"/>
          <w:szCs w:val="16"/>
        </w:rPr>
        <w:t xml:space="preserve"> a?</w:t>
      </w:r>
      <w:r>
        <w:rPr>
          <w:color w:val="1F1F1F"/>
          <w:sz w:val="16"/>
          <w:szCs w:val="16"/>
        </w:rPr>
        <w:t xml:space="preserve">   </w:t>
      </w:r>
      <w:r>
        <w:rPr>
          <w:sz w:val="16"/>
        </w:rPr>
        <w:t>Wi ________    Non __________</w:t>
      </w:r>
    </w:p>
    <w:p w14:paraId="451E6F47" w14:textId="77777777" w:rsidR="009A0CEC" w:rsidRDefault="009A0CEC" w:rsidP="009A0CEC">
      <w:pPr>
        <w:pStyle w:val="ListParagraph"/>
        <w:ind w:left="360"/>
        <w:rPr>
          <w:sz w:val="16"/>
        </w:rPr>
      </w:pPr>
    </w:p>
    <w:p w14:paraId="41BAFE8E" w14:textId="77777777" w:rsidR="009A0CEC" w:rsidRPr="009A0CEC" w:rsidRDefault="009A0CEC" w:rsidP="009A0CEC">
      <w:pPr>
        <w:pStyle w:val="ListParagraph"/>
        <w:ind w:left="0"/>
        <w:rPr>
          <w:b/>
          <w:bCs/>
          <w:color w:val="1F1F1F"/>
          <w:sz w:val="16"/>
          <w:szCs w:val="16"/>
        </w:rPr>
      </w:pPr>
      <w:r w:rsidRPr="009A0CEC">
        <w:rPr>
          <w:color w:val="1F1F1F"/>
          <w:sz w:val="16"/>
          <w:szCs w:val="16"/>
        </w:rPr>
        <w:t>*</w:t>
      </w:r>
      <w:proofErr w:type="spellStart"/>
      <w:r w:rsidRPr="009A0CEC">
        <w:rPr>
          <w:color w:val="1F1F1F"/>
          <w:sz w:val="16"/>
          <w:szCs w:val="16"/>
        </w:rPr>
        <w:t>Dokiman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pou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verifikasyon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revni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yo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dwe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soumèt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ak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aplikasyon</w:t>
      </w:r>
      <w:proofErr w:type="spellEnd"/>
      <w:r w:rsidRPr="009A0CEC">
        <w:rPr>
          <w:color w:val="1F1F1F"/>
          <w:sz w:val="16"/>
          <w:szCs w:val="16"/>
        </w:rPr>
        <w:t xml:space="preserve"> an. </w:t>
      </w:r>
      <w:proofErr w:type="spellStart"/>
      <w:r w:rsidRPr="009A0CEC">
        <w:rPr>
          <w:color w:val="1F1F1F"/>
          <w:sz w:val="16"/>
          <w:szCs w:val="16"/>
        </w:rPr>
        <w:t>Dokiman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revni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yo</w:t>
      </w:r>
      <w:proofErr w:type="spellEnd"/>
      <w:r w:rsidRPr="009A0CEC">
        <w:rPr>
          <w:color w:val="1F1F1F"/>
          <w:sz w:val="16"/>
          <w:szCs w:val="16"/>
        </w:rPr>
        <w:t xml:space="preserve"> gen </w:t>
      </w:r>
      <w:proofErr w:type="spellStart"/>
      <w:r w:rsidRPr="009A0CEC">
        <w:rPr>
          <w:color w:val="1F1F1F"/>
          <w:sz w:val="16"/>
          <w:szCs w:val="16"/>
        </w:rPr>
        <w:t>ladann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souch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peman</w:t>
      </w:r>
      <w:proofErr w:type="spellEnd"/>
      <w:r w:rsidRPr="009A0CEC">
        <w:rPr>
          <w:color w:val="1F1F1F"/>
          <w:sz w:val="16"/>
          <w:szCs w:val="16"/>
        </w:rPr>
        <w:t xml:space="preserve">, W-2, </w:t>
      </w:r>
      <w:proofErr w:type="spellStart"/>
      <w:r w:rsidRPr="009A0CEC">
        <w:rPr>
          <w:color w:val="1F1F1F"/>
          <w:sz w:val="16"/>
          <w:szCs w:val="16"/>
        </w:rPr>
        <w:t>lèt</w:t>
      </w:r>
      <w:proofErr w:type="spellEnd"/>
      <w:r w:rsidRPr="009A0CEC">
        <w:rPr>
          <w:color w:val="1F1F1F"/>
          <w:sz w:val="16"/>
          <w:szCs w:val="16"/>
        </w:rPr>
        <w:t xml:space="preserve"> prim </w:t>
      </w:r>
      <w:proofErr w:type="spellStart"/>
      <w:r w:rsidRPr="009A0CEC">
        <w:rPr>
          <w:color w:val="1F1F1F"/>
          <w:sz w:val="16"/>
          <w:szCs w:val="16"/>
        </w:rPr>
        <w:t>sekirite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sosyal</w:t>
      </w:r>
      <w:proofErr w:type="spellEnd"/>
      <w:r w:rsidRPr="009A0CEC">
        <w:rPr>
          <w:color w:val="1F1F1F"/>
          <w:sz w:val="16"/>
          <w:szCs w:val="16"/>
        </w:rPr>
        <w:t xml:space="preserve">, </w:t>
      </w:r>
      <w:proofErr w:type="spellStart"/>
      <w:r w:rsidRPr="009A0CEC">
        <w:rPr>
          <w:color w:val="1F1F1F"/>
          <w:sz w:val="16"/>
          <w:szCs w:val="16"/>
        </w:rPr>
        <w:t>elatriye</w:t>
      </w:r>
      <w:proofErr w:type="spellEnd"/>
      <w:r w:rsidRPr="009A0CEC">
        <w:rPr>
          <w:color w:val="1F1F1F"/>
          <w:sz w:val="16"/>
          <w:szCs w:val="16"/>
        </w:rPr>
        <w:t xml:space="preserve">. </w:t>
      </w:r>
      <w:proofErr w:type="spellStart"/>
      <w:r w:rsidRPr="009A0CEC">
        <w:rPr>
          <w:color w:val="1F1F1F"/>
          <w:sz w:val="16"/>
          <w:szCs w:val="16"/>
        </w:rPr>
        <w:t>Yo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dwe</w:t>
      </w:r>
      <w:proofErr w:type="spellEnd"/>
      <w:r w:rsidRPr="009A0CEC">
        <w:rPr>
          <w:color w:val="1F1F1F"/>
          <w:sz w:val="16"/>
          <w:szCs w:val="16"/>
        </w:rPr>
        <w:t xml:space="preserve"> bay </w:t>
      </w:r>
      <w:proofErr w:type="spellStart"/>
      <w:r w:rsidRPr="009A0CEC">
        <w:rPr>
          <w:color w:val="1F1F1F"/>
          <w:sz w:val="16"/>
          <w:szCs w:val="16"/>
        </w:rPr>
        <w:t>sa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yo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pou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peryòd</w:t>
      </w:r>
      <w:proofErr w:type="spellEnd"/>
      <w:r w:rsidRPr="009A0CEC">
        <w:rPr>
          <w:color w:val="1F1F1F"/>
          <w:sz w:val="16"/>
          <w:szCs w:val="16"/>
        </w:rPr>
        <w:t xml:space="preserve"> 3 </w:t>
      </w:r>
      <w:proofErr w:type="spellStart"/>
      <w:r w:rsidRPr="009A0CEC">
        <w:rPr>
          <w:color w:val="1F1F1F"/>
          <w:sz w:val="16"/>
          <w:szCs w:val="16"/>
        </w:rPr>
        <w:t>mwa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anvan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dat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sèvis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ou</w:t>
      </w:r>
      <w:proofErr w:type="spellEnd"/>
      <w:r w:rsidRPr="009A0CEC">
        <w:rPr>
          <w:color w:val="1F1F1F"/>
          <w:sz w:val="16"/>
          <w:szCs w:val="16"/>
        </w:rPr>
        <w:t xml:space="preserve"> a. </w:t>
      </w:r>
      <w:proofErr w:type="spellStart"/>
      <w:r w:rsidRPr="009A0CEC">
        <w:rPr>
          <w:color w:val="1F1F1F"/>
          <w:sz w:val="16"/>
          <w:szCs w:val="16"/>
        </w:rPr>
        <w:t>Deklarasyon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labank</w:t>
      </w:r>
      <w:proofErr w:type="spellEnd"/>
      <w:r w:rsidRPr="009A0CEC">
        <w:rPr>
          <w:color w:val="1F1F1F"/>
          <w:sz w:val="16"/>
          <w:szCs w:val="16"/>
        </w:rPr>
        <w:t xml:space="preserve"> pa </w:t>
      </w:r>
      <w:proofErr w:type="spellStart"/>
      <w:r w:rsidRPr="009A0CEC">
        <w:rPr>
          <w:color w:val="1F1F1F"/>
          <w:sz w:val="16"/>
          <w:szCs w:val="16"/>
        </w:rPr>
        <w:t>kalifye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kòm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verifikasyon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proofErr w:type="spellStart"/>
      <w:r w:rsidRPr="009A0CEC">
        <w:rPr>
          <w:color w:val="1F1F1F"/>
          <w:sz w:val="16"/>
          <w:szCs w:val="16"/>
        </w:rPr>
        <w:t>revni</w:t>
      </w:r>
      <w:proofErr w:type="spellEnd"/>
      <w:r w:rsidRPr="009A0CEC">
        <w:rPr>
          <w:color w:val="1F1F1F"/>
          <w:sz w:val="16"/>
          <w:szCs w:val="16"/>
        </w:rPr>
        <w:t xml:space="preserve"> </w:t>
      </w:r>
      <w:r w:rsidRPr="009A0CEC">
        <w:rPr>
          <w:b/>
          <w:bCs/>
          <w:color w:val="1F1F1F"/>
          <w:sz w:val="16"/>
          <w:szCs w:val="16"/>
        </w:rPr>
        <w:t>**</w:t>
      </w:r>
      <w:proofErr w:type="spellStart"/>
      <w:r w:rsidRPr="009A0CEC">
        <w:rPr>
          <w:b/>
          <w:bCs/>
          <w:color w:val="1F1F1F"/>
          <w:sz w:val="16"/>
          <w:szCs w:val="16"/>
        </w:rPr>
        <w:t>Revni</w:t>
      </w:r>
      <w:proofErr w:type="spellEnd"/>
      <w:r w:rsidRPr="009A0CEC">
        <w:rPr>
          <w:b/>
          <w:bCs/>
          <w:color w:val="1F1F1F"/>
          <w:sz w:val="16"/>
          <w:szCs w:val="16"/>
        </w:rPr>
        <w:t xml:space="preserve"> </w:t>
      </w:r>
      <w:proofErr w:type="spellStart"/>
      <w:r w:rsidRPr="009A0CEC">
        <w:rPr>
          <w:b/>
          <w:bCs/>
          <w:color w:val="1F1F1F"/>
          <w:sz w:val="16"/>
          <w:szCs w:val="16"/>
        </w:rPr>
        <w:t>baze</w:t>
      </w:r>
      <w:proofErr w:type="spellEnd"/>
      <w:r w:rsidRPr="009A0CEC">
        <w:rPr>
          <w:b/>
          <w:bCs/>
          <w:color w:val="1F1F1F"/>
          <w:sz w:val="16"/>
          <w:szCs w:val="16"/>
        </w:rPr>
        <w:t xml:space="preserve"> sou </w:t>
      </w:r>
      <w:proofErr w:type="spellStart"/>
      <w:r w:rsidRPr="009A0CEC">
        <w:rPr>
          <w:b/>
          <w:bCs/>
          <w:color w:val="1F1F1F"/>
          <w:sz w:val="16"/>
          <w:szCs w:val="16"/>
        </w:rPr>
        <w:t>kantite</w:t>
      </w:r>
      <w:proofErr w:type="spellEnd"/>
      <w:r w:rsidRPr="009A0CEC">
        <w:rPr>
          <w:b/>
          <w:bCs/>
          <w:color w:val="1F1F1F"/>
          <w:sz w:val="16"/>
          <w:szCs w:val="16"/>
        </w:rPr>
        <w:t xml:space="preserve"> </w:t>
      </w:r>
      <w:proofErr w:type="spellStart"/>
      <w:r w:rsidRPr="009A0CEC">
        <w:rPr>
          <w:b/>
          <w:bCs/>
          <w:color w:val="1F1F1F"/>
          <w:sz w:val="16"/>
          <w:szCs w:val="16"/>
        </w:rPr>
        <w:t>lajan</w:t>
      </w:r>
      <w:proofErr w:type="spellEnd"/>
      <w:r w:rsidRPr="009A0CEC">
        <w:rPr>
          <w:b/>
          <w:bCs/>
          <w:color w:val="1F1F1F"/>
          <w:sz w:val="16"/>
          <w:szCs w:val="16"/>
        </w:rPr>
        <w:t xml:space="preserve"> brit**</w:t>
      </w:r>
    </w:p>
    <w:p w14:paraId="7E0DBD45" w14:textId="77777777" w:rsidR="009A0CEC" w:rsidRPr="009A0CEC" w:rsidRDefault="009A0CEC" w:rsidP="009A0CEC">
      <w:pPr>
        <w:pStyle w:val="ListParagraph"/>
        <w:ind w:left="360"/>
        <w:rPr>
          <w:color w:val="1F1F1F"/>
          <w:sz w:val="16"/>
          <w:szCs w:val="16"/>
        </w:rPr>
      </w:pPr>
    </w:p>
    <w:p w14:paraId="700663AD" w14:textId="77777777" w:rsidR="00C62E93" w:rsidRDefault="00C62E93">
      <w:pPr>
        <w:rPr>
          <w:sz w:val="16"/>
        </w:rPr>
      </w:pPr>
      <w:bookmarkStart w:id="30" w:name="_eipevzb5zdyd" w:colFirst="0" w:colLast="0"/>
      <w:bookmarkEnd w:id="30"/>
    </w:p>
    <w:tbl>
      <w:tblPr>
        <w:tblStyle w:val="a4"/>
        <w:tblW w:w="9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1995"/>
        <w:gridCol w:w="1994"/>
        <w:gridCol w:w="1994"/>
        <w:gridCol w:w="1994"/>
      </w:tblGrid>
      <w:tr w:rsidR="00C62E93" w:rsidRPr="000E3137" w14:paraId="2B668F68" w14:textId="77777777"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ADA62" w14:textId="77777777" w:rsidR="00C62E93" w:rsidRPr="000E3137" w:rsidRDefault="00D8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0E3137">
              <w:rPr>
                <w:sz w:val="18"/>
                <w:szCs w:val="18"/>
              </w:rPr>
              <w:t xml:space="preserve">Non (mete non </w:t>
            </w:r>
            <w:proofErr w:type="spellStart"/>
            <w:r w:rsidRPr="000E3137">
              <w:rPr>
                <w:sz w:val="18"/>
                <w:szCs w:val="18"/>
              </w:rPr>
              <w:t>pasyan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anvan</w:t>
            </w:r>
            <w:proofErr w:type="spellEnd"/>
            <w:r w:rsidRPr="000E3137">
              <w:rPr>
                <w:sz w:val="18"/>
                <w:szCs w:val="18"/>
              </w:rPr>
              <w:t>)</w:t>
            </w: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8C93A" w14:textId="77777777" w:rsidR="00C62E93" w:rsidRPr="000E3137" w:rsidRDefault="00D8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0E3137">
              <w:rPr>
                <w:sz w:val="18"/>
                <w:szCs w:val="18"/>
              </w:rPr>
              <w:t xml:space="preserve">Dat </w:t>
            </w:r>
            <w:proofErr w:type="spellStart"/>
            <w:r w:rsidRPr="000E3137">
              <w:rPr>
                <w:sz w:val="18"/>
                <w:szCs w:val="18"/>
              </w:rPr>
              <w:t>Nesans</w:t>
            </w:r>
            <w:proofErr w:type="spellEnd"/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C97ED" w14:textId="77777777" w:rsidR="00C62E93" w:rsidRPr="000E3137" w:rsidRDefault="00D8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 w:rsidRPr="000E3137">
              <w:rPr>
                <w:sz w:val="18"/>
                <w:szCs w:val="18"/>
              </w:rPr>
              <w:t>Relasyon</w:t>
            </w:r>
            <w:proofErr w:type="spellEnd"/>
            <w:r w:rsidRPr="000E3137">
              <w:rPr>
                <w:sz w:val="18"/>
                <w:szCs w:val="18"/>
              </w:rPr>
              <w:t xml:space="preserve"> w </w:t>
            </w:r>
            <w:proofErr w:type="spellStart"/>
            <w:r w:rsidRPr="000E3137">
              <w:rPr>
                <w:sz w:val="18"/>
                <w:szCs w:val="18"/>
              </w:rPr>
              <w:t>ak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pasyan</w:t>
            </w:r>
            <w:proofErr w:type="spellEnd"/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D417A" w14:textId="77777777" w:rsidR="00C62E93" w:rsidRPr="000E3137" w:rsidRDefault="00D8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 w:rsidRPr="000E3137">
              <w:rPr>
                <w:sz w:val="18"/>
                <w:szCs w:val="18"/>
              </w:rPr>
              <w:t>Revni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pou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peryòd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twa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mwa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anvan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dat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sèvis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ou</w:t>
            </w:r>
            <w:proofErr w:type="spellEnd"/>
            <w:r w:rsidRPr="000E3137">
              <w:rPr>
                <w:sz w:val="18"/>
                <w:szCs w:val="18"/>
              </w:rPr>
              <w:t xml:space="preserve"> a</w:t>
            </w: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5D21E" w14:textId="77777777" w:rsidR="00C62E93" w:rsidRPr="000E3137" w:rsidRDefault="00D8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proofErr w:type="spellStart"/>
            <w:r w:rsidRPr="000E3137">
              <w:rPr>
                <w:sz w:val="18"/>
                <w:szCs w:val="18"/>
              </w:rPr>
              <w:t>Revni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pou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peryòd</w:t>
            </w:r>
            <w:proofErr w:type="spellEnd"/>
            <w:r w:rsidRPr="000E3137">
              <w:rPr>
                <w:sz w:val="18"/>
                <w:szCs w:val="18"/>
              </w:rPr>
              <w:t xml:space="preserve"> 12 </w:t>
            </w:r>
            <w:proofErr w:type="spellStart"/>
            <w:r w:rsidRPr="000E3137">
              <w:rPr>
                <w:sz w:val="18"/>
                <w:szCs w:val="18"/>
              </w:rPr>
              <w:t>mwa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anvan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dat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sèvis</w:t>
            </w:r>
            <w:proofErr w:type="spellEnd"/>
            <w:r w:rsidRPr="000E3137">
              <w:rPr>
                <w:sz w:val="18"/>
                <w:szCs w:val="18"/>
              </w:rPr>
              <w:t xml:space="preserve"> </w:t>
            </w:r>
            <w:proofErr w:type="spellStart"/>
            <w:r w:rsidRPr="000E3137">
              <w:rPr>
                <w:sz w:val="18"/>
                <w:szCs w:val="18"/>
              </w:rPr>
              <w:t>ou</w:t>
            </w:r>
            <w:proofErr w:type="spellEnd"/>
            <w:r w:rsidRPr="000E3137">
              <w:rPr>
                <w:sz w:val="18"/>
                <w:szCs w:val="18"/>
              </w:rPr>
              <w:t xml:space="preserve"> a</w:t>
            </w:r>
          </w:p>
          <w:p w14:paraId="241A98D9" w14:textId="77777777" w:rsidR="00C62E93" w:rsidRPr="000E3137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C62E93" w14:paraId="77C2B00F" w14:textId="77777777"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842B4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3B687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E294A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2EA54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46851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</w:tr>
      <w:tr w:rsidR="00C62E93" w14:paraId="7F94F3F9" w14:textId="77777777"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917FA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99448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A6C6A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E22AF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556F0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</w:tr>
      <w:tr w:rsidR="00C62E93" w14:paraId="16980F8B" w14:textId="77777777"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09FE8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331EA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EC568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81A18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DF976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</w:tr>
      <w:tr w:rsidR="00C62E93" w14:paraId="572183AE" w14:textId="77777777"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8FBA5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AD2F8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C2865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67C49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AF54E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</w:tr>
      <w:tr w:rsidR="00C62E93" w14:paraId="05742033" w14:textId="77777777"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59BF4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CAF24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7C734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1E889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  <w:tc>
          <w:tcPr>
            <w:tcW w:w="1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2B705" w14:textId="77777777" w:rsidR="00C62E93" w:rsidRDefault="00C62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</w:rPr>
            </w:pPr>
          </w:p>
        </w:tc>
      </w:tr>
    </w:tbl>
    <w:p w14:paraId="5303EEC9" w14:textId="77777777" w:rsidR="00C62E93" w:rsidRDefault="00C62E93">
      <w:pPr>
        <w:rPr>
          <w:sz w:val="16"/>
        </w:rPr>
      </w:pPr>
      <w:bookmarkStart w:id="31" w:name="_uec8ira59irg" w:colFirst="0" w:colLast="0"/>
      <w:bookmarkEnd w:id="31"/>
    </w:p>
    <w:p w14:paraId="7897319E" w14:textId="77777777" w:rsidR="000E3137" w:rsidRDefault="000E3137">
      <w:pPr>
        <w:rPr>
          <w:sz w:val="16"/>
        </w:rPr>
      </w:pPr>
    </w:p>
    <w:p w14:paraId="44F3441B" w14:textId="4299FDFB" w:rsidR="000E3137" w:rsidRDefault="000E3137">
      <w:pPr>
        <w:rPr>
          <w:sz w:val="16"/>
        </w:rPr>
      </w:pPr>
      <w:r>
        <w:rPr>
          <w:sz w:val="16"/>
        </w:rPr>
        <w:t xml:space="preserve">Total # an </w:t>
      </w:r>
      <w:proofErr w:type="spellStart"/>
      <w:r>
        <w:rPr>
          <w:sz w:val="16"/>
        </w:rPr>
        <w:t>fanmi</w:t>
      </w:r>
      <w:proofErr w:type="spellEnd"/>
      <w:r>
        <w:rPr>
          <w:sz w:val="16"/>
        </w:rPr>
        <w:t>:  __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___________ Total </w:t>
      </w:r>
      <w:proofErr w:type="spellStart"/>
      <w:r>
        <w:rPr>
          <w:sz w:val="16"/>
        </w:rPr>
        <w:t>revni</w:t>
      </w:r>
      <w:proofErr w:type="spellEnd"/>
      <w:r>
        <w:rPr>
          <w:sz w:val="16"/>
        </w:rPr>
        <w:t>: __</w:t>
      </w:r>
      <w:r>
        <w:rPr>
          <w:sz w:val="16"/>
          <w:u w:val="single"/>
        </w:rPr>
        <w:t>__________________</w:t>
      </w:r>
      <w:r>
        <w:rPr>
          <w:sz w:val="16"/>
        </w:rPr>
        <w:t>___________________________________</w:t>
      </w:r>
    </w:p>
    <w:p w14:paraId="6E5F86EF" w14:textId="77777777" w:rsidR="000E3137" w:rsidRDefault="000E3137">
      <w:pPr>
        <w:rPr>
          <w:sz w:val="16"/>
        </w:rPr>
      </w:pPr>
    </w:p>
    <w:p w14:paraId="7BC3BEF1" w14:textId="3545344E" w:rsidR="00C62E93" w:rsidRDefault="00D83FBF">
      <w:pPr>
        <w:rPr>
          <w:sz w:val="16"/>
        </w:rPr>
      </w:pPr>
      <w:proofErr w:type="spellStart"/>
      <w:r>
        <w:rPr>
          <w:sz w:val="16"/>
        </w:rPr>
        <w:t>Enfò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anplwayè</w:t>
      </w:r>
      <w:proofErr w:type="spellEnd"/>
      <w:r>
        <w:rPr>
          <w:sz w:val="16"/>
        </w:rPr>
        <w:t xml:space="preserve"> a: </w:t>
      </w:r>
      <w:proofErr w:type="spellStart"/>
      <w:r>
        <w:rPr>
          <w:sz w:val="16"/>
        </w:rPr>
        <w:t>Pasyan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anployè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pou</w:t>
      </w:r>
      <w:proofErr w:type="spellEnd"/>
      <w:r>
        <w:rPr>
          <w:sz w:val="16"/>
        </w:rPr>
        <w:t xml:space="preserve"> 12 </w:t>
      </w:r>
      <w:proofErr w:type="spellStart"/>
      <w:r>
        <w:rPr>
          <w:sz w:val="16"/>
        </w:rPr>
        <w:t>dènye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yo</w:t>
      </w:r>
      <w:proofErr w:type="spellEnd"/>
      <w:r>
        <w:rPr>
          <w:sz w:val="16"/>
        </w:rPr>
        <w:t>:</w:t>
      </w:r>
    </w:p>
    <w:tbl>
      <w:tblPr>
        <w:tblStyle w:val="a6"/>
        <w:tblW w:w="98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885"/>
        <w:gridCol w:w="900"/>
        <w:gridCol w:w="765"/>
        <w:gridCol w:w="1035"/>
        <w:gridCol w:w="1725"/>
      </w:tblGrid>
      <w:tr w:rsidR="00C62E93" w14:paraId="0E9FA61E" w14:textId="77777777">
        <w:tc>
          <w:tcPr>
            <w:tcW w:w="15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12BED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Non </w:t>
            </w:r>
            <w:proofErr w:type="spellStart"/>
            <w:r>
              <w:rPr>
                <w:sz w:val="16"/>
              </w:rPr>
              <w:t>anplwayè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388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EDDC4" w14:textId="77777777" w:rsidR="00C62E93" w:rsidRDefault="00C62E93">
            <w:pPr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E8AA8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Dat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anplwaye</w:t>
            </w:r>
            <w:proofErr w:type="spellEnd"/>
            <w:r>
              <w:rPr>
                <w:sz w:val="16"/>
              </w:rPr>
              <w:t xml:space="preserve"> w: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A42CB" w14:textId="77777777" w:rsidR="00C62E93" w:rsidRDefault="00C62E93">
            <w:pPr>
              <w:rPr>
                <w:sz w:val="16"/>
              </w:rPr>
            </w:pPr>
          </w:p>
        </w:tc>
        <w:tc>
          <w:tcPr>
            <w:tcW w:w="10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157F1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Dat li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72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76521" w14:textId="77777777" w:rsidR="00C62E93" w:rsidRDefault="00C62E93">
            <w:pPr>
              <w:rPr>
                <w:sz w:val="16"/>
              </w:rPr>
            </w:pPr>
          </w:p>
        </w:tc>
      </w:tr>
      <w:tr w:rsidR="00C62E93" w14:paraId="292F13B1" w14:textId="77777777">
        <w:tc>
          <w:tcPr>
            <w:tcW w:w="15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47B95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Non </w:t>
            </w:r>
            <w:proofErr w:type="spellStart"/>
            <w:r>
              <w:rPr>
                <w:sz w:val="16"/>
              </w:rPr>
              <w:t>anplwayè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388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5BCD3" w14:textId="77777777" w:rsidR="00C62E93" w:rsidRDefault="00C62E93">
            <w:pPr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9BF40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Dat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anplwaye</w:t>
            </w:r>
            <w:proofErr w:type="spellEnd"/>
            <w:r>
              <w:rPr>
                <w:sz w:val="16"/>
              </w:rPr>
              <w:t xml:space="preserve"> w: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AB07F" w14:textId="77777777" w:rsidR="00C62E93" w:rsidRDefault="00C62E93">
            <w:pPr>
              <w:rPr>
                <w:sz w:val="16"/>
              </w:rPr>
            </w:pPr>
          </w:p>
        </w:tc>
        <w:tc>
          <w:tcPr>
            <w:tcW w:w="10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1E576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Dat li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72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C9F7A" w14:textId="77777777" w:rsidR="00C62E93" w:rsidRDefault="00C62E93">
            <w:pPr>
              <w:rPr>
                <w:sz w:val="16"/>
              </w:rPr>
            </w:pPr>
          </w:p>
        </w:tc>
      </w:tr>
    </w:tbl>
    <w:p w14:paraId="0E133742" w14:textId="77777777" w:rsidR="00C62E93" w:rsidRDefault="00C62E93">
      <w:pPr>
        <w:rPr>
          <w:sz w:val="16"/>
        </w:rPr>
      </w:pPr>
      <w:bookmarkStart w:id="32" w:name="_nmniz70hyl6" w:colFirst="0" w:colLast="0"/>
      <w:bookmarkEnd w:id="32"/>
    </w:p>
    <w:p w14:paraId="123B9D2C" w14:textId="77777777" w:rsidR="00C62E93" w:rsidRDefault="00D83FBF">
      <w:pPr>
        <w:rPr>
          <w:sz w:val="16"/>
        </w:rPr>
      </w:pPr>
      <w:bookmarkStart w:id="33" w:name="_lxgwg4vrzt5t" w:colFirst="0" w:colLast="0"/>
      <w:bookmarkEnd w:id="33"/>
      <w:proofErr w:type="spellStart"/>
      <w:r>
        <w:rPr>
          <w:sz w:val="16"/>
        </w:rPr>
        <w:t>Anployè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madanm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pou</w:t>
      </w:r>
      <w:proofErr w:type="spellEnd"/>
      <w:r>
        <w:rPr>
          <w:sz w:val="16"/>
        </w:rPr>
        <w:t xml:space="preserve"> 12 </w:t>
      </w:r>
      <w:proofErr w:type="spellStart"/>
      <w:r>
        <w:rPr>
          <w:sz w:val="16"/>
        </w:rPr>
        <w:t>dènye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mwa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yo</w:t>
      </w:r>
      <w:proofErr w:type="spellEnd"/>
      <w:r>
        <w:rPr>
          <w:sz w:val="16"/>
        </w:rPr>
        <w:t>:</w:t>
      </w:r>
    </w:p>
    <w:p w14:paraId="14094B52" w14:textId="77777777" w:rsidR="00C62E93" w:rsidRDefault="00C62E93">
      <w:pPr>
        <w:rPr>
          <w:sz w:val="16"/>
        </w:rPr>
      </w:pPr>
    </w:p>
    <w:tbl>
      <w:tblPr>
        <w:tblStyle w:val="a7"/>
        <w:tblW w:w="98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885"/>
        <w:gridCol w:w="900"/>
        <w:gridCol w:w="765"/>
        <w:gridCol w:w="1035"/>
        <w:gridCol w:w="1725"/>
      </w:tblGrid>
      <w:tr w:rsidR="00C62E93" w14:paraId="3B4C1C78" w14:textId="77777777">
        <w:tc>
          <w:tcPr>
            <w:tcW w:w="15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B5451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Non </w:t>
            </w:r>
            <w:proofErr w:type="spellStart"/>
            <w:r>
              <w:rPr>
                <w:sz w:val="16"/>
              </w:rPr>
              <w:t>anplwayè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388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E84DD" w14:textId="77777777" w:rsidR="00C62E93" w:rsidRDefault="00C62E93">
            <w:pPr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BD92C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Dat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anplwaye</w:t>
            </w:r>
            <w:proofErr w:type="spellEnd"/>
            <w:r>
              <w:rPr>
                <w:sz w:val="16"/>
              </w:rPr>
              <w:t xml:space="preserve"> w: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71A04" w14:textId="77777777" w:rsidR="00C62E93" w:rsidRDefault="00C62E93">
            <w:pPr>
              <w:rPr>
                <w:sz w:val="16"/>
              </w:rPr>
            </w:pPr>
          </w:p>
        </w:tc>
        <w:tc>
          <w:tcPr>
            <w:tcW w:w="10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DEBAA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Dat li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72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694EC" w14:textId="77777777" w:rsidR="00C62E93" w:rsidRDefault="00C62E93">
            <w:pPr>
              <w:rPr>
                <w:sz w:val="16"/>
              </w:rPr>
            </w:pPr>
          </w:p>
        </w:tc>
      </w:tr>
      <w:tr w:rsidR="00C62E93" w14:paraId="399AE5C1" w14:textId="77777777">
        <w:tc>
          <w:tcPr>
            <w:tcW w:w="154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CEF72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Non </w:t>
            </w:r>
            <w:proofErr w:type="spellStart"/>
            <w:r>
              <w:rPr>
                <w:sz w:val="16"/>
              </w:rPr>
              <w:t>anplwayè</w:t>
            </w:r>
            <w:proofErr w:type="spellEnd"/>
            <w:r>
              <w:rPr>
                <w:sz w:val="16"/>
              </w:rPr>
              <w:t xml:space="preserve">: </w:t>
            </w:r>
          </w:p>
        </w:tc>
        <w:tc>
          <w:tcPr>
            <w:tcW w:w="388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AF009" w14:textId="77777777" w:rsidR="00C62E93" w:rsidRDefault="00C62E93">
            <w:pPr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75A6B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Dat </w:t>
            </w:r>
            <w:proofErr w:type="spellStart"/>
            <w:r>
              <w:rPr>
                <w:sz w:val="16"/>
              </w:rPr>
              <w:t>yo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anplwaye</w:t>
            </w:r>
            <w:proofErr w:type="spellEnd"/>
            <w:r>
              <w:rPr>
                <w:sz w:val="16"/>
              </w:rPr>
              <w:t xml:space="preserve"> w:</w:t>
            </w:r>
          </w:p>
        </w:tc>
        <w:tc>
          <w:tcPr>
            <w:tcW w:w="76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489D9" w14:textId="77777777" w:rsidR="00C62E93" w:rsidRDefault="00C62E93">
            <w:pPr>
              <w:rPr>
                <w:sz w:val="16"/>
              </w:rPr>
            </w:pPr>
          </w:p>
        </w:tc>
        <w:tc>
          <w:tcPr>
            <w:tcW w:w="10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90E8A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 xml:space="preserve">Dat li </w:t>
            </w: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72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FB3A1" w14:textId="77777777" w:rsidR="00C62E93" w:rsidRDefault="00C62E93">
            <w:pPr>
              <w:rPr>
                <w:sz w:val="16"/>
              </w:rPr>
            </w:pPr>
          </w:p>
        </w:tc>
      </w:tr>
    </w:tbl>
    <w:p w14:paraId="066CF4C9" w14:textId="77777777" w:rsidR="00C62E93" w:rsidRDefault="00C62E93">
      <w:pPr>
        <w:rPr>
          <w:sz w:val="16"/>
        </w:rPr>
      </w:pPr>
    </w:p>
    <w:p w14:paraId="1CF76411" w14:textId="77777777" w:rsidR="00C62E93" w:rsidRDefault="00D83FBF">
      <w:pPr>
        <w:rPr>
          <w:sz w:val="16"/>
        </w:rPr>
      </w:pPr>
      <w:bookmarkStart w:id="34" w:name="_aa9lq37uwu5z" w:colFirst="0" w:colLast="0"/>
      <w:bookmarkEnd w:id="34"/>
      <w:r>
        <w:rPr>
          <w:sz w:val="16"/>
        </w:rPr>
        <w:t xml:space="preserve">Si w pa </w:t>
      </w:r>
      <w:proofErr w:type="spellStart"/>
      <w:r>
        <w:rPr>
          <w:sz w:val="16"/>
        </w:rPr>
        <w:t>repòte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okenn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revni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tanpri</w:t>
      </w:r>
      <w:proofErr w:type="spellEnd"/>
      <w:r>
        <w:rPr>
          <w:sz w:val="16"/>
        </w:rPr>
        <w:t xml:space="preserve"> bay yon </w:t>
      </w:r>
      <w:proofErr w:type="spellStart"/>
      <w:r>
        <w:rPr>
          <w:sz w:val="16"/>
        </w:rPr>
        <w:t>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esplikasyon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pou</w:t>
      </w:r>
      <w:proofErr w:type="spellEnd"/>
      <w:r>
        <w:rPr>
          <w:sz w:val="16"/>
        </w:rPr>
        <w:t xml:space="preserve"> montre </w:t>
      </w:r>
      <w:proofErr w:type="spellStart"/>
      <w:r>
        <w:rPr>
          <w:sz w:val="16"/>
        </w:rPr>
        <w:t>yo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sipòte</w:t>
      </w:r>
      <w:proofErr w:type="spellEnd"/>
      <w:r>
        <w:rPr>
          <w:sz w:val="16"/>
        </w:rPr>
        <w:t>:</w:t>
      </w:r>
    </w:p>
    <w:p w14:paraId="59C6979F" w14:textId="77777777" w:rsidR="00C62E93" w:rsidRDefault="002E65CC">
      <w:pPr>
        <w:rPr>
          <w:sz w:val="16"/>
        </w:rPr>
      </w:pPr>
      <w:bookmarkStart w:id="35" w:name="_ai9a5ulg0bm7" w:colFirst="0" w:colLast="0"/>
      <w:bookmarkEnd w:id="35"/>
      <w:r>
        <w:pict w14:anchorId="602D7487">
          <v:rect id="_x0000_i1027" style="width:0;height:1.5pt" o:hralign="center" o:hrstd="t" o:hr="t" fillcolor="#a0a0a0" stroked="f"/>
        </w:pict>
      </w:r>
    </w:p>
    <w:p w14:paraId="32B3987D" w14:textId="77777777" w:rsidR="00C62E93" w:rsidRDefault="00D83FBF">
      <w:pPr>
        <w:rPr>
          <w:sz w:val="12"/>
        </w:rPr>
      </w:pPr>
      <w:bookmarkStart w:id="36" w:name="_oizdvl45vifl" w:colFirst="0" w:colLast="0"/>
      <w:bookmarkEnd w:id="36"/>
      <w:r>
        <w:rPr>
          <w:sz w:val="12"/>
        </w:rPr>
        <w:t xml:space="preserve">Pa </w:t>
      </w:r>
      <w:proofErr w:type="spellStart"/>
      <w:r>
        <w:rPr>
          <w:sz w:val="12"/>
        </w:rPr>
        <w:t>siyati</w:t>
      </w:r>
      <w:proofErr w:type="spellEnd"/>
      <w:r>
        <w:rPr>
          <w:sz w:val="12"/>
        </w:rPr>
        <w:t xml:space="preserve"> m anba a, </w:t>
      </w:r>
      <w:proofErr w:type="spellStart"/>
      <w:r>
        <w:rPr>
          <w:sz w:val="12"/>
        </w:rPr>
        <w:t>mwen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sètifye</w:t>
      </w:r>
      <w:proofErr w:type="spellEnd"/>
      <w:r>
        <w:rPr>
          <w:sz w:val="12"/>
        </w:rPr>
        <w:t xml:space="preserve"> tout </w:t>
      </w:r>
      <w:proofErr w:type="spellStart"/>
      <w:r>
        <w:rPr>
          <w:sz w:val="12"/>
        </w:rPr>
        <w:t>sa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mwen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te</w:t>
      </w:r>
      <w:proofErr w:type="spellEnd"/>
      <w:r>
        <w:rPr>
          <w:sz w:val="12"/>
        </w:rPr>
        <w:t xml:space="preserve"> di nan </w:t>
      </w:r>
      <w:proofErr w:type="spellStart"/>
      <w:r>
        <w:rPr>
          <w:sz w:val="12"/>
        </w:rPr>
        <w:t>aplikasyon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ak</w:t>
      </w:r>
      <w:proofErr w:type="spellEnd"/>
      <w:r>
        <w:rPr>
          <w:sz w:val="12"/>
        </w:rPr>
        <w:t xml:space="preserve"> tout </w:t>
      </w:r>
      <w:proofErr w:type="spellStart"/>
      <w:r>
        <w:rPr>
          <w:sz w:val="12"/>
        </w:rPr>
        <w:t>pyès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jwent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yo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vre</w:t>
      </w:r>
      <w:proofErr w:type="spellEnd"/>
      <w:r>
        <w:rPr>
          <w:sz w:val="12"/>
        </w:rPr>
        <w:t xml:space="preserve">. </w:t>
      </w:r>
      <w:proofErr w:type="spellStart"/>
      <w:r>
        <w:rPr>
          <w:sz w:val="12"/>
        </w:rPr>
        <w:t>Mwen</w:t>
      </w:r>
      <w:proofErr w:type="spellEnd"/>
      <w:r>
        <w:rPr>
          <w:sz w:val="12"/>
        </w:rPr>
        <w:t xml:space="preserve"> bay Blanchard Valey Health System </w:t>
      </w:r>
      <w:proofErr w:type="spellStart"/>
      <w:r>
        <w:rPr>
          <w:sz w:val="12"/>
        </w:rPr>
        <w:t>pèmisyon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evalye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estati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finansye</w:t>
      </w:r>
      <w:proofErr w:type="spellEnd"/>
      <w:r>
        <w:rPr>
          <w:sz w:val="12"/>
        </w:rPr>
        <w:t xml:space="preserve"> m epi </w:t>
      </w:r>
      <w:proofErr w:type="spellStart"/>
      <w:r>
        <w:rPr>
          <w:sz w:val="12"/>
        </w:rPr>
        <w:t>detèmine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elijiblte</w:t>
      </w:r>
      <w:proofErr w:type="spellEnd"/>
      <w:r>
        <w:rPr>
          <w:sz w:val="12"/>
        </w:rPr>
        <w:t xml:space="preserve"> m </w:t>
      </w:r>
      <w:proofErr w:type="spellStart"/>
      <w:r>
        <w:rPr>
          <w:sz w:val="12"/>
        </w:rPr>
        <w:t>pou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plizyè</w:t>
      </w:r>
      <w:proofErr w:type="spellEnd"/>
      <w:r>
        <w:rPr>
          <w:sz w:val="12"/>
        </w:rPr>
        <w:t xml:space="preserve"> program </w:t>
      </w:r>
      <w:proofErr w:type="spellStart"/>
      <w:r>
        <w:rPr>
          <w:sz w:val="12"/>
        </w:rPr>
        <w:t>asistans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finansyè</w:t>
      </w:r>
      <w:proofErr w:type="spellEnd"/>
      <w:r>
        <w:rPr>
          <w:sz w:val="12"/>
        </w:rPr>
        <w:t xml:space="preserve">. </w:t>
      </w:r>
      <w:proofErr w:type="spellStart"/>
      <w:r>
        <w:rPr>
          <w:sz w:val="12"/>
        </w:rPr>
        <w:t>Anplis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sa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mwen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reyalize</w:t>
      </w:r>
      <w:proofErr w:type="spellEnd"/>
      <w:r>
        <w:rPr>
          <w:sz w:val="12"/>
        </w:rPr>
        <w:t xml:space="preserve"> tout </w:t>
      </w:r>
      <w:proofErr w:type="spellStart"/>
      <w:r>
        <w:rPr>
          <w:sz w:val="12"/>
        </w:rPr>
        <w:t>lajan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mwen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resevwa</w:t>
      </w:r>
      <w:proofErr w:type="spellEnd"/>
      <w:r>
        <w:rPr>
          <w:sz w:val="12"/>
        </w:rPr>
        <w:t xml:space="preserve"> nan yon </w:t>
      </w:r>
      <w:proofErr w:type="spellStart"/>
      <w:r>
        <w:rPr>
          <w:sz w:val="12"/>
        </w:rPr>
        <w:t>konpayi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asirans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oswa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responsablite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sivil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akoz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sèvis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yo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te</w:t>
      </w:r>
      <w:proofErr w:type="spellEnd"/>
      <w:r>
        <w:rPr>
          <w:sz w:val="12"/>
        </w:rPr>
        <w:t xml:space="preserve"> bay </w:t>
      </w:r>
      <w:proofErr w:type="spellStart"/>
      <w:r>
        <w:rPr>
          <w:sz w:val="12"/>
        </w:rPr>
        <w:t>pou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dat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sèvis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espesfik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yo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kouvri</w:t>
      </w:r>
      <w:proofErr w:type="spellEnd"/>
      <w:r>
        <w:rPr>
          <w:sz w:val="12"/>
        </w:rPr>
        <w:t xml:space="preserve"> pa </w:t>
      </w:r>
      <w:proofErr w:type="spellStart"/>
      <w:r>
        <w:rPr>
          <w:sz w:val="12"/>
        </w:rPr>
        <w:t>aplikasyon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sa</w:t>
      </w:r>
      <w:proofErr w:type="spellEnd"/>
      <w:r>
        <w:rPr>
          <w:sz w:val="12"/>
        </w:rPr>
        <w:t xml:space="preserve"> ka </w:t>
      </w:r>
      <w:proofErr w:type="spellStart"/>
      <w:r>
        <w:rPr>
          <w:sz w:val="12"/>
        </w:rPr>
        <w:t>lakoz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yo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retounen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asistans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finansyè</w:t>
      </w:r>
      <w:proofErr w:type="spellEnd"/>
      <w:r>
        <w:rPr>
          <w:sz w:val="12"/>
        </w:rPr>
        <w:t xml:space="preserve"> a. </w:t>
      </w:r>
      <w:proofErr w:type="spellStart"/>
      <w:r>
        <w:rPr>
          <w:sz w:val="12"/>
        </w:rPr>
        <w:t>Mwen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asepte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responsablite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pèman</w:t>
      </w:r>
      <w:proofErr w:type="spellEnd"/>
      <w:r>
        <w:rPr>
          <w:sz w:val="12"/>
        </w:rPr>
        <w:t xml:space="preserve"> an </w:t>
      </w:r>
      <w:proofErr w:type="spellStart"/>
      <w:r>
        <w:rPr>
          <w:sz w:val="12"/>
        </w:rPr>
        <w:t>plen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ak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imedya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nenpòt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oswa</w:t>
      </w:r>
      <w:proofErr w:type="spellEnd"/>
      <w:r>
        <w:rPr>
          <w:sz w:val="12"/>
        </w:rPr>
        <w:t xml:space="preserve"> tout </w:t>
      </w:r>
      <w:proofErr w:type="spellStart"/>
      <w:r>
        <w:rPr>
          <w:sz w:val="12"/>
        </w:rPr>
        <w:t>balans</w:t>
      </w:r>
      <w:proofErr w:type="spellEnd"/>
      <w:r>
        <w:rPr>
          <w:sz w:val="12"/>
        </w:rPr>
        <w:t xml:space="preserve"> ki pa </w:t>
      </w:r>
      <w:proofErr w:type="spellStart"/>
      <w:r>
        <w:rPr>
          <w:sz w:val="12"/>
        </w:rPr>
        <w:t>paye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yo</w:t>
      </w:r>
      <w:proofErr w:type="spellEnd"/>
      <w:r>
        <w:rPr>
          <w:sz w:val="12"/>
        </w:rPr>
        <w:t>.</w:t>
      </w:r>
    </w:p>
    <w:p w14:paraId="2EEDB234" w14:textId="77777777" w:rsidR="00C62E93" w:rsidRDefault="00C62E93">
      <w:pPr>
        <w:rPr>
          <w:sz w:val="16"/>
        </w:rPr>
      </w:pPr>
      <w:bookmarkStart w:id="37" w:name="_ngsavvbrekw9" w:colFirst="0" w:colLast="0"/>
      <w:bookmarkEnd w:id="37"/>
    </w:p>
    <w:tbl>
      <w:tblPr>
        <w:tblStyle w:val="a8"/>
        <w:tblW w:w="98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223"/>
        <w:gridCol w:w="3565"/>
        <w:gridCol w:w="734"/>
        <w:gridCol w:w="3326"/>
      </w:tblGrid>
      <w:tr w:rsidR="00C62E93" w14:paraId="1B89A008" w14:textId="77777777" w:rsidTr="00D83FBF">
        <w:trPr>
          <w:trHeight w:val="314"/>
        </w:trPr>
        <w:tc>
          <w:tcPr>
            <w:tcW w:w="222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A309B" w14:textId="77777777" w:rsidR="00C62E93" w:rsidRDefault="00D83FBF">
            <w:pPr>
              <w:rPr>
                <w:sz w:val="16"/>
              </w:rPr>
            </w:pPr>
            <w:bookmarkStart w:id="38" w:name="_by9cr0hv36n9" w:colFirst="0" w:colLast="0"/>
            <w:bookmarkEnd w:id="38"/>
            <w:proofErr w:type="spellStart"/>
            <w:r>
              <w:rPr>
                <w:sz w:val="16"/>
              </w:rPr>
              <w:t>Pasyan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Siyati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Anployè</w:t>
            </w:r>
            <w:proofErr w:type="spellEnd"/>
            <w:r>
              <w:rPr>
                <w:sz w:val="16"/>
              </w:rPr>
              <w:t xml:space="preserve"> a: </w:t>
            </w:r>
          </w:p>
        </w:tc>
        <w:tc>
          <w:tcPr>
            <w:tcW w:w="3565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7A199" w14:textId="77777777" w:rsidR="00C62E93" w:rsidRDefault="00C62E93">
            <w:pPr>
              <w:rPr>
                <w:sz w:val="16"/>
              </w:rPr>
            </w:pPr>
            <w:bookmarkStart w:id="39" w:name="_kgsc874vj9" w:colFirst="0" w:colLast="0"/>
            <w:bookmarkEnd w:id="39"/>
          </w:p>
        </w:tc>
        <w:tc>
          <w:tcPr>
            <w:tcW w:w="7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F24A8" w14:textId="77777777" w:rsidR="00C62E93" w:rsidRDefault="00D83FBF">
            <w:pPr>
              <w:rPr>
                <w:sz w:val="16"/>
              </w:rPr>
            </w:pPr>
            <w:r>
              <w:rPr>
                <w:sz w:val="16"/>
              </w:rPr>
              <w:t>Dat:</w:t>
            </w:r>
          </w:p>
        </w:tc>
        <w:tc>
          <w:tcPr>
            <w:tcW w:w="3326" w:type="dxa"/>
            <w:tcBorders>
              <w:bottom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DEBBE" w14:textId="77777777" w:rsidR="00C62E93" w:rsidRDefault="00C62E93">
            <w:pPr>
              <w:rPr>
                <w:sz w:val="16"/>
              </w:rPr>
            </w:pPr>
          </w:p>
        </w:tc>
      </w:tr>
    </w:tbl>
    <w:p w14:paraId="09CD1BBD" w14:textId="77777777" w:rsidR="00C62E93" w:rsidRDefault="00C62E93">
      <w:pPr>
        <w:rPr>
          <w:sz w:val="16"/>
        </w:rPr>
      </w:pPr>
      <w:bookmarkStart w:id="40" w:name="_fo2lqowxa2eg" w:colFirst="0" w:colLast="0"/>
      <w:bookmarkEnd w:id="40"/>
    </w:p>
    <w:p w14:paraId="1CADEA6B" w14:textId="77777777" w:rsidR="00C62E93" w:rsidRDefault="00C62E93">
      <w:pPr>
        <w:rPr>
          <w:sz w:val="16"/>
        </w:rPr>
      </w:pPr>
      <w:bookmarkStart w:id="41" w:name="_vftoze1neg2t" w:colFirst="0" w:colLast="0"/>
      <w:bookmarkEnd w:id="41"/>
    </w:p>
    <w:p w14:paraId="5706CCA8" w14:textId="77777777" w:rsidR="00C62E93" w:rsidRDefault="00C62E93">
      <w:pPr>
        <w:rPr>
          <w:sz w:val="16"/>
        </w:rPr>
      </w:pPr>
      <w:bookmarkStart w:id="42" w:name="_f3s1dg87h8tu" w:colFirst="0" w:colLast="0"/>
      <w:bookmarkEnd w:id="42"/>
    </w:p>
    <w:sectPr w:rsidR="00C62E93" w:rsidSect="00D83FBF">
      <w:pgSz w:w="12240" w:h="15840"/>
      <w:pgMar w:top="720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628"/>
    <w:multiLevelType w:val="hybridMultilevel"/>
    <w:tmpl w:val="50624BDA"/>
    <w:lvl w:ilvl="0" w:tplc="3A2E3E7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0648"/>
    <w:multiLevelType w:val="hybridMultilevel"/>
    <w:tmpl w:val="4852E6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8359875">
    <w:abstractNumId w:val="0"/>
  </w:num>
  <w:num w:numId="2" w16cid:durableId="28307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93"/>
    <w:rsid w:val="000E3137"/>
    <w:rsid w:val="00270CD2"/>
    <w:rsid w:val="002E65CC"/>
    <w:rsid w:val="0043180F"/>
    <w:rsid w:val="00614438"/>
    <w:rsid w:val="007A05B9"/>
    <w:rsid w:val="009A0CEC"/>
    <w:rsid w:val="00AA5708"/>
    <w:rsid w:val="00C62E93"/>
    <w:rsid w:val="00D83FBF"/>
    <w:rsid w:val="00E76B21"/>
    <w:rsid w:val="00F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B2405C7"/>
  <w15:docId w15:val="{AA5E7812-73B8-4115-96C3-7094E8C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83FBF"/>
    <w:pPr>
      <w:widowControl/>
    </w:pPr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80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180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180F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9A0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BVHS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Brittney</dc:creator>
  <cp:lastModifiedBy>Larsen, Brittney</cp:lastModifiedBy>
  <cp:revision>2</cp:revision>
  <dcterms:created xsi:type="dcterms:W3CDTF">2026-01-15T20:06:00Z</dcterms:created>
  <dcterms:modified xsi:type="dcterms:W3CDTF">2026-01-15T20:06:00Z</dcterms:modified>
</cp:coreProperties>
</file>