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90C9" w14:textId="77777777" w:rsidR="00BE6239" w:rsidRDefault="00BE6239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20"/>
          <w:szCs w:val="20"/>
        </w:rPr>
      </w:pPr>
    </w:p>
    <w:p w14:paraId="4FA6D9D9" w14:textId="77777777" w:rsidR="00857385" w:rsidRDefault="00857385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6F2D83B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402313B8" w14:textId="6B09EBE6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[</w:t>
      </w:r>
      <w:r w:rsidRPr="008325E9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 xml:space="preserve">Note to </w:t>
      </w:r>
      <w:r w:rsidR="00C050C0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>Chapter Leaders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: If you choose to use th</w:t>
      </w:r>
      <w:r w:rsidR="001627EA">
        <w:rPr>
          <w:rFonts w:asciiTheme="minorHAnsi" w:eastAsia="Times New Roman" w:hAnsiTheme="minorHAnsi" w:cs="HelveticaNeue-Roman"/>
          <w:color w:val="FF0000"/>
          <w:sz w:val="20"/>
          <w:szCs w:val="20"/>
        </w:rPr>
        <w:t>is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article for your newsletter or website, please use </w:t>
      </w:r>
    </w:p>
    <w:p w14:paraId="1CB846A6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the article in its entirety and </w:t>
      </w:r>
      <w:proofErr w:type="gramStart"/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do</w:t>
      </w:r>
      <w:proofErr w:type="gramEnd"/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not alter the text in any way other than to change the capitalization, typeface or point </w:t>
      </w:r>
    </w:p>
    <w:p w14:paraId="647B08BF" w14:textId="77777777" w:rsidR="00857385" w:rsidRPr="008325E9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size to meet your publication's style guidelines.]</w:t>
      </w:r>
    </w:p>
    <w:p w14:paraId="20717921" w14:textId="77777777" w:rsidR="00DF6198" w:rsidRDefault="00DF6198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5D190B7A" w14:textId="477D9740" w:rsidR="00857385" w:rsidRDefault="009B70F8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32"/>
          <w:szCs w:val="32"/>
        </w:rPr>
        <w:t>March</w:t>
      </w:r>
      <w:r w:rsidR="001C1D75">
        <w:rPr>
          <w:rFonts w:asciiTheme="minorHAnsi" w:hAnsiTheme="minorHAnsi"/>
          <w:b/>
          <w:bCs/>
          <w:sz w:val="32"/>
          <w:szCs w:val="32"/>
        </w:rPr>
        <w:t xml:space="preserve"> 202</w:t>
      </w:r>
      <w:r w:rsidR="0011573B">
        <w:rPr>
          <w:rFonts w:asciiTheme="minorHAnsi" w:hAnsiTheme="minorHAnsi"/>
          <w:b/>
          <w:bCs/>
          <w:sz w:val="32"/>
          <w:szCs w:val="32"/>
        </w:rPr>
        <w:t>5</w:t>
      </w:r>
      <w:r w:rsidR="00DF6198">
        <w:rPr>
          <w:rFonts w:asciiTheme="minorHAnsi" w:hAnsiTheme="minorHAnsi"/>
          <w:b/>
          <w:bCs/>
          <w:sz w:val="32"/>
          <w:szCs w:val="32"/>
        </w:rPr>
        <w:t xml:space="preserve"> Article:</w:t>
      </w:r>
      <w:r w:rsidR="00CB32A7" w:rsidRPr="005A7E26">
        <w:rPr>
          <w:rFonts w:asciiTheme="minorHAnsi" w:hAnsiTheme="minorHAnsi"/>
          <w:b/>
          <w:bCs/>
          <w:sz w:val="32"/>
          <w:szCs w:val="32"/>
        </w:rPr>
        <w:br/>
      </w:r>
    </w:p>
    <w:p w14:paraId="70B33BA7" w14:textId="53EF0641" w:rsidR="008C4346" w:rsidRDefault="008C4346" w:rsidP="008C434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Special enrollment opportunity </w:t>
      </w:r>
      <w:r w:rsidR="009B70F8">
        <w:rPr>
          <w:rFonts w:asciiTheme="minorHAnsi" w:hAnsiTheme="minorHAnsi"/>
          <w:b/>
          <w:bCs/>
          <w:sz w:val="20"/>
          <w:szCs w:val="20"/>
        </w:rPr>
        <w:t xml:space="preserve">ending soon </w:t>
      </w:r>
      <w:r>
        <w:rPr>
          <w:rFonts w:asciiTheme="minorHAnsi" w:hAnsiTheme="minorHAnsi"/>
          <w:b/>
          <w:bCs/>
          <w:sz w:val="20"/>
          <w:szCs w:val="20"/>
        </w:rPr>
        <w:t xml:space="preserve">for </w:t>
      </w:r>
      <w:r w:rsidR="001515B8">
        <w:rPr>
          <w:rFonts w:asciiTheme="minorHAnsi" w:hAnsiTheme="minorHAnsi"/>
          <w:b/>
          <w:bCs/>
          <w:sz w:val="20"/>
          <w:szCs w:val="20"/>
        </w:rPr>
        <w:t>new hires and district transfers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5B986093" w14:textId="6EC982FA" w:rsidR="0011573B" w:rsidRDefault="00A45A5B" w:rsidP="0011573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</w:r>
      <w:r w:rsidR="0011573B">
        <w:rPr>
          <w:rFonts w:asciiTheme="minorHAnsi" w:hAnsiTheme="minorHAnsi"/>
          <w:sz w:val="20"/>
          <w:szCs w:val="20"/>
        </w:rPr>
        <w:t xml:space="preserve">Newly hired educators and education support professionals have a limited-time </w:t>
      </w:r>
      <w:r w:rsidR="0011573B" w:rsidRPr="008325E9">
        <w:rPr>
          <w:rFonts w:asciiTheme="minorHAnsi" w:hAnsiTheme="minorHAnsi"/>
          <w:sz w:val="20"/>
          <w:szCs w:val="20"/>
        </w:rPr>
        <w:t xml:space="preserve">special opportunity to apply </w:t>
      </w:r>
      <w:r w:rsidR="0011573B">
        <w:rPr>
          <w:rFonts w:asciiTheme="minorHAnsi" w:hAnsiTheme="minorHAnsi"/>
          <w:sz w:val="20"/>
          <w:szCs w:val="20"/>
        </w:rPr>
        <w:br/>
      </w:r>
      <w:r w:rsidR="0011573B" w:rsidRPr="008325E9">
        <w:rPr>
          <w:rFonts w:asciiTheme="minorHAnsi" w:hAnsiTheme="minorHAnsi"/>
          <w:sz w:val="20"/>
          <w:szCs w:val="20"/>
        </w:rPr>
        <w:t xml:space="preserve">for CTA-endorsed Disability </w:t>
      </w:r>
      <w:r w:rsidR="0011573B">
        <w:rPr>
          <w:rFonts w:asciiTheme="minorHAnsi" w:hAnsiTheme="minorHAnsi"/>
          <w:sz w:val="20"/>
          <w:szCs w:val="20"/>
        </w:rPr>
        <w:t>i</w:t>
      </w:r>
      <w:r w:rsidR="0011573B" w:rsidRPr="008325E9">
        <w:rPr>
          <w:rFonts w:asciiTheme="minorHAnsi" w:hAnsiTheme="minorHAnsi"/>
          <w:sz w:val="20"/>
          <w:szCs w:val="20"/>
        </w:rPr>
        <w:t>nsurance and up to $</w:t>
      </w:r>
      <w:r w:rsidR="0011573B">
        <w:rPr>
          <w:rFonts w:asciiTheme="minorHAnsi" w:hAnsiTheme="minorHAnsi"/>
          <w:sz w:val="20"/>
          <w:szCs w:val="20"/>
        </w:rPr>
        <w:t>4</w:t>
      </w:r>
      <w:r w:rsidR="0011573B" w:rsidRPr="008325E9">
        <w:rPr>
          <w:rFonts w:asciiTheme="minorHAnsi" w:hAnsiTheme="minorHAnsi"/>
          <w:sz w:val="20"/>
          <w:szCs w:val="20"/>
        </w:rPr>
        <w:t>00,000 in Life</w:t>
      </w:r>
      <w:r w:rsidR="0011573B">
        <w:rPr>
          <w:rFonts w:asciiTheme="minorHAnsi" w:hAnsiTheme="minorHAnsi"/>
          <w:sz w:val="20"/>
          <w:szCs w:val="20"/>
        </w:rPr>
        <w:t xml:space="preserve"> i</w:t>
      </w:r>
      <w:r w:rsidR="0011573B" w:rsidRPr="008325E9">
        <w:rPr>
          <w:rFonts w:asciiTheme="minorHAnsi" w:hAnsiTheme="minorHAnsi"/>
          <w:sz w:val="20"/>
          <w:szCs w:val="20"/>
        </w:rPr>
        <w:t>nsurance</w:t>
      </w:r>
      <w:r w:rsidR="0011573B">
        <w:rPr>
          <w:rFonts w:asciiTheme="minorHAnsi" w:hAnsiTheme="minorHAnsi"/>
          <w:sz w:val="20"/>
          <w:szCs w:val="20"/>
        </w:rPr>
        <w:t>*</w:t>
      </w:r>
      <w:r w:rsidR="0011573B" w:rsidRPr="008325E9">
        <w:rPr>
          <w:rFonts w:asciiTheme="minorHAnsi" w:hAnsiTheme="minorHAnsi"/>
          <w:sz w:val="20"/>
          <w:szCs w:val="20"/>
        </w:rPr>
        <w:t xml:space="preserve"> from Standard Insurance Company </w:t>
      </w:r>
      <w:r w:rsidR="0011573B">
        <w:rPr>
          <w:rFonts w:asciiTheme="minorHAnsi" w:hAnsiTheme="minorHAnsi"/>
          <w:sz w:val="20"/>
          <w:szCs w:val="20"/>
        </w:rPr>
        <w:t xml:space="preserve">(The Standard) </w:t>
      </w:r>
      <w:r w:rsidR="0011573B" w:rsidRPr="008325E9">
        <w:rPr>
          <w:rFonts w:asciiTheme="minorHAnsi" w:hAnsiTheme="minorHAnsi"/>
          <w:b/>
          <w:sz w:val="20"/>
          <w:szCs w:val="20"/>
        </w:rPr>
        <w:t>without having to answer any health questions</w:t>
      </w:r>
      <w:r w:rsidR="0011573B" w:rsidRPr="008325E9">
        <w:rPr>
          <w:rFonts w:asciiTheme="minorHAnsi" w:hAnsiTheme="minorHAnsi"/>
          <w:sz w:val="20"/>
          <w:szCs w:val="20"/>
        </w:rPr>
        <w:t>.</w:t>
      </w:r>
      <w:r w:rsidR="0011573B">
        <w:rPr>
          <w:rFonts w:asciiTheme="minorHAnsi" w:hAnsiTheme="minorHAnsi"/>
          <w:sz w:val="20"/>
          <w:szCs w:val="20"/>
        </w:rPr>
        <w:t xml:space="preserve"> The Standard is the only CTA-endorsed provider for Disability and Life insurance and has </w:t>
      </w:r>
      <w:proofErr w:type="gramStart"/>
      <w:r w:rsidR="0011573B">
        <w:rPr>
          <w:rFonts w:asciiTheme="minorHAnsi" w:hAnsiTheme="minorHAnsi"/>
          <w:sz w:val="20"/>
          <w:szCs w:val="20"/>
        </w:rPr>
        <w:t>been</w:t>
      </w:r>
      <w:proofErr w:type="gramEnd"/>
      <w:r w:rsidR="0011573B">
        <w:rPr>
          <w:rFonts w:asciiTheme="minorHAnsi" w:hAnsiTheme="minorHAnsi"/>
          <w:sz w:val="20"/>
          <w:szCs w:val="20"/>
        </w:rPr>
        <w:t xml:space="preserve"> since 2007.</w:t>
      </w:r>
    </w:p>
    <w:p w14:paraId="7FBDC85B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2EBC4CE9" w14:textId="77777777" w:rsidR="0011573B" w:rsidRPr="007D5547" w:rsidRDefault="0011573B" w:rsidP="0011573B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7D5547">
        <w:rPr>
          <w:rFonts w:asciiTheme="minorHAnsi" w:hAnsiTheme="minorHAnsi"/>
          <w:b/>
          <w:sz w:val="20"/>
          <w:szCs w:val="20"/>
        </w:rPr>
        <w:t xml:space="preserve">Disability </w:t>
      </w:r>
      <w:r>
        <w:rPr>
          <w:rFonts w:asciiTheme="minorHAnsi" w:hAnsiTheme="minorHAnsi"/>
          <w:b/>
          <w:sz w:val="20"/>
          <w:szCs w:val="20"/>
        </w:rPr>
        <w:t>i</w:t>
      </w:r>
      <w:r w:rsidRPr="007D5547">
        <w:rPr>
          <w:rFonts w:asciiTheme="minorHAnsi" w:hAnsiTheme="minorHAnsi"/>
          <w:b/>
          <w:sz w:val="20"/>
          <w:szCs w:val="20"/>
        </w:rPr>
        <w:t>nsurance</w:t>
      </w:r>
      <w:r w:rsidRPr="007D5547">
        <w:rPr>
          <w:rFonts w:asciiTheme="minorHAnsi" w:hAnsiTheme="minorHAnsi"/>
          <w:sz w:val="20"/>
          <w:szCs w:val="20"/>
        </w:rPr>
        <w:t xml:space="preserve"> </w:t>
      </w:r>
      <w:r w:rsidRPr="00910EC0">
        <w:rPr>
          <w:rFonts w:asciiTheme="minorHAnsi" w:hAnsiTheme="minorHAnsi"/>
          <w:b/>
          <w:bCs/>
          <w:sz w:val="20"/>
          <w:szCs w:val="20"/>
        </w:rPr>
        <w:t>can help</w:t>
      </w:r>
      <w:r w:rsidRPr="00E613EB">
        <w:rPr>
          <w:rFonts w:asciiTheme="minorHAnsi" w:hAnsiTheme="minorHAnsi"/>
          <w:b/>
          <w:bCs/>
          <w:sz w:val="20"/>
          <w:szCs w:val="20"/>
        </w:rPr>
        <w:t xml:space="preserve"> protect CTA members’ paychecks</w:t>
      </w:r>
      <w:r w:rsidRPr="007D5547">
        <w:rPr>
          <w:rFonts w:asciiTheme="minorHAnsi" w:hAnsiTheme="minorHAnsi"/>
          <w:sz w:val="20"/>
          <w:szCs w:val="20"/>
        </w:rPr>
        <w:t xml:space="preserve"> if they’re unable to work due to an injury, illness </w:t>
      </w:r>
      <w:r>
        <w:rPr>
          <w:rFonts w:asciiTheme="minorHAnsi" w:hAnsiTheme="minorHAnsi"/>
          <w:sz w:val="20"/>
          <w:szCs w:val="20"/>
        </w:rPr>
        <w:t>(</w:t>
      </w:r>
      <w:r w:rsidRPr="007D5547">
        <w:rPr>
          <w:rFonts w:asciiTheme="minorHAnsi" w:hAnsiTheme="minorHAnsi"/>
          <w:sz w:val="20"/>
          <w:szCs w:val="20"/>
        </w:rPr>
        <w:t xml:space="preserve">including mental health </w:t>
      </w:r>
      <w:r>
        <w:rPr>
          <w:rFonts w:asciiTheme="minorHAnsi" w:hAnsiTheme="minorHAnsi"/>
          <w:sz w:val="20"/>
          <w:szCs w:val="20"/>
        </w:rPr>
        <w:t>conditions</w:t>
      </w:r>
      <w:r w:rsidRPr="007D5547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,</w:t>
      </w:r>
      <w:r w:rsidRPr="007D5547">
        <w:rPr>
          <w:rFonts w:asciiTheme="minorHAnsi" w:hAnsiTheme="minorHAnsi"/>
          <w:sz w:val="20"/>
          <w:szCs w:val="20"/>
        </w:rPr>
        <w:t xml:space="preserve"> pregnancy or childbirth. They’ll receive funds </w:t>
      </w:r>
      <w:r w:rsidRPr="007D5547">
        <w:rPr>
          <w:rFonts w:asciiTheme="minorHAnsi" w:hAnsiTheme="minorHAnsi"/>
          <w:b/>
          <w:bCs/>
          <w:sz w:val="20"/>
          <w:szCs w:val="20"/>
        </w:rPr>
        <w:t>paid directly to them</w:t>
      </w:r>
      <w:r w:rsidRPr="007D5547">
        <w:rPr>
          <w:rFonts w:asciiTheme="minorHAnsi" w:hAnsiTheme="minorHAnsi"/>
          <w:sz w:val="20"/>
          <w:szCs w:val="20"/>
        </w:rPr>
        <w:t xml:space="preserve"> to use for things health insurance doesn’t cover. Benefits can be used for rent, mortgage, groceries, student loans and more. </w:t>
      </w:r>
      <w:r>
        <w:rPr>
          <w:rFonts w:asciiTheme="minorHAnsi" w:hAnsiTheme="minorHAnsi"/>
          <w:sz w:val="20"/>
          <w:szCs w:val="20"/>
        </w:rPr>
        <w:t xml:space="preserve"> Where health insurance pays your doctor, Disability insurance pays you.</w:t>
      </w:r>
      <w:r>
        <w:rPr>
          <w:rFonts w:asciiTheme="minorHAnsi" w:hAnsiTheme="minorHAnsi"/>
          <w:sz w:val="20"/>
          <w:szCs w:val="20"/>
        </w:rPr>
        <w:br/>
      </w:r>
    </w:p>
    <w:p w14:paraId="08DF583F" w14:textId="77777777" w:rsidR="0011573B" w:rsidRDefault="0011573B" w:rsidP="0011573B">
      <w:pPr>
        <w:pStyle w:val="Default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E613EB">
        <w:rPr>
          <w:rFonts w:asciiTheme="minorHAnsi" w:hAnsiTheme="minorHAnsi"/>
          <w:b/>
          <w:sz w:val="20"/>
          <w:szCs w:val="20"/>
        </w:rPr>
        <w:t>Life insurance</w:t>
      </w:r>
      <w:r w:rsidRPr="00E613EB">
        <w:rPr>
          <w:rFonts w:asciiTheme="minorHAnsi" w:hAnsiTheme="minorHAnsi"/>
          <w:sz w:val="20"/>
          <w:szCs w:val="20"/>
        </w:rPr>
        <w:t xml:space="preserve"> </w:t>
      </w:r>
      <w:r w:rsidRPr="001515B8">
        <w:rPr>
          <w:rFonts w:asciiTheme="minorHAnsi" w:hAnsiTheme="minorHAnsi"/>
          <w:b/>
          <w:bCs/>
          <w:sz w:val="20"/>
          <w:szCs w:val="20"/>
        </w:rPr>
        <w:t>helps</w:t>
      </w:r>
      <w:r>
        <w:rPr>
          <w:rFonts w:asciiTheme="minorHAnsi" w:hAnsiTheme="minorHAnsi"/>
          <w:sz w:val="20"/>
          <w:szCs w:val="20"/>
        </w:rPr>
        <w:t xml:space="preserve"> </w:t>
      </w:r>
      <w:r w:rsidRPr="00E613EB">
        <w:rPr>
          <w:rFonts w:asciiTheme="minorHAnsi" w:hAnsiTheme="minorHAnsi"/>
          <w:b/>
          <w:bCs/>
          <w:sz w:val="20"/>
          <w:szCs w:val="20"/>
        </w:rPr>
        <w:t>protect CTA members’ loved ones</w:t>
      </w:r>
      <w:r w:rsidRPr="00E613EB">
        <w:rPr>
          <w:rFonts w:asciiTheme="minorHAnsi" w:hAnsiTheme="minorHAnsi"/>
          <w:sz w:val="20"/>
          <w:szCs w:val="20"/>
        </w:rPr>
        <w:t xml:space="preserve"> in the event of their passing. They’ll</w:t>
      </w:r>
      <w:r>
        <w:rPr>
          <w:rFonts w:asciiTheme="minorHAnsi" w:hAnsiTheme="minorHAnsi"/>
          <w:sz w:val="20"/>
          <w:szCs w:val="20"/>
        </w:rPr>
        <w:t xml:space="preserve"> also get access to</w:t>
      </w:r>
      <w:r w:rsidRPr="00E613EB">
        <w:rPr>
          <w:rFonts w:asciiTheme="minorHAnsi" w:hAnsiTheme="minorHAnsi"/>
          <w:sz w:val="20"/>
          <w:szCs w:val="20"/>
        </w:rPr>
        <w:t xml:space="preserve"> additional features </w:t>
      </w:r>
      <w:r>
        <w:rPr>
          <w:rFonts w:asciiTheme="minorHAnsi" w:hAnsiTheme="minorHAnsi"/>
          <w:sz w:val="20"/>
          <w:szCs w:val="20"/>
        </w:rPr>
        <w:t>they can use now.</w:t>
      </w:r>
    </w:p>
    <w:p w14:paraId="6F8AEDC2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2F05A602" w14:textId="77777777" w:rsidR="0011573B" w:rsidRPr="008325E9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Apply </w:t>
      </w:r>
      <w:proofErr w:type="gramStart"/>
      <w:r>
        <w:rPr>
          <w:rFonts w:asciiTheme="minorHAnsi" w:hAnsiTheme="minorHAnsi"/>
          <w:sz w:val="20"/>
          <w:szCs w:val="20"/>
        </w:rPr>
        <w:t>or</w:t>
      </w:r>
      <w:proofErr w:type="gramEnd"/>
      <w:r>
        <w:rPr>
          <w:rFonts w:asciiTheme="minorHAnsi" w:hAnsiTheme="minorHAnsi"/>
          <w:sz w:val="20"/>
          <w:szCs w:val="20"/>
        </w:rPr>
        <w:t xml:space="preserve"> coverage within 270 says of starting your job. Learn more or apply at </w:t>
      </w:r>
      <w:hyperlink r:id="rId5" w:history="1">
        <w:r w:rsidRPr="008C4346">
          <w:rPr>
            <w:rStyle w:val="Hyperlink"/>
            <w:rFonts w:asciiTheme="minorHAnsi" w:hAnsiTheme="minorHAnsi"/>
            <w:sz w:val="20"/>
            <w:szCs w:val="20"/>
          </w:rPr>
          <w:t>standard.com/cta/newhire</w:t>
        </w:r>
      </w:hyperlink>
      <w:r>
        <w:rPr>
          <w:rFonts w:asciiTheme="minorHAnsi" w:hAnsiTheme="minorHAnsi"/>
          <w:sz w:val="20"/>
          <w:szCs w:val="20"/>
        </w:rPr>
        <w:t xml:space="preserve">. </w:t>
      </w:r>
    </w:p>
    <w:p w14:paraId="2F2E6F23" w14:textId="06BE6655" w:rsidR="0011573B" w:rsidRPr="00E613E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7B4914F1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39E4798D" w14:textId="3BC731D5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Transferred Districts this year? </w:t>
      </w:r>
      <w:r>
        <w:rPr>
          <w:rFonts w:asciiTheme="minorHAnsi" w:hAnsiTheme="minorHAnsi"/>
          <w:sz w:val="20"/>
          <w:szCs w:val="20"/>
        </w:rPr>
        <w:t>CTA members who p</w:t>
      </w:r>
      <w:r w:rsidRPr="00513D80">
        <w:rPr>
          <w:rFonts w:asciiTheme="minorHAnsi" w:hAnsiTheme="minorHAnsi"/>
          <w:sz w:val="20"/>
          <w:szCs w:val="20"/>
        </w:rPr>
        <w:t xml:space="preserve">reviously had coverage with The Standard must re-apply </w:t>
      </w:r>
      <w:r>
        <w:rPr>
          <w:rFonts w:asciiTheme="minorHAnsi" w:hAnsiTheme="minorHAnsi"/>
          <w:sz w:val="20"/>
          <w:szCs w:val="20"/>
        </w:rPr>
        <w:t xml:space="preserve">within 270 days of starting their new job </w:t>
      </w:r>
      <w:r w:rsidRPr="00513D80">
        <w:rPr>
          <w:rFonts w:asciiTheme="minorHAnsi" w:hAnsiTheme="minorHAnsi"/>
          <w:sz w:val="20"/>
          <w:szCs w:val="20"/>
        </w:rPr>
        <w:t xml:space="preserve">to continue coverage at </w:t>
      </w:r>
      <w:r>
        <w:rPr>
          <w:rFonts w:asciiTheme="minorHAnsi" w:hAnsiTheme="minorHAnsi"/>
          <w:sz w:val="20"/>
          <w:szCs w:val="20"/>
        </w:rPr>
        <w:t>their</w:t>
      </w:r>
      <w:r w:rsidRPr="00513D80">
        <w:rPr>
          <w:rFonts w:asciiTheme="minorHAnsi" w:hAnsiTheme="minorHAnsi"/>
          <w:sz w:val="20"/>
          <w:szCs w:val="20"/>
        </w:rPr>
        <w:t xml:space="preserve"> new district</w:t>
      </w:r>
      <w:r>
        <w:rPr>
          <w:rFonts w:asciiTheme="minorHAnsi" w:hAnsiTheme="minorHAnsi"/>
          <w:sz w:val="20"/>
          <w:szCs w:val="20"/>
        </w:rPr>
        <w:t xml:space="preserve"> as coverage </w:t>
      </w:r>
      <w:r w:rsidRPr="001515B8">
        <w:rPr>
          <w:rFonts w:asciiTheme="minorHAnsi" w:hAnsiTheme="minorHAnsi"/>
          <w:sz w:val="20"/>
          <w:szCs w:val="20"/>
        </w:rPr>
        <w:t>doesn't automatically transfer.</w:t>
      </w:r>
      <w:r>
        <w:rPr>
          <w:rFonts w:asciiTheme="minorHAnsi" w:hAnsiTheme="minorHAnsi"/>
          <w:sz w:val="20"/>
          <w:szCs w:val="20"/>
        </w:rPr>
        <w:t xml:space="preserve"> Apply at </w:t>
      </w:r>
      <w:hyperlink r:id="rId6" w:history="1">
        <w:r w:rsidR="009B70F8" w:rsidRPr="009B70F8">
          <w:rPr>
            <w:rStyle w:val="Hyperlink"/>
            <w:rFonts w:asciiTheme="minorHAnsi" w:hAnsiTheme="minorHAnsi"/>
            <w:sz w:val="20"/>
            <w:szCs w:val="20"/>
          </w:rPr>
          <w:t>standard.com/cta/transfer</w:t>
        </w:r>
      </w:hyperlink>
      <w:r>
        <w:rPr>
          <w:rFonts w:asciiTheme="minorHAnsi" w:hAnsiTheme="minorHAnsi"/>
          <w:sz w:val="20"/>
          <w:szCs w:val="20"/>
        </w:rPr>
        <w:t>.</w:t>
      </w:r>
    </w:p>
    <w:p w14:paraId="715487CA" w14:textId="77777777" w:rsidR="0011573B" w:rsidRPr="008325E9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3F7AB930" w14:textId="77777777" w:rsidR="0011573B" w:rsidRDefault="0011573B" w:rsidP="0011573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46BDFEE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1C499D56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72503D4C" w14:textId="77777777" w:rsidR="0011573B" w:rsidRDefault="0011573B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7B21F2BE" w14:textId="7FF13210" w:rsidR="0011573B" w:rsidRDefault="0011573B" w:rsidP="0011573B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/>
        <w:t>*</w:t>
      </w:r>
      <w:r w:rsidRPr="008C4346">
        <w:rPr>
          <w:rFonts w:asciiTheme="minorHAnsi" w:hAnsiTheme="minorHAnsi"/>
          <w:sz w:val="20"/>
          <w:szCs w:val="20"/>
        </w:rPr>
        <w:t>Coverage reduces to 65% of the amount in force at age 70, 45% of the amount in force at age 75 and 30% of the amount in force at age 80. Offer not available to retirees.</w:t>
      </w:r>
      <w:r>
        <w:rPr>
          <w:rFonts w:asciiTheme="minorHAnsi" w:hAnsiTheme="minorHAnsi"/>
          <w:sz w:val="20"/>
          <w:szCs w:val="20"/>
        </w:rPr>
        <w:br/>
      </w:r>
    </w:p>
    <w:p w14:paraId="606A4A93" w14:textId="77777777" w:rsidR="0011573B" w:rsidRDefault="0011573B" w:rsidP="0011573B">
      <w:pPr>
        <w:rPr>
          <w:rFonts w:asciiTheme="minorHAnsi" w:hAnsiTheme="minorHAnsi"/>
          <w:sz w:val="20"/>
          <w:szCs w:val="20"/>
        </w:rPr>
      </w:pPr>
      <w:r w:rsidRPr="00DF6198">
        <w:rPr>
          <w:rFonts w:asciiTheme="minorHAnsi" w:hAnsiTheme="minorHAnsi"/>
          <w:sz w:val="20"/>
          <w:szCs w:val="20"/>
        </w:rPr>
        <w:t>For costs and further details</w:t>
      </w:r>
      <w:r w:rsidRPr="008325E9">
        <w:rPr>
          <w:rFonts w:asciiTheme="minorHAnsi" w:hAnsiTheme="minorHAnsi"/>
          <w:sz w:val="20"/>
          <w:szCs w:val="20"/>
        </w:rPr>
        <w:t xml:space="preserve"> of the coverage and this enrollment opportunity, including the exclusions, benefit waiting </w:t>
      </w:r>
    </w:p>
    <w:p w14:paraId="68BBC470" w14:textId="77777777" w:rsidR="0011573B" w:rsidRDefault="0011573B" w:rsidP="0011573B">
      <w:pPr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 xml:space="preserve">periods, and reductions or limitations and the terms under which the policies may be continued in force, please contact </w:t>
      </w:r>
    </w:p>
    <w:p w14:paraId="066BF121" w14:textId="2B5794F8" w:rsidR="0011573B" w:rsidRPr="00E068C8" w:rsidRDefault="0011573B" w:rsidP="0011573B">
      <w:pPr>
        <w:ind w:left="0" w:firstLine="0"/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Standard Insurance Company at 800.522.0406.</w:t>
      </w:r>
      <w:r>
        <w:rPr>
          <w:rFonts w:asciiTheme="minorHAnsi" w:hAnsiTheme="minorHAnsi"/>
          <w:sz w:val="20"/>
          <w:szCs w:val="20"/>
        </w:rPr>
        <w:t xml:space="preserve">  Standard Insurance Company, 1100 SW Sixth Avenue, Portland, OR 97204     </w:t>
      </w:r>
      <w:r w:rsidRPr="008325E9">
        <w:rPr>
          <w:rFonts w:asciiTheme="minorHAnsi" w:hAnsiTheme="minorHAnsi"/>
          <w:sz w:val="20"/>
          <w:szCs w:val="20"/>
        </w:rPr>
        <w:t xml:space="preserve"> GP190-LTD/S399/CTA.1</w:t>
      </w:r>
      <w:r>
        <w:rPr>
          <w:rFonts w:asciiTheme="minorHAnsi" w:hAnsiTheme="minorHAnsi"/>
          <w:sz w:val="20"/>
          <w:szCs w:val="20"/>
        </w:rPr>
        <w:t xml:space="preserve">     </w:t>
      </w:r>
      <w:r w:rsidRPr="00BB6D12">
        <w:rPr>
          <w:rFonts w:asciiTheme="minorHAnsi" w:hAnsiTheme="minorHAnsi"/>
          <w:sz w:val="20"/>
          <w:szCs w:val="20"/>
        </w:rPr>
        <w:t xml:space="preserve"> GP190-LIFE/S399/CTA.3</w:t>
      </w:r>
      <w:r>
        <w:rPr>
          <w:rFonts w:asciiTheme="minorHAnsi" w:hAnsiTheme="minorHAnsi"/>
          <w:sz w:val="20"/>
          <w:szCs w:val="20"/>
        </w:rPr>
        <w:t xml:space="preserve">     </w:t>
      </w:r>
      <w:r w:rsidRPr="00E068C8">
        <w:rPr>
          <w:rFonts w:asciiTheme="minorHAnsi" w:hAnsiTheme="minorHAnsi"/>
          <w:sz w:val="20"/>
          <w:szCs w:val="20"/>
        </w:rPr>
        <w:t xml:space="preserve">SI </w:t>
      </w:r>
      <w:r w:rsidRPr="00425C8B">
        <w:rPr>
          <w:rFonts w:asciiTheme="minorHAnsi" w:hAnsiTheme="minorHAnsi"/>
          <w:b/>
          <w:bCs/>
          <w:sz w:val="20"/>
          <w:szCs w:val="20"/>
        </w:rPr>
        <w:t>23333-CTAvol</w:t>
      </w:r>
      <w:r w:rsidRPr="00E068C8">
        <w:rPr>
          <w:rFonts w:asciiTheme="minorHAnsi" w:hAnsiTheme="minorHAnsi"/>
          <w:sz w:val="20"/>
          <w:szCs w:val="20"/>
        </w:rPr>
        <w:t xml:space="preserve"> (</w:t>
      </w:r>
      <w:r w:rsidR="009B70F8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/25</w:t>
      </w:r>
      <w:r w:rsidRPr="00E068C8">
        <w:rPr>
          <w:rFonts w:asciiTheme="minorHAnsi" w:hAnsiTheme="minorHAnsi"/>
          <w:sz w:val="20"/>
          <w:szCs w:val="20"/>
        </w:rPr>
        <w:t>)</w:t>
      </w:r>
    </w:p>
    <w:p w14:paraId="760E3CCD" w14:textId="77777777" w:rsidR="0011573B" w:rsidRPr="00857385" w:rsidRDefault="0011573B" w:rsidP="0011573B">
      <w:pPr>
        <w:rPr>
          <w:rFonts w:asciiTheme="minorHAnsi" w:hAnsiTheme="minorHAnsi"/>
          <w:sz w:val="20"/>
          <w:szCs w:val="20"/>
        </w:rPr>
      </w:pPr>
    </w:p>
    <w:p w14:paraId="1B3F7F0F" w14:textId="77777777" w:rsidR="0011573B" w:rsidRDefault="0011573B" w:rsidP="0011573B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6DFA1C37" w14:textId="77777777" w:rsidR="0011573B" w:rsidRPr="008325E9" w:rsidRDefault="0011573B" w:rsidP="0011573B">
      <w:pPr>
        <w:rPr>
          <w:rFonts w:asciiTheme="minorHAnsi" w:hAnsiTheme="minorHAnsi"/>
          <w:sz w:val="20"/>
          <w:szCs w:val="20"/>
        </w:rPr>
      </w:pPr>
    </w:p>
    <w:p w14:paraId="01BC2982" w14:textId="77777777" w:rsidR="00126B6B" w:rsidRDefault="00126B6B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B558188" w14:textId="5B9F3665" w:rsidR="00857385" w:rsidRDefault="005D77DD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  </w:t>
      </w:r>
    </w:p>
    <w:p w14:paraId="218BF170" w14:textId="77777777" w:rsidR="00857385" w:rsidRPr="008325E9" w:rsidRDefault="00857385" w:rsidP="00857385">
      <w:pPr>
        <w:rPr>
          <w:rFonts w:asciiTheme="minorHAnsi" w:hAnsiTheme="minorHAnsi"/>
          <w:sz w:val="20"/>
          <w:szCs w:val="20"/>
        </w:rPr>
      </w:pPr>
    </w:p>
    <w:sectPr w:rsidR="00857385" w:rsidRPr="008325E9" w:rsidSect="0011573B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9CF"/>
    <w:multiLevelType w:val="hybridMultilevel"/>
    <w:tmpl w:val="777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81E"/>
    <w:multiLevelType w:val="hybridMultilevel"/>
    <w:tmpl w:val="BD9CA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D740D"/>
    <w:multiLevelType w:val="hybridMultilevel"/>
    <w:tmpl w:val="CF1C05E6"/>
    <w:lvl w:ilvl="0" w:tplc="98742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EA35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3EF00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4665A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5410F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6ED1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4AE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2F6559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F8436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706A3"/>
    <w:multiLevelType w:val="hybridMultilevel"/>
    <w:tmpl w:val="3A52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1CD9"/>
    <w:multiLevelType w:val="hybridMultilevel"/>
    <w:tmpl w:val="D46E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D4868"/>
    <w:multiLevelType w:val="hybridMultilevel"/>
    <w:tmpl w:val="F4EC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3EB"/>
    <w:multiLevelType w:val="hybridMultilevel"/>
    <w:tmpl w:val="BDA6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84F54"/>
    <w:multiLevelType w:val="hybridMultilevel"/>
    <w:tmpl w:val="FCA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5830">
    <w:abstractNumId w:val="7"/>
  </w:num>
  <w:num w:numId="2" w16cid:durableId="1773743127">
    <w:abstractNumId w:val="1"/>
  </w:num>
  <w:num w:numId="3" w16cid:durableId="1547914908">
    <w:abstractNumId w:val="4"/>
  </w:num>
  <w:num w:numId="4" w16cid:durableId="1964146534">
    <w:abstractNumId w:val="0"/>
  </w:num>
  <w:num w:numId="5" w16cid:durableId="441997749">
    <w:abstractNumId w:val="2"/>
  </w:num>
  <w:num w:numId="6" w16cid:durableId="401683334">
    <w:abstractNumId w:val="6"/>
  </w:num>
  <w:num w:numId="7" w16cid:durableId="226495268">
    <w:abstractNumId w:val="3"/>
  </w:num>
  <w:num w:numId="8" w16cid:durableId="249508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C"/>
    <w:rsid w:val="00003015"/>
    <w:rsid w:val="00003413"/>
    <w:rsid w:val="0001342A"/>
    <w:rsid w:val="00017F5A"/>
    <w:rsid w:val="00031DB9"/>
    <w:rsid w:val="0003566C"/>
    <w:rsid w:val="00073813"/>
    <w:rsid w:val="000A52DC"/>
    <w:rsid w:val="000C5CF3"/>
    <w:rsid w:val="0011468B"/>
    <w:rsid w:val="0011573B"/>
    <w:rsid w:val="00124E35"/>
    <w:rsid w:val="00126B6B"/>
    <w:rsid w:val="00150FE2"/>
    <w:rsid w:val="001515B8"/>
    <w:rsid w:val="001627EA"/>
    <w:rsid w:val="00177D9F"/>
    <w:rsid w:val="0019437F"/>
    <w:rsid w:val="001C1D75"/>
    <w:rsid w:val="001D5C63"/>
    <w:rsid w:val="001E08C7"/>
    <w:rsid w:val="00215B66"/>
    <w:rsid w:val="002170C2"/>
    <w:rsid w:val="00271E21"/>
    <w:rsid w:val="00272976"/>
    <w:rsid w:val="00272FB4"/>
    <w:rsid w:val="00275066"/>
    <w:rsid w:val="002A2B7F"/>
    <w:rsid w:val="0032535B"/>
    <w:rsid w:val="00351C67"/>
    <w:rsid w:val="00354337"/>
    <w:rsid w:val="00373BFD"/>
    <w:rsid w:val="00406732"/>
    <w:rsid w:val="004541B9"/>
    <w:rsid w:val="0045421B"/>
    <w:rsid w:val="004632F6"/>
    <w:rsid w:val="0047156E"/>
    <w:rsid w:val="004913FD"/>
    <w:rsid w:val="0049171A"/>
    <w:rsid w:val="004D4F1C"/>
    <w:rsid w:val="004F6EEB"/>
    <w:rsid w:val="00513D80"/>
    <w:rsid w:val="0052025A"/>
    <w:rsid w:val="0052543B"/>
    <w:rsid w:val="00592B26"/>
    <w:rsid w:val="005932B1"/>
    <w:rsid w:val="00594BD8"/>
    <w:rsid w:val="005A7E26"/>
    <w:rsid w:val="005B218C"/>
    <w:rsid w:val="005D2E40"/>
    <w:rsid w:val="005D77DD"/>
    <w:rsid w:val="00606EF1"/>
    <w:rsid w:val="00647C21"/>
    <w:rsid w:val="00691113"/>
    <w:rsid w:val="006C337B"/>
    <w:rsid w:val="006C6F42"/>
    <w:rsid w:val="006C7889"/>
    <w:rsid w:val="006D5353"/>
    <w:rsid w:val="006E6FAF"/>
    <w:rsid w:val="00720583"/>
    <w:rsid w:val="007D5547"/>
    <w:rsid w:val="007D79AC"/>
    <w:rsid w:val="0082232D"/>
    <w:rsid w:val="00840C12"/>
    <w:rsid w:val="00855238"/>
    <w:rsid w:val="00857385"/>
    <w:rsid w:val="00865A17"/>
    <w:rsid w:val="00881985"/>
    <w:rsid w:val="008955BA"/>
    <w:rsid w:val="008C31AC"/>
    <w:rsid w:val="008C4346"/>
    <w:rsid w:val="008D355C"/>
    <w:rsid w:val="008D560E"/>
    <w:rsid w:val="00910EC0"/>
    <w:rsid w:val="00913A6C"/>
    <w:rsid w:val="00924C8D"/>
    <w:rsid w:val="00943000"/>
    <w:rsid w:val="00957B22"/>
    <w:rsid w:val="00962143"/>
    <w:rsid w:val="009B70F8"/>
    <w:rsid w:val="00A45A5B"/>
    <w:rsid w:val="00A76D3D"/>
    <w:rsid w:val="00AC23C5"/>
    <w:rsid w:val="00AF33E0"/>
    <w:rsid w:val="00B11E63"/>
    <w:rsid w:val="00B23607"/>
    <w:rsid w:val="00B24A9E"/>
    <w:rsid w:val="00B2502A"/>
    <w:rsid w:val="00B3608C"/>
    <w:rsid w:val="00B71056"/>
    <w:rsid w:val="00B71E52"/>
    <w:rsid w:val="00B7287E"/>
    <w:rsid w:val="00B91EE7"/>
    <w:rsid w:val="00BD5534"/>
    <w:rsid w:val="00BE1E77"/>
    <w:rsid w:val="00BE6239"/>
    <w:rsid w:val="00C050C0"/>
    <w:rsid w:val="00C151FC"/>
    <w:rsid w:val="00C15D6A"/>
    <w:rsid w:val="00CB32A7"/>
    <w:rsid w:val="00D1168C"/>
    <w:rsid w:val="00D5004D"/>
    <w:rsid w:val="00D54CCE"/>
    <w:rsid w:val="00D90918"/>
    <w:rsid w:val="00DA1CEE"/>
    <w:rsid w:val="00DC57D8"/>
    <w:rsid w:val="00DD6FF6"/>
    <w:rsid w:val="00DE34D7"/>
    <w:rsid w:val="00DF6198"/>
    <w:rsid w:val="00E02D50"/>
    <w:rsid w:val="00E10AF5"/>
    <w:rsid w:val="00E15E24"/>
    <w:rsid w:val="00E34AF0"/>
    <w:rsid w:val="00E613EB"/>
    <w:rsid w:val="00E617D8"/>
    <w:rsid w:val="00E80CB2"/>
    <w:rsid w:val="00EB44A9"/>
    <w:rsid w:val="00EF30CE"/>
    <w:rsid w:val="00F01531"/>
    <w:rsid w:val="00F3096A"/>
    <w:rsid w:val="00F4629E"/>
    <w:rsid w:val="00F64F3B"/>
    <w:rsid w:val="00F855F8"/>
    <w:rsid w:val="00FB2005"/>
    <w:rsid w:val="00FC11CC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5A7E"/>
  <w15:docId w15:val="{43B8F74E-4A26-4ADE-B7BB-31549A8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8C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732"/>
    <w:pPr>
      <w:spacing w:after="150" w:line="300" w:lineRule="atLeast"/>
      <w:ind w:left="0" w:firstLine="0"/>
    </w:pPr>
    <w:rPr>
      <w:rFonts w:ascii="Arial" w:hAnsi="Arial" w:cs="Arial"/>
      <w:color w:val="555555"/>
      <w:sz w:val="18"/>
      <w:szCs w:val="18"/>
    </w:rPr>
  </w:style>
  <w:style w:type="character" w:styleId="Emphasis">
    <w:name w:val="Emphasis"/>
    <w:uiPriority w:val="20"/>
    <w:qFormat/>
    <w:rsid w:val="00406732"/>
    <w:rPr>
      <w:i/>
      <w:iCs/>
    </w:rPr>
  </w:style>
  <w:style w:type="paragraph" w:customStyle="1" w:styleId="Default">
    <w:name w:val="Default"/>
    <w:rsid w:val="00D1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7"/>
    <w:rPr>
      <w:rFonts w:ascii="Segoe UI" w:eastAsia="Calibr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B24A9E"/>
    <w:pPr>
      <w:spacing w:line="161" w:lineRule="atLeast"/>
    </w:pPr>
    <w:rPr>
      <w:rFonts w:ascii="HelveticaNeueLT Std" w:hAnsi="HelveticaNeueLT Std" w:cstheme="minorBidi"/>
      <w:color w:val="auto"/>
    </w:rPr>
  </w:style>
  <w:style w:type="character" w:customStyle="1" w:styleId="A0">
    <w:name w:val="A0"/>
    <w:uiPriority w:val="99"/>
    <w:rsid w:val="00B24A9E"/>
    <w:rPr>
      <w:rFonts w:cs="HelveticaNeueLT Std"/>
      <w:color w:val="221E1F"/>
      <w:sz w:val="20"/>
      <w:szCs w:val="20"/>
    </w:rPr>
  </w:style>
  <w:style w:type="character" w:customStyle="1" w:styleId="A13">
    <w:name w:val="A13"/>
    <w:uiPriority w:val="99"/>
    <w:rsid w:val="00B24A9E"/>
    <w:rPr>
      <w:rFonts w:cs="HelveticaNeueLT Std"/>
      <w:color w:val="221E1F"/>
      <w:sz w:val="11"/>
      <w:szCs w:val="11"/>
    </w:rPr>
  </w:style>
  <w:style w:type="paragraph" w:customStyle="1" w:styleId="Pa6">
    <w:name w:val="Pa6"/>
    <w:basedOn w:val="Default"/>
    <w:next w:val="Default"/>
    <w:uiPriority w:val="99"/>
    <w:rsid w:val="00865A17"/>
    <w:pPr>
      <w:spacing w:line="161" w:lineRule="atLeast"/>
    </w:pPr>
    <w:rPr>
      <w:rFonts w:ascii="HelveticaNeueLT Std" w:hAnsi="HelveticaNeueLT St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80CB2"/>
    <w:pPr>
      <w:spacing w:line="201" w:lineRule="atLeast"/>
    </w:pPr>
    <w:rPr>
      <w:rFonts w:ascii="Helvetica Neue LT Std" w:hAnsi="Helvetica Neue LT Std" w:cstheme="minorBidi"/>
      <w:color w:val="auto"/>
    </w:rPr>
  </w:style>
  <w:style w:type="character" w:customStyle="1" w:styleId="A4">
    <w:name w:val="A4"/>
    <w:uiPriority w:val="99"/>
    <w:rsid w:val="00DA1CEE"/>
    <w:rPr>
      <w:rFonts w:cs="Helvetica Neue LT Std"/>
      <w:color w:val="005CA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A1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547"/>
    <w:rPr>
      <w:color w:val="800080" w:themeColor="followedHyperlink"/>
      <w:u w:val="single"/>
    </w:rPr>
  </w:style>
  <w:style w:type="character" w:customStyle="1" w:styleId="A11">
    <w:name w:val="A11"/>
    <w:uiPriority w:val="99"/>
    <w:rsid w:val="00E613EB"/>
    <w:rPr>
      <w:rFonts w:cs="Helvetica Neue LT Std"/>
      <w:color w:val="211D1E"/>
      <w:sz w:val="16"/>
      <w:szCs w:val="16"/>
    </w:rPr>
  </w:style>
  <w:style w:type="character" w:customStyle="1" w:styleId="A8">
    <w:name w:val="A8"/>
    <w:uiPriority w:val="99"/>
    <w:rsid w:val="00513D80"/>
    <w:rPr>
      <w:rFonts w:cs="Helvetica Neue LT Std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standard.com/cta/newhire_2a" TargetMode="External"/><Relationship Id="rId5" Type="http://schemas.openxmlformats.org/officeDocument/2006/relationships/hyperlink" Target="https://sites.standard.com/cta/newhire?utm_source=ctaleader&amp;utm_medium=newsletter&amp;utm_campaign=newh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dalford</dc:creator>
  <cp:keywords/>
  <dc:description/>
  <cp:lastModifiedBy>Chan, Tiffany</cp:lastModifiedBy>
  <cp:revision>2</cp:revision>
  <cp:lastPrinted>2018-04-02T16:34:00Z</cp:lastPrinted>
  <dcterms:created xsi:type="dcterms:W3CDTF">2025-03-06T23:00:00Z</dcterms:created>
  <dcterms:modified xsi:type="dcterms:W3CDTF">2025-03-06T23:00:00Z</dcterms:modified>
</cp:coreProperties>
</file>