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3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15"/>
        <w:gridCol w:w="1715"/>
        <w:gridCol w:w="990"/>
        <w:gridCol w:w="990"/>
        <w:gridCol w:w="355"/>
        <w:gridCol w:w="270"/>
        <w:gridCol w:w="725"/>
        <w:gridCol w:w="985"/>
        <w:gridCol w:w="1355"/>
        <w:gridCol w:w="805"/>
        <w:gridCol w:w="1085"/>
      </w:tblGrid>
      <w:tr w:rsidR="00E65EB6" w:rsidRPr="00FB6DF3" w14:paraId="6338B4B6" w14:textId="77777777" w:rsidTr="00E65EB6">
        <w:trPr>
          <w:gridAfter w:val="1"/>
          <w:wAfter w:w="1085" w:type="dxa"/>
        </w:trPr>
        <w:tc>
          <w:tcPr>
            <w:tcW w:w="2425" w:type="dxa"/>
            <w:gridSpan w:val="2"/>
          </w:tcPr>
          <w:p w14:paraId="71257E58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B6DF3">
              <w:rPr>
                <w:rFonts w:ascii="Arial" w:hAnsi="Arial" w:cs="Arial"/>
                <w:sz w:val="18"/>
                <w:szCs w:val="18"/>
              </w:rPr>
              <w:t>Parent/Parents’ names: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</w:tcPr>
          <w:p w14:paraId="466CE8E9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FB6D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6DF3">
              <w:rPr>
                <w:rFonts w:ascii="Arial" w:hAnsi="Arial" w:cs="Arial"/>
                <w:sz w:val="18"/>
                <w:szCs w:val="18"/>
              </w:rPr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</w:tcPr>
          <w:p w14:paraId="5B2FFEB2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5B4ADA83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t>Date of Review: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61ADCA59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FB6D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6DF3">
              <w:rPr>
                <w:rFonts w:ascii="Arial" w:hAnsi="Arial" w:cs="Arial"/>
                <w:sz w:val="18"/>
                <w:szCs w:val="18"/>
              </w:rPr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65EB6" w:rsidRPr="00FB6DF3" w14:paraId="0CF21735" w14:textId="77777777" w:rsidTr="00E65EB6">
        <w:trPr>
          <w:trHeight w:val="243"/>
        </w:trPr>
        <w:tc>
          <w:tcPr>
            <w:tcW w:w="1710" w:type="dxa"/>
          </w:tcPr>
          <w:p w14:paraId="45638C5F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</w:tcPr>
          <w:p w14:paraId="170CF460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6707D4E0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327E7296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3"/>
          </w:tcPr>
          <w:p w14:paraId="37FEBCD5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2"/>
          </w:tcPr>
          <w:p w14:paraId="429F1723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6C4778CC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EB6" w:rsidRPr="00FB6DF3" w14:paraId="1071E233" w14:textId="77777777" w:rsidTr="00E65EB6">
        <w:trPr>
          <w:trHeight w:val="243"/>
        </w:trPr>
        <w:tc>
          <w:tcPr>
            <w:tcW w:w="1710" w:type="dxa"/>
          </w:tcPr>
          <w:p w14:paraId="1179980A" w14:textId="201499EF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t>Name of child: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00CA7D05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FB6D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6DF3">
              <w:rPr>
                <w:rFonts w:ascii="Arial" w:hAnsi="Arial" w:cs="Arial"/>
                <w:sz w:val="18"/>
                <w:szCs w:val="18"/>
              </w:rPr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32AE3EF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t>Gender:</w:t>
            </w:r>
          </w:p>
        </w:tc>
        <w:tc>
          <w:tcPr>
            <w:tcW w:w="990" w:type="dxa"/>
          </w:tcPr>
          <w:p w14:paraId="4F772DBA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D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7A2B">
              <w:rPr>
                <w:rFonts w:ascii="Arial" w:hAnsi="Arial" w:cs="Arial"/>
                <w:sz w:val="18"/>
                <w:szCs w:val="18"/>
              </w:rPr>
            </w:r>
            <w:r w:rsidR="00937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6DF3">
              <w:rPr>
                <w:rFonts w:ascii="Arial" w:hAnsi="Arial" w:cs="Arial"/>
                <w:sz w:val="18"/>
                <w:szCs w:val="18"/>
              </w:rPr>
              <w:t xml:space="preserve"> Male</w:t>
            </w:r>
          </w:p>
        </w:tc>
        <w:tc>
          <w:tcPr>
            <w:tcW w:w="1350" w:type="dxa"/>
            <w:gridSpan w:val="3"/>
          </w:tcPr>
          <w:p w14:paraId="2A221F26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D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7A2B">
              <w:rPr>
                <w:rFonts w:ascii="Arial" w:hAnsi="Arial" w:cs="Arial"/>
                <w:sz w:val="18"/>
                <w:szCs w:val="18"/>
              </w:rPr>
            </w:r>
            <w:r w:rsidR="00937A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B6DF3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  <w:tc>
          <w:tcPr>
            <w:tcW w:w="2340" w:type="dxa"/>
            <w:gridSpan w:val="2"/>
          </w:tcPr>
          <w:p w14:paraId="7A11C1D4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t>Where the child is now: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1645D7BB" w14:textId="77777777" w:rsidR="00E65EB6" w:rsidRPr="00FB6DF3" w:rsidRDefault="00E65EB6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FB6D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6DF3">
              <w:rPr>
                <w:rFonts w:ascii="Arial" w:hAnsi="Arial" w:cs="Arial"/>
                <w:sz w:val="18"/>
                <w:szCs w:val="18"/>
              </w:rPr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698FABD" w14:textId="77777777" w:rsidR="00394D06" w:rsidRPr="00E65EB6" w:rsidRDefault="00394D06" w:rsidP="00394D06">
      <w:pPr>
        <w:rPr>
          <w:rFonts w:ascii="Arial" w:hAnsi="Arial" w:cs="Arial"/>
          <w:sz w:val="15"/>
          <w:szCs w:val="1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800"/>
        <w:gridCol w:w="236"/>
        <w:gridCol w:w="1384"/>
        <w:gridCol w:w="2520"/>
        <w:gridCol w:w="236"/>
      </w:tblGrid>
      <w:tr w:rsidR="00BE136B" w:rsidRPr="00FB6DF3" w14:paraId="749A3889" w14:textId="76740599" w:rsidTr="00E65EB6">
        <w:trPr>
          <w:trHeight w:val="243"/>
        </w:trPr>
        <w:tc>
          <w:tcPr>
            <w:tcW w:w="2970" w:type="dxa"/>
          </w:tcPr>
          <w:p w14:paraId="36718256" w14:textId="77777777" w:rsidR="00BE136B" w:rsidRPr="00FB6DF3" w:rsidRDefault="00BE136B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t>Date of Birth/Expected DOB: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A1F189" w14:textId="77777777" w:rsidR="00BE136B" w:rsidRPr="00FB6DF3" w:rsidRDefault="00BE136B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" w:name="Text224"/>
            <w:r w:rsidRPr="00FB6D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6DF3">
              <w:rPr>
                <w:rFonts w:ascii="Arial" w:hAnsi="Arial" w:cs="Arial"/>
                <w:sz w:val="18"/>
                <w:szCs w:val="18"/>
              </w:rPr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4EBBFBDF" w14:textId="77777777" w:rsidR="00BE136B" w:rsidRPr="00FB6DF3" w:rsidRDefault="00BE136B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4" w:type="dxa"/>
          </w:tcPr>
          <w:p w14:paraId="1CBA7175" w14:textId="77777777" w:rsidR="00BE136B" w:rsidRPr="00FB6DF3" w:rsidRDefault="00BE136B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t>Current age: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79F4802" w14:textId="77777777" w:rsidR="00BE136B" w:rsidRPr="00FB6DF3" w:rsidRDefault="00BE136B" w:rsidP="00E65EB6">
            <w:pPr>
              <w:rPr>
                <w:rFonts w:ascii="Arial" w:hAnsi="Arial" w:cs="Arial"/>
                <w:sz w:val="18"/>
                <w:szCs w:val="18"/>
              </w:rPr>
            </w:pPr>
            <w:r w:rsidRPr="00FB6D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FB6D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6DF3">
              <w:rPr>
                <w:rFonts w:ascii="Arial" w:hAnsi="Arial" w:cs="Arial"/>
                <w:sz w:val="18"/>
                <w:szCs w:val="18"/>
              </w:rPr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t> </w:t>
            </w:r>
            <w:r w:rsidRPr="00FB6D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2AB2A99B" w14:textId="77777777" w:rsidR="00BE136B" w:rsidRPr="00FB6DF3" w:rsidRDefault="00BE136B" w:rsidP="00E65E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9"/>
        <w:tblW w:w="1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1"/>
        <w:gridCol w:w="237"/>
      </w:tblGrid>
      <w:tr w:rsidR="00E65EB6" w:rsidRPr="00FB6DF3" w14:paraId="0095EB02" w14:textId="77777777" w:rsidTr="00E65EB6">
        <w:trPr>
          <w:trHeight w:val="243"/>
        </w:trPr>
        <w:tc>
          <w:tcPr>
            <w:tcW w:w="14271" w:type="dxa"/>
          </w:tcPr>
          <w:p w14:paraId="3D0E427E" w14:textId="77777777" w:rsidR="00E65EB6" w:rsidRPr="00FB6DF3" w:rsidRDefault="00E65EB6" w:rsidP="00E65E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B6DF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Completing this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worksheet</w:t>
            </w:r>
            <w:r w:rsidRPr="00FB6DF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is not required. You don’t have to do it. But, it is a good way that you can prepare to be not just </w:t>
            </w:r>
            <w:r w:rsidRPr="00FB6DF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00FB6DF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parent, but </w:t>
            </w:r>
            <w:r w:rsidRPr="00FB6DF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the best </w:t>
            </w:r>
            <w:r w:rsidRPr="00FB6DF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parent for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your</w:t>
            </w:r>
            <w:r w:rsidRPr="00FB6DF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specific child</w:t>
            </w:r>
            <w:r w:rsidRPr="00FB6DF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tbl>
            <w:tblPr>
              <w:tblStyle w:val="PlainTable1"/>
              <w:tblpPr w:leftFromText="180" w:rightFromText="180" w:vertAnchor="text" w:horzAnchor="margin" w:tblpY="350"/>
              <w:tblOverlap w:val="never"/>
              <w:tblW w:w="14383" w:type="dxa"/>
              <w:tblLayout w:type="fixed"/>
              <w:tblLook w:val="04A0" w:firstRow="1" w:lastRow="0" w:firstColumn="1" w:lastColumn="0" w:noHBand="0" w:noVBand="1"/>
            </w:tblPr>
            <w:tblGrid>
              <w:gridCol w:w="3248"/>
              <w:gridCol w:w="2227"/>
              <w:gridCol w:w="2227"/>
              <w:gridCol w:w="2227"/>
              <w:gridCol w:w="2227"/>
              <w:gridCol w:w="2227"/>
            </w:tblGrid>
            <w:tr w:rsidR="00E65EB6" w:rsidRPr="00FB6DF3" w14:paraId="1EE5F942" w14:textId="77777777" w:rsidTr="002C292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  <w:vMerge w:val="restart"/>
                  <w:tcBorders>
                    <w:top w:val="nil"/>
                    <w:left w:val="nil"/>
                  </w:tcBorders>
                </w:tcPr>
                <w:p w14:paraId="6719A50D" w14:textId="77777777" w:rsidR="00E65EB6" w:rsidRPr="00FB6DF3" w:rsidRDefault="00E65EB6" w:rsidP="00E65EB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4" w:type="dxa"/>
                  <w:gridSpan w:val="2"/>
                  <w:shd w:val="clear" w:color="auto" w:fill="9BD6D2"/>
                  <w:vAlign w:val="center"/>
                </w:tcPr>
                <w:p w14:paraId="5DDDE4AC" w14:textId="77777777" w:rsidR="00E65EB6" w:rsidRPr="00FB6DF3" w:rsidRDefault="00E65EB6" w:rsidP="00E65EB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B6DF3">
                    <w:rPr>
                      <w:rFonts w:ascii="Arial" w:hAnsi="Arial" w:cs="Arial"/>
                      <w:sz w:val="18"/>
                      <w:szCs w:val="18"/>
                    </w:rPr>
                    <w:t>COMPLETE BEFORE YOUR REVIEW</w:t>
                  </w:r>
                </w:p>
              </w:tc>
              <w:tc>
                <w:tcPr>
                  <w:tcW w:w="222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49A8B7A" w14:textId="77777777" w:rsidR="00E65EB6" w:rsidRPr="00FB6DF3" w:rsidRDefault="00E65EB6" w:rsidP="00E65EB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B6DF3">
                    <w:rPr>
                      <w:rFonts w:ascii="Arial" w:hAnsi="Arial" w:cs="Arial"/>
                      <w:sz w:val="18"/>
                      <w:szCs w:val="18"/>
                    </w:rPr>
                    <w:t>What does the expert tell me?</w:t>
                  </w:r>
                </w:p>
              </w:tc>
              <w:tc>
                <w:tcPr>
                  <w:tcW w:w="4454" w:type="dxa"/>
                  <w:gridSpan w:val="2"/>
                  <w:shd w:val="clear" w:color="auto" w:fill="E5D788"/>
                  <w:vAlign w:val="center"/>
                </w:tcPr>
                <w:p w14:paraId="57E59DDD" w14:textId="77777777" w:rsidR="00E65EB6" w:rsidRPr="00FB6DF3" w:rsidRDefault="00E65EB6" w:rsidP="00E65EB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B6DF3">
                    <w:rPr>
                      <w:rFonts w:ascii="Arial" w:hAnsi="Arial" w:cs="Arial"/>
                      <w:sz w:val="18"/>
                      <w:szCs w:val="18"/>
                    </w:rPr>
                    <w:t>COMPLETE AFTER YOUR REVIEW</w:t>
                  </w:r>
                </w:p>
              </w:tc>
            </w:tr>
            <w:tr w:rsidR="00E65EB6" w:rsidRPr="00FB6DF3" w14:paraId="43B9381B" w14:textId="77777777" w:rsidTr="002C29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  <w:vMerge/>
                  <w:tcBorders>
                    <w:left w:val="nil"/>
                  </w:tcBorders>
                </w:tcPr>
                <w:p w14:paraId="779827DF" w14:textId="77777777" w:rsidR="00E65EB6" w:rsidRPr="00FB6DF3" w:rsidRDefault="00E65EB6" w:rsidP="00E65EB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7" w:type="dxa"/>
                  <w:vAlign w:val="center"/>
                </w:tcPr>
                <w:p w14:paraId="233EA07B" w14:textId="77777777" w:rsidR="00E65EB6" w:rsidRPr="00FB6DF3" w:rsidRDefault="00E65EB6" w:rsidP="00E65EB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B6DF3">
                    <w:rPr>
                      <w:rFonts w:ascii="Arial" w:hAnsi="Arial" w:cs="Arial"/>
                      <w:sz w:val="18"/>
                      <w:szCs w:val="18"/>
                    </w:rPr>
                    <w:t>What do I know?</w:t>
                  </w:r>
                </w:p>
              </w:tc>
              <w:tc>
                <w:tcPr>
                  <w:tcW w:w="2227" w:type="dxa"/>
                  <w:vAlign w:val="center"/>
                </w:tcPr>
                <w:p w14:paraId="349F5BF0" w14:textId="77777777" w:rsidR="00E65EB6" w:rsidRPr="00FB6DF3" w:rsidRDefault="00E65EB6" w:rsidP="00E65EB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B6DF3">
                    <w:rPr>
                      <w:rFonts w:ascii="Arial" w:hAnsi="Arial" w:cs="Arial"/>
                      <w:sz w:val="18"/>
                      <w:szCs w:val="18"/>
                    </w:rPr>
                    <w:t>What questions do I have?</w:t>
                  </w:r>
                </w:p>
              </w:tc>
              <w:tc>
                <w:tcPr>
                  <w:tcW w:w="2227" w:type="dxa"/>
                  <w:vMerge/>
                  <w:shd w:val="clear" w:color="auto" w:fill="D9D9D9" w:themeFill="background1" w:themeFillShade="D9"/>
                  <w:vAlign w:val="center"/>
                </w:tcPr>
                <w:p w14:paraId="6096C414" w14:textId="77777777" w:rsidR="00E65EB6" w:rsidRPr="00FB6DF3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27" w:type="dxa"/>
                  <w:vAlign w:val="center"/>
                </w:tcPr>
                <w:p w14:paraId="12ED0E75" w14:textId="77777777" w:rsidR="00E65EB6" w:rsidRPr="00FB6DF3" w:rsidRDefault="00E65EB6" w:rsidP="00E65EB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B6DF3">
                    <w:rPr>
                      <w:rFonts w:ascii="Arial" w:hAnsi="Arial" w:cs="Arial"/>
                      <w:sz w:val="18"/>
                      <w:szCs w:val="18"/>
                    </w:rPr>
                    <w:t>What more questions do I have? What should I find out?</w:t>
                  </w:r>
                </w:p>
              </w:tc>
              <w:tc>
                <w:tcPr>
                  <w:tcW w:w="2227" w:type="dxa"/>
                  <w:vAlign w:val="center"/>
                </w:tcPr>
                <w:p w14:paraId="2B505427" w14:textId="77777777" w:rsidR="00E65EB6" w:rsidRPr="00FB6DF3" w:rsidRDefault="00E65EB6" w:rsidP="00E65EB6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B6DF3">
                    <w:rPr>
                      <w:rFonts w:ascii="Arial" w:hAnsi="Arial" w:cs="Arial"/>
                      <w:sz w:val="18"/>
                      <w:szCs w:val="18"/>
                    </w:rPr>
                    <w:t>How might I prepare?</w:t>
                  </w:r>
                </w:p>
              </w:tc>
            </w:tr>
            <w:tr w:rsidR="00E65EB6" w:rsidRPr="00FB6DF3" w14:paraId="643BABFE" w14:textId="77777777" w:rsidTr="002C292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</w:tcPr>
                <w:p w14:paraId="33AA38C7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00FB6DF3">
                    <w:rPr>
                      <w:rFonts w:ascii="Arial" w:hAnsi="Arial" w:cs="Arial"/>
                      <w:sz w:val="22"/>
                      <w:szCs w:val="22"/>
                    </w:rPr>
                    <w:t xml:space="preserve">Medical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FB6DF3">
                    <w:rPr>
                      <w:rFonts w:ascii="Arial" w:hAnsi="Arial" w:cs="Arial"/>
                      <w:sz w:val="22"/>
                      <w:szCs w:val="22"/>
                    </w:rPr>
                    <w:t>oncerns.</w:t>
                  </w:r>
                </w:p>
                <w:p w14:paraId="24510362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</w:pPr>
                  <w:r w:rsidRPr="00FB6DF3"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  <w:t xml:space="preserve">Current, resolved, or unresolved medical issues with the child or the child’s birth family. </w:t>
                  </w:r>
                </w:p>
              </w:tc>
              <w:tc>
                <w:tcPr>
                  <w:tcW w:w="2227" w:type="dxa"/>
                </w:tcPr>
                <w:p w14:paraId="21956189" w14:textId="015F5B98" w:rsidR="00E65EB6" w:rsidRPr="005C321F" w:rsidRDefault="00D619A2" w:rsidP="00D619A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7ACB8308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6C6EC7EF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70F909BE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1CF7A9D9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5EB6" w:rsidRPr="00FB6DF3" w14:paraId="2CDA4B7C" w14:textId="77777777" w:rsidTr="002C29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</w:tcPr>
                <w:p w14:paraId="60421806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00FB6DF3">
                    <w:rPr>
                      <w:rFonts w:ascii="Arial" w:hAnsi="Arial" w:cs="Arial"/>
                      <w:sz w:val="22"/>
                      <w:szCs w:val="22"/>
                    </w:rPr>
                    <w:t>Child development.</w:t>
                  </w:r>
                </w:p>
                <w:p w14:paraId="62A07578" w14:textId="77777777" w:rsidR="00E65EB6" w:rsidRPr="00FB6DF3" w:rsidRDefault="00E65EB6" w:rsidP="00E65EB6">
                  <w:pPr>
                    <w:rPr>
                      <w:rFonts w:ascii="Arial" w:hAnsi="Arial" w:cs="Arial"/>
                    </w:rPr>
                  </w:pPr>
                  <w:r w:rsidRPr="00FB6DF3"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  <w:t>Past and current benchmarks.</w:t>
                  </w:r>
                </w:p>
              </w:tc>
              <w:tc>
                <w:tcPr>
                  <w:tcW w:w="2227" w:type="dxa"/>
                </w:tcPr>
                <w:p w14:paraId="40C76DE3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3DCF6984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590FD4CD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4F63B33C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3EDFDAD1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5EB6" w:rsidRPr="00FB6DF3" w14:paraId="7F161604" w14:textId="77777777" w:rsidTr="002C292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</w:tcPr>
                <w:p w14:paraId="4D8E996E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00FB6DF3">
                    <w:rPr>
                      <w:rFonts w:ascii="Arial" w:hAnsi="Arial" w:cs="Arial"/>
                      <w:sz w:val="22"/>
                      <w:szCs w:val="22"/>
                    </w:rPr>
                    <w:t>Learning and education.</w:t>
                  </w:r>
                </w:p>
                <w:p w14:paraId="72A0F271" w14:textId="77777777" w:rsidR="00E65EB6" w:rsidRPr="00FB6DF3" w:rsidRDefault="00E65EB6" w:rsidP="00E65EB6">
                  <w:pPr>
                    <w:rPr>
                      <w:rFonts w:ascii="Arial" w:hAnsi="Arial" w:cs="Arial"/>
                    </w:rPr>
                  </w:pPr>
                  <w:r w:rsidRPr="00FB6DF3"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  <w:t>Past and current classroom/learning experiences and progress.</w:t>
                  </w:r>
                </w:p>
              </w:tc>
              <w:tc>
                <w:tcPr>
                  <w:tcW w:w="2227" w:type="dxa"/>
                </w:tcPr>
                <w:p w14:paraId="2381BEF5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438771AE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3E20EE49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10624AB4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25D88940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5EB6" w:rsidRPr="00FB6DF3" w14:paraId="77C30E55" w14:textId="77777777" w:rsidTr="002C29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</w:tcPr>
                <w:p w14:paraId="0D579962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00FB6DF3">
                    <w:rPr>
                      <w:rFonts w:ascii="Arial" w:hAnsi="Arial" w:cs="Arial"/>
                      <w:sz w:val="22"/>
                      <w:szCs w:val="22"/>
                    </w:rPr>
                    <w:t>Child behavior.</w:t>
                  </w:r>
                </w:p>
                <w:p w14:paraId="74A3F6E0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</w:pPr>
                  <w:r w:rsidRPr="00FB6DF3"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  <w:t>Known or anticipated behaviors, history of shaping/correction, response to change, emotion regulation.</w:t>
                  </w:r>
                </w:p>
              </w:tc>
              <w:tc>
                <w:tcPr>
                  <w:tcW w:w="2227" w:type="dxa"/>
                </w:tcPr>
                <w:p w14:paraId="5142EB02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0F3E7A7B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6AED707C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320140E8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7523C17F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5EB6" w:rsidRPr="00FB6DF3" w14:paraId="2F32D45D" w14:textId="77777777" w:rsidTr="002C292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</w:tcPr>
                <w:p w14:paraId="1109D3FC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00FB6DF3">
                    <w:rPr>
                      <w:rFonts w:ascii="Arial" w:hAnsi="Arial" w:cs="Arial"/>
                      <w:sz w:val="22"/>
                      <w:szCs w:val="22"/>
                    </w:rPr>
                    <w:t>Culture.</w:t>
                  </w:r>
                </w:p>
                <w:p w14:paraId="41161CD3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</w:pPr>
                  <w:r w:rsidRPr="00FB6DF3"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  <w:t xml:space="preserve">Racial, religious, ethnic, language. </w:t>
                  </w:r>
                </w:p>
              </w:tc>
              <w:tc>
                <w:tcPr>
                  <w:tcW w:w="2227" w:type="dxa"/>
                </w:tcPr>
                <w:p w14:paraId="085C9FED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646FEF55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353D7E79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1329C5B2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4491FA0E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5EB6" w:rsidRPr="00FB6DF3" w14:paraId="3A92D008" w14:textId="77777777" w:rsidTr="002C29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</w:tcPr>
                <w:p w14:paraId="4C09AF21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00FB6DF3">
                    <w:rPr>
                      <w:rFonts w:ascii="Arial" w:hAnsi="Arial" w:cs="Arial"/>
                      <w:sz w:val="22"/>
                      <w:szCs w:val="22"/>
                    </w:rPr>
                    <w:t>Child’s trauma history.</w:t>
                  </w:r>
                </w:p>
                <w:p w14:paraId="2A90596F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</w:pPr>
                  <w:r w:rsidRPr="00FB6DF3"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  <w:t>Prenatal experience, relinquishment, medical treatments and hospitalizations, transitions, known or possible abuse or neglect.</w:t>
                  </w:r>
                </w:p>
              </w:tc>
              <w:tc>
                <w:tcPr>
                  <w:tcW w:w="2227" w:type="dxa"/>
                </w:tcPr>
                <w:p w14:paraId="7EC3C5FF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378FBD33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205A2738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3D9F5314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244307E6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5EB6" w:rsidRPr="00FB6DF3" w14:paraId="49788599" w14:textId="77777777" w:rsidTr="002C292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</w:tcPr>
                <w:p w14:paraId="2D4395B4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00FB6DF3">
                    <w:rPr>
                      <w:rFonts w:ascii="Arial" w:hAnsi="Arial" w:cs="Arial"/>
                      <w:sz w:val="22"/>
                      <w:szCs w:val="22"/>
                    </w:rPr>
                    <w:t>Child’s experience of relationships.</w:t>
                  </w:r>
                </w:p>
                <w:p w14:paraId="14D2E938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</w:pPr>
                  <w:r w:rsidRPr="00FB6DF3"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  <w:t>Known or anticipated experience of big people taking care of little people, what makes a family, how he or she fits into the world.</w:t>
                  </w:r>
                </w:p>
              </w:tc>
              <w:tc>
                <w:tcPr>
                  <w:tcW w:w="2227" w:type="dxa"/>
                </w:tcPr>
                <w:p w14:paraId="7A49C01D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7A5C1044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38E90B19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5F5B8470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54F4AC08" w14:textId="77777777" w:rsidR="00E65EB6" w:rsidRPr="005C321F" w:rsidRDefault="00E65EB6" w:rsidP="00E65EB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5EB6" w:rsidRPr="00FB6DF3" w14:paraId="026618E9" w14:textId="77777777" w:rsidTr="002C292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48" w:type="dxa"/>
                </w:tcPr>
                <w:p w14:paraId="2FAA1E7E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  <w:r w:rsidRPr="00FB6DF3">
                    <w:rPr>
                      <w:rFonts w:ascii="Arial" w:hAnsi="Arial" w:cs="Arial"/>
                      <w:sz w:val="22"/>
                      <w:szCs w:val="22"/>
                    </w:rPr>
                    <w:t>Bright spots and areas of strength.</w:t>
                  </w:r>
                </w:p>
                <w:p w14:paraId="2C608E6F" w14:textId="77777777" w:rsidR="00E65EB6" w:rsidRPr="00FB6DF3" w:rsidRDefault="00E65EB6" w:rsidP="00E65EB6">
                  <w:pPr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</w:pPr>
                  <w:r w:rsidRPr="00FB6DF3">
                    <w:rPr>
                      <w:rFonts w:ascii="Arial" w:hAnsi="Arial" w:cs="Arial"/>
                      <w:b w:val="0"/>
                      <w:bCs w:val="0"/>
                      <w:sz w:val="15"/>
                      <w:szCs w:val="15"/>
                    </w:rPr>
                    <w:t>Smile-worthy things worth paying attention to, clues as to what is enjoyed, skills or gifts or possible skills or gifts, personality.</w:t>
                  </w:r>
                </w:p>
              </w:tc>
              <w:tc>
                <w:tcPr>
                  <w:tcW w:w="2227" w:type="dxa"/>
                </w:tcPr>
                <w:p w14:paraId="0F44F6D1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63BD7622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7669D7C1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55870C69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27" w:type="dxa"/>
                </w:tcPr>
                <w:p w14:paraId="38F3F761" w14:textId="77777777" w:rsidR="00E65EB6" w:rsidRPr="005C321F" w:rsidRDefault="00E65EB6" w:rsidP="00E65EB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224"/>
                        <w:enabled/>
                        <w:calcOnExit w:val="0"/>
                        <w:textInput/>
                      </w:ffData>
                    </w:fldCha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5C321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1D65FDD" w14:textId="77777777" w:rsidR="00E65EB6" w:rsidRPr="00FB6DF3" w:rsidRDefault="00E65EB6" w:rsidP="00E65E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dxa"/>
          </w:tcPr>
          <w:p w14:paraId="38286420" w14:textId="77777777" w:rsidR="00E65EB6" w:rsidRPr="00FB6DF3" w:rsidRDefault="00E65EB6" w:rsidP="00E65EB6">
            <w:pPr>
              <w:rPr>
                <w:rFonts w:ascii="Arial" w:hAnsi="Arial" w:cs="Arial"/>
                <w:sz w:val="22"/>
              </w:rPr>
            </w:pPr>
          </w:p>
        </w:tc>
      </w:tr>
    </w:tbl>
    <w:p w14:paraId="409FDF69" w14:textId="1EE2AB76" w:rsidR="00E65EB6" w:rsidRDefault="00E65EB6">
      <w:pPr>
        <w:rPr>
          <w:rFonts w:ascii="Arial" w:hAnsi="Arial" w:cs="Arial"/>
          <w:sz w:val="11"/>
          <w:szCs w:val="11"/>
        </w:rPr>
      </w:pPr>
    </w:p>
    <w:p w14:paraId="78D882EA" w14:textId="7598642E" w:rsidR="00E65EB6" w:rsidRPr="00FB6DF3" w:rsidRDefault="00E65EB6">
      <w:pPr>
        <w:rPr>
          <w:rFonts w:ascii="Arial" w:hAnsi="Arial" w:cs="Arial"/>
          <w:sz w:val="11"/>
          <w:szCs w:val="11"/>
        </w:rPr>
      </w:pPr>
    </w:p>
    <w:p w14:paraId="04FC3934" w14:textId="77777777" w:rsidR="00FB6DF3" w:rsidRPr="00FB6DF3" w:rsidRDefault="00FB6DF3" w:rsidP="00FB6DF3">
      <w:pPr>
        <w:rPr>
          <w:rFonts w:ascii="Arial" w:hAnsi="Arial" w:cs="Arial"/>
          <w:color w:val="000000" w:themeColor="text1"/>
          <w:sz w:val="13"/>
          <w:szCs w:val="13"/>
        </w:rPr>
      </w:pPr>
    </w:p>
    <w:p w14:paraId="2CB50FE9" w14:textId="77777777" w:rsidR="00FB6DF3" w:rsidRPr="004212C6" w:rsidRDefault="00FB6DF3" w:rsidP="00FB6DF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8E6BED9" w14:textId="0AC250AD" w:rsidR="00BE136B" w:rsidRPr="004212C6" w:rsidRDefault="004212C6" w:rsidP="00F526A4">
      <w:pPr>
        <w:rPr>
          <w:rFonts w:ascii="Arial" w:hAnsi="Arial" w:cs="Arial"/>
          <w:color w:val="000000" w:themeColor="text1"/>
          <w:sz w:val="16"/>
          <w:szCs w:val="16"/>
        </w:rPr>
      </w:pPr>
      <w:r w:rsidRPr="004212C6">
        <w:rPr>
          <w:rFonts w:ascii="Arial" w:hAnsi="Arial" w:cs="Arial"/>
          <w:color w:val="000000" w:themeColor="text1"/>
          <w:sz w:val="16"/>
          <w:szCs w:val="16"/>
        </w:rPr>
        <w:t xml:space="preserve">Completing this worksheet is a way waiting </w:t>
      </w:r>
      <w:r w:rsidR="00EB1357" w:rsidRPr="004212C6">
        <w:rPr>
          <w:rFonts w:ascii="Arial" w:hAnsi="Arial" w:cs="Arial"/>
          <w:color w:val="000000" w:themeColor="text1"/>
          <w:sz w:val="16"/>
          <w:szCs w:val="16"/>
        </w:rPr>
        <w:t>parents can prepare for a specific child as describe</w:t>
      </w:r>
      <w:r w:rsidRPr="004212C6">
        <w:rPr>
          <w:rFonts w:ascii="Arial" w:hAnsi="Arial" w:cs="Arial"/>
          <w:color w:val="000000" w:themeColor="text1"/>
          <w:sz w:val="16"/>
          <w:szCs w:val="16"/>
        </w:rPr>
        <w:t>d</w:t>
      </w:r>
      <w:r w:rsidR="00EB1357" w:rsidRPr="004212C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212C6">
        <w:rPr>
          <w:rFonts w:ascii="Arial" w:hAnsi="Arial" w:cs="Arial"/>
          <w:color w:val="000000" w:themeColor="text1"/>
          <w:sz w:val="16"/>
          <w:szCs w:val="16"/>
        </w:rPr>
        <w:t>in</w:t>
      </w:r>
      <w:r w:rsidR="00EB1357" w:rsidRPr="004212C6">
        <w:rPr>
          <w:rFonts w:ascii="Arial" w:hAnsi="Arial" w:cs="Arial"/>
          <w:color w:val="000000" w:themeColor="text1"/>
          <w:sz w:val="16"/>
          <w:szCs w:val="16"/>
        </w:rPr>
        <w:t xml:space="preserve"> Hague Standard 96.48 (c, d, e, and f). We encourage </w:t>
      </w:r>
      <w:r w:rsidRPr="004212C6">
        <w:rPr>
          <w:rFonts w:ascii="Arial" w:hAnsi="Arial" w:cs="Arial"/>
          <w:color w:val="000000" w:themeColor="text1"/>
          <w:sz w:val="16"/>
          <w:szCs w:val="16"/>
        </w:rPr>
        <w:t xml:space="preserve">you to share this with the social workers and agency staff helping you grow your family. </w:t>
      </w:r>
    </w:p>
    <w:sectPr w:rsidR="00BE136B" w:rsidRPr="004212C6" w:rsidSect="00E00B00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10AAA" w14:textId="77777777" w:rsidR="00937A2B" w:rsidRDefault="00937A2B">
      <w:r>
        <w:separator/>
      </w:r>
    </w:p>
  </w:endnote>
  <w:endnote w:type="continuationSeparator" w:id="0">
    <w:p w14:paraId="4805A494" w14:textId="77777777" w:rsidR="00937A2B" w:rsidRDefault="00937A2B">
      <w:r>
        <w:continuationSeparator/>
      </w:r>
    </w:p>
  </w:endnote>
  <w:endnote w:type="continuationNotice" w:id="1">
    <w:p w14:paraId="3E776350" w14:textId="77777777" w:rsidR="00937A2B" w:rsidRDefault="00937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Light">
    <w:altName w:val="Arial"/>
    <w:charset w:val="01"/>
    <w:family w:val="swiss"/>
    <w:pitch w:val="default"/>
  </w:font>
  <w:font w:name="Roboto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F474D" w14:textId="77777777" w:rsidR="00015912" w:rsidRDefault="00015912">
    <w:pPr>
      <w:spacing w:line="276" w:lineRule="auto"/>
      <w:rPr>
        <w:rFonts w:ascii="Roboto Light" w:eastAsia="Roboto Light" w:hAnsi="Roboto Light" w:cs="Roboto Light"/>
      </w:rPr>
    </w:pPr>
  </w:p>
  <w:tbl>
    <w:tblPr>
      <w:tblW w:w="13485" w:type="dxa"/>
      <w:tblInd w:w="105" w:type="dxa"/>
      <w:tblLook w:val="0000" w:firstRow="0" w:lastRow="0" w:firstColumn="0" w:lastColumn="0" w:noHBand="0" w:noVBand="0"/>
    </w:tblPr>
    <w:tblGrid>
      <w:gridCol w:w="13485"/>
    </w:tblGrid>
    <w:tr w:rsidR="00015912" w14:paraId="4618EC32" w14:textId="77777777" w:rsidTr="00765F2D">
      <w:trPr>
        <w:trHeight w:val="280"/>
      </w:trPr>
      <w:tc>
        <w:tcPr>
          <w:tcW w:w="13485" w:type="dxa"/>
          <w:shd w:val="clear" w:color="auto" w:fill="9D9D9D"/>
          <w:vAlign w:val="center"/>
        </w:tcPr>
        <w:p w14:paraId="15CF205A" w14:textId="063E5416" w:rsidR="00015912" w:rsidRDefault="00884CED">
          <w:pPr>
            <w:ind w:right="360"/>
            <w:jc w:val="center"/>
            <w:rPr>
              <w:rFonts w:ascii="Roboto Light" w:eastAsia="Roboto Light" w:hAnsi="Roboto Light" w:cs="Roboto Light"/>
              <w:color w:val="FFFFFF"/>
              <w:sz w:val="16"/>
              <w:szCs w:val="16"/>
            </w:rPr>
          </w:pPr>
          <w:r>
            <w:rPr>
              <w:rFonts w:ascii="Roboto Light" w:eastAsia="Roboto Light" w:hAnsi="Roboto Light" w:cs="Roboto Light"/>
              <w:color w:val="FFFFFF"/>
              <w:sz w:val="16"/>
              <w:szCs w:val="16"/>
            </w:rPr>
            <w:t>124 Third Avenue    Phoenixville, PA  19460    www.sparrowfund.org    info@sparrowfund.org</w:t>
          </w:r>
        </w:p>
      </w:tc>
    </w:tr>
  </w:tbl>
  <w:p w14:paraId="452A094A" w14:textId="77777777" w:rsidR="00015912" w:rsidRDefault="00015912">
    <w:pPr>
      <w:keepNext/>
      <w:rPr>
        <w:rFonts w:ascii="Roboto Light" w:eastAsia="Roboto Light" w:hAnsi="Roboto Light" w:cs="Roboto Ligh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359C6" w14:textId="77777777" w:rsidR="00015912" w:rsidRPr="00430B06" w:rsidRDefault="00015912">
    <w:pPr>
      <w:spacing w:line="276" w:lineRule="auto"/>
      <w:rPr>
        <w:rFonts w:ascii="Roboto Light" w:eastAsia="Roboto Light" w:hAnsi="Roboto Light" w:cs="Roboto Light"/>
        <w:sz w:val="10"/>
        <w:szCs w:val="10"/>
      </w:rPr>
    </w:pPr>
  </w:p>
  <w:tbl>
    <w:tblPr>
      <w:tblW w:w="14205" w:type="dxa"/>
      <w:tblLook w:val="0000" w:firstRow="0" w:lastRow="0" w:firstColumn="0" w:lastColumn="0" w:noHBand="0" w:noVBand="0"/>
    </w:tblPr>
    <w:tblGrid>
      <w:gridCol w:w="14205"/>
    </w:tblGrid>
    <w:tr w:rsidR="00015912" w14:paraId="73EB1449" w14:textId="77777777" w:rsidTr="00636F8F">
      <w:trPr>
        <w:trHeight w:val="280"/>
      </w:trPr>
      <w:tc>
        <w:tcPr>
          <w:tcW w:w="14205" w:type="dxa"/>
          <w:shd w:val="clear" w:color="auto" w:fill="9D9D9D"/>
          <w:vAlign w:val="center"/>
        </w:tcPr>
        <w:p w14:paraId="73B7F97D" w14:textId="77985DA9" w:rsidR="00015912" w:rsidRPr="00430B06" w:rsidRDefault="00884CED">
          <w:pPr>
            <w:ind w:right="360"/>
            <w:jc w:val="center"/>
            <w:rPr>
              <w:rFonts w:ascii="Arial" w:eastAsia="Roboto Light" w:hAnsi="Arial" w:cs="Arial"/>
              <w:color w:val="FFFFFF"/>
              <w:sz w:val="16"/>
              <w:szCs w:val="16"/>
            </w:rPr>
          </w:pPr>
          <w:r w:rsidRPr="00430B06">
            <w:rPr>
              <w:rFonts w:ascii="Arial" w:eastAsia="Roboto Light" w:hAnsi="Arial" w:cs="Arial"/>
              <w:color w:val="FFFFFF"/>
              <w:sz w:val="16"/>
              <w:szCs w:val="16"/>
            </w:rPr>
            <w:t>124 Third Avenue    Phoenixville, PA  19460    www.sparrowfund.org    info@sparrowfund.org</w:t>
          </w:r>
          <w:r w:rsidR="007A64C3">
            <w:rPr>
              <w:rFonts w:ascii="Arial" w:eastAsia="Roboto Light" w:hAnsi="Arial" w:cs="Arial"/>
              <w:color w:val="FFFFFF"/>
              <w:sz w:val="16"/>
              <w:szCs w:val="16"/>
            </w:rPr>
            <w:t xml:space="preserve">     </w:t>
          </w:r>
          <w:r w:rsidR="00AE1628">
            <w:rPr>
              <w:rFonts w:ascii="Arial" w:eastAsia="Roboto Light" w:hAnsi="Arial" w:cs="Arial"/>
              <w:color w:val="FFFFFF"/>
              <w:sz w:val="16"/>
              <w:szCs w:val="16"/>
            </w:rPr>
            <w:t>© The Sparrow Fund</w:t>
          </w:r>
        </w:p>
      </w:tc>
    </w:tr>
  </w:tbl>
  <w:p w14:paraId="213DF9FE" w14:textId="77777777" w:rsidR="00430B06" w:rsidRDefault="00430B06"/>
  <w:p w14:paraId="63B4D603" w14:textId="77777777" w:rsidR="00636F8F" w:rsidRDefault="00636F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61676" w14:textId="77777777" w:rsidR="00937A2B" w:rsidRDefault="00937A2B">
      <w:r>
        <w:separator/>
      </w:r>
    </w:p>
  </w:footnote>
  <w:footnote w:type="continuationSeparator" w:id="0">
    <w:p w14:paraId="703B53AC" w14:textId="77777777" w:rsidR="00937A2B" w:rsidRDefault="00937A2B">
      <w:r>
        <w:continuationSeparator/>
      </w:r>
    </w:p>
  </w:footnote>
  <w:footnote w:type="continuationNotice" w:id="1">
    <w:p w14:paraId="0DFB730A" w14:textId="77777777" w:rsidR="00937A2B" w:rsidRDefault="00937A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999F9" w14:textId="6DCA88DF" w:rsidR="00015912" w:rsidRDefault="00015912">
    <w:pPr>
      <w:keepNext/>
      <w:ind w:left="-4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CD84C" w14:textId="5F8990B8" w:rsidR="00015912" w:rsidRDefault="004C0C6B">
    <w:pPr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C89CC87" wp14:editId="3679B1BA">
              <wp:simplePos x="0" y="0"/>
              <wp:positionH relativeFrom="column">
                <wp:posOffset>5663565</wp:posOffset>
              </wp:positionH>
              <wp:positionV relativeFrom="paragraph">
                <wp:posOffset>-67945</wp:posOffset>
              </wp:positionV>
              <wp:extent cx="2715895" cy="270510"/>
              <wp:effectExtent l="0" t="0" r="1905" b="0"/>
              <wp:wrapSquare wrapText="bothSides"/>
              <wp:docPr id="3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5895" cy="270510"/>
                      </a:xfrm>
                      <a:prstGeom prst="rect">
                        <a:avLst/>
                      </a:prstGeom>
                      <a:solidFill>
                        <a:srgbClr val="C8332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B6A523" id="Image1" o:spid="_x0000_s1026" style="position:absolute;margin-left:445.95pt;margin-top:-5.35pt;width:213.85pt;height:21.3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" fillcolor="#c83325" stroked="f">
              <w10:wrap type="square"/>
            </v:rect>
          </w:pict>
        </mc:Fallback>
      </mc:AlternateContent>
    </w:r>
    <w:r w:rsidR="00FB6DF3">
      <w:rPr>
        <w:noProof/>
      </w:rPr>
      <mc:AlternateContent>
        <mc:Choice Requires="wps">
          <w:drawing>
            <wp:anchor distT="457200" distB="457200" distL="457200" distR="457200" simplePos="0" relativeHeight="251658243" behindDoc="0" locked="0" layoutInCell="1" allowOverlap="1" wp14:anchorId="1D2AD877" wp14:editId="77B9F138">
              <wp:simplePos x="0" y="0"/>
              <wp:positionH relativeFrom="column">
                <wp:posOffset>5511800</wp:posOffset>
              </wp:positionH>
              <wp:positionV relativeFrom="paragraph">
                <wp:posOffset>-169333</wp:posOffset>
              </wp:positionV>
              <wp:extent cx="2668521" cy="476885"/>
              <wp:effectExtent l="0" t="0" r="0" b="0"/>
              <wp:wrapNone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8521" cy="476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82F40" w14:textId="3DE468CA" w:rsidR="00015912" w:rsidRPr="004C0C6B" w:rsidRDefault="00114240">
                          <w:pPr>
                            <w:pStyle w:val="FrameContents"/>
                            <w:spacing w:line="275" w:lineRule="exact"/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4C0C6B">
                            <w:rPr>
                              <w:rFonts w:ascii="Arial" w:eastAsia="Roboto" w:hAnsi="Arial" w:cs="Arial"/>
                              <w:color w:val="FFFFFF"/>
                              <w:sz w:val="28"/>
                              <w:szCs w:val="28"/>
                            </w:rPr>
                            <w:t>Referral Review Worksheet</w:t>
                          </w:r>
                        </w:p>
                      </w:txbxContent>
                    </wps:txbx>
                    <wps:bodyPr wrap="square" lIns="91440" tIns="45720" rIns="91440" bIns="4572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2AD87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34pt;margin-top:-13.35pt;width:210.1pt;height:37.55pt;z-index:251658243;visibility:visible;mso-wrap-style:square;mso-width-percent:0;mso-height-percent:0;mso-wrap-distance-left:36pt;mso-wrap-distance-top:36pt;mso-wrap-distance-right:36pt;mso-wrap-distance-bottom:3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" filled="f" stroked="f">
              <v:textbox>
                <w:txbxContent>
                  <w:p w14:paraId="5E582F40" w14:textId="3DE468CA" w:rsidR="00015912" w:rsidRPr="004C0C6B" w:rsidRDefault="00114240">
                    <w:pPr>
                      <w:pStyle w:val="FrameContents"/>
                      <w:spacing w:line="275" w:lineRule="exact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C0C6B">
                      <w:rPr>
                        <w:rFonts w:ascii="Arial" w:eastAsia="Roboto" w:hAnsi="Arial" w:cs="Arial"/>
                        <w:color w:val="FFFFFF"/>
                        <w:sz w:val="28"/>
                        <w:szCs w:val="28"/>
                      </w:rPr>
                      <w:t>Referral Review Worksheet</w:t>
                    </w:r>
                  </w:p>
                </w:txbxContent>
              </v:textbox>
            </v:shape>
          </w:pict>
        </mc:Fallback>
      </mc:AlternateContent>
    </w:r>
    <w:r w:rsidR="00884CED">
      <w:rPr>
        <w:noProof/>
      </w:rPr>
      <w:drawing>
        <wp:anchor distT="0" distB="0" distL="0" distR="0" simplePos="0" relativeHeight="251658240" behindDoc="1" locked="0" layoutInCell="1" allowOverlap="1" wp14:anchorId="053EB779" wp14:editId="15E0B680">
          <wp:simplePos x="0" y="0"/>
          <wp:positionH relativeFrom="column">
            <wp:posOffset>7307157</wp:posOffset>
          </wp:positionH>
          <wp:positionV relativeFrom="paragraph">
            <wp:posOffset>-457200</wp:posOffset>
          </wp:positionV>
          <wp:extent cx="2281555" cy="2281555"/>
          <wp:effectExtent l="0" t="0" r="0" b="0"/>
          <wp:wrapSquare wrapText="bothSides"/>
          <wp:docPr id="2" name="Image1" descr="corner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corner 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2281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B616AA" w14:textId="75A3FB94" w:rsidR="00015912" w:rsidRPr="004C0C6B" w:rsidRDefault="00015912" w:rsidP="004C0C6B">
    <w:pPr>
      <w:ind w:right="-720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DB5"/>
    <w:multiLevelType w:val="hybridMultilevel"/>
    <w:tmpl w:val="F7E2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D6266"/>
    <w:multiLevelType w:val="hybridMultilevel"/>
    <w:tmpl w:val="5F441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D1579D"/>
    <w:multiLevelType w:val="multilevel"/>
    <w:tmpl w:val="E1F04C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2FF8078D"/>
    <w:multiLevelType w:val="hybridMultilevel"/>
    <w:tmpl w:val="7BE2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355D4"/>
    <w:multiLevelType w:val="hybridMultilevel"/>
    <w:tmpl w:val="0150B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4A5A79"/>
    <w:multiLevelType w:val="hybridMultilevel"/>
    <w:tmpl w:val="1660A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727437"/>
    <w:multiLevelType w:val="hybridMultilevel"/>
    <w:tmpl w:val="6478A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394952"/>
    <w:multiLevelType w:val="multilevel"/>
    <w:tmpl w:val="1910F5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72D56BE"/>
    <w:multiLevelType w:val="hybridMultilevel"/>
    <w:tmpl w:val="2AF0A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12"/>
    <w:rsid w:val="00015912"/>
    <w:rsid w:val="000159EB"/>
    <w:rsid w:val="00020342"/>
    <w:rsid w:val="00026A5B"/>
    <w:rsid w:val="00031578"/>
    <w:rsid w:val="0003221F"/>
    <w:rsid w:val="00041985"/>
    <w:rsid w:val="0006244B"/>
    <w:rsid w:val="00065BCA"/>
    <w:rsid w:val="00074359"/>
    <w:rsid w:val="0007548D"/>
    <w:rsid w:val="000770A4"/>
    <w:rsid w:val="0008127B"/>
    <w:rsid w:val="000836EA"/>
    <w:rsid w:val="000B16BC"/>
    <w:rsid w:val="000B280A"/>
    <w:rsid w:val="000C0952"/>
    <w:rsid w:val="000C42B0"/>
    <w:rsid w:val="000D7AFF"/>
    <w:rsid w:val="000E057F"/>
    <w:rsid w:val="000E1D2F"/>
    <w:rsid w:val="000E321E"/>
    <w:rsid w:val="00114240"/>
    <w:rsid w:val="00123079"/>
    <w:rsid w:val="00137C6B"/>
    <w:rsid w:val="0014093F"/>
    <w:rsid w:val="00140BAD"/>
    <w:rsid w:val="001574CA"/>
    <w:rsid w:val="0017091E"/>
    <w:rsid w:val="00180A15"/>
    <w:rsid w:val="00193C3B"/>
    <w:rsid w:val="001B14D2"/>
    <w:rsid w:val="001C3D72"/>
    <w:rsid w:val="001C572B"/>
    <w:rsid w:val="001D1BCE"/>
    <w:rsid w:val="001E134B"/>
    <w:rsid w:val="001E3C59"/>
    <w:rsid w:val="001E5EE7"/>
    <w:rsid w:val="001F09EA"/>
    <w:rsid w:val="00202752"/>
    <w:rsid w:val="002043E1"/>
    <w:rsid w:val="00213114"/>
    <w:rsid w:val="002163CA"/>
    <w:rsid w:val="00216B25"/>
    <w:rsid w:val="00225362"/>
    <w:rsid w:val="002271A6"/>
    <w:rsid w:val="00243E93"/>
    <w:rsid w:val="00270197"/>
    <w:rsid w:val="0028343F"/>
    <w:rsid w:val="00286936"/>
    <w:rsid w:val="002965A1"/>
    <w:rsid w:val="002A6D1E"/>
    <w:rsid w:val="002C2C8A"/>
    <w:rsid w:val="002C41FD"/>
    <w:rsid w:val="002D0672"/>
    <w:rsid w:val="002D133F"/>
    <w:rsid w:val="002D1363"/>
    <w:rsid w:val="002D2BF4"/>
    <w:rsid w:val="003027F6"/>
    <w:rsid w:val="00302FA4"/>
    <w:rsid w:val="00302FED"/>
    <w:rsid w:val="00315150"/>
    <w:rsid w:val="003431A0"/>
    <w:rsid w:val="00361DBC"/>
    <w:rsid w:val="003711DE"/>
    <w:rsid w:val="00380E07"/>
    <w:rsid w:val="00383E56"/>
    <w:rsid w:val="00387282"/>
    <w:rsid w:val="00394D06"/>
    <w:rsid w:val="00395CC3"/>
    <w:rsid w:val="003A0A48"/>
    <w:rsid w:val="003B149D"/>
    <w:rsid w:val="003B67EC"/>
    <w:rsid w:val="003C1F34"/>
    <w:rsid w:val="003C2ADF"/>
    <w:rsid w:val="003C5B7F"/>
    <w:rsid w:val="003C6500"/>
    <w:rsid w:val="003D11CB"/>
    <w:rsid w:val="003D68BB"/>
    <w:rsid w:val="003E1FFD"/>
    <w:rsid w:val="003F15E2"/>
    <w:rsid w:val="003F48EF"/>
    <w:rsid w:val="003F76FB"/>
    <w:rsid w:val="00403141"/>
    <w:rsid w:val="004047C0"/>
    <w:rsid w:val="00404988"/>
    <w:rsid w:val="0040620D"/>
    <w:rsid w:val="004176B0"/>
    <w:rsid w:val="004212C6"/>
    <w:rsid w:val="0042673C"/>
    <w:rsid w:val="00430B06"/>
    <w:rsid w:val="004317C3"/>
    <w:rsid w:val="00436618"/>
    <w:rsid w:val="004367AF"/>
    <w:rsid w:val="00437321"/>
    <w:rsid w:val="0043799B"/>
    <w:rsid w:val="00440935"/>
    <w:rsid w:val="00444014"/>
    <w:rsid w:val="00444797"/>
    <w:rsid w:val="00447CCD"/>
    <w:rsid w:val="00450030"/>
    <w:rsid w:val="00450BDC"/>
    <w:rsid w:val="00450DB3"/>
    <w:rsid w:val="00455B57"/>
    <w:rsid w:val="00455EEE"/>
    <w:rsid w:val="0048050A"/>
    <w:rsid w:val="00480EBB"/>
    <w:rsid w:val="00483B49"/>
    <w:rsid w:val="00493ACE"/>
    <w:rsid w:val="004A00E0"/>
    <w:rsid w:val="004A3379"/>
    <w:rsid w:val="004C0C6B"/>
    <w:rsid w:val="004C0E44"/>
    <w:rsid w:val="004C6868"/>
    <w:rsid w:val="004E444C"/>
    <w:rsid w:val="005020BD"/>
    <w:rsid w:val="0050387C"/>
    <w:rsid w:val="005048B8"/>
    <w:rsid w:val="00522959"/>
    <w:rsid w:val="00531B62"/>
    <w:rsid w:val="005320AE"/>
    <w:rsid w:val="00557460"/>
    <w:rsid w:val="00562D95"/>
    <w:rsid w:val="00565CB7"/>
    <w:rsid w:val="00572CD9"/>
    <w:rsid w:val="00583D69"/>
    <w:rsid w:val="0058683A"/>
    <w:rsid w:val="005A2B1E"/>
    <w:rsid w:val="005A5D20"/>
    <w:rsid w:val="005C145F"/>
    <w:rsid w:val="005C321F"/>
    <w:rsid w:val="005D29B3"/>
    <w:rsid w:val="005E1CF9"/>
    <w:rsid w:val="0060101F"/>
    <w:rsid w:val="006035B5"/>
    <w:rsid w:val="00623DB9"/>
    <w:rsid w:val="006243AC"/>
    <w:rsid w:val="006347B0"/>
    <w:rsid w:val="00636F8F"/>
    <w:rsid w:val="00637376"/>
    <w:rsid w:val="00641D86"/>
    <w:rsid w:val="0065723E"/>
    <w:rsid w:val="00670EC8"/>
    <w:rsid w:val="00675CF3"/>
    <w:rsid w:val="00676602"/>
    <w:rsid w:val="00684331"/>
    <w:rsid w:val="00687707"/>
    <w:rsid w:val="006A01D3"/>
    <w:rsid w:val="006A0B12"/>
    <w:rsid w:val="006A29EA"/>
    <w:rsid w:val="006A2A8D"/>
    <w:rsid w:val="006C2B89"/>
    <w:rsid w:val="006C502D"/>
    <w:rsid w:val="006D1971"/>
    <w:rsid w:val="006D5A7D"/>
    <w:rsid w:val="006D68B7"/>
    <w:rsid w:val="006D79EE"/>
    <w:rsid w:val="006E181E"/>
    <w:rsid w:val="006E35D8"/>
    <w:rsid w:val="006F28CC"/>
    <w:rsid w:val="006F4859"/>
    <w:rsid w:val="00721903"/>
    <w:rsid w:val="00725244"/>
    <w:rsid w:val="00725533"/>
    <w:rsid w:val="0072795E"/>
    <w:rsid w:val="007423C6"/>
    <w:rsid w:val="0074736F"/>
    <w:rsid w:val="00747572"/>
    <w:rsid w:val="00752C15"/>
    <w:rsid w:val="007659BA"/>
    <w:rsid w:val="00765F2D"/>
    <w:rsid w:val="007720F6"/>
    <w:rsid w:val="0078463A"/>
    <w:rsid w:val="00787CE3"/>
    <w:rsid w:val="007A0ABE"/>
    <w:rsid w:val="007A5063"/>
    <w:rsid w:val="007A64C3"/>
    <w:rsid w:val="007B012C"/>
    <w:rsid w:val="007B350B"/>
    <w:rsid w:val="007B38D8"/>
    <w:rsid w:val="007B75C4"/>
    <w:rsid w:val="007E198D"/>
    <w:rsid w:val="007F019C"/>
    <w:rsid w:val="007F2B28"/>
    <w:rsid w:val="008078B9"/>
    <w:rsid w:val="00812B33"/>
    <w:rsid w:val="0081462A"/>
    <w:rsid w:val="00815022"/>
    <w:rsid w:val="00817745"/>
    <w:rsid w:val="00817AC0"/>
    <w:rsid w:val="00817EA0"/>
    <w:rsid w:val="00833B97"/>
    <w:rsid w:val="00840445"/>
    <w:rsid w:val="008424E6"/>
    <w:rsid w:val="00842B8F"/>
    <w:rsid w:val="00850F42"/>
    <w:rsid w:val="0085115C"/>
    <w:rsid w:val="00860F28"/>
    <w:rsid w:val="0086264D"/>
    <w:rsid w:val="00864060"/>
    <w:rsid w:val="008648A8"/>
    <w:rsid w:val="00872D62"/>
    <w:rsid w:val="00880013"/>
    <w:rsid w:val="00884CED"/>
    <w:rsid w:val="008942D5"/>
    <w:rsid w:val="008A45A8"/>
    <w:rsid w:val="008A6DB8"/>
    <w:rsid w:val="008B13E3"/>
    <w:rsid w:val="008B36E9"/>
    <w:rsid w:val="008B4535"/>
    <w:rsid w:val="008B6034"/>
    <w:rsid w:val="008C3006"/>
    <w:rsid w:val="008D641C"/>
    <w:rsid w:val="008E17B3"/>
    <w:rsid w:val="009017B2"/>
    <w:rsid w:val="009105FE"/>
    <w:rsid w:val="00924F94"/>
    <w:rsid w:val="0093341B"/>
    <w:rsid w:val="00937A2B"/>
    <w:rsid w:val="00940846"/>
    <w:rsid w:val="00943488"/>
    <w:rsid w:val="00945A25"/>
    <w:rsid w:val="00954116"/>
    <w:rsid w:val="00956241"/>
    <w:rsid w:val="00960893"/>
    <w:rsid w:val="0096268D"/>
    <w:rsid w:val="00966D0A"/>
    <w:rsid w:val="00973570"/>
    <w:rsid w:val="00980DF6"/>
    <w:rsid w:val="00991B0D"/>
    <w:rsid w:val="0099380A"/>
    <w:rsid w:val="0099627A"/>
    <w:rsid w:val="00996A0E"/>
    <w:rsid w:val="009B2AD0"/>
    <w:rsid w:val="009C0345"/>
    <w:rsid w:val="009C6CBE"/>
    <w:rsid w:val="009E1967"/>
    <w:rsid w:val="009E6DD1"/>
    <w:rsid w:val="009F2D0D"/>
    <w:rsid w:val="009F4FE5"/>
    <w:rsid w:val="009F71F2"/>
    <w:rsid w:val="00A0528F"/>
    <w:rsid w:val="00A06F05"/>
    <w:rsid w:val="00A212AC"/>
    <w:rsid w:val="00A24DDA"/>
    <w:rsid w:val="00A24FC4"/>
    <w:rsid w:val="00A25829"/>
    <w:rsid w:val="00A26E38"/>
    <w:rsid w:val="00A26FCD"/>
    <w:rsid w:val="00A27BED"/>
    <w:rsid w:val="00A30940"/>
    <w:rsid w:val="00A400ED"/>
    <w:rsid w:val="00A40AB9"/>
    <w:rsid w:val="00A4228E"/>
    <w:rsid w:val="00A512CA"/>
    <w:rsid w:val="00A61D58"/>
    <w:rsid w:val="00A707BA"/>
    <w:rsid w:val="00A7097D"/>
    <w:rsid w:val="00A94D4A"/>
    <w:rsid w:val="00AA0C39"/>
    <w:rsid w:val="00AA0EAD"/>
    <w:rsid w:val="00AA69D1"/>
    <w:rsid w:val="00AB541E"/>
    <w:rsid w:val="00AB5BDB"/>
    <w:rsid w:val="00AC008C"/>
    <w:rsid w:val="00AC54F9"/>
    <w:rsid w:val="00AC553B"/>
    <w:rsid w:val="00AC6661"/>
    <w:rsid w:val="00AD6DAE"/>
    <w:rsid w:val="00AE138B"/>
    <w:rsid w:val="00AE1506"/>
    <w:rsid w:val="00AE1628"/>
    <w:rsid w:val="00AE5C3C"/>
    <w:rsid w:val="00AF1944"/>
    <w:rsid w:val="00B04DD0"/>
    <w:rsid w:val="00B21A23"/>
    <w:rsid w:val="00B3514E"/>
    <w:rsid w:val="00B37FEA"/>
    <w:rsid w:val="00B422F7"/>
    <w:rsid w:val="00B42624"/>
    <w:rsid w:val="00B427EA"/>
    <w:rsid w:val="00B42E9A"/>
    <w:rsid w:val="00B46044"/>
    <w:rsid w:val="00B46CBC"/>
    <w:rsid w:val="00B47940"/>
    <w:rsid w:val="00B47D3D"/>
    <w:rsid w:val="00B506D2"/>
    <w:rsid w:val="00B50E42"/>
    <w:rsid w:val="00B52F7D"/>
    <w:rsid w:val="00B56980"/>
    <w:rsid w:val="00B57665"/>
    <w:rsid w:val="00B62BFB"/>
    <w:rsid w:val="00B7184B"/>
    <w:rsid w:val="00B77BDA"/>
    <w:rsid w:val="00B86259"/>
    <w:rsid w:val="00B930CC"/>
    <w:rsid w:val="00B94481"/>
    <w:rsid w:val="00B970DD"/>
    <w:rsid w:val="00BB1EAE"/>
    <w:rsid w:val="00BB241A"/>
    <w:rsid w:val="00BB7D0E"/>
    <w:rsid w:val="00BE136B"/>
    <w:rsid w:val="00BF051A"/>
    <w:rsid w:val="00BF1146"/>
    <w:rsid w:val="00BF6231"/>
    <w:rsid w:val="00C01A96"/>
    <w:rsid w:val="00C25C31"/>
    <w:rsid w:val="00C32B8C"/>
    <w:rsid w:val="00C32D88"/>
    <w:rsid w:val="00C33EFD"/>
    <w:rsid w:val="00C45266"/>
    <w:rsid w:val="00C4530C"/>
    <w:rsid w:val="00C518AF"/>
    <w:rsid w:val="00C601ED"/>
    <w:rsid w:val="00C60757"/>
    <w:rsid w:val="00C763C7"/>
    <w:rsid w:val="00C911D4"/>
    <w:rsid w:val="00C957B0"/>
    <w:rsid w:val="00CB48E3"/>
    <w:rsid w:val="00CC1BD8"/>
    <w:rsid w:val="00CC1C43"/>
    <w:rsid w:val="00CC2241"/>
    <w:rsid w:val="00CC53B9"/>
    <w:rsid w:val="00CD783F"/>
    <w:rsid w:val="00CE3130"/>
    <w:rsid w:val="00CE5156"/>
    <w:rsid w:val="00CF5C98"/>
    <w:rsid w:val="00D02216"/>
    <w:rsid w:val="00D0383A"/>
    <w:rsid w:val="00D05038"/>
    <w:rsid w:val="00D160E2"/>
    <w:rsid w:val="00D166AA"/>
    <w:rsid w:val="00D21272"/>
    <w:rsid w:val="00D24210"/>
    <w:rsid w:val="00D27B3C"/>
    <w:rsid w:val="00D45B7A"/>
    <w:rsid w:val="00D564CD"/>
    <w:rsid w:val="00D57803"/>
    <w:rsid w:val="00D6154B"/>
    <w:rsid w:val="00D619A2"/>
    <w:rsid w:val="00D67ADC"/>
    <w:rsid w:val="00D71BCE"/>
    <w:rsid w:val="00D7303A"/>
    <w:rsid w:val="00D81164"/>
    <w:rsid w:val="00D9045F"/>
    <w:rsid w:val="00D912EA"/>
    <w:rsid w:val="00DA383D"/>
    <w:rsid w:val="00DB4363"/>
    <w:rsid w:val="00DC028A"/>
    <w:rsid w:val="00DD0DFF"/>
    <w:rsid w:val="00DE315F"/>
    <w:rsid w:val="00DE4FEF"/>
    <w:rsid w:val="00DF0A4B"/>
    <w:rsid w:val="00DF5412"/>
    <w:rsid w:val="00E00B00"/>
    <w:rsid w:val="00E10C02"/>
    <w:rsid w:val="00E118CE"/>
    <w:rsid w:val="00E1311C"/>
    <w:rsid w:val="00E15D9B"/>
    <w:rsid w:val="00E16C34"/>
    <w:rsid w:val="00E2464B"/>
    <w:rsid w:val="00E2557B"/>
    <w:rsid w:val="00E360F4"/>
    <w:rsid w:val="00E41198"/>
    <w:rsid w:val="00E41AB2"/>
    <w:rsid w:val="00E62F58"/>
    <w:rsid w:val="00E63061"/>
    <w:rsid w:val="00E65EB6"/>
    <w:rsid w:val="00E709B3"/>
    <w:rsid w:val="00E7236D"/>
    <w:rsid w:val="00E75908"/>
    <w:rsid w:val="00E8743B"/>
    <w:rsid w:val="00E94FC2"/>
    <w:rsid w:val="00EA3671"/>
    <w:rsid w:val="00EB03BC"/>
    <w:rsid w:val="00EB1357"/>
    <w:rsid w:val="00EB253E"/>
    <w:rsid w:val="00EC333A"/>
    <w:rsid w:val="00ED16CA"/>
    <w:rsid w:val="00ED1BB5"/>
    <w:rsid w:val="00ED52CA"/>
    <w:rsid w:val="00ED5BA3"/>
    <w:rsid w:val="00EE6AE2"/>
    <w:rsid w:val="00EF4EE5"/>
    <w:rsid w:val="00EF71FA"/>
    <w:rsid w:val="00F07FAA"/>
    <w:rsid w:val="00F10147"/>
    <w:rsid w:val="00F144DD"/>
    <w:rsid w:val="00F17166"/>
    <w:rsid w:val="00F22258"/>
    <w:rsid w:val="00F312AE"/>
    <w:rsid w:val="00F40B37"/>
    <w:rsid w:val="00F43FA6"/>
    <w:rsid w:val="00F526A4"/>
    <w:rsid w:val="00F5495D"/>
    <w:rsid w:val="00F5617B"/>
    <w:rsid w:val="00F67FBC"/>
    <w:rsid w:val="00F7624F"/>
    <w:rsid w:val="00F76749"/>
    <w:rsid w:val="00F859AF"/>
    <w:rsid w:val="00F92363"/>
    <w:rsid w:val="00F928CB"/>
    <w:rsid w:val="00FA3D8A"/>
    <w:rsid w:val="00FB31E7"/>
    <w:rsid w:val="00FB44F6"/>
    <w:rsid w:val="00FB6283"/>
    <w:rsid w:val="00FB6DF3"/>
    <w:rsid w:val="00FC0D05"/>
    <w:rsid w:val="00FC3E04"/>
    <w:rsid w:val="00FC5F76"/>
    <w:rsid w:val="00FD601D"/>
    <w:rsid w:val="00FD6FAE"/>
    <w:rsid w:val="00FE1590"/>
    <w:rsid w:val="00FE69E0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306C3"/>
  <w15:docId w15:val="{F250A2C2-1F44-B94B-BD70-FAD94279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49"/>
    <w:rPr>
      <w:rFonts w:ascii="Times New Roman" w:eastAsia="Times New Roman" w:hAnsi="Times New Roman" w:cs="Times New Roman"/>
      <w:lang w:eastAsia="en-US" w:bidi="ar-SA"/>
    </w:rPr>
  </w:style>
  <w:style w:type="paragraph" w:styleId="Heading1">
    <w:name w:val="heading 1"/>
    <w:basedOn w:val="LO-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widowControl w:val="0"/>
      <w:spacing w:before="240" w:after="120"/>
    </w:pPr>
    <w:rPr>
      <w:rFonts w:ascii="Arial" w:eastAsia="Microsoft YaHei" w:hAnsi="Arial" w:cs="Lucida Sans"/>
      <w:sz w:val="28"/>
      <w:szCs w:val="28"/>
      <w:lang w:eastAsia="zh-CN" w:bidi="hi-IN"/>
    </w:rPr>
  </w:style>
  <w:style w:type="paragraph" w:styleId="BodyText">
    <w:name w:val="Body Text"/>
    <w:basedOn w:val="Normal"/>
    <w:pPr>
      <w:widowControl w:val="0"/>
      <w:spacing w:after="140" w:line="288" w:lineRule="auto"/>
    </w:pPr>
    <w:rPr>
      <w:rFonts w:ascii="Cambria" w:eastAsia="Cambria" w:hAnsi="Cambria" w:cs="Cambria"/>
      <w:lang w:eastAsia="zh-CN" w:bidi="hi-IN"/>
    </w:rPr>
  </w:style>
  <w:style w:type="paragraph" w:styleId="List">
    <w:name w:val="List"/>
    <w:basedOn w:val="BodyText"/>
    <w:rPr>
      <w:rFonts w:ascii="Arial" w:hAnsi="Arial" w:cs="Lucida Sans"/>
    </w:rPr>
  </w:style>
  <w:style w:type="paragraph" w:styleId="Caption">
    <w:name w:val="caption"/>
    <w:basedOn w:val="Normal"/>
    <w:qFormat/>
    <w:pPr>
      <w:widowControl w:val="0"/>
      <w:suppressLineNumbers/>
      <w:spacing w:before="120" w:after="120"/>
    </w:pPr>
    <w:rPr>
      <w:rFonts w:ascii="Arial" w:eastAsia="Cambria" w:hAnsi="Arial" w:cs="Lucida Sans"/>
      <w:i/>
      <w:iCs/>
      <w:lang w:eastAsia="zh-CN" w:bidi="hi-IN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ascii="Arial" w:eastAsia="Cambria" w:hAnsi="Arial" w:cs="Lucida Sans"/>
      <w:lang w:eastAsia="zh-CN" w:bidi="hi-IN"/>
    </w:rPr>
  </w:style>
  <w:style w:type="paragraph" w:customStyle="1" w:styleId="LO-normal">
    <w:name w:val="LO-normal"/>
    <w:qFormat/>
  </w:style>
  <w:style w:type="paragraph" w:styleId="Title">
    <w:name w:val="Title"/>
    <w:basedOn w:val="LO-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pPr>
      <w:widowControl w:val="0"/>
    </w:pPr>
    <w:rPr>
      <w:rFonts w:ascii="Cambria" w:eastAsia="Cambria" w:hAnsi="Cambria" w:cs="Cambria"/>
      <w:lang w:eastAsia="zh-CN" w:bidi="hi-IN"/>
    </w:rPr>
  </w:style>
  <w:style w:type="paragraph" w:customStyle="1" w:styleId="FrameContents">
    <w:name w:val="Frame Contents"/>
    <w:basedOn w:val="Normal"/>
    <w:qFormat/>
    <w:pPr>
      <w:widowControl w:val="0"/>
    </w:pPr>
    <w:rPr>
      <w:rFonts w:ascii="Cambria" w:eastAsia="Cambria" w:hAnsi="Cambria" w:cs="Cambria"/>
      <w:lang w:eastAsia="zh-CN" w:bidi="hi-IN"/>
    </w:rPr>
  </w:style>
  <w:style w:type="paragraph" w:styleId="Footer">
    <w:name w:val="footer"/>
    <w:basedOn w:val="Normal"/>
    <w:pPr>
      <w:widowControl w:val="0"/>
    </w:pPr>
    <w:rPr>
      <w:rFonts w:ascii="Cambria" w:eastAsia="Cambria" w:hAnsi="Cambria" w:cs="Cambria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46CB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46CB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B14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9E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B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25"/>
    <w:rPr>
      <w:rFonts w:ascii="Times New Roman" w:eastAsia="Times New Roman" w:hAnsi="Times New Roman" w:cs="Times New Roman"/>
      <w:sz w:val="18"/>
      <w:szCs w:val="18"/>
      <w:lang w:eastAsia="en-US" w:bidi="ar-SA"/>
    </w:rPr>
  </w:style>
  <w:style w:type="paragraph" w:styleId="ListParagraph">
    <w:name w:val="List Paragraph"/>
    <w:basedOn w:val="Normal"/>
    <w:uiPriority w:val="34"/>
    <w:qFormat/>
    <w:rsid w:val="00FB6283"/>
    <w:pPr>
      <w:ind w:left="720"/>
      <w:contextualSpacing/>
    </w:pPr>
  </w:style>
  <w:style w:type="paragraph" w:customStyle="1" w:styleId="gmail-m-108020116280987542msolistparagraph">
    <w:name w:val="gmail-m_-108020116280987542msolistparagraph"/>
    <w:basedOn w:val="Normal"/>
    <w:rsid w:val="00F526A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14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42673C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673C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42673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4267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2673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31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8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9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8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27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64C4EC7BD3F4BB906F80A90BD17D0" ma:contentTypeVersion="12" ma:contentTypeDescription="Create a new document." ma:contentTypeScope="" ma:versionID="2f91b44fd1d2297727bb750210e3fcb5">
  <xsd:schema xmlns:xsd="http://www.w3.org/2001/XMLSchema" xmlns:xs="http://www.w3.org/2001/XMLSchema" xmlns:p="http://schemas.microsoft.com/office/2006/metadata/properties" xmlns:ns2="06f37c52-d8d7-4f4d-8a1f-6f4281405cbc" xmlns:ns3="4163af02-84ae-4a86-9e3b-122dd71e5a2e" targetNamespace="http://schemas.microsoft.com/office/2006/metadata/properties" ma:root="true" ma:fieldsID="4d8eecbd5515c7d3977ffb92258d320e" ns2:_="" ns3:_="">
    <xsd:import namespace="06f37c52-d8d7-4f4d-8a1f-6f4281405cbc"/>
    <xsd:import namespace="4163af02-84ae-4a86-9e3b-122dd71e5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37c52-d8d7-4f4d-8a1f-6f4281405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3af02-84ae-4a86-9e3b-122dd71e5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15E941-9A81-4573-97B8-1E81FBB4A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DD46AB-7D25-4AA7-9756-6D25BDC6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37c52-d8d7-4f4d-8a1f-6f4281405cbc"/>
    <ds:schemaRef ds:uri="4163af02-84ae-4a86-9e3b-122dd71e5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442AE-4FFA-4198-8943-E5B1918A76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8B58F-6BA7-4406-ACAE-47E9B804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2235</Characters>
  <Application>Microsoft Office Word</Application>
  <DocSecurity>0</DocSecurity>
  <Lines>171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Raudenbush</dc:creator>
  <dc:description/>
  <cp:lastModifiedBy>Kraus, Toni</cp:lastModifiedBy>
  <cp:revision>2</cp:revision>
  <cp:lastPrinted>2019-11-06T15:29:00Z</cp:lastPrinted>
  <dcterms:created xsi:type="dcterms:W3CDTF">2020-05-29T14:24:00Z</dcterms:created>
  <dcterms:modified xsi:type="dcterms:W3CDTF">2020-05-29T14:24:00Z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0x010100E3164C4EC7BD3F4BB906F80A90BD17D0</vt:lpwstr>
  </property>
</Properties>
</file>