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u w:val="single"/>
        </w:rPr>
        <w:t>Case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study:</w:t>
      </w:r>
    </w:p>
    <w:p>
      <w:pPr>
        <w:pStyle w:val="BodyText"/>
        <w:spacing w:before="12"/>
        <w:rPr>
          <w:b/>
          <w:sz w:val="9"/>
        </w:rPr>
      </w:pPr>
    </w:p>
    <w:p>
      <w:pPr>
        <w:pStyle w:val="BodyText"/>
        <w:spacing w:line="256" w:lineRule="auto" w:before="56"/>
        <w:ind w:left="100"/>
      </w:pPr>
      <w:r>
        <w:rPr/>
        <w:t>K.S.</w:t>
      </w:r>
      <w:r>
        <w:rPr>
          <w:spacing w:val="-2"/>
        </w:rPr>
        <w:t> </w:t>
      </w:r>
      <w:r>
        <w:rPr/>
        <w:t>20</w:t>
      </w:r>
      <w:r>
        <w:rPr>
          <w:spacing w:val="-3"/>
        </w:rPr>
        <w:t> </w:t>
      </w:r>
      <w:r>
        <w:rPr/>
        <w:t>year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female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type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diabetes,</w:t>
      </w:r>
      <w:r>
        <w:rPr>
          <w:spacing w:val="-3"/>
        </w:rPr>
        <w:t> </w:t>
      </w:r>
      <w:r>
        <w:rPr/>
        <w:t>celiac</w:t>
      </w:r>
      <w:r>
        <w:rPr>
          <w:spacing w:val="-4"/>
        </w:rPr>
        <w:t> </w:t>
      </w:r>
      <w:r>
        <w:rPr/>
        <w:t>disease, depression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anxiety</w:t>
      </w:r>
      <w:r>
        <w:rPr>
          <w:spacing w:val="-2"/>
        </w:rPr>
        <w:t> </w:t>
      </w:r>
      <w:r>
        <w:rPr/>
        <w:t>disorder.</w:t>
      </w:r>
      <w:r>
        <w:rPr>
          <w:spacing w:val="-6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to clinic with a decreased appetite related to her depression. Patient has had a weight loss of 11.4 kg over the past 12 months. Patient does not always follow a gluten free diet, also has very poorly controlled diabetes with a Ha1c &gt;14%. Per food recall, patient is meeting less than 75% of estimated energy needs, patient reports this has been her typical intake over the past 6 months.</w:t>
      </w:r>
    </w:p>
    <w:p>
      <w:pPr>
        <w:pStyle w:val="Heading1"/>
        <w:spacing w:before="155"/>
      </w:pPr>
      <w:r>
        <w:rPr>
          <w:spacing w:val="-2"/>
        </w:rPr>
        <w:t>Anthropometrics</w:t>
      </w:r>
    </w:p>
    <w:p>
      <w:pPr>
        <w:pStyle w:val="BodyText"/>
        <w:spacing w:before="180"/>
        <w:ind w:left="100"/>
      </w:pPr>
      <w:r>
        <w:rPr/>
        <w:t>Wt:</w:t>
      </w:r>
      <w:r>
        <w:rPr>
          <w:spacing w:val="-4"/>
        </w:rPr>
        <w:t> </w:t>
      </w:r>
      <w:r>
        <w:rPr/>
        <w:t>43.7</w:t>
      </w:r>
      <w:r>
        <w:rPr>
          <w:spacing w:val="-3"/>
        </w:rPr>
        <w:t> </w:t>
      </w:r>
      <w:r>
        <w:rPr>
          <w:spacing w:val="-5"/>
        </w:rPr>
        <w:t>kg</w:t>
      </w:r>
    </w:p>
    <w:p>
      <w:pPr>
        <w:pStyle w:val="BodyText"/>
        <w:spacing w:before="17"/>
        <w:ind w:left="100"/>
      </w:pPr>
      <w:r>
        <w:rPr/>
        <w:t>Ht:</w:t>
      </w:r>
      <w:r>
        <w:rPr>
          <w:spacing w:val="-3"/>
        </w:rPr>
        <w:t> </w:t>
      </w:r>
      <w:r>
        <w:rPr/>
        <w:t>162.5</w:t>
      </w:r>
      <w:r>
        <w:rPr>
          <w:spacing w:val="-2"/>
        </w:rPr>
        <w:t> </w:t>
      </w:r>
      <w:r>
        <w:rPr>
          <w:spacing w:val="-5"/>
        </w:rPr>
        <w:t>cm</w:t>
      </w:r>
    </w:p>
    <w:p>
      <w:pPr>
        <w:pStyle w:val="BodyText"/>
        <w:spacing w:before="17"/>
        <w:ind w:left="100"/>
      </w:pPr>
      <w:r>
        <w:rPr/>
        <w:t>BMI:</w:t>
      </w:r>
      <w:r>
        <w:rPr>
          <w:spacing w:val="-4"/>
        </w:rPr>
        <w:t> </w:t>
      </w:r>
      <w:r>
        <w:rPr/>
        <w:t>16.6</w:t>
      </w:r>
      <w:r>
        <w:rPr>
          <w:spacing w:val="-1"/>
        </w:rPr>
        <w:t> </w:t>
      </w:r>
      <w:r>
        <w:rPr>
          <w:spacing w:val="-2"/>
        </w:rPr>
        <w:t>kg/m2</w:t>
      </w:r>
    </w:p>
    <w:p>
      <w:pPr>
        <w:pStyle w:val="BodyText"/>
        <w:rPr>
          <w:sz w:val="25"/>
        </w:rPr>
      </w:pPr>
    </w:p>
    <w:p>
      <w:pPr>
        <w:pStyle w:val="BodyText"/>
        <w:ind w:left="100"/>
      </w:pPr>
      <w:r>
        <w:rPr>
          <w:spacing w:val="-4"/>
        </w:rPr>
        <w:t>NFPE:</w:t>
      </w:r>
    </w:p>
    <w:p>
      <w:pPr>
        <w:pStyle w:val="BodyText"/>
        <w:spacing w:line="256" w:lineRule="auto" w:before="17"/>
        <w:ind w:left="100" w:right="4279"/>
      </w:pPr>
      <w:r>
        <w:rPr/>
        <w:t>Orbital</w:t>
      </w:r>
      <w:r>
        <w:rPr>
          <w:spacing w:val="-4"/>
        </w:rPr>
        <w:t> </w:t>
      </w:r>
      <w:r>
        <w:rPr/>
        <w:t>Region</w:t>
      </w:r>
      <w:r>
        <w:rPr>
          <w:spacing w:val="-5"/>
        </w:rPr>
        <w:t> </w:t>
      </w:r>
      <w:r>
        <w:rPr/>
        <w:t>Signs:</w:t>
      </w:r>
      <w:r>
        <w:rPr>
          <w:spacing w:val="-6"/>
        </w:rPr>
        <w:t> </w:t>
      </w:r>
      <w:r>
        <w:rPr/>
        <w:t>somewhat</w:t>
      </w:r>
      <w:r>
        <w:rPr>
          <w:spacing w:val="-4"/>
        </w:rPr>
        <w:t> </w:t>
      </w:r>
      <w:r>
        <w:rPr/>
        <w:t>hollow</w:t>
      </w:r>
      <w:r>
        <w:rPr>
          <w:spacing w:val="-6"/>
        </w:rPr>
        <w:t> </w:t>
      </w:r>
      <w:r>
        <w:rPr/>
        <w:t>look,</w:t>
      </w:r>
      <w:r>
        <w:rPr>
          <w:spacing w:val="-6"/>
        </w:rPr>
        <w:t> </w:t>
      </w:r>
      <w:r>
        <w:rPr/>
        <w:t>slightly</w:t>
      </w:r>
      <w:r>
        <w:rPr>
          <w:spacing w:val="-6"/>
        </w:rPr>
        <w:t> </w:t>
      </w:r>
      <w:r>
        <w:rPr/>
        <w:t>dark</w:t>
      </w:r>
      <w:r>
        <w:rPr>
          <w:spacing w:val="-4"/>
        </w:rPr>
        <w:t> </w:t>
      </w:r>
      <w:r>
        <w:rPr/>
        <w:t>circles Anterior Thigh Region: obviously thin</w:t>
      </w:r>
    </w:p>
    <w:p>
      <w:pPr>
        <w:pStyle w:val="BodyText"/>
        <w:spacing w:line="254" w:lineRule="auto"/>
        <w:ind w:left="100" w:right="3542"/>
      </w:pPr>
      <w:r>
        <w:rPr/>
        <w:t>Patellar</w:t>
      </w:r>
      <w:r>
        <w:rPr>
          <w:spacing w:val="-5"/>
        </w:rPr>
        <w:t> </w:t>
      </w:r>
      <w:r>
        <w:rPr/>
        <w:t>Bone</w:t>
      </w:r>
      <w:r>
        <w:rPr>
          <w:spacing w:val="-2"/>
        </w:rPr>
        <w:t> </w:t>
      </w:r>
      <w:r>
        <w:rPr/>
        <w:t>Region:</w:t>
      </w:r>
      <w:r>
        <w:rPr>
          <w:spacing w:val="-4"/>
        </w:rPr>
        <w:t> </w:t>
      </w:r>
      <w:r>
        <w:rPr/>
        <w:t>bones</w:t>
      </w:r>
      <w:r>
        <w:rPr>
          <w:spacing w:val="-3"/>
        </w:rPr>
        <w:t> </w:t>
      </w:r>
      <w:r>
        <w:rPr/>
        <w:t>prominent,</w:t>
      </w:r>
      <w:r>
        <w:rPr>
          <w:spacing w:val="-3"/>
        </w:rPr>
        <w:t> </w:t>
      </w:r>
      <w:r>
        <w:rPr/>
        <w:t>little</w:t>
      </w:r>
      <w:r>
        <w:rPr>
          <w:spacing w:val="-5"/>
        </w:rPr>
        <w:t> </w:t>
      </w:r>
      <w:r>
        <w:rPr/>
        <w:t>sign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muscle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/>
        <w:t>knee Clavicle Bone Region: Some protrusion in clavicle region</w:t>
      </w:r>
    </w:p>
    <w:p>
      <w:pPr>
        <w:pStyle w:val="BodyText"/>
        <w:spacing w:before="4"/>
        <w:ind w:left="100"/>
      </w:pPr>
      <w:r>
        <w:rPr/>
        <w:t>No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fluid</w:t>
      </w:r>
      <w:r>
        <w:rPr>
          <w:spacing w:val="-2"/>
        </w:rPr>
        <w:t> accumulation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95" w:after="0"/>
        <w:ind w:left="820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patent’s</w:t>
      </w:r>
      <w:r>
        <w:rPr>
          <w:spacing w:val="-2"/>
          <w:sz w:val="22"/>
        </w:rPr>
        <w:t> </w:t>
      </w:r>
      <w:r>
        <w:rPr>
          <w:sz w:val="22"/>
        </w:rPr>
        <w:t>percent</w:t>
      </w:r>
      <w:r>
        <w:rPr>
          <w:spacing w:val="-3"/>
          <w:sz w:val="22"/>
        </w:rPr>
        <w:t> </w:t>
      </w:r>
      <w:r>
        <w:rPr>
          <w:sz w:val="22"/>
        </w:rPr>
        <w:t>weight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6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12months?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6"/>
          <w:sz w:val="22"/>
        </w:rPr>
        <w:t> </w:t>
      </w:r>
      <w:r>
        <w:rPr>
          <w:sz w:val="22"/>
        </w:rPr>
        <w:t>would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categorize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NFPE</w:t>
      </w:r>
      <w:r>
        <w:rPr>
          <w:spacing w:val="-5"/>
          <w:sz w:val="22"/>
        </w:rPr>
        <w:t> </w:t>
      </w:r>
      <w:r>
        <w:rPr>
          <w:sz w:val="22"/>
        </w:rPr>
        <w:t>findings</w:t>
      </w:r>
      <w:r>
        <w:rPr>
          <w:spacing w:val="-2"/>
          <w:sz w:val="22"/>
        </w:rPr>
        <w:t> </w:t>
      </w:r>
      <w:r>
        <w:rPr>
          <w:sz w:val="22"/>
        </w:rPr>
        <w:t>(mild,</w:t>
      </w:r>
      <w:r>
        <w:rPr>
          <w:spacing w:val="-3"/>
          <w:sz w:val="22"/>
        </w:rPr>
        <w:t> </w:t>
      </w:r>
      <w:r>
        <w:rPr>
          <w:sz w:val="22"/>
        </w:rPr>
        <w:t>moderate,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severe?)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Orbital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Region: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2"/>
        </w:rPr>
      </w:pPr>
      <w:r>
        <w:rPr>
          <w:sz w:val="22"/>
        </w:rPr>
        <w:t>Anterior</w:t>
      </w:r>
      <w:r>
        <w:rPr>
          <w:spacing w:val="-6"/>
          <w:sz w:val="22"/>
        </w:rPr>
        <w:t> </w:t>
      </w:r>
      <w:r>
        <w:rPr>
          <w:sz w:val="22"/>
        </w:rPr>
        <w:t>Thigh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Region: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Patellar</w:t>
      </w:r>
      <w:r>
        <w:rPr>
          <w:spacing w:val="-5"/>
          <w:sz w:val="22"/>
        </w:rPr>
        <w:t> </w:t>
      </w:r>
      <w:r>
        <w:rPr>
          <w:sz w:val="22"/>
        </w:rPr>
        <w:t>Bone </w:t>
      </w:r>
      <w:r>
        <w:rPr>
          <w:spacing w:val="-2"/>
          <w:sz w:val="22"/>
        </w:rPr>
        <w:t>Region: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2"/>
        </w:rPr>
      </w:pPr>
      <w:r>
        <w:rPr>
          <w:sz w:val="22"/>
        </w:rPr>
        <w:t>Clavicle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Bone: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PES</w:t>
      </w:r>
      <w:r>
        <w:rPr>
          <w:spacing w:val="-2"/>
          <w:sz w:val="22"/>
        </w:rPr>
        <w:t> </w:t>
      </w:r>
      <w:r>
        <w:rPr>
          <w:sz w:val="22"/>
        </w:rPr>
        <w:t>statement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diagnosis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malnutrition</w:t>
      </w:r>
    </w:p>
    <w:sectPr>
      <w:type w:val="continuous"/>
      <w:pgSz w:w="12240" w:h="15840"/>
      <w:pgMar w:top="680" w:bottom="280" w:left="6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Matthew</dc:creator>
  <dcterms:created xsi:type="dcterms:W3CDTF">2022-08-29T21:11:31Z</dcterms:created>
  <dcterms:modified xsi:type="dcterms:W3CDTF">2022-08-29T21:11:31Z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Word 2013</vt:lpwstr>
  </property>
</Properties>
</file>