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0B4" w:rsidP="004E2ED6" w:rsidRDefault="0054743C" w14:paraId="594EEA01" w14:textId="17BB763A">
      <w:pPr>
        <w:pStyle w:val="Heading1"/>
        <w:jc w:val="center"/>
      </w:pPr>
      <w:r>
        <w:t xml:space="preserve">Why </w:t>
      </w:r>
      <w:r w:rsidR="001E00B4">
        <w:t>Digital Accessibility</w:t>
      </w:r>
      <w:r>
        <w:t>?</w:t>
      </w:r>
    </w:p>
    <w:p w:rsidRPr="004E2ED6" w:rsidR="004E2ED6" w:rsidP="00270C95" w:rsidRDefault="004E2ED6" w14:paraId="4E031214" w14:textId="77777777">
      <w:pPr>
        <w:pStyle w:val="NoSpacing"/>
      </w:pPr>
    </w:p>
    <w:p w:rsidR="001B64DC" w:rsidP="001B64DC" w:rsidRDefault="001B64DC" w14:paraId="2856E695" w14:textId="099DBDA1">
      <w:pPr>
        <w:pStyle w:val="Heading2"/>
      </w:pPr>
      <w:r>
        <w:t>Why is digital accessibility important?</w:t>
      </w:r>
    </w:p>
    <w:p w:rsidR="001B64DC" w:rsidP="001B64DC" w:rsidRDefault="00381A46" w14:paraId="751B6C52" w14:textId="44193BE0">
      <w:r w:rsidR="00381A46">
        <w:rPr/>
        <w:t>M</w:t>
      </w:r>
      <w:r w:rsidR="0063460D">
        <w:rPr/>
        <w:t>SU</w:t>
      </w:r>
      <w:r w:rsidR="00381A46">
        <w:rPr/>
        <w:t xml:space="preserve"> has a proud tradition of accessibility dating back to May Shaw </w:t>
      </w:r>
      <w:r w:rsidR="00CA2B47">
        <w:rPr/>
        <w:t xml:space="preserve">(wife of President Robert Shaw) </w:t>
      </w:r>
      <w:r w:rsidR="00381A46">
        <w:rPr/>
        <w:t>who founded the</w:t>
      </w:r>
      <w:r w:rsidR="00C345BD">
        <w:rPr/>
        <w:t xml:space="preserve"> </w:t>
      </w:r>
      <w:r w:rsidR="00381A46">
        <w:rPr/>
        <w:t xml:space="preserve">Tower Guard in 1934 to help meet the needs of </w:t>
      </w:r>
      <w:r w:rsidR="0014190F">
        <w:rPr/>
        <w:t xml:space="preserve">blind and low vision </w:t>
      </w:r>
      <w:r w:rsidR="00381A46">
        <w:rPr/>
        <w:t>students.</w:t>
      </w:r>
      <w:r w:rsidR="00270C95">
        <w:rPr/>
        <w:t xml:space="preserve"> Our</w:t>
      </w:r>
      <w:r w:rsidR="7CA4E66D">
        <w:rPr/>
        <w:t xml:space="preserve"> goal is to c</w:t>
      </w:r>
      <w:r w:rsidR="00270C95">
        <w:rPr/>
        <w:t xml:space="preserve">reate and support a campus culture and environment that is accessible, both physically and virtually, to all students, staff, </w:t>
      </w:r>
      <w:r w:rsidR="545FDCE0">
        <w:rPr/>
        <w:t>faculty,</w:t>
      </w:r>
      <w:r w:rsidR="00270C95">
        <w:rPr/>
        <w:t xml:space="preserve"> and visitors with disabilities. </w:t>
      </w:r>
      <w:r w:rsidR="00381A46">
        <w:rPr/>
        <w:t>MSU</w:t>
      </w:r>
      <w:r w:rsidR="00BA055D">
        <w:rPr/>
        <w:t xml:space="preserve">’s </w:t>
      </w:r>
      <w:hyperlink r:id="R3b086908c82f42d8">
        <w:r w:rsidRPr="5B82B12C" w:rsidR="00381A46">
          <w:rPr>
            <w:rStyle w:val="Hyperlink"/>
          </w:rPr>
          <w:t>Digital Accessibility Policy</w:t>
        </w:r>
      </w:hyperlink>
      <w:r w:rsidR="00381A46">
        <w:rPr/>
        <w:t xml:space="preserve"> </w:t>
      </w:r>
      <w:r w:rsidR="00BA055D">
        <w:rPr/>
        <w:t xml:space="preserve">predated </w:t>
      </w:r>
      <w:r w:rsidR="004832D0">
        <w:rPr/>
        <w:t xml:space="preserve">the </w:t>
      </w:r>
      <w:r w:rsidR="00C96C11">
        <w:rPr/>
        <w:t xml:space="preserve">recently released </w:t>
      </w:r>
      <w:r w:rsidR="00BA055D">
        <w:rPr/>
        <w:t xml:space="preserve">federal digital accessibility regulations </w:t>
      </w:r>
      <w:r w:rsidR="00C96C11">
        <w:rPr/>
        <w:t xml:space="preserve">by </w:t>
      </w:r>
      <w:r w:rsidR="00381A46">
        <w:rPr/>
        <w:t>15 years</w:t>
      </w:r>
      <w:r w:rsidR="00C96C11">
        <w:rPr/>
        <w:t>.</w:t>
      </w:r>
    </w:p>
    <w:p w:rsidR="000F5C1D" w:rsidP="000F5C1D" w:rsidRDefault="000F5C1D" w14:paraId="51EE2911" w14:textId="46131275">
      <w:pPr>
        <w:pStyle w:val="Heading2"/>
      </w:pPr>
      <w:r>
        <w:t xml:space="preserve">Why should we </w:t>
      </w:r>
      <w:r w:rsidR="004C58F2">
        <w:t xml:space="preserve">proactively </w:t>
      </w:r>
      <w:r>
        <w:t>maintain accessible digital materials</w:t>
      </w:r>
      <w:r w:rsidR="004C58F2">
        <w:t>?</w:t>
      </w:r>
    </w:p>
    <w:p w:rsidR="000D0A33" w:rsidP="000D0A33" w:rsidRDefault="00014A45" w14:paraId="1AB1FFE1" w14:textId="773BA7D4">
      <w:r>
        <w:t xml:space="preserve">In 2024, </w:t>
      </w:r>
      <w:r w:rsidRPr="005E4BE5" w:rsidR="005E4BE5">
        <w:t xml:space="preserve">the </w:t>
      </w:r>
      <w:r w:rsidR="004C58F2">
        <w:t xml:space="preserve">Department of Justice </w:t>
      </w:r>
      <w:r w:rsidRPr="005E4BE5" w:rsidR="005E4BE5">
        <w:t xml:space="preserve">published </w:t>
      </w:r>
      <w:hyperlink w:history="1" r:id="rId11">
        <w:r w:rsidR="004C58F2">
          <w:rPr>
            <w:rStyle w:val="Hyperlink"/>
          </w:rPr>
          <w:t>a new rule</w:t>
        </w:r>
      </w:hyperlink>
      <w:r w:rsidRPr="005E4BE5" w:rsidR="005E4BE5">
        <w:t xml:space="preserve"> updating </w:t>
      </w:r>
      <w:r w:rsidR="004D267B">
        <w:t xml:space="preserve">Title II of </w:t>
      </w:r>
      <w:r w:rsidRPr="005E4BE5" w:rsidR="005E4BE5">
        <w:t>the Americans with Disabilities Act</w:t>
      </w:r>
      <w:r w:rsidR="00D333E5">
        <w:t xml:space="preserve"> </w:t>
      </w:r>
      <w:r w:rsidR="004D267B">
        <w:t xml:space="preserve">and </w:t>
      </w:r>
      <w:r w:rsidR="00D333E5">
        <w:t>clarify</w:t>
      </w:r>
      <w:r w:rsidR="004D267B">
        <w:t>ing</w:t>
      </w:r>
      <w:r w:rsidR="00D333E5">
        <w:t xml:space="preserve"> that </w:t>
      </w:r>
      <w:r w:rsidRPr="002346DD" w:rsidR="002346DD">
        <w:t xml:space="preserve">digital materials </w:t>
      </w:r>
      <w:r w:rsidR="00E730C3">
        <w:t xml:space="preserve">must be accessible. </w:t>
      </w:r>
      <w:r w:rsidR="003449D1">
        <w:t xml:space="preserve">The Department originally </w:t>
      </w:r>
      <w:r w:rsidR="00D262E1">
        <w:t xml:space="preserve">proposed </w:t>
      </w:r>
      <w:r w:rsidR="002A1DCA">
        <w:t>an exemption to th</w:t>
      </w:r>
      <w:r w:rsidR="003449D1">
        <w:t>is rule f</w:t>
      </w:r>
      <w:r w:rsidR="002A1DCA">
        <w:t xml:space="preserve">or </w:t>
      </w:r>
      <w:r w:rsidR="00D262E1">
        <w:t>all digital course materials</w:t>
      </w:r>
      <w:r w:rsidR="003449D1">
        <w:t xml:space="preserve"> which would </w:t>
      </w:r>
      <w:r w:rsidR="009B616C">
        <w:t xml:space="preserve">have allowed </w:t>
      </w:r>
      <w:r w:rsidR="003449D1">
        <w:t xml:space="preserve">them to be </w:t>
      </w:r>
      <w:r w:rsidR="00815221">
        <w:t>made accessible</w:t>
      </w:r>
      <w:r w:rsidR="003449D1">
        <w:t xml:space="preserve"> </w:t>
      </w:r>
      <w:r w:rsidR="000856CB">
        <w:t xml:space="preserve">within </w:t>
      </w:r>
      <w:r w:rsidR="00A82512">
        <w:t>five</w:t>
      </w:r>
      <w:r w:rsidR="000856CB">
        <w:t xml:space="preserve"> days of a</w:t>
      </w:r>
      <w:r w:rsidR="003449D1">
        <w:t xml:space="preserve"> request. </w:t>
      </w:r>
      <w:r w:rsidR="00B316A3">
        <w:t xml:space="preserve">The exception was removed from the final rule </w:t>
      </w:r>
      <w:r w:rsidR="00167F31">
        <w:t xml:space="preserve">after </w:t>
      </w:r>
      <w:r w:rsidR="005E5912">
        <w:t xml:space="preserve">the Department received </w:t>
      </w:r>
      <w:r w:rsidR="002311FD">
        <w:t xml:space="preserve">feedback </w:t>
      </w:r>
      <w:r w:rsidR="005E5912">
        <w:t xml:space="preserve">that </w:t>
      </w:r>
      <w:r w:rsidR="00167F31">
        <w:t xml:space="preserve">the </w:t>
      </w:r>
      <w:r w:rsidR="000E32F8">
        <w:t xml:space="preserve">exception </w:t>
      </w:r>
      <w:r w:rsidR="008166D6">
        <w:t xml:space="preserve">would unfairly burden those with disabilities, requiring them to advocate for basic </w:t>
      </w:r>
      <w:r w:rsidR="006E00DC">
        <w:t xml:space="preserve">accessibility requirements. </w:t>
      </w:r>
      <w:r w:rsidR="00950E2F">
        <w:t xml:space="preserve">The Department also noted </w:t>
      </w:r>
      <w:r w:rsidR="007E16A6">
        <w:t xml:space="preserve">that </w:t>
      </w:r>
      <w:r w:rsidR="008166D6">
        <w:t xml:space="preserve">maintaining course materials in accessible formats </w:t>
      </w:r>
      <w:r w:rsidR="00950E2F">
        <w:t xml:space="preserve">was </w:t>
      </w:r>
      <w:r w:rsidR="008166D6">
        <w:t>easier than fixing them on short notice.</w:t>
      </w:r>
    </w:p>
    <w:p w:rsidR="002E1177" w:rsidP="000D0A33" w:rsidRDefault="00A401B1" w14:paraId="3A2663EA" w14:textId="0B869672">
      <w:r>
        <w:t>D</w:t>
      </w:r>
      <w:r w:rsidR="007847A2">
        <w:t xml:space="preserve">igital materials that are accessible from the start provide a better experience for </w:t>
      </w:r>
      <w:r w:rsidR="00CB6219">
        <w:t>everyone</w:t>
      </w:r>
      <w:r w:rsidR="007847A2">
        <w:t xml:space="preserve"> and minimize barriers to access that would disadvantage people with </w:t>
      </w:r>
      <w:r w:rsidR="000A09A4">
        <w:t xml:space="preserve">permanent and temporary </w:t>
      </w:r>
      <w:r w:rsidR="007847A2">
        <w:t>disabilities</w:t>
      </w:r>
      <w:r w:rsidR="001D2FDE">
        <w:t xml:space="preserve">, and </w:t>
      </w:r>
      <w:r w:rsidR="00EB77C3">
        <w:t xml:space="preserve">those who </w:t>
      </w:r>
      <w:r w:rsidR="004A6B49">
        <w:t>choose not to disclose</w:t>
      </w:r>
      <w:r w:rsidR="00A10385">
        <w:t xml:space="preserve"> </w:t>
      </w:r>
      <w:r w:rsidR="00EB77C3">
        <w:t xml:space="preserve">their disability. </w:t>
      </w:r>
      <w:r w:rsidR="00612044">
        <w:t>Maintaining digital materials in accessible formats helps provide a minimum baseline of accessibility and make</w:t>
      </w:r>
      <w:r w:rsidR="0000011B">
        <w:t>s</w:t>
      </w:r>
      <w:r w:rsidR="00612044">
        <w:t xml:space="preserve"> digital materials more </w:t>
      </w:r>
      <w:r w:rsidR="005E4BE5">
        <w:t>usable</w:t>
      </w:r>
      <w:r w:rsidR="00612044">
        <w:t xml:space="preserve"> for everyone.</w:t>
      </w:r>
    </w:p>
    <w:p w:rsidR="001E00B4" w:rsidP="0066416B" w:rsidRDefault="0066416B" w14:paraId="15A55714" w14:textId="41517FFB">
      <w:pPr>
        <w:pStyle w:val="Heading2"/>
      </w:pPr>
      <w:r>
        <w:t>What are we asking MSU employees to do?</w:t>
      </w:r>
    </w:p>
    <w:p w:rsidR="005E4BE5" w:rsidP="002F4751" w:rsidRDefault="005E4BE5" w14:paraId="643FB189" w14:textId="1764C138">
      <w:pPr>
        <w:pStyle w:val="ListParagraph"/>
        <w:numPr>
          <w:ilvl w:val="0"/>
          <w:numId w:val="2"/>
        </w:numPr>
        <w:rPr/>
      </w:pPr>
      <w:r w:rsidR="005E4BE5">
        <w:rPr/>
        <w:t xml:space="preserve">Familiarize themselves with the </w:t>
      </w:r>
      <w:hyperlink r:id="Rfc1957d9c9fe402a">
        <w:r w:rsidRPr="6F496C8B" w:rsidR="005E4BE5">
          <w:rPr>
            <w:rStyle w:val="Hyperlink"/>
          </w:rPr>
          <w:t xml:space="preserve">MSU </w:t>
        </w:r>
        <w:r w:rsidRPr="6F496C8B" w:rsidR="00AE011B">
          <w:rPr>
            <w:rStyle w:val="Hyperlink"/>
          </w:rPr>
          <w:t xml:space="preserve">Digital </w:t>
        </w:r>
        <w:r w:rsidRPr="6F496C8B" w:rsidR="005E4BE5">
          <w:rPr>
            <w:rStyle w:val="Hyperlink"/>
          </w:rPr>
          <w:t>Accessibility Policy</w:t>
        </w:r>
      </w:hyperlink>
    </w:p>
    <w:p w:rsidR="24F3D9E4" w:rsidP="6F496C8B" w:rsidRDefault="24F3D9E4" w14:paraId="4B45FBE0" w14:textId="074F4B28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F496C8B" w:rsidR="24F3D9E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Read the </w:t>
      </w:r>
      <w:hyperlink r:id="R138e455bdc3848ce">
        <w:r w:rsidRPr="6F496C8B" w:rsidR="24F3D9E4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Basic Accessibility Checklist</w:t>
        </w:r>
      </w:hyperlink>
      <w:r w:rsidRPr="6F496C8B" w:rsidR="24F3D9E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any </w:t>
      </w:r>
      <w:hyperlink r:id="Rf56a81cb3df046c2">
        <w:r w:rsidRPr="6F496C8B" w:rsidR="24F3D9E4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tutorials on creating accessible content</w:t>
        </w:r>
      </w:hyperlink>
      <w:r w:rsidRPr="6F496C8B" w:rsidR="24F3D9E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software platforms they frequently use. This will help them create materials that are accessible from the start, improving usability and reducing the need to fix accessibility issues later.</w:t>
      </w:r>
    </w:p>
    <w:p w:rsidR="24F3D9E4" w:rsidP="6F496C8B" w:rsidRDefault="24F3D9E4" w14:paraId="41978274" w14:textId="7124996A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F496C8B" w:rsidR="24F3D9E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Utilize the digital accessibility checkers in Word, PowerPoint, and Acrobat, and the </w:t>
      </w:r>
      <w:hyperlink r:id="Ra6b54491e3c847e9">
        <w:r w:rsidRPr="6F496C8B" w:rsidR="24F3D9E4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Spartan Ally tools in D2L</w:t>
        </w:r>
      </w:hyperlink>
      <w:r w:rsidRPr="6F496C8B" w:rsidR="24F3D9E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help identify any additional accessibility issues.</w:t>
      </w:r>
    </w:p>
    <w:p w:rsidR="00964D68" w:rsidP="005B6B99" w:rsidRDefault="005D3D33" w14:paraId="32C599A8" w14:textId="1D2873D5">
      <w:pPr>
        <w:pStyle w:val="ListParagraph"/>
        <w:numPr>
          <w:ilvl w:val="0"/>
          <w:numId w:val="2"/>
        </w:numPr>
        <w:rPr/>
      </w:pPr>
      <w:r w:rsidR="005D3D33">
        <w:rPr/>
        <w:t>Implement</w:t>
      </w:r>
      <w:r w:rsidR="00E62EF4">
        <w:rPr/>
        <w:t xml:space="preserve"> necessary changes for </w:t>
      </w:r>
      <w:r w:rsidR="00A73A0B">
        <w:rPr/>
        <w:t>Accommodation Letter</w:t>
      </w:r>
      <w:r w:rsidR="00E62EF4">
        <w:rPr/>
        <w:t xml:space="preserve">s </w:t>
      </w:r>
      <w:r w:rsidR="005E5D3F">
        <w:rPr/>
        <w:t>and Statement of Employee Accommodation Determination (SEAD)</w:t>
      </w:r>
      <w:r w:rsidR="1014C2B8">
        <w:rPr/>
        <w:t>.</w:t>
      </w:r>
    </w:p>
    <w:p w:rsidR="00964D68" w:rsidP="005B6B99" w:rsidRDefault="005D3D33" w14:paraId="4C1F3174" w14:textId="6E7927F4">
      <w:pPr>
        <w:pStyle w:val="ListParagraph"/>
        <w:numPr>
          <w:ilvl w:val="0"/>
          <w:numId w:val="2"/>
        </w:numPr>
        <w:rPr/>
      </w:pPr>
      <w:r w:rsidR="25A80303">
        <w:rPr/>
        <w:t>T</w:t>
      </w:r>
      <w:r w:rsidR="00185081">
        <w:rPr/>
        <w:t xml:space="preserve">ake prompt action to </w:t>
      </w:r>
      <w:r w:rsidR="00A73A0B">
        <w:rPr/>
        <w:t xml:space="preserve">remediate </w:t>
      </w:r>
      <w:r w:rsidR="53894ED2">
        <w:rPr/>
        <w:t xml:space="preserve">any </w:t>
      </w:r>
      <w:r w:rsidR="75FC987A">
        <w:rPr/>
        <w:t>additional</w:t>
      </w:r>
      <w:r w:rsidR="75FC987A">
        <w:rPr/>
        <w:t xml:space="preserve"> </w:t>
      </w:r>
      <w:r w:rsidR="00185081">
        <w:rPr/>
        <w:t>accessibility</w:t>
      </w:r>
      <w:r w:rsidR="00A73A0B">
        <w:rPr/>
        <w:t xml:space="preserve"> issue</w:t>
      </w:r>
      <w:r w:rsidR="00185081">
        <w:rPr/>
        <w:t xml:space="preserve">s </w:t>
      </w:r>
      <w:r w:rsidR="00185081">
        <w:rPr/>
        <w:t>identified</w:t>
      </w:r>
      <w:r w:rsidR="00185081">
        <w:rPr/>
        <w:t xml:space="preserve"> by </w:t>
      </w:r>
      <w:r w:rsidR="00A97681">
        <w:rPr/>
        <w:t>our</w:t>
      </w:r>
      <w:r w:rsidR="00185081">
        <w:rPr/>
        <w:t xml:space="preserve"> audience</w:t>
      </w:r>
      <w:r w:rsidR="00A97681">
        <w:rPr/>
        <w:t>s</w:t>
      </w:r>
      <w:r w:rsidR="005D3D33">
        <w:rPr/>
        <w:t xml:space="preserve">. Employees can reach </w:t>
      </w:r>
      <w:r w:rsidR="00A73A0B">
        <w:rPr/>
        <w:t xml:space="preserve">out </w:t>
      </w:r>
      <w:r w:rsidR="006D3A54">
        <w:rPr/>
        <w:t>to</w:t>
      </w:r>
      <w:r w:rsidR="008A7EE6">
        <w:rPr/>
        <w:t xml:space="preserve"> </w:t>
      </w:r>
      <w:r w:rsidR="008A7EE6">
        <w:rPr/>
        <w:t>the</w:t>
      </w:r>
      <w:r w:rsidR="193366EE">
        <w:rPr/>
        <w:t>ir unit’s</w:t>
      </w:r>
      <w:r w:rsidR="006D3A54">
        <w:rPr/>
        <w:t xml:space="preserve"> </w:t>
      </w:r>
      <w:hyperlink r:id="R61fbb2cfc440415f">
        <w:r w:rsidRPr="6F496C8B" w:rsidR="006D3A54">
          <w:rPr>
            <w:rStyle w:val="Hyperlink"/>
          </w:rPr>
          <w:t>Digital Accessibility Liaiso</w:t>
        </w:r>
        <w:r w:rsidRPr="6F496C8B" w:rsidR="00F20C57">
          <w:rPr>
            <w:rStyle w:val="Hyperlink"/>
          </w:rPr>
          <w:t>ns</w:t>
        </w:r>
      </w:hyperlink>
      <w:r w:rsidR="006D3A54">
        <w:rPr/>
        <w:t xml:space="preserve"> </w:t>
      </w:r>
      <w:r w:rsidR="006D3A54">
        <w:rPr/>
        <w:t xml:space="preserve">for </w:t>
      </w:r>
      <w:r w:rsidR="006D3A54">
        <w:rPr/>
        <w:t>assistance</w:t>
      </w:r>
      <w:r w:rsidR="006D3A54">
        <w:rPr/>
        <w:t>.</w:t>
      </w:r>
    </w:p>
    <w:p w:rsidR="004A3713" w:rsidP="004A3713" w:rsidRDefault="00E959BD" w14:paraId="271FE183" w14:textId="1FCDB40B">
      <w:pPr>
        <w:pStyle w:val="Heading2"/>
      </w:pPr>
      <w:r>
        <w:t>What tips and tricks can make this easier?</w:t>
      </w:r>
    </w:p>
    <w:p w:rsidR="004E01E5" w:rsidP="004E01E5" w:rsidRDefault="004E01E5" w14:paraId="0C1EF359" w14:textId="46562575">
      <w:pPr>
        <w:pStyle w:val="ListParagraph"/>
        <w:numPr>
          <w:ilvl w:val="0"/>
          <w:numId w:val="3"/>
        </w:numPr>
      </w:pPr>
      <w:r>
        <w:t xml:space="preserve">Although removal of materials </w:t>
      </w:r>
      <w:r w:rsidR="005E19BA">
        <w:t xml:space="preserve">may not be </w:t>
      </w:r>
      <w:r>
        <w:t xml:space="preserve">required, it can be helpful to </w:t>
      </w:r>
      <w:r w:rsidR="005A2E18">
        <w:t>delete</w:t>
      </w:r>
      <w:r>
        <w:t xml:space="preserve"> files </w:t>
      </w:r>
      <w:r w:rsidR="003E587B">
        <w:t xml:space="preserve">from websites and courses </w:t>
      </w:r>
      <w:r>
        <w:t>that are</w:t>
      </w:r>
      <w:r w:rsidR="00AD76CB">
        <w:t xml:space="preserve"> no longer </w:t>
      </w:r>
      <w:r>
        <w:t>in use</w:t>
      </w:r>
      <w:r w:rsidR="003E587B">
        <w:t xml:space="preserve">. This can </w:t>
      </w:r>
      <w:r>
        <w:t>improve digital accessibility metrics.</w:t>
      </w:r>
    </w:p>
    <w:p w:rsidR="00077E3B" w:rsidP="004E01E5" w:rsidRDefault="00C32181" w14:paraId="254B10AC" w14:textId="4EE142A4">
      <w:pPr>
        <w:pStyle w:val="ListParagraph"/>
        <w:numPr>
          <w:ilvl w:val="0"/>
          <w:numId w:val="3"/>
        </w:numPr>
      </w:pPr>
      <w:r>
        <w:t xml:space="preserve">Avoid the need to remediate inaccessible PDFs by replacing scanned </w:t>
      </w:r>
      <w:r w:rsidR="005725E1">
        <w:t>books and journals</w:t>
      </w:r>
      <w:r>
        <w:t xml:space="preserve"> with digital library resources. Visit the MSU</w:t>
      </w:r>
      <w:r w:rsidR="00D2265F">
        <w:t xml:space="preserve"> Libraries</w:t>
      </w:r>
      <w:r>
        <w:t xml:space="preserve"> website</w:t>
      </w:r>
      <w:r w:rsidR="00D2265F">
        <w:t xml:space="preserve"> to </w:t>
      </w:r>
      <w:hyperlink w:history="1" r:id="rId17">
        <w:r w:rsidRPr="003C4E4B" w:rsidR="00D2265F">
          <w:rPr>
            <w:rStyle w:val="Hyperlink"/>
          </w:rPr>
          <w:t xml:space="preserve">create stable links to </w:t>
        </w:r>
        <w:r w:rsidRPr="003C4E4B" w:rsidR="003C4E4B">
          <w:rPr>
            <w:rStyle w:val="Hyperlink"/>
          </w:rPr>
          <w:t>digital materials</w:t>
        </w:r>
      </w:hyperlink>
      <w:r>
        <w:t xml:space="preserve"> or work with your unit librarian to identify accessible digital resources.</w:t>
      </w:r>
    </w:p>
    <w:p w:rsidR="003C4E4B" w:rsidP="004E01E5" w:rsidRDefault="000752AF" w14:paraId="20303562" w14:textId="024727C8">
      <w:pPr>
        <w:pStyle w:val="ListParagraph"/>
        <w:numPr>
          <w:ilvl w:val="0"/>
          <w:numId w:val="3"/>
        </w:numPr>
      </w:pPr>
      <w:hyperlink w:history="1" r:id="rId18">
        <w:r w:rsidR="00F02832">
          <w:rPr>
            <w:rStyle w:val="Hyperlink"/>
          </w:rPr>
          <w:t>Use native file formats</w:t>
        </w:r>
      </w:hyperlink>
      <w:r w:rsidR="003C4E4B">
        <w:t xml:space="preserve"> (such as Word or PowerPoint) whe</w:t>
      </w:r>
      <w:r w:rsidR="008F7013">
        <w:t>re</w:t>
      </w:r>
      <w:r w:rsidR="003C4E4B">
        <w:t xml:space="preserve"> possible</w:t>
      </w:r>
      <w:r w:rsidR="002040E2">
        <w:t xml:space="preserve"> </w:t>
      </w:r>
      <w:r w:rsidR="000429F0">
        <w:t>and/</w:t>
      </w:r>
      <w:r w:rsidR="002040E2">
        <w:t xml:space="preserve">or </w:t>
      </w:r>
      <w:r w:rsidR="008F7013">
        <w:t>convert files to HTML web pages to improve accessibility</w:t>
      </w:r>
      <w:r w:rsidR="007F7D75">
        <w:t>, rather than converting digital files to PDF</w:t>
      </w:r>
      <w:r w:rsidR="008F7013">
        <w:t>.</w:t>
      </w:r>
    </w:p>
    <w:p w:rsidR="004E01E5" w:rsidP="002240B9" w:rsidRDefault="00A73661" w14:paraId="541B15BD" w14:textId="3606BEA7">
      <w:pPr>
        <w:pStyle w:val="ListParagraph"/>
        <w:numPr>
          <w:ilvl w:val="0"/>
          <w:numId w:val="3"/>
        </w:numPr>
      </w:pPr>
      <w:r>
        <w:lastRenderedPageBreak/>
        <w:t>When creating a video,</w:t>
      </w:r>
      <w:r w:rsidR="00501082">
        <w:t xml:space="preserve"> try to</w:t>
      </w:r>
      <w:r>
        <w:t xml:space="preserve"> </w:t>
      </w:r>
      <w:hyperlink w:history="1" r:id="rId19">
        <w:r w:rsidRPr="0039013C">
          <w:rPr>
            <w:rStyle w:val="Hyperlink"/>
          </w:rPr>
          <w:t>communicate all visual content in the audio track</w:t>
        </w:r>
      </w:hyperlink>
      <w:r>
        <w:t xml:space="preserve"> rather than only showing information visually. This will reduce the need </w:t>
      </w:r>
      <w:r w:rsidR="003167C5">
        <w:t xml:space="preserve">to create </w:t>
      </w:r>
      <w:r w:rsidR="008E230A">
        <w:t xml:space="preserve">additional </w:t>
      </w:r>
      <w:r w:rsidR="003167C5">
        <w:t xml:space="preserve">assistive </w:t>
      </w:r>
      <w:r>
        <w:t xml:space="preserve">audio </w:t>
      </w:r>
      <w:r w:rsidR="008E230A">
        <w:t xml:space="preserve">description </w:t>
      </w:r>
      <w:r>
        <w:t>tracks.</w:t>
      </w:r>
    </w:p>
    <w:p w:rsidR="00DF3E03" w:rsidP="004E01E5" w:rsidRDefault="00C10468" w14:paraId="68B44264" w14:textId="4170B0AD">
      <w:pPr>
        <w:pStyle w:val="ListParagraph"/>
        <w:numPr>
          <w:ilvl w:val="0"/>
          <w:numId w:val="3"/>
        </w:numPr>
      </w:pPr>
      <w:r>
        <w:t xml:space="preserve">Videos saved to </w:t>
      </w:r>
      <w:proofErr w:type="spellStart"/>
      <w:r>
        <w:t>MediaSpace</w:t>
      </w:r>
      <w:proofErr w:type="spellEnd"/>
      <w:r>
        <w:t xml:space="preserve"> </w:t>
      </w:r>
      <w:r w:rsidR="00360523">
        <w:t xml:space="preserve">and YouTube </w:t>
      </w:r>
      <w:r>
        <w:t xml:space="preserve">receive </w:t>
      </w:r>
      <w:r w:rsidR="00DF3E03">
        <w:t xml:space="preserve">automatic </w:t>
      </w:r>
      <w:r>
        <w:t xml:space="preserve">machine captioning. To </w:t>
      </w:r>
      <w:r w:rsidR="00DF3E03">
        <w:t xml:space="preserve">improve the accuracy of these captions and </w:t>
      </w:r>
      <w:r>
        <w:t xml:space="preserve">minimize the amount of time needed </w:t>
      </w:r>
      <w:r w:rsidR="00DF3E03">
        <w:t>for correcting errors:</w:t>
      </w:r>
    </w:p>
    <w:p w:rsidR="004773BD" w:rsidP="00DF3E03" w:rsidRDefault="00DF3E03" w14:paraId="5AF8946E" w14:textId="45391A86">
      <w:pPr>
        <w:pStyle w:val="ListParagraph"/>
        <w:numPr>
          <w:ilvl w:val="1"/>
          <w:numId w:val="3"/>
        </w:numPr>
      </w:pPr>
      <w:r>
        <w:t>Use a high/higher quality microphone</w:t>
      </w:r>
      <w:r w:rsidR="00A217A2">
        <w:t>.</w:t>
      </w:r>
    </w:p>
    <w:p w:rsidR="00DF3E03" w:rsidP="00DF3E03" w:rsidRDefault="00DF3E03" w14:paraId="2A678F61" w14:textId="484D97CF">
      <w:pPr>
        <w:pStyle w:val="ListParagraph"/>
        <w:numPr>
          <w:ilvl w:val="1"/>
          <w:numId w:val="3"/>
        </w:numPr>
      </w:pPr>
      <w:r>
        <w:t>Speak slowly and clearly into the microphone</w:t>
      </w:r>
      <w:r w:rsidR="00A217A2">
        <w:t>.</w:t>
      </w:r>
    </w:p>
    <w:p w:rsidR="00DF3E03" w:rsidP="00360523" w:rsidRDefault="00DF3E03" w14:paraId="79B03DA9" w14:textId="63C5AA9A">
      <w:pPr>
        <w:pStyle w:val="ListParagraph"/>
        <w:numPr>
          <w:ilvl w:val="1"/>
          <w:numId w:val="3"/>
        </w:numPr>
      </w:pPr>
      <w:r>
        <w:t>Minimize background noise</w:t>
      </w:r>
      <w:r w:rsidR="00A217A2">
        <w:t>.</w:t>
      </w:r>
    </w:p>
    <w:p w:rsidR="00D72058" w:rsidP="00360523" w:rsidRDefault="00D72058" w14:paraId="1697B2CE" w14:textId="736C5805">
      <w:pPr>
        <w:pStyle w:val="Heading2"/>
      </w:pPr>
      <w:r>
        <w:t xml:space="preserve">What </w:t>
      </w:r>
      <w:r w:rsidR="00DF2399">
        <w:t xml:space="preserve">digital accessibility </w:t>
      </w:r>
      <w:r w:rsidR="00A401B1">
        <w:t>resources are available at MSU?</w:t>
      </w:r>
    </w:p>
    <w:p w:rsidR="00A401B1" w:rsidP="00A401B1" w:rsidRDefault="00A401B1" w14:paraId="34FC13ED" w14:textId="1E1B4680">
      <w:pPr>
        <w:pStyle w:val="ListParagraph"/>
        <w:numPr>
          <w:ilvl w:val="0"/>
          <w:numId w:val="4"/>
        </w:numPr>
      </w:pPr>
      <w:r>
        <w:t xml:space="preserve">The </w:t>
      </w:r>
      <w:hyperlink w:history="1" r:id="rId20">
        <w:r w:rsidR="00360523">
          <w:rPr>
            <w:rStyle w:val="Hyperlink"/>
          </w:rPr>
          <w:t xml:space="preserve">Digital Accessibility </w:t>
        </w:r>
        <w:r w:rsidRPr="00A401B1">
          <w:rPr>
            <w:rStyle w:val="Hyperlink"/>
          </w:rPr>
          <w:t>website</w:t>
        </w:r>
      </w:hyperlink>
      <w:r>
        <w:t xml:space="preserve"> provides </w:t>
      </w:r>
      <w:r w:rsidR="002810CA">
        <w:t>tutorials</w:t>
      </w:r>
      <w:r>
        <w:t>, training, and guidance to help promote accessibility and Universal Design for Learning (UDL) at MSU.</w:t>
      </w:r>
    </w:p>
    <w:p w:rsidR="00A401B1" w:rsidP="00A401B1" w:rsidRDefault="00000000" w14:paraId="1DBD75F9" w14:textId="7DE84AB1">
      <w:pPr>
        <w:pStyle w:val="ListParagraph"/>
        <w:numPr>
          <w:ilvl w:val="0"/>
          <w:numId w:val="4"/>
        </w:numPr>
      </w:pPr>
      <w:hyperlink w:history="1" r:id="rId21">
        <w:r w:rsidRPr="00A401B1" w:rsidR="00A401B1">
          <w:rPr>
            <w:rStyle w:val="Hyperlink"/>
          </w:rPr>
          <w:t>Digital Accessibility Liaisons</w:t>
        </w:r>
      </w:hyperlink>
      <w:r w:rsidR="00A401B1">
        <w:t xml:space="preserve"> provide college and unit level support for accessibility. </w:t>
      </w:r>
    </w:p>
    <w:p w:rsidR="00A401B1" w:rsidP="00A401B1" w:rsidRDefault="00000000" w14:paraId="60D58432" w14:textId="77777777">
      <w:pPr>
        <w:pStyle w:val="ListParagraph"/>
        <w:numPr>
          <w:ilvl w:val="0"/>
          <w:numId w:val="4"/>
        </w:numPr>
      </w:pPr>
      <w:hyperlink w:history="1" r:id="rId22">
        <w:r w:rsidRPr="005F63D5" w:rsidR="00A401B1">
          <w:rPr>
            <w:rStyle w:val="Hyperlink"/>
          </w:rPr>
          <w:t>The MSU IT Educational Technology Department offers consultations</w:t>
        </w:r>
      </w:hyperlink>
      <w:r w:rsidR="00A401B1">
        <w:t xml:space="preserve"> and other options for assistance to anyone creating educational materials and can assist with digital accessibility.</w:t>
      </w:r>
    </w:p>
    <w:p w:rsidR="00A401B1" w:rsidP="00360523" w:rsidRDefault="00A401B1" w14:paraId="001990F2" w14:textId="466E0EF6">
      <w:pPr>
        <w:pStyle w:val="ListParagraph"/>
        <w:numPr>
          <w:ilvl w:val="0"/>
          <w:numId w:val="4"/>
        </w:numPr>
      </w:pPr>
      <w:r>
        <w:t xml:space="preserve">The </w:t>
      </w:r>
      <w:hyperlink w:history="1" r:id="rId23">
        <w:r w:rsidRPr="00A401B1">
          <w:rPr>
            <w:rStyle w:val="Hyperlink"/>
          </w:rPr>
          <w:t>Resource Center for Persons with Disabilities (RCPD)</w:t>
        </w:r>
      </w:hyperlink>
      <w:r>
        <w:t xml:space="preserve"> provides support for disabled students and assistance to instructors as they work to meet the requirements of accommodation letters</w:t>
      </w:r>
      <w:r w:rsidR="00360523">
        <w:t>.</w:t>
      </w:r>
    </w:p>
    <w:p w:rsidRPr="004773BD" w:rsidR="0039340E" w:rsidP="00360523" w:rsidRDefault="00EC3F70" w14:paraId="79321DF3" w14:textId="15E78F91">
      <w:pPr>
        <w:pStyle w:val="ListParagraph"/>
        <w:numPr>
          <w:ilvl w:val="0"/>
          <w:numId w:val="4"/>
        </w:numPr>
      </w:pPr>
      <w:hyperlink w:history="1" r:id="rId24">
        <w:r w:rsidRPr="00EC3F70" w:rsidR="0039340E">
          <w:rPr>
            <w:rStyle w:val="Hyperlink"/>
          </w:rPr>
          <w:t>Employee and Labor Relations</w:t>
        </w:r>
      </w:hyperlink>
      <w:r w:rsidR="0039340E">
        <w:t xml:space="preserve"> provides support to disabled employees and supervisors implementing a </w:t>
      </w:r>
      <w:r w:rsidR="00E4741F">
        <w:t>Statement of Employee Accommodation Determination (SEAD)</w:t>
      </w:r>
      <w:r w:rsidR="000752AF">
        <w:t>.</w:t>
      </w:r>
    </w:p>
    <w:sectPr w:rsidRPr="004773BD" w:rsidR="0039340E" w:rsidSect="00014A4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43D8"/>
    <w:multiLevelType w:val="hybridMultilevel"/>
    <w:tmpl w:val="CB10C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508C4"/>
    <w:multiLevelType w:val="hybridMultilevel"/>
    <w:tmpl w:val="D3C84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C0606"/>
    <w:multiLevelType w:val="hybridMultilevel"/>
    <w:tmpl w:val="68307F9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03C26BB"/>
    <w:multiLevelType w:val="hybridMultilevel"/>
    <w:tmpl w:val="1ED8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05288">
    <w:abstractNumId w:val="1"/>
  </w:num>
  <w:num w:numId="2" w16cid:durableId="148403526">
    <w:abstractNumId w:val="3"/>
  </w:num>
  <w:num w:numId="3" w16cid:durableId="537205375">
    <w:abstractNumId w:val="0"/>
  </w:num>
  <w:num w:numId="4" w16cid:durableId="1954627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B4"/>
    <w:rsid w:val="0000011B"/>
    <w:rsid w:val="00003B0A"/>
    <w:rsid w:val="00004206"/>
    <w:rsid w:val="00014A45"/>
    <w:rsid w:val="00020185"/>
    <w:rsid w:val="0002427A"/>
    <w:rsid w:val="00030831"/>
    <w:rsid w:val="0004020C"/>
    <w:rsid w:val="000429F0"/>
    <w:rsid w:val="00052CE8"/>
    <w:rsid w:val="000561C2"/>
    <w:rsid w:val="00056891"/>
    <w:rsid w:val="00073089"/>
    <w:rsid w:val="000752AF"/>
    <w:rsid w:val="00076D01"/>
    <w:rsid w:val="000776D8"/>
    <w:rsid w:val="00077E3B"/>
    <w:rsid w:val="000856CB"/>
    <w:rsid w:val="00085CFC"/>
    <w:rsid w:val="000860CD"/>
    <w:rsid w:val="00092625"/>
    <w:rsid w:val="00093CB9"/>
    <w:rsid w:val="000A09A4"/>
    <w:rsid w:val="000A5B3B"/>
    <w:rsid w:val="000B0C8F"/>
    <w:rsid w:val="000B4783"/>
    <w:rsid w:val="000C2285"/>
    <w:rsid w:val="000D0A33"/>
    <w:rsid w:val="000D42B9"/>
    <w:rsid w:val="000D4D06"/>
    <w:rsid w:val="000E32F8"/>
    <w:rsid w:val="000F5C1D"/>
    <w:rsid w:val="0010057D"/>
    <w:rsid w:val="00120701"/>
    <w:rsid w:val="00135C94"/>
    <w:rsid w:val="0014190F"/>
    <w:rsid w:val="00143199"/>
    <w:rsid w:val="00151FBF"/>
    <w:rsid w:val="00154A3E"/>
    <w:rsid w:val="00167141"/>
    <w:rsid w:val="00167F31"/>
    <w:rsid w:val="00185081"/>
    <w:rsid w:val="00194100"/>
    <w:rsid w:val="00195536"/>
    <w:rsid w:val="001A4916"/>
    <w:rsid w:val="001A669A"/>
    <w:rsid w:val="001B2A30"/>
    <w:rsid w:val="001B64DC"/>
    <w:rsid w:val="001D2FDE"/>
    <w:rsid w:val="001D7E53"/>
    <w:rsid w:val="001E00B4"/>
    <w:rsid w:val="002040E2"/>
    <w:rsid w:val="002240B9"/>
    <w:rsid w:val="002311FD"/>
    <w:rsid w:val="002346DD"/>
    <w:rsid w:val="00250DAB"/>
    <w:rsid w:val="00270C95"/>
    <w:rsid w:val="00271965"/>
    <w:rsid w:val="002810CA"/>
    <w:rsid w:val="00291465"/>
    <w:rsid w:val="002A1DCA"/>
    <w:rsid w:val="002A2558"/>
    <w:rsid w:val="002A304B"/>
    <w:rsid w:val="002A3F76"/>
    <w:rsid w:val="002B7FCF"/>
    <w:rsid w:val="002E1177"/>
    <w:rsid w:val="002F421B"/>
    <w:rsid w:val="002F4751"/>
    <w:rsid w:val="003167C5"/>
    <w:rsid w:val="00317036"/>
    <w:rsid w:val="00317D81"/>
    <w:rsid w:val="00320F04"/>
    <w:rsid w:val="0032738B"/>
    <w:rsid w:val="00332715"/>
    <w:rsid w:val="00334C66"/>
    <w:rsid w:val="003351FF"/>
    <w:rsid w:val="00335C18"/>
    <w:rsid w:val="003449D1"/>
    <w:rsid w:val="00353B38"/>
    <w:rsid w:val="003553C1"/>
    <w:rsid w:val="00360523"/>
    <w:rsid w:val="00361C17"/>
    <w:rsid w:val="00380824"/>
    <w:rsid w:val="00381A46"/>
    <w:rsid w:val="00382E2C"/>
    <w:rsid w:val="00382EC5"/>
    <w:rsid w:val="0039013C"/>
    <w:rsid w:val="003917F4"/>
    <w:rsid w:val="0039340E"/>
    <w:rsid w:val="003C4E4B"/>
    <w:rsid w:val="003C5A71"/>
    <w:rsid w:val="003C6ABB"/>
    <w:rsid w:val="003E2433"/>
    <w:rsid w:val="003E587B"/>
    <w:rsid w:val="003E6F5F"/>
    <w:rsid w:val="003F691A"/>
    <w:rsid w:val="003F6BAD"/>
    <w:rsid w:val="003F6E93"/>
    <w:rsid w:val="00403F07"/>
    <w:rsid w:val="004111A8"/>
    <w:rsid w:val="0041172E"/>
    <w:rsid w:val="00414706"/>
    <w:rsid w:val="00416074"/>
    <w:rsid w:val="00417E9D"/>
    <w:rsid w:val="004239BF"/>
    <w:rsid w:val="00432895"/>
    <w:rsid w:val="00433181"/>
    <w:rsid w:val="00434C06"/>
    <w:rsid w:val="004400F2"/>
    <w:rsid w:val="00443686"/>
    <w:rsid w:val="004436CA"/>
    <w:rsid w:val="00450CA2"/>
    <w:rsid w:val="0046641C"/>
    <w:rsid w:val="00466EB3"/>
    <w:rsid w:val="0047274C"/>
    <w:rsid w:val="004773BD"/>
    <w:rsid w:val="004832D0"/>
    <w:rsid w:val="00485688"/>
    <w:rsid w:val="004A3713"/>
    <w:rsid w:val="004A6B49"/>
    <w:rsid w:val="004C58F2"/>
    <w:rsid w:val="004C738B"/>
    <w:rsid w:val="004D267B"/>
    <w:rsid w:val="004E01E5"/>
    <w:rsid w:val="004E0E55"/>
    <w:rsid w:val="004E2ED6"/>
    <w:rsid w:val="004E557C"/>
    <w:rsid w:val="004F6947"/>
    <w:rsid w:val="00501082"/>
    <w:rsid w:val="00505D1D"/>
    <w:rsid w:val="00506FC2"/>
    <w:rsid w:val="005106A4"/>
    <w:rsid w:val="00524DBE"/>
    <w:rsid w:val="00535F44"/>
    <w:rsid w:val="00537ACE"/>
    <w:rsid w:val="0054743C"/>
    <w:rsid w:val="0055077A"/>
    <w:rsid w:val="005725E1"/>
    <w:rsid w:val="00583DC3"/>
    <w:rsid w:val="00592580"/>
    <w:rsid w:val="00594858"/>
    <w:rsid w:val="005A2E18"/>
    <w:rsid w:val="005A4E5F"/>
    <w:rsid w:val="005B13A9"/>
    <w:rsid w:val="005B6B99"/>
    <w:rsid w:val="005B79C3"/>
    <w:rsid w:val="005C53FC"/>
    <w:rsid w:val="005D0F8E"/>
    <w:rsid w:val="005D3D33"/>
    <w:rsid w:val="005E0129"/>
    <w:rsid w:val="005E1058"/>
    <w:rsid w:val="005E19BA"/>
    <w:rsid w:val="005E4BE5"/>
    <w:rsid w:val="005E5912"/>
    <w:rsid w:val="005E5D3F"/>
    <w:rsid w:val="005F63D5"/>
    <w:rsid w:val="00603D3C"/>
    <w:rsid w:val="006074F3"/>
    <w:rsid w:val="00612044"/>
    <w:rsid w:val="00624B77"/>
    <w:rsid w:val="0063460D"/>
    <w:rsid w:val="00640237"/>
    <w:rsid w:val="0065177C"/>
    <w:rsid w:val="006608C9"/>
    <w:rsid w:val="0066416B"/>
    <w:rsid w:val="00667857"/>
    <w:rsid w:val="00673DDE"/>
    <w:rsid w:val="00673E06"/>
    <w:rsid w:val="00676BD0"/>
    <w:rsid w:val="00695FE2"/>
    <w:rsid w:val="006D3A54"/>
    <w:rsid w:val="006E00DC"/>
    <w:rsid w:val="00736FAE"/>
    <w:rsid w:val="00750AF7"/>
    <w:rsid w:val="00751D87"/>
    <w:rsid w:val="00756466"/>
    <w:rsid w:val="00763B8D"/>
    <w:rsid w:val="00765644"/>
    <w:rsid w:val="007847A2"/>
    <w:rsid w:val="00795BE8"/>
    <w:rsid w:val="007A0A6A"/>
    <w:rsid w:val="007A207B"/>
    <w:rsid w:val="007B0262"/>
    <w:rsid w:val="007B0758"/>
    <w:rsid w:val="007C1D76"/>
    <w:rsid w:val="007C589D"/>
    <w:rsid w:val="007D6E6E"/>
    <w:rsid w:val="007E16A6"/>
    <w:rsid w:val="007E4F7E"/>
    <w:rsid w:val="007F0C10"/>
    <w:rsid w:val="007F135B"/>
    <w:rsid w:val="007F7D75"/>
    <w:rsid w:val="00802609"/>
    <w:rsid w:val="00815221"/>
    <w:rsid w:val="008166D6"/>
    <w:rsid w:val="00834CCC"/>
    <w:rsid w:val="0085700E"/>
    <w:rsid w:val="0086068E"/>
    <w:rsid w:val="00867957"/>
    <w:rsid w:val="00876E99"/>
    <w:rsid w:val="00881D7F"/>
    <w:rsid w:val="008852C7"/>
    <w:rsid w:val="00890C77"/>
    <w:rsid w:val="00891649"/>
    <w:rsid w:val="00893F2A"/>
    <w:rsid w:val="0089759F"/>
    <w:rsid w:val="008A7EE6"/>
    <w:rsid w:val="008B6453"/>
    <w:rsid w:val="008E230A"/>
    <w:rsid w:val="008E5C04"/>
    <w:rsid w:val="008E7870"/>
    <w:rsid w:val="008F2B5F"/>
    <w:rsid w:val="008F7013"/>
    <w:rsid w:val="00907E2C"/>
    <w:rsid w:val="009154A9"/>
    <w:rsid w:val="00935A02"/>
    <w:rsid w:val="00950E2F"/>
    <w:rsid w:val="00957ADE"/>
    <w:rsid w:val="0096276B"/>
    <w:rsid w:val="00964D68"/>
    <w:rsid w:val="00995FEC"/>
    <w:rsid w:val="00997399"/>
    <w:rsid w:val="009A7498"/>
    <w:rsid w:val="009B616C"/>
    <w:rsid w:val="009D0B35"/>
    <w:rsid w:val="009D3571"/>
    <w:rsid w:val="009E42B1"/>
    <w:rsid w:val="00A10385"/>
    <w:rsid w:val="00A13A62"/>
    <w:rsid w:val="00A217A2"/>
    <w:rsid w:val="00A401B1"/>
    <w:rsid w:val="00A6112A"/>
    <w:rsid w:val="00A73661"/>
    <w:rsid w:val="00A73A0B"/>
    <w:rsid w:val="00A82512"/>
    <w:rsid w:val="00A9135B"/>
    <w:rsid w:val="00A9201C"/>
    <w:rsid w:val="00A97681"/>
    <w:rsid w:val="00AA6DDB"/>
    <w:rsid w:val="00AB700E"/>
    <w:rsid w:val="00AB733D"/>
    <w:rsid w:val="00AD258E"/>
    <w:rsid w:val="00AD76CB"/>
    <w:rsid w:val="00AE011B"/>
    <w:rsid w:val="00AF4D5D"/>
    <w:rsid w:val="00B13ABC"/>
    <w:rsid w:val="00B316A3"/>
    <w:rsid w:val="00B33E19"/>
    <w:rsid w:val="00B56013"/>
    <w:rsid w:val="00B562C7"/>
    <w:rsid w:val="00B721E8"/>
    <w:rsid w:val="00B7586D"/>
    <w:rsid w:val="00B75B2F"/>
    <w:rsid w:val="00B77FB8"/>
    <w:rsid w:val="00BA055D"/>
    <w:rsid w:val="00BA30D0"/>
    <w:rsid w:val="00BB43FF"/>
    <w:rsid w:val="00BB4A8C"/>
    <w:rsid w:val="00BE64FF"/>
    <w:rsid w:val="00BF237E"/>
    <w:rsid w:val="00BF3B3E"/>
    <w:rsid w:val="00BF6FB8"/>
    <w:rsid w:val="00C02725"/>
    <w:rsid w:val="00C10468"/>
    <w:rsid w:val="00C205F8"/>
    <w:rsid w:val="00C22B03"/>
    <w:rsid w:val="00C32181"/>
    <w:rsid w:val="00C345BD"/>
    <w:rsid w:val="00C409E1"/>
    <w:rsid w:val="00C451F0"/>
    <w:rsid w:val="00C4623A"/>
    <w:rsid w:val="00C50163"/>
    <w:rsid w:val="00C57BAF"/>
    <w:rsid w:val="00C63F3D"/>
    <w:rsid w:val="00C70958"/>
    <w:rsid w:val="00C76C79"/>
    <w:rsid w:val="00C85C9C"/>
    <w:rsid w:val="00C91037"/>
    <w:rsid w:val="00C96C11"/>
    <w:rsid w:val="00C9724E"/>
    <w:rsid w:val="00C9741B"/>
    <w:rsid w:val="00CA2B47"/>
    <w:rsid w:val="00CB6219"/>
    <w:rsid w:val="00CC5A59"/>
    <w:rsid w:val="00CC73D4"/>
    <w:rsid w:val="00CD4946"/>
    <w:rsid w:val="00CD5FBF"/>
    <w:rsid w:val="00D04F98"/>
    <w:rsid w:val="00D102AD"/>
    <w:rsid w:val="00D15352"/>
    <w:rsid w:val="00D16775"/>
    <w:rsid w:val="00D2265F"/>
    <w:rsid w:val="00D262E1"/>
    <w:rsid w:val="00D31DFC"/>
    <w:rsid w:val="00D333E5"/>
    <w:rsid w:val="00D3631A"/>
    <w:rsid w:val="00D45CC3"/>
    <w:rsid w:val="00D50DE4"/>
    <w:rsid w:val="00D544B2"/>
    <w:rsid w:val="00D72058"/>
    <w:rsid w:val="00D76E7E"/>
    <w:rsid w:val="00D86FBE"/>
    <w:rsid w:val="00D90682"/>
    <w:rsid w:val="00D91AA8"/>
    <w:rsid w:val="00D938B9"/>
    <w:rsid w:val="00D97EC9"/>
    <w:rsid w:val="00DA2C55"/>
    <w:rsid w:val="00DA60DA"/>
    <w:rsid w:val="00DA7D16"/>
    <w:rsid w:val="00DC3147"/>
    <w:rsid w:val="00DD1B1E"/>
    <w:rsid w:val="00DD2CDC"/>
    <w:rsid w:val="00DE09BC"/>
    <w:rsid w:val="00DF2399"/>
    <w:rsid w:val="00DF3DF3"/>
    <w:rsid w:val="00DF3E03"/>
    <w:rsid w:val="00E43D6F"/>
    <w:rsid w:val="00E4741F"/>
    <w:rsid w:val="00E622B9"/>
    <w:rsid w:val="00E62EC0"/>
    <w:rsid w:val="00E62EF4"/>
    <w:rsid w:val="00E6360E"/>
    <w:rsid w:val="00E730C3"/>
    <w:rsid w:val="00E76CF2"/>
    <w:rsid w:val="00E82F3B"/>
    <w:rsid w:val="00E93011"/>
    <w:rsid w:val="00E959BD"/>
    <w:rsid w:val="00E979A0"/>
    <w:rsid w:val="00EA02A4"/>
    <w:rsid w:val="00EB1E2E"/>
    <w:rsid w:val="00EB77C3"/>
    <w:rsid w:val="00EC2C81"/>
    <w:rsid w:val="00EC3F70"/>
    <w:rsid w:val="00EC65AA"/>
    <w:rsid w:val="00EF2EC9"/>
    <w:rsid w:val="00F02832"/>
    <w:rsid w:val="00F1148F"/>
    <w:rsid w:val="00F15352"/>
    <w:rsid w:val="00F16809"/>
    <w:rsid w:val="00F20C57"/>
    <w:rsid w:val="00F24084"/>
    <w:rsid w:val="00F63F9A"/>
    <w:rsid w:val="00F6791A"/>
    <w:rsid w:val="00F71325"/>
    <w:rsid w:val="00F7337C"/>
    <w:rsid w:val="00F95A9E"/>
    <w:rsid w:val="00F970EF"/>
    <w:rsid w:val="00FA3126"/>
    <w:rsid w:val="00FB570D"/>
    <w:rsid w:val="00FC6B5B"/>
    <w:rsid w:val="00FF2EA3"/>
    <w:rsid w:val="1014C2B8"/>
    <w:rsid w:val="184E700C"/>
    <w:rsid w:val="193366EE"/>
    <w:rsid w:val="1DE1F8C8"/>
    <w:rsid w:val="24F3D9E4"/>
    <w:rsid w:val="25A80303"/>
    <w:rsid w:val="3B7841F9"/>
    <w:rsid w:val="53894ED2"/>
    <w:rsid w:val="545FDCE0"/>
    <w:rsid w:val="5B82B12C"/>
    <w:rsid w:val="669C7352"/>
    <w:rsid w:val="66F580CF"/>
    <w:rsid w:val="6F496C8B"/>
    <w:rsid w:val="75E0F0E0"/>
    <w:rsid w:val="75FC987A"/>
    <w:rsid w:val="7CA4E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D725"/>
  <w15:chartTrackingRefBased/>
  <w15:docId w15:val="{BD44E941-9B26-4AC8-8FCE-18CFA0C1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0B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16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E00B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0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E00B4"/>
    <w:rPr>
      <w:rFonts w:eastAsiaTheme="minorEastAsia"/>
      <w:color w:val="5A5A5A" w:themeColor="text1" w:themeTint="A5"/>
      <w:spacing w:val="15"/>
    </w:rPr>
  </w:style>
  <w:style w:type="character" w:styleId="Heading2Char" w:customStyle="1">
    <w:name w:val="Heading 2 Char"/>
    <w:basedOn w:val="DefaultParagraphFont"/>
    <w:link w:val="Heading2"/>
    <w:uiPriority w:val="9"/>
    <w:rsid w:val="0066416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50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1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0C95"/>
    <w:pPr>
      <w:spacing w:after="0" w:line="240" w:lineRule="auto"/>
    </w:pPr>
  </w:style>
  <w:style w:type="paragraph" w:styleId="Revision">
    <w:name w:val="Revision"/>
    <w:hidden/>
    <w:uiPriority w:val="99"/>
    <w:semiHidden/>
    <w:rsid w:val="005E4BE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401B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3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D3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D3D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D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D3D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ebaccess.msu.edu/tutorials/basics/file-type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webaccess.msu.edu/liaisons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libguides.lib.msu.edu/stablelinks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ebaccess.msu.edu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da.gov/resources/2024-03-08-web-rule/" TargetMode="External" Id="rId11" /><Relationship Type="http://schemas.openxmlformats.org/officeDocument/2006/relationships/hyperlink" Target="mailto:AVPHR.WorkplaceAccommodations%20%3cWorkplaceAccommodations@hr.msu.edu%3e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www.rcpd.msu.edu/" TargetMode="External" Id="rId23" /><Relationship Type="http://schemas.openxmlformats.org/officeDocument/2006/relationships/hyperlink" Target="https://webaccess.msu.edu/tutorials/video" TargetMode="External" Id="rId19" /><Relationship Type="http://schemas.openxmlformats.org/officeDocument/2006/relationships/customXml" Target="../customXml/item4.xml" Id="rId4" /><Relationship Type="http://schemas.openxmlformats.org/officeDocument/2006/relationships/hyperlink" Target="https://tdx.msu.edu/TDClient/32/Portal/Requests/TicketRequests/NewForm?ID=7VJLS1-ZDF8_&amp;RequestorType=ServiceOffering" TargetMode="External" Id="rId22" /><Relationship Type="http://schemas.openxmlformats.org/officeDocument/2006/relationships/hyperlink" Target="https://webaccess.msu.edu/policy" TargetMode="External" Id="Rfc1957d9c9fe402a" /><Relationship Type="http://schemas.openxmlformats.org/officeDocument/2006/relationships/hyperlink" Target="https://webaccess.msu.edu/tutorials/basics/checklist" TargetMode="External" Id="R138e455bdc3848ce" /><Relationship Type="http://schemas.openxmlformats.org/officeDocument/2006/relationships/hyperlink" Target="https://webaccess.msu.edu/tutorials" TargetMode="External" Id="Rf56a81cb3df046c2" /><Relationship Type="http://schemas.openxmlformats.org/officeDocument/2006/relationships/hyperlink" Target="https://webaccess.msu.edu/tools/Spartan_Ally" TargetMode="External" Id="Ra6b54491e3c847e9" /><Relationship Type="http://schemas.openxmlformats.org/officeDocument/2006/relationships/hyperlink" Target="https://webaccess.msu.edu/liaisons" TargetMode="External" Id="R61fbb2cfc440415f" /><Relationship Type="http://schemas.openxmlformats.org/officeDocument/2006/relationships/hyperlink" Target="https://webaccess.msu.edu/policy" TargetMode="External" Id="R3b086908c82f42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121f5a-4cc2-49fd-986e-7adf8fd30742" xsi:nil="true"/>
    <lcf76f155ced4ddcb4097134ff3c332f xmlns="315db7bd-c396-427f-9e4e-35828f2d4196">
      <Terms xmlns="http://schemas.microsoft.com/office/infopath/2007/PartnerControls"/>
    </lcf76f155ced4ddcb4097134ff3c332f>
    <Owner xmlns="315db7bd-c396-427f-9e4e-35828f2d4196">
      <UserInfo>
        <DisplayName/>
        <AccountId xsi:nil="true"/>
        <AccountType/>
      </UserInfo>
    </Owner>
    <Distribution_Groups xmlns="315db7bd-c396-427f-9e4e-35828f2d4196" xsi:nil="true"/>
    <Math_Settings xmlns="315db7bd-c396-427f-9e4e-35828f2d4196" xsi:nil="true"/>
    <Members xmlns="315db7bd-c396-427f-9e4e-35828f2d4196">
      <UserInfo>
        <DisplayName/>
        <AccountId xsi:nil="true"/>
        <AccountType/>
      </UserInfo>
    </Members>
    <Has_Leaders_Only_SectionGroup xmlns="315db7bd-c396-427f-9e4e-35828f2d4196" xsi:nil="true"/>
    <Is_Collaboration_Space_Locked xmlns="315db7bd-c396-427f-9e4e-35828f2d4196" xsi:nil="true"/>
    <LMS_Mappings xmlns="315db7bd-c396-427f-9e4e-35828f2d4196" xsi:nil="true"/>
    <Leaders xmlns="315db7bd-c396-427f-9e4e-35828f2d4196">
      <UserInfo>
        <DisplayName/>
        <AccountId xsi:nil="true"/>
        <AccountType/>
      </UserInfo>
    </Leaders>
    <Invited_Members xmlns="315db7bd-c396-427f-9e4e-35828f2d4196" xsi:nil="true"/>
    <Templates xmlns="315db7bd-c396-427f-9e4e-35828f2d4196" xsi:nil="true"/>
    <Self_Registration_Enabled xmlns="315db7bd-c396-427f-9e4e-35828f2d4196" xsi:nil="true"/>
    <Teams_Channel_Section_Location xmlns="315db7bd-c396-427f-9e4e-35828f2d4196" xsi:nil="true"/>
    <CultureName xmlns="315db7bd-c396-427f-9e4e-35828f2d4196" xsi:nil="true"/>
    <DefaultSectionNames xmlns="315db7bd-c396-427f-9e4e-35828f2d4196" xsi:nil="true"/>
    <AppVersion xmlns="315db7bd-c396-427f-9e4e-35828f2d4196" xsi:nil="true"/>
    <NotebookType xmlns="315db7bd-c396-427f-9e4e-35828f2d4196" xsi:nil="true"/>
    <FolderType xmlns="315db7bd-c396-427f-9e4e-35828f2d4196" xsi:nil="true"/>
    <Member_Groups xmlns="315db7bd-c396-427f-9e4e-35828f2d4196">
      <UserInfo>
        <DisplayName/>
        <AccountId xsi:nil="true"/>
        <AccountType/>
      </UserInfo>
    </Member_Groups>
    <TeamsChannelId xmlns="315db7bd-c396-427f-9e4e-35828f2d4196" xsi:nil="true"/>
    <Invited_Leaders xmlns="315db7bd-c396-427f-9e4e-35828f2d4196" xsi:nil="true"/>
    <IsNotebookLocked xmlns="315db7bd-c396-427f-9e4e-35828f2d41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38CECCA2CAC41B0DBDE629AD491BB" ma:contentTypeVersion="36" ma:contentTypeDescription="Create a new document." ma:contentTypeScope="" ma:versionID="e72cf61c18439feeb0307ccfbdec1c3d">
  <xsd:schema xmlns:xsd="http://www.w3.org/2001/XMLSchema" xmlns:xs="http://www.w3.org/2001/XMLSchema" xmlns:p="http://schemas.microsoft.com/office/2006/metadata/properties" xmlns:ns2="315db7bd-c396-427f-9e4e-35828f2d4196" xmlns:ns3="52121f5a-4cc2-49fd-986e-7adf8fd30742" targetNamespace="http://schemas.microsoft.com/office/2006/metadata/properties" ma:root="true" ma:fieldsID="0eb2a0fc8ea850790af7675a45cfc7b1" ns2:_="" ns3:_="">
    <xsd:import namespace="315db7bd-c396-427f-9e4e-35828f2d4196"/>
    <xsd:import namespace="52121f5a-4cc2-49fd-986e-7adf8fd30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db7bd-c396-427f-9e4e-35828f2d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21f5a-4cc2-49fd-986e-7adf8fd307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4beedfe-34c9-4aac-a365-ae47c8dc61cf}" ma:internalName="TaxCatchAll" ma:showField="CatchAllData" ma:web="52121f5a-4cc2-49fd-986e-7adf8fd30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409A-E1F3-4655-B9D9-A68141CE8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77AC0-CBA5-4C80-8087-76978B636BF0}">
  <ds:schemaRefs>
    <ds:schemaRef ds:uri="http://schemas.microsoft.com/office/2006/metadata/properties"/>
    <ds:schemaRef ds:uri="http://schemas.microsoft.com/office/infopath/2007/PartnerControls"/>
    <ds:schemaRef ds:uri="52121f5a-4cc2-49fd-986e-7adf8fd30742"/>
    <ds:schemaRef ds:uri="315db7bd-c396-427f-9e4e-35828f2d4196"/>
  </ds:schemaRefs>
</ds:datastoreItem>
</file>

<file path=customXml/itemProps3.xml><?xml version="1.0" encoding="utf-8"?>
<ds:datastoreItem xmlns:ds="http://schemas.openxmlformats.org/officeDocument/2006/customXml" ds:itemID="{F2BB9894-2B06-4279-B267-36008375D9B6}"/>
</file>

<file path=customXml/itemProps4.xml><?xml version="1.0" encoding="utf-8"?>
<ds:datastoreItem xmlns:ds="http://schemas.openxmlformats.org/officeDocument/2006/customXml" ds:itemID="{FFE3AAB9-7AE4-4291-A1DA-8F881E9ABE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Bond, Dennis</dc:creator>
  <keywords/>
  <dc:description/>
  <lastModifiedBy>Bond, Dennis</lastModifiedBy>
  <revision>46</revision>
  <dcterms:created xsi:type="dcterms:W3CDTF">2025-01-06T15:28:00.0000000Z</dcterms:created>
  <dcterms:modified xsi:type="dcterms:W3CDTF">2025-07-08T13:26:38.9243639Z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0x01010032038CECCA2CAC41B0DBDE629AD491BB</vt:lpwstr>
  </property>
  <property fmtid="{D5CDD505-2E9C-101B-9397-08002B2CF9AE}" pid="3" name="MediaServiceImageTags">
    <vt:lpwstr/>
  </property>
</Properties>
</file>