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2C0E" w14:textId="5FB7E390" w:rsidR="005C7143" w:rsidRPr="003049F7" w:rsidRDefault="003049F7">
      <w:pPr>
        <w:rPr>
          <w:b/>
          <w:bCs/>
          <w:sz w:val="28"/>
          <w:szCs w:val="28"/>
        </w:rPr>
      </w:pPr>
      <w:r w:rsidRPr="003049F7">
        <w:rPr>
          <w:b/>
          <w:bCs/>
          <w:sz w:val="28"/>
          <w:szCs w:val="28"/>
        </w:rPr>
        <w:t xml:space="preserve">Graduate </w:t>
      </w:r>
      <w:r w:rsidR="005C7143" w:rsidRPr="003049F7">
        <w:rPr>
          <w:b/>
          <w:bCs/>
          <w:sz w:val="28"/>
          <w:szCs w:val="28"/>
        </w:rPr>
        <w:t>A</w:t>
      </w:r>
      <w:r w:rsidRPr="003049F7">
        <w:rPr>
          <w:b/>
          <w:bCs/>
          <w:sz w:val="28"/>
          <w:szCs w:val="28"/>
        </w:rPr>
        <w:t>dmissions Hold</w:t>
      </w:r>
      <w:r w:rsidR="005C7143" w:rsidRPr="003049F7">
        <w:rPr>
          <w:b/>
          <w:bCs/>
          <w:sz w:val="28"/>
          <w:szCs w:val="28"/>
        </w:rPr>
        <w:t>, Pilot 2025-2027</w:t>
      </w:r>
    </w:p>
    <w:p w14:paraId="1736CC7F" w14:textId="7FAC1DF5" w:rsidR="00932967" w:rsidRPr="00993999" w:rsidRDefault="00993999">
      <w:pPr>
        <w:rPr>
          <w:b/>
          <w:bCs/>
        </w:rPr>
      </w:pPr>
      <w:r w:rsidRPr="562876CB">
        <w:rPr>
          <w:b/>
          <w:bCs/>
        </w:rPr>
        <w:t xml:space="preserve">An </w:t>
      </w:r>
      <w:r w:rsidR="00A95FBE" w:rsidRPr="562876CB">
        <w:rPr>
          <w:b/>
          <w:bCs/>
        </w:rPr>
        <w:t xml:space="preserve">Admissions </w:t>
      </w:r>
      <w:r w:rsidRPr="562876CB">
        <w:rPr>
          <w:b/>
          <w:bCs/>
        </w:rPr>
        <w:t>H</w:t>
      </w:r>
      <w:r w:rsidR="00A95FBE" w:rsidRPr="562876CB">
        <w:rPr>
          <w:b/>
          <w:bCs/>
        </w:rPr>
        <w:t xml:space="preserve">old would mean that </w:t>
      </w:r>
      <w:r w:rsidRPr="562876CB">
        <w:rPr>
          <w:b/>
          <w:bCs/>
        </w:rPr>
        <w:t xml:space="preserve">a </w:t>
      </w:r>
      <w:r w:rsidR="62FB4ED2" w:rsidRPr="562876CB">
        <w:rPr>
          <w:b/>
          <w:bCs/>
        </w:rPr>
        <w:t>program</w:t>
      </w:r>
      <w:r w:rsidR="00A95FBE" w:rsidRPr="562876CB">
        <w:rPr>
          <w:b/>
          <w:bCs/>
        </w:rPr>
        <w:t xml:space="preserve"> </w:t>
      </w:r>
      <w:r w:rsidRPr="562876CB">
        <w:rPr>
          <w:b/>
          <w:bCs/>
        </w:rPr>
        <w:t>is</w:t>
      </w:r>
      <w:r w:rsidR="00A95FBE" w:rsidRPr="562876CB">
        <w:rPr>
          <w:b/>
          <w:bCs/>
        </w:rPr>
        <w:t>…</w:t>
      </w:r>
    </w:p>
    <w:p w14:paraId="1E1D2440" w14:textId="77777777" w:rsidR="00A95FBE" w:rsidRPr="00993999" w:rsidRDefault="00A95FBE" w:rsidP="00A95FBE">
      <w:pPr>
        <w:pStyle w:val="ListParagraph"/>
        <w:numPr>
          <w:ilvl w:val="0"/>
          <w:numId w:val="4"/>
        </w:numPr>
      </w:pPr>
      <w:r w:rsidRPr="00993999">
        <w:rPr>
          <w:rStyle w:val="Emphasis"/>
        </w:rPr>
        <w:t>not impacting current students</w:t>
      </w:r>
      <w:r w:rsidRPr="00993999">
        <w:t xml:space="preserve">, and </w:t>
      </w:r>
    </w:p>
    <w:p w14:paraId="397A0536" w14:textId="323612AD" w:rsidR="00932967" w:rsidRPr="00993999" w:rsidRDefault="00A95FBE" w:rsidP="00A95FBE">
      <w:pPr>
        <w:pStyle w:val="ListParagraph"/>
        <w:numPr>
          <w:ilvl w:val="0"/>
          <w:numId w:val="4"/>
        </w:numPr>
      </w:pPr>
      <w:r w:rsidRPr="00993999">
        <w:rPr>
          <w:rStyle w:val="Emphasis"/>
        </w:rPr>
        <w:t>not eliminating programs</w:t>
      </w:r>
      <w:r w:rsidRPr="00993999">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3356"/>
        <w:gridCol w:w="4304"/>
      </w:tblGrid>
      <w:tr w:rsidR="00932967" w:rsidRPr="00993999" w14:paraId="794787F8" w14:textId="77777777" w:rsidTr="562876CB">
        <w:trPr>
          <w:tblHeader/>
          <w:tblCellSpacing w:w="15" w:type="dxa"/>
        </w:trPr>
        <w:tc>
          <w:tcPr>
            <w:tcW w:w="0" w:type="auto"/>
            <w:vAlign w:val="center"/>
            <w:hideMark/>
          </w:tcPr>
          <w:p w14:paraId="0C5E73AC" w14:textId="77777777" w:rsidR="00932967" w:rsidRPr="00993999" w:rsidRDefault="00932967" w:rsidP="00932967">
            <w:pPr>
              <w:spacing w:after="0" w:line="240" w:lineRule="auto"/>
              <w:jc w:val="center"/>
              <w:rPr>
                <w:rFonts w:eastAsia="Times New Roman" w:cs="Times New Roman"/>
                <w:b/>
                <w:bCs/>
                <w:kern w:val="0"/>
                <w:sz w:val="22"/>
                <w:szCs w:val="22"/>
                <w14:ligatures w14:val="none"/>
              </w:rPr>
            </w:pPr>
            <w:r w:rsidRPr="00993999">
              <w:rPr>
                <w:rFonts w:eastAsia="Times New Roman" w:cs="Times New Roman"/>
                <w:b/>
                <w:bCs/>
                <w:kern w:val="0"/>
                <w:sz w:val="22"/>
                <w:szCs w:val="22"/>
                <w14:ligatures w14:val="none"/>
              </w:rPr>
              <w:t>Aspect</w:t>
            </w:r>
          </w:p>
        </w:tc>
        <w:tc>
          <w:tcPr>
            <w:tcW w:w="0" w:type="auto"/>
            <w:vAlign w:val="center"/>
            <w:hideMark/>
          </w:tcPr>
          <w:p w14:paraId="1E883A25" w14:textId="77777777" w:rsidR="00932967" w:rsidRPr="00993999" w:rsidRDefault="00932967" w:rsidP="00932967">
            <w:pPr>
              <w:spacing w:after="0" w:line="240" w:lineRule="auto"/>
              <w:jc w:val="center"/>
              <w:rPr>
                <w:rFonts w:eastAsia="Times New Roman" w:cs="Times New Roman"/>
                <w:b/>
                <w:bCs/>
                <w:kern w:val="0"/>
                <w:sz w:val="22"/>
                <w:szCs w:val="22"/>
                <w14:ligatures w14:val="none"/>
              </w:rPr>
            </w:pPr>
            <w:r w:rsidRPr="00993999">
              <w:rPr>
                <w:rFonts w:eastAsia="Times New Roman" w:cs="Times New Roman"/>
                <w:b/>
                <w:bCs/>
                <w:kern w:val="0"/>
                <w:sz w:val="22"/>
                <w:szCs w:val="22"/>
                <w14:ligatures w14:val="none"/>
              </w:rPr>
              <w:t>Moratorium</w:t>
            </w:r>
          </w:p>
        </w:tc>
        <w:tc>
          <w:tcPr>
            <w:tcW w:w="0" w:type="auto"/>
            <w:vAlign w:val="center"/>
            <w:hideMark/>
          </w:tcPr>
          <w:p w14:paraId="6B2B5ACE" w14:textId="77777777" w:rsidR="00932967" w:rsidRPr="00993999" w:rsidRDefault="00932967" w:rsidP="00932967">
            <w:pPr>
              <w:spacing w:after="0" w:line="240" w:lineRule="auto"/>
              <w:jc w:val="center"/>
              <w:rPr>
                <w:rFonts w:eastAsia="Times New Roman" w:cs="Times New Roman"/>
                <w:b/>
                <w:bCs/>
                <w:kern w:val="0"/>
                <w:sz w:val="22"/>
                <w:szCs w:val="22"/>
                <w14:ligatures w14:val="none"/>
              </w:rPr>
            </w:pPr>
            <w:r w:rsidRPr="00993999">
              <w:rPr>
                <w:rFonts w:eastAsia="Times New Roman" w:cs="Times New Roman"/>
                <w:b/>
                <w:bCs/>
                <w:kern w:val="0"/>
                <w:sz w:val="22"/>
                <w:szCs w:val="22"/>
                <w14:ligatures w14:val="none"/>
              </w:rPr>
              <w:t>Admissions Hold</w:t>
            </w:r>
          </w:p>
        </w:tc>
      </w:tr>
      <w:tr w:rsidR="005C5B88" w:rsidRPr="00993999" w14:paraId="519D5C1A" w14:textId="77777777" w:rsidTr="562876CB">
        <w:trPr>
          <w:tblCellSpacing w:w="15" w:type="dxa"/>
        </w:trPr>
        <w:tc>
          <w:tcPr>
            <w:tcW w:w="0" w:type="auto"/>
            <w:vAlign w:val="center"/>
            <w:hideMark/>
          </w:tcPr>
          <w:p w14:paraId="48382DF4" w14:textId="77777777" w:rsidR="005C5B88" w:rsidRPr="00993999" w:rsidRDefault="005C5B88" w:rsidP="005C5B88">
            <w:pPr>
              <w:spacing w:after="0" w:line="240" w:lineRule="auto"/>
              <w:rPr>
                <w:rFonts w:eastAsia="Times New Roman" w:cs="Times New Roman"/>
                <w:kern w:val="0"/>
                <w:sz w:val="22"/>
                <w:szCs w:val="22"/>
                <w14:ligatures w14:val="none"/>
              </w:rPr>
            </w:pPr>
            <w:r w:rsidRPr="00993999">
              <w:rPr>
                <w:rFonts w:eastAsia="Times New Roman" w:cs="Times New Roman"/>
                <w:b/>
                <w:bCs/>
                <w:kern w:val="0"/>
                <w:sz w:val="22"/>
                <w:szCs w:val="22"/>
                <w14:ligatures w14:val="none"/>
              </w:rPr>
              <w:t>Definition</w:t>
            </w:r>
          </w:p>
        </w:tc>
        <w:tc>
          <w:tcPr>
            <w:tcW w:w="0" w:type="auto"/>
            <w:vAlign w:val="center"/>
            <w:hideMark/>
          </w:tcPr>
          <w:p w14:paraId="2E47C308" w14:textId="47A64090" w:rsidR="005C5B88" w:rsidRPr="00993999" w:rsidRDefault="005C5B88" w:rsidP="005C5B88">
            <w:pPr>
              <w:spacing w:after="0" w:line="240" w:lineRule="auto"/>
              <w:rPr>
                <w:rFonts w:eastAsia="Times New Roman" w:cs="Times New Roman"/>
                <w:kern w:val="0"/>
                <w:sz w:val="22"/>
                <w:szCs w:val="22"/>
                <w14:ligatures w14:val="none"/>
              </w:rPr>
            </w:pPr>
            <w:r w:rsidRPr="562876CB">
              <w:rPr>
                <w:rStyle w:val="normaltextrun"/>
                <w:rFonts w:cs="Times New Roman"/>
                <w:sz w:val="22"/>
                <w:szCs w:val="22"/>
              </w:rPr>
              <w:t xml:space="preserve">A formal pause on a degree program at the university level, with required governance approval. </w:t>
            </w:r>
            <w:r w:rsidR="02C2A6F8" w:rsidRPr="562876CB">
              <w:rPr>
                <w:rStyle w:val="normaltextrun"/>
                <w:rFonts w:cs="Times New Roman"/>
                <w:sz w:val="22"/>
                <w:szCs w:val="22"/>
              </w:rPr>
              <w:t>A</w:t>
            </w:r>
            <w:r w:rsidRPr="562876CB">
              <w:rPr>
                <w:rStyle w:val="normaltextrun"/>
                <w:rFonts w:cs="Times New Roman"/>
                <w:sz w:val="22"/>
                <w:szCs w:val="22"/>
              </w:rPr>
              <w:t xml:space="preserve"> </w:t>
            </w:r>
            <w:r w:rsidRPr="562876CB">
              <w:rPr>
                <w:rStyle w:val="normaltextrun"/>
                <w:rFonts w:cs="Times New Roman"/>
                <w:b/>
                <w:bCs/>
                <w:sz w:val="22"/>
                <w:szCs w:val="22"/>
              </w:rPr>
              <w:t>curriculum action</w:t>
            </w:r>
            <w:r w:rsidRPr="562876CB">
              <w:rPr>
                <w:rStyle w:val="normaltextrun"/>
                <w:rFonts w:cs="Times New Roman"/>
                <w:sz w:val="22"/>
                <w:szCs w:val="22"/>
              </w:rPr>
              <w:t>.</w:t>
            </w:r>
            <w:r w:rsidRPr="562876CB">
              <w:rPr>
                <w:rStyle w:val="eop"/>
                <w:rFonts w:cs="Times New Roman"/>
                <w:sz w:val="22"/>
                <w:szCs w:val="22"/>
              </w:rPr>
              <w:t> </w:t>
            </w:r>
          </w:p>
        </w:tc>
        <w:tc>
          <w:tcPr>
            <w:tcW w:w="0" w:type="auto"/>
            <w:vAlign w:val="center"/>
            <w:hideMark/>
          </w:tcPr>
          <w:p w14:paraId="1211D822" w14:textId="4A7B31E1" w:rsidR="005C5B88" w:rsidRPr="00993999" w:rsidRDefault="005C5B88" w:rsidP="005C5B88">
            <w:pPr>
              <w:spacing w:after="0" w:line="240" w:lineRule="auto"/>
              <w:rPr>
                <w:rFonts w:eastAsia="Times New Roman" w:cs="Times New Roman"/>
                <w:kern w:val="0"/>
                <w:sz w:val="22"/>
                <w:szCs w:val="22"/>
                <w14:ligatures w14:val="none"/>
              </w:rPr>
            </w:pPr>
            <w:r w:rsidRPr="562876CB">
              <w:rPr>
                <w:rStyle w:val="normaltextrun"/>
                <w:rFonts w:cs="Times New Roman"/>
                <w:sz w:val="22"/>
                <w:szCs w:val="22"/>
              </w:rPr>
              <w:t xml:space="preserve">A temporary administrative pause on </w:t>
            </w:r>
            <w:r w:rsidRPr="562876CB">
              <w:rPr>
                <w:rStyle w:val="normaltextrun"/>
                <w:rFonts w:cs="Times New Roman"/>
                <w:i/>
                <w:iCs/>
                <w:sz w:val="22"/>
                <w:szCs w:val="22"/>
              </w:rPr>
              <w:t>accepting applications</w:t>
            </w:r>
            <w:r w:rsidRPr="562876CB">
              <w:rPr>
                <w:rStyle w:val="normaltextrun"/>
                <w:rFonts w:cs="Times New Roman"/>
                <w:sz w:val="22"/>
                <w:szCs w:val="22"/>
              </w:rPr>
              <w:t>—typically for financial or strategic reasons. Not a</w:t>
            </w:r>
            <w:r w:rsidR="4F634D68" w:rsidRPr="562876CB">
              <w:rPr>
                <w:rStyle w:val="normaltextrun"/>
                <w:rFonts w:cs="Times New Roman"/>
                <w:sz w:val="22"/>
                <w:szCs w:val="22"/>
              </w:rPr>
              <w:t xml:space="preserve"> current</w:t>
            </w:r>
            <w:r w:rsidRPr="562876CB">
              <w:rPr>
                <w:rStyle w:val="normaltextrun"/>
                <w:rFonts w:cs="Times New Roman"/>
                <w:sz w:val="22"/>
                <w:szCs w:val="22"/>
              </w:rPr>
              <w:t xml:space="preserve"> curriculum action.</w:t>
            </w:r>
            <w:r w:rsidRPr="562876CB">
              <w:rPr>
                <w:rStyle w:val="eop"/>
                <w:rFonts w:cs="Times New Roman"/>
                <w:sz w:val="22"/>
                <w:szCs w:val="22"/>
              </w:rPr>
              <w:t> </w:t>
            </w:r>
          </w:p>
        </w:tc>
      </w:tr>
      <w:tr w:rsidR="005C5B88" w:rsidRPr="00993999" w14:paraId="30138E55" w14:textId="77777777" w:rsidTr="562876CB">
        <w:trPr>
          <w:tblCellSpacing w:w="15" w:type="dxa"/>
        </w:trPr>
        <w:tc>
          <w:tcPr>
            <w:tcW w:w="0" w:type="auto"/>
            <w:vAlign w:val="center"/>
            <w:hideMark/>
          </w:tcPr>
          <w:p w14:paraId="1CE343CA" w14:textId="77777777" w:rsidR="005C5B88" w:rsidRPr="00993999" w:rsidRDefault="005C5B88" w:rsidP="005C5B88">
            <w:pPr>
              <w:spacing w:after="0" w:line="240" w:lineRule="auto"/>
              <w:rPr>
                <w:rFonts w:eastAsia="Times New Roman" w:cs="Times New Roman"/>
                <w:kern w:val="0"/>
                <w:sz w:val="22"/>
                <w:szCs w:val="22"/>
                <w14:ligatures w14:val="none"/>
              </w:rPr>
            </w:pPr>
            <w:r w:rsidRPr="00993999">
              <w:rPr>
                <w:rFonts w:eastAsia="Times New Roman" w:cs="Times New Roman"/>
                <w:b/>
                <w:bCs/>
                <w:kern w:val="0"/>
                <w:sz w:val="22"/>
                <w:szCs w:val="22"/>
                <w14:ligatures w14:val="none"/>
              </w:rPr>
              <w:t>Students Impacted</w:t>
            </w:r>
          </w:p>
        </w:tc>
        <w:tc>
          <w:tcPr>
            <w:tcW w:w="0" w:type="auto"/>
            <w:vAlign w:val="center"/>
            <w:hideMark/>
          </w:tcPr>
          <w:p w14:paraId="55AC56E7" w14:textId="03AEDA2C"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sz w:val="22"/>
                <w:szCs w:val="22"/>
              </w:rPr>
              <w:t>Yes—either current students are affected, or no new students can enter, and the university is planning a curricular shift.</w:t>
            </w:r>
            <w:r w:rsidRPr="00993999">
              <w:rPr>
                <w:rStyle w:val="eop"/>
                <w:rFonts w:cs="Times New Roman"/>
                <w:sz w:val="22"/>
                <w:szCs w:val="22"/>
              </w:rPr>
              <w:t> </w:t>
            </w:r>
          </w:p>
        </w:tc>
        <w:tc>
          <w:tcPr>
            <w:tcW w:w="0" w:type="auto"/>
            <w:vAlign w:val="center"/>
            <w:hideMark/>
          </w:tcPr>
          <w:p w14:paraId="4F8EB070" w14:textId="25F6FEB5" w:rsidR="005C5B88" w:rsidRPr="00993999" w:rsidRDefault="005C5B88" w:rsidP="005C5B88">
            <w:pPr>
              <w:spacing w:after="0" w:line="240" w:lineRule="auto"/>
              <w:rPr>
                <w:rFonts w:eastAsia="Times New Roman" w:cs="Times New Roman"/>
                <w:kern w:val="0"/>
                <w:sz w:val="22"/>
                <w:szCs w:val="22"/>
                <w14:ligatures w14:val="none"/>
              </w:rPr>
            </w:pPr>
            <w:r w:rsidRPr="562876CB">
              <w:rPr>
                <w:rStyle w:val="normaltextrun"/>
                <w:rFonts w:cs="Times New Roman"/>
                <w:sz w:val="22"/>
                <w:szCs w:val="22"/>
              </w:rPr>
              <w:t>No—</w:t>
            </w:r>
            <w:r w:rsidRPr="562876CB">
              <w:rPr>
                <w:rStyle w:val="normaltextrun"/>
                <w:rFonts w:cs="Times New Roman"/>
                <w:b/>
                <w:bCs/>
                <w:sz w:val="22"/>
                <w:szCs w:val="22"/>
              </w:rPr>
              <w:t>current students remain unaffected</w:t>
            </w:r>
            <w:r w:rsidRPr="562876CB">
              <w:rPr>
                <w:rStyle w:val="normaltextrun"/>
                <w:rFonts w:cs="Times New Roman"/>
                <w:sz w:val="22"/>
                <w:szCs w:val="22"/>
              </w:rPr>
              <w:t xml:space="preserve">. </w:t>
            </w:r>
            <w:r w:rsidR="069CD4CB" w:rsidRPr="562876CB">
              <w:rPr>
                <w:rStyle w:val="normaltextrun"/>
                <w:rFonts w:cs="Times New Roman"/>
                <w:sz w:val="22"/>
                <w:szCs w:val="22"/>
              </w:rPr>
              <w:t>Strategic</w:t>
            </w:r>
            <w:r w:rsidRPr="562876CB">
              <w:rPr>
                <w:rStyle w:val="normaltextrun"/>
                <w:rFonts w:cs="Times New Roman"/>
                <w:sz w:val="22"/>
                <w:szCs w:val="22"/>
              </w:rPr>
              <w:t xml:space="preserve"> changes to degree requirements.</w:t>
            </w:r>
            <w:r w:rsidRPr="562876CB">
              <w:rPr>
                <w:rStyle w:val="eop"/>
                <w:rFonts w:cs="Times New Roman"/>
                <w:sz w:val="22"/>
                <w:szCs w:val="22"/>
              </w:rPr>
              <w:t> </w:t>
            </w:r>
          </w:p>
        </w:tc>
      </w:tr>
      <w:tr w:rsidR="005C5B88" w:rsidRPr="00993999" w14:paraId="09770320" w14:textId="77777777" w:rsidTr="562876CB">
        <w:trPr>
          <w:tblCellSpacing w:w="15" w:type="dxa"/>
        </w:trPr>
        <w:tc>
          <w:tcPr>
            <w:tcW w:w="0" w:type="auto"/>
            <w:vAlign w:val="center"/>
            <w:hideMark/>
          </w:tcPr>
          <w:p w14:paraId="79481DF4" w14:textId="77777777" w:rsidR="005C5B88" w:rsidRPr="00993999" w:rsidRDefault="005C5B88" w:rsidP="005C5B88">
            <w:pPr>
              <w:spacing w:after="0" w:line="240" w:lineRule="auto"/>
              <w:rPr>
                <w:rFonts w:eastAsia="Times New Roman" w:cs="Times New Roman"/>
                <w:kern w:val="0"/>
                <w:sz w:val="22"/>
                <w:szCs w:val="22"/>
                <w14:ligatures w14:val="none"/>
              </w:rPr>
            </w:pPr>
            <w:r w:rsidRPr="00993999">
              <w:rPr>
                <w:rFonts w:eastAsia="Times New Roman" w:cs="Times New Roman"/>
                <w:b/>
                <w:bCs/>
                <w:kern w:val="0"/>
                <w:sz w:val="22"/>
                <w:szCs w:val="22"/>
                <w14:ligatures w14:val="none"/>
              </w:rPr>
              <w:t>Governance Required?</w:t>
            </w:r>
          </w:p>
        </w:tc>
        <w:tc>
          <w:tcPr>
            <w:tcW w:w="0" w:type="auto"/>
            <w:vAlign w:val="center"/>
            <w:hideMark/>
          </w:tcPr>
          <w:p w14:paraId="5EB219FE" w14:textId="43D4D4FC"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b/>
                <w:bCs/>
                <w:sz w:val="22"/>
                <w:szCs w:val="22"/>
              </w:rPr>
              <w:t>Yes.</w:t>
            </w:r>
            <w:r w:rsidRPr="00993999">
              <w:rPr>
                <w:rStyle w:val="normaltextrun"/>
                <w:rFonts w:cs="Times New Roman"/>
                <w:sz w:val="22"/>
                <w:szCs w:val="22"/>
              </w:rPr>
              <w:t xml:space="preserve"> Full UCUE or UCGS review, memo to Faculty Senate, possible HLC notification.</w:t>
            </w:r>
            <w:r w:rsidRPr="00993999">
              <w:rPr>
                <w:rStyle w:val="eop"/>
                <w:rFonts w:cs="Times New Roman"/>
                <w:sz w:val="22"/>
                <w:szCs w:val="22"/>
              </w:rPr>
              <w:t> </w:t>
            </w:r>
          </w:p>
        </w:tc>
        <w:tc>
          <w:tcPr>
            <w:tcW w:w="0" w:type="auto"/>
            <w:vAlign w:val="center"/>
            <w:hideMark/>
          </w:tcPr>
          <w:p w14:paraId="719C04F4" w14:textId="15EDE39A" w:rsidR="005C5B88" w:rsidRPr="00993999" w:rsidRDefault="005C5B88" w:rsidP="562876CB">
            <w:pPr>
              <w:spacing w:after="0" w:line="240" w:lineRule="auto"/>
              <w:rPr>
                <w:rStyle w:val="normaltextrun"/>
                <w:rFonts w:cs="Times New Roman"/>
                <w:kern w:val="0"/>
                <w:sz w:val="22"/>
                <w:szCs w:val="22"/>
                <w14:ligatures w14:val="none"/>
              </w:rPr>
            </w:pPr>
            <w:r w:rsidRPr="562876CB">
              <w:rPr>
                <w:rStyle w:val="normaltextrun"/>
                <w:rFonts w:cs="Times New Roman"/>
                <w:b/>
                <w:bCs/>
                <w:sz w:val="22"/>
                <w:szCs w:val="22"/>
              </w:rPr>
              <w:t>No.</w:t>
            </w:r>
            <w:r w:rsidRPr="562876CB">
              <w:rPr>
                <w:rStyle w:val="normaltextrun"/>
                <w:rFonts w:cs="Times New Roman"/>
                <w:sz w:val="22"/>
                <w:szCs w:val="22"/>
              </w:rPr>
              <w:t xml:space="preserve"> Can be handled through Admissions, AACC, and editing the Catalog</w:t>
            </w:r>
            <w:r w:rsidR="701CC929" w:rsidRPr="562876CB">
              <w:rPr>
                <w:rStyle w:val="normaltextrun"/>
                <w:rFonts w:cs="Times New Roman"/>
                <w:sz w:val="22"/>
                <w:szCs w:val="22"/>
              </w:rPr>
              <w:t xml:space="preserve"> until curriculum is ready to submit to governance.</w:t>
            </w:r>
          </w:p>
        </w:tc>
      </w:tr>
      <w:tr w:rsidR="005C5B88" w:rsidRPr="00993999" w14:paraId="6BFED18D" w14:textId="77777777" w:rsidTr="562876CB">
        <w:trPr>
          <w:tblCellSpacing w:w="15" w:type="dxa"/>
        </w:trPr>
        <w:tc>
          <w:tcPr>
            <w:tcW w:w="0" w:type="auto"/>
            <w:vAlign w:val="center"/>
            <w:hideMark/>
          </w:tcPr>
          <w:p w14:paraId="35BF871E" w14:textId="77777777" w:rsidR="005C5B88" w:rsidRPr="00993999" w:rsidRDefault="005C5B88" w:rsidP="005C5B88">
            <w:pPr>
              <w:spacing w:after="0" w:line="240" w:lineRule="auto"/>
              <w:rPr>
                <w:rFonts w:eastAsia="Times New Roman" w:cs="Times New Roman"/>
                <w:kern w:val="0"/>
                <w:sz w:val="22"/>
                <w:szCs w:val="22"/>
                <w14:ligatures w14:val="none"/>
              </w:rPr>
            </w:pPr>
            <w:r w:rsidRPr="00993999">
              <w:rPr>
                <w:rFonts w:eastAsia="Times New Roman" w:cs="Times New Roman"/>
                <w:b/>
                <w:bCs/>
                <w:kern w:val="0"/>
                <w:sz w:val="22"/>
                <w:szCs w:val="22"/>
                <w14:ligatures w14:val="none"/>
              </w:rPr>
              <w:t>Catalog Language</w:t>
            </w:r>
          </w:p>
        </w:tc>
        <w:tc>
          <w:tcPr>
            <w:tcW w:w="0" w:type="auto"/>
            <w:vAlign w:val="center"/>
            <w:hideMark/>
          </w:tcPr>
          <w:p w14:paraId="0FAF4EFC" w14:textId="6DBF5BEA"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sz w:val="22"/>
                <w:szCs w:val="22"/>
              </w:rPr>
              <w:t>Usually states the program is on moratorium and not admitting students.</w:t>
            </w:r>
            <w:r w:rsidRPr="00993999">
              <w:rPr>
                <w:rStyle w:val="eop"/>
                <w:rFonts w:cs="Times New Roman"/>
                <w:sz w:val="22"/>
                <w:szCs w:val="22"/>
              </w:rPr>
              <w:t> </w:t>
            </w:r>
          </w:p>
        </w:tc>
        <w:tc>
          <w:tcPr>
            <w:tcW w:w="0" w:type="auto"/>
            <w:vAlign w:val="center"/>
            <w:hideMark/>
          </w:tcPr>
          <w:p w14:paraId="5375DF28" w14:textId="7475E9AD"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sz w:val="22"/>
                <w:szCs w:val="22"/>
              </w:rPr>
              <w:t xml:space="preserve">Can simply state: </w:t>
            </w:r>
            <w:r w:rsidRPr="00993999">
              <w:rPr>
                <w:rStyle w:val="normaltextrun"/>
                <w:rFonts w:cs="Times New Roman"/>
                <w:i/>
                <w:iCs/>
                <w:sz w:val="22"/>
                <w:szCs w:val="22"/>
              </w:rPr>
              <w:t>"Not accepting applications for AY 2026–27"</w:t>
            </w:r>
            <w:r w:rsidRPr="00993999">
              <w:rPr>
                <w:rStyle w:val="normaltextrun"/>
                <w:rFonts w:cs="Times New Roman"/>
                <w:sz w:val="22"/>
                <w:szCs w:val="22"/>
              </w:rPr>
              <w:t>—no change in program status.</w:t>
            </w:r>
            <w:r w:rsidRPr="00993999">
              <w:rPr>
                <w:rStyle w:val="eop"/>
                <w:rFonts w:cs="Times New Roman"/>
                <w:sz w:val="22"/>
                <w:szCs w:val="22"/>
              </w:rPr>
              <w:t> </w:t>
            </w:r>
          </w:p>
        </w:tc>
      </w:tr>
      <w:tr w:rsidR="005C5B88" w:rsidRPr="00993999" w14:paraId="6300D4CF" w14:textId="77777777" w:rsidTr="562876CB">
        <w:trPr>
          <w:tblCellSpacing w:w="15" w:type="dxa"/>
        </w:trPr>
        <w:tc>
          <w:tcPr>
            <w:tcW w:w="0" w:type="auto"/>
            <w:vAlign w:val="center"/>
            <w:hideMark/>
          </w:tcPr>
          <w:p w14:paraId="29BA0E20" w14:textId="77777777" w:rsidR="005C5B88" w:rsidRPr="00993999" w:rsidRDefault="005C5B88" w:rsidP="005C5B88">
            <w:pPr>
              <w:spacing w:after="0" w:line="240" w:lineRule="auto"/>
              <w:rPr>
                <w:rFonts w:eastAsia="Times New Roman" w:cs="Times New Roman"/>
                <w:kern w:val="0"/>
                <w:sz w:val="22"/>
                <w:szCs w:val="22"/>
                <w14:ligatures w14:val="none"/>
              </w:rPr>
            </w:pPr>
            <w:r w:rsidRPr="00993999">
              <w:rPr>
                <w:rFonts w:eastAsia="Times New Roman" w:cs="Times New Roman"/>
                <w:b/>
                <w:bCs/>
                <w:kern w:val="0"/>
                <w:sz w:val="22"/>
                <w:szCs w:val="22"/>
                <w14:ligatures w14:val="none"/>
              </w:rPr>
              <w:t>Form Required?</w:t>
            </w:r>
          </w:p>
        </w:tc>
        <w:tc>
          <w:tcPr>
            <w:tcW w:w="0" w:type="auto"/>
            <w:vAlign w:val="center"/>
            <w:hideMark/>
          </w:tcPr>
          <w:p w14:paraId="61BCBDDC" w14:textId="10031C0D"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b/>
                <w:bCs/>
                <w:sz w:val="22"/>
                <w:szCs w:val="22"/>
              </w:rPr>
              <w:t>Yes</w:t>
            </w:r>
            <w:r w:rsidRPr="00993999">
              <w:rPr>
                <w:rStyle w:val="normaltextrun"/>
                <w:rFonts w:cs="Times New Roman"/>
                <w:sz w:val="22"/>
                <w:szCs w:val="22"/>
              </w:rPr>
              <w:t>—with start/end terms, major codes, and reasons.</w:t>
            </w:r>
            <w:r w:rsidRPr="00993999">
              <w:rPr>
                <w:rStyle w:val="eop"/>
                <w:rFonts w:cs="Times New Roman"/>
                <w:sz w:val="22"/>
                <w:szCs w:val="22"/>
              </w:rPr>
              <w:t> </w:t>
            </w:r>
          </w:p>
        </w:tc>
        <w:tc>
          <w:tcPr>
            <w:tcW w:w="0" w:type="auto"/>
            <w:vAlign w:val="center"/>
            <w:hideMark/>
          </w:tcPr>
          <w:p w14:paraId="7031E4F5" w14:textId="2E56E7D3" w:rsidR="005C5B88" w:rsidRPr="00993999" w:rsidRDefault="005C5B88" w:rsidP="6DF1AD21">
            <w:pPr>
              <w:spacing w:after="0" w:line="240" w:lineRule="auto"/>
              <w:rPr>
                <w:rFonts w:eastAsia="Times New Roman" w:cs="Times New Roman"/>
                <w:sz w:val="22"/>
                <w:szCs w:val="22"/>
              </w:rPr>
            </w:pPr>
            <w:proofErr w:type="gramStart"/>
            <w:r w:rsidRPr="00993999">
              <w:rPr>
                <w:rStyle w:val="normaltextrun"/>
                <w:rFonts w:cs="Times New Roman"/>
                <w:b/>
                <w:bCs/>
                <w:sz w:val="22"/>
                <w:szCs w:val="22"/>
              </w:rPr>
              <w:t>Yes</w:t>
            </w:r>
            <w:proofErr w:type="gramEnd"/>
            <w:r w:rsidR="5E90664A" w:rsidRPr="50A71AD0">
              <w:rPr>
                <w:rStyle w:val="normaltextrun"/>
                <w:rFonts w:cs="Times New Roman"/>
                <w:b/>
                <w:bCs/>
                <w:sz w:val="22"/>
                <w:szCs w:val="22"/>
              </w:rPr>
              <w:t xml:space="preserve"> </w:t>
            </w:r>
            <w:r w:rsidR="5E90664A" w:rsidRPr="0DB87C38">
              <w:rPr>
                <w:rStyle w:val="normaltextrun"/>
                <w:rFonts w:cs="Times New Roman"/>
                <w:b/>
                <w:bCs/>
                <w:sz w:val="22"/>
                <w:szCs w:val="22"/>
              </w:rPr>
              <w:t xml:space="preserve">for </w:t>
            </w:r>
            <w:r w:rsidR="5E90664A" w:rsidRPr="54C6DF0A">
              <w:rPr>
                <w:rStyle w:val="normaltextrun"/>
                <w:rFonts w:cs="Times New Roman"/>
                <w:b/>
                <w:bCs/>
                <w:sz w:val="22"/>
                <w:szCs w:val="22"/>
              </w:rPr>
              <w:t xml:space="preserve">Graduate </w:t>
            </w:r>
            <w:r w:rsidR="5E90664A" w:rsidRPr="1F52E2EC">
              <w:rPr>
                <w:rStyle w:val="normaltextrun"/>
                <w:rFonts w:cs="Times New Roman"/>
                <w:b/>
                <w:bCs/>
                <w:sz w:val="22"/>
                <w:szCs w:val="22"/>
              </w:rPr>
              <w:t>Programs</w:t>
            </w:r>
            <w:r w:rsidRPr="1F52E2EC">
              <w:rPr>
                <w:rStyle w:val="normaltextrun"/>
                <w:rFonts w:cs="Times New Roman"/>
                <w:b/>
                <w:bCs/>
                <w:sz w:val="22"/>
                <w:szCs w:val="22"/>
              </w:rPr>
              <w:t>.</w:t>
            </w:r>
            <w:r w:rsidRPr="00993999">
              <w:rPr>
                <w:rStyle w:val="normaltextrun"/>
                <w:rFonts w:cs="Times New Roman"/>
                <w:sz w:val="22"/>
                <w:szCs w:val="22"/>
              </w:rPr>
              <w:t xml:space="preserve"> </w:t>
            </w:r>
            <w:r w:rsidR="00993999" w:rsidRPr="00993999">
              <w:rPr>
                <w:rFonts w:cs="Times New Roman"/>
                <w:sz w:val="22"/>
                <w:szCs w:val="22"/>
              </w:rPr>
              <w:t>Slate Internal Request Form (IRF)</w:t>
            </w:r>
            <w:r w:rsidRPr="00993999">
              <w:rPr>
                <w:rStyle w:val="normaltextrun"/>
                <w:rFonts w:cs="Times New Roman"/>
                <w:sz w:val="22"/>
                <w:szCs w:val="22"/>
              </w:rPr>
              <w:t>; not tracked in the moratorium curriculum form system. Managed via memo and catalog update.</w:t>
            </w:r>
            <w:r w:rsidRPr="00993999">
              <w:rPr>
                <w:rStyle w:val="eop"/>
                <w:rFonts w:cs="Times New Roman"/>
                <w:sz w:val="22"/>
                <w:szCs w:val="22"/>
              </w:rPr>
              <w:t> </w:t>
            </w:r>
          </w:p>
          <w:p w14:paraId="20CC91C4" w14:textId="370C8BB3" w:rsidR="005C5B88" w:rsidRPr="00993999" w:rsidRDefault="005C5B88" w:rsidP="005C5B88">
            <w:pPr>
              <w:spacing w:after="0" w:line="240" w:lineRule="auto"/>
              <w:rPr>
                <w:rStyle w:val="eop"/>
                <w:rFonts w:cs="Times New Roman"/>
                <w:kern w:val="0"/>
                <w:sz w:val="22"/>
                <w:szCs w:val="22"/>
                <w14:ligatures w14:val="none"/>
              </w:rPr>
            </w:pPr>
          </w:p>
        </w:tc>
      </w:tr>
      <w:tr w:rsidR="005C5B88" w:rsidRPr="00993999" w14:paraId="2AFD0BD0" w14:textId="77777777" w:rsidTr="562876CB">
        <w:trPr>
          <w:tblCellSpacing w:w="15" w:type="dxa"/>
        </w:trPr>
        <w:tc>
          <w:tcPr>
            <w:tcW w:w="0" w:type="auto"/>
            <w:vAlign w:val="center"/>
            <w:hideMark/>
          </w:tcPr>
          <w:p w14:paraId="31F0E36A" w14:textId="77777777" w:rsidR="005C5B88" w:rsidRPr="00993999" w:rsidRDefault="005C5B88" w:rsidP="005C5B88">
            <w:pPr>
              <w:spacing w:after="0" w:line="240" w:lineRule="auto"/>
              <w:rPr>
                <w:rFonts w:eastAsia="Times New Roman" w:cs="Times New Roman"/>
                <w:kern w:val="0"/>
                <w:sz w:val="22"/>
                <w:szCs w:val="22"/>
                <w14:ligatures w14:val="none"/>
              </w:rPr>
            </w:pPr>
            <w:r w:rsidRPr="00993999">
              <w:rPr>
                <w:rFonts w:eastAsia="Times New Roman" w:cs="Times New Roman"/>
                <w:b/>
                <w:bCs/>
                <w:kern w:val="0"/>
                <w:sz w:val="22"/>
                <w:szCs w:val="22"/>
                <w14:ligatures w14:val="none"/>
              </w:rPr>
              <w:t>Risks of Not Filing a Moratorium</w:t>
            </w:r>
          </w:p>
        </w:tc>
        <w:tc>
          <w:tcPr>
            <w:tcW w:w="0" w:type="auto"/>
            <w:vAlign w:val="center"/>
            <w:hideMark/>
          </w:tcPr>
          <w:p w14:paraId="015127AA" w14:textId="67227510"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sz w:val="22"/>
                <w:szCs w:val="22"/>
              </w:rPr>
              <w:t xml:space="preserve">If the </w:t>
            </w:r>
            <w:r w:rsidRPr="00993999">
              <w:rPr>
                <w:rStyle w:val="normaltextrun"/>
                <w:rFonts w:cs="Times New Roman"/>
                <w:b/>
                <w:bCs/>
                <w:sz w:val="22"/>
                <w:szCs w:val="22"/>
              </w:rPr>
              <w:t>program is being phased out</w:t>
            </w:r>
            <w:r w:rsidRPr="00993999">
              <w:rPr>
                <w:rStyle w:val="normaltextrun"/>
                <w:rFonts w:cs="Times New Roman"/>
                <w:sz w:val="22"/>
                <w:szCs w:val="22"/>
              </w:rPr>
              <w:t xml:space="preserve">, it </w:t>
            </w:r>
            <w:r w:rsidRPr="00993999">
              <w:rPr>
                <w:rStyle w:val="normaltextrun"/>
                <w:rFonts w:cs="Times New Roman"/>
                <w:i/>
                <w:iCs/>
                <w:sz w:val="22"/>
                <w:szCs w:val="22"/>
              </w:rPr>
              <w:t>must</w:t>
            </w:r>
            <w:r w:rsidRPr="00993999">
              <w:rPr>
                <w:rStyle w:val="normaltextrun"/>
                <w:rFonts w:cs="Times New Roman"/>
                <w:sz w:val="22"/>
                <w:szCs w:val="22"/>
              </w:rPr>
              <w:t xml:space="preserve"> be tracked via governance. If not, risk is procedural, not legal.</w:t>
            </w:r>
            <w:r w:rsidRPr="00993999">
              <w:rPr>
                <w:rStyle w:val="eop"/>
                <w:rFonts w:cs="Times New Roman"/>
                <w:sz w:val="22"/>
                <w:szCs w:val="22"/>
              </w:rPr>
              <w:t> </w:t>
            </w:r>
          </w:p>
        </w:tc>
        <w:tc>
          <w:tcPr>
            <w:tcW w:w="0" w:type="auto"/>
            <w:vAlign w:val="center"/>
            <w:hideMark/>
          </w:tcPr>
          <w:p w14:paraId="216B432E" w14:textId="6DED997C" w:rsidR="005C5B88" w:rsidRPr="00993999" w:rsidRDefault="005C5B88" w:rsidP="005C5B88">
            <w:pPr>
              <w:spacing w:after="0" w:line="240" w:lineRule="auto"/>
              <w:rPr>
                <w:rFonts w:eastAsia="Times New Roman" w:cs="Times New Roman"/>
                <w:kern w:val="0"/>
                <w:sz w:val="22"/>
                <w:szCs w:val="22"/>
                <w14:ligatures w14:val="none"/>
              </w:rPr>
            </w:pPr>
            <w:r w:rsidRPr="00993999">
              <w:rPr>
                <w:rStyle w:val="normaltextrun"/>
                <w:rFonts w:cs="Times New Roman"/>
                <w:b/>
                <w:bCs/>
                <w:sz w:val="22"/>
                <w:szCs w:val="22"/>
              </w:rPr>
              <w:t>Low risk</w:t>
            </w:r>
            <w:r w:rsidRPr="00993999">
              <w:rPr>
                <w:rStyle w:val="normaltextrun"/>
                <w:rFonts w:cs="Times New Roman"/>
                <w:sz w:val="22"/>
                <w:szCs w:val="22"/>
              </w:rPr>
              <w:t xml:space="preserve"> if documented properly in the catalog and shared across units (AACC, RO, Admissions, GS).</w:t>
            </w:r>
            <w:r w:rsidRPr="00993999">
              <w:rPr>
                <w:rStyle w:val="eop"/>
                <w:rFonts w:cs="Times New Roman"/>
                <w:sz w:val="22"/>
                <w:szCs w:val="22"/>
              </w:rPr>
              <w:t> </w:t>
            </w:r>
          </w:p>
        </w:tc>
      </w:tr>
    </w:tbl>
    <w:p w14:paraId="1BD208D9" w14:textId="3B006CFF" w:rsidR="00A95FBE" w:rsidRPr="00993999" w:rsidRDefault="00A95FBE" w:rsidP="562876CB">
      <w:pPr>
        <w:spacing w:before="100" w:beforeAutospacing="1" w:after="100" w:afterAutospacing="1" w:line="240" w:lineRule="auto"/>
        <w:outlineLvl w:val="1"/>
        <w:rPr>
          <w:rFonts w:eastAsia="Times New Roman" w:cs="Times New Roman"/>
          <w:b/>
          <w:bCs/>
          <w:kern w:val="0"/>
          <w14:ligatures w14:val="none"/>
        </w:rPr>
      </w:pPr>
      <w:r w:rsidRPr="00993999">
        <w:rPr>
          <w:rFonts w:eastAsia="Times New Roman" w:cs="Times New Roman"/>
          <w:b/>
          <w:bCs/>
          <w:kern w:val="0"/>
          <w14:ligatures w14:val="none"/>
        </w:rPr>
        <w:t>Suggested Catalog Language:</w:t>
      </w:r>
    </w:p>
    <w:p w14:paraId="68CC440B" w14:textId="3C435F4F" w:rsidR="562876CB" w:rsidRPr="00D30151" w:rsidRDefault="00A95FBE" w:rsidP="00D30151">
      <w:pPr>
        <w:spacing w:before="100" w:beforeAutospacing="1" w:after="100" w:afterAutospacing="1" w:line="240" w:lineRule="auto"/>
        <w:rPr>
          <w:rFonts w:eastAsia="Times New Roman" w:cs="Times New Roman"/>
          <w:kern w:val="0"/>
          <w:sz w:val="22"/>
          <w:szCs w:val="22"/>
          <w14:ligatures w14:val="none"/>
        </w:rPr>
      </w:pPr>
      <w:r w:rsidRPr="562876CB">
        <w:rPr>
          <w:rFonts w:eastAsia="Times New Roman" w:cs="Times New Roman"/>
          <w:i/>
          <w:iCs/>
          <w:kern w:val="0"/>
          <w:sz w:val="22"/>
          <w:szCs w:val="22"/>
          <w14:ligatures w14:val="none"/>
        </w:rPr>
        <w:t>"Applications to this program are paused for the 2026–27 academic year. Admissions will resume in Fall 202</w:t>
      </w:r>
      <w:r w:rsidR="005C7143">
        <w:rPr>
          <w:rFonts w:eastAsia="Times New Roman" w:cs="Times New Roman"/>
          <w:i/>
          <w:iCs/>
          <w:kern w:val="0"/>
          <w:sz w:val="22"/>
          <w:szCs w:val="22"/>
          <w14:ligatures w14:val="none"/>
        </w:rPr>
        <w:t>6 for the 2027-28 academic year</w:t>
      </w:r>
      <w:r w:rsidRPr="562876CB">
        <w:rPr>
          <w:rFonts w:eastAsia="Times New Roman" w:cs="Times New Roman"/>
          <w:i/>
          <w:iCs/>
          <w:kern w:val="0"/>
          <w:sz w:val="22"/>
          <w:szCs w:val="22"/>
          <w14:ligatures w14:val="none"/>
        </w:rPr>
        <w:t>."</w:t>
      </w:r>
    </w:p>
    <w:p w14:paraId="02C613E3" w14:textId="769B7F66" w:rsidR="4699DD5E" w:rsidRDefault="4699DD5E" w:rsidP="003049F7">
      <w:pPr>
        <w:spacing w:after="0" w:line="240" w:lineRule="auto"/>
        <w:rPr>
          <w:rFonts w:eastAsia="Times New Roman" w:cs="Times New Roman"/>
          <w:b/>
          <w:bCs/>
          <w:sz w:val="28"/>
          <w:szCs w:val="28"/>
        </w:rPr>
      </w:pPr>
      <w:r w:rsidRPr="562876CB">
        <w:rPr>
          <w:rFonts w:eastAsia="Times New Roman" w:cs="Times New Roman"/>
          <w:b/>
          <w:bCs/>
        </w:rPr>
        <w:t xml:space="preserve">Process: </w:t>
      </w:r>
    </w:p>
    <w:p w14:paraId="2524A231" w14:textId="20FCB8C8" w:rsidR="4699DD5E" w:rsidRDefault="4699DD5E" w:rsidP="003049F7">
      <w:pPr>
        <w:pStyle w:val="ListParagraph"/>
        <w:numPr>
          <w:ilvl w:val="0"/>
          <w:numId w:val="3"/>
        </w:numPr>
        <w:spacing w:after="0" w:line="240" w:lineRule="auto"/>
        <w:rPr>
          <w:rFonts w:eastAsia="Times New Roman" w:cs="Times New Roman"/>
          <w:sz w:val="22"/>
          <w:szCs w:val="22"/>
        </w:rPr>
      </w:pPr>
      <w:r w:rsidRPr="562876CB">
        <w:rPr>
          <w:rFonts w:eastAsia="Times New Roman" w:cs="Times New Roman"/>
          <w:sz w:val="22"/>
          <w:szCs w:val="22"/>
        </w:rPr>
        <w:t xml:space="preserve">Submit a memo from the dean to Melissa Del Rio, </w:t>
      </w:r>
      <w:hyperlink r:id="rId7">
        <w:r w:rsidRPr="562876CB">
          <w:rPr>
            <w:rStyle w:val="Hyperlink"/>
            <w:rFonts w:eastAsia="Times New Roman" w:cs="Times New Roman"/>
            <w:sz w:val="22"/>
            <w:szCs w:val="22"/>
          </w:rPr>
          <w:t>curriculum@aacc.edu</w:t>
        </w:r>
      </w:hyperlink>
      <w:r w:rsidRPr="562876CB">
        <w:rPr>
          <w:rFonts w:eastAsia="Times New Roman" w:cs="Times New Roman"/>
          <w:sz w:val="22"/>
          <w:szCs w:val="22"/>
        </w:rPr>
        <w:t xml:space="preserve">, </w:t>
      </w:r>
      <w:hyperlink r:id="rId8">
        <w:r w:rsidRPr="562876CB">
          <w:rPr>
            <w:rStyle w:val="Hyperlink"/>
            <w:rFonts w:eastAsia="Times New Roman" w:cs="Times New Roman"/>
            <w:sz w:val="22"/>
            <w:szCs w:val="22"/>
          </w:rPr>
          <w:t>catalog@aacc.edu</w:t>
        </w:r>
      </w:hyperlink>
      <w:r w:rsidRPr="562876CB">
        <w:rPr>
          <w:rFonts w:eastAsia="Times New Roman" w:cs="Times New Roman"/>
          <w:sz w:val="22"/>
          <w:szCs w:val="22"/>
        </w:rPr>
        <w:t>, and Stacia Moroski-Rigney</w:t>
      </w:r>
    </w:p>
    <w:p w14:paraId="2CA34604" w14:textId="5A36B943" w:rsidR="562876CB" w:rsidRDefault="4699DD5E" w:rsidP="003049F7">
      <w:pPr>
        <w:pStyle w:val="ListParagraph"/>
        <w:numPr>
          <w:ilvl w:val="0"/>
          <w:numId w:val="3"/>
        </w:numPr>
        <w:spacing w:after="0" w:line="240" w:lineRule="auto"/>
        <w:rPr>
          <w:rFonts w:eastAsia="Times New Roman" w:cs="Times New Roman"/>
          <w:sz w:val="22"/>
          <w:szCs w:val="22"/>
        </w:rPr>
      </w:pPr>
      <w:r w:rsidRPr="562876CB">
        <w:rPr>
          <w:rFonts w:eastAsia="Times New Roman" w:cs="Times New Roman"/>
          <w:sz w:val="22"/>
          <w:szCs w:val="22"/>
        </w:rPr>
        <w:t>Complete the Slate Internal Request Form</w:t>
      </w:r>
    </w:p>
    <w:p w14:paraId="4F352B7B" w14:textId="63F48EE2" w:rsidR="005C7143" w:rsidRPr="00D30151" w:rsidRDefault="005C7143" w:rsidP="003049F7">
      <w:pPr>
        <w:pStyle w:val="ListParagraph"/>
        <w:numPr>
          <w:ilvl w:val="0"/>
          <w:numId w:val="3"/>
        </w:numPr>
        <w:spacing w:after="0" w:line="240" w:lineRule="auto"/>
        <w:rPr>
          <w:rFonts w:eastAsia="Times New Roman" w:cs="Times New Roman"/>
          <w:sz w:val="22"/>
          <w:szCs w:val="22"/>
        </w:rPr>
      </w:pPr>
      <w:r>
        <w:rPr>
          <w:rFonts w:eastAsia="Times New Roman" w:cs="Times New Roman"/>
          <w:sz w:val="22"/>
          <w:szCs w:val="22"/>
        </w:rPr>
        <w:lastRenderedPageBreak/>
        <w:t xml:space="preserve">At the end of one academic year, admissions for the program will be reopened unless the program has been put in Moratorium. An Admissions Hold can only be used for one full academic year. </w:t>
      </w:r>
    </w:p>
    <w:p w14:paraId="39C42C51" w14:textId="5C22D32E" w:rsidR="129ACE21" w:rsidRDefault="129ACE21" w:rsidP="003049F7">
      <w:pPr>
        <w:spacing w:after="0" w:line="240" w:lineRule="auto"/>
        <w:rPr>
          <w:rFonts w:eastAsia="Times New Roman" w:cs="Times New Roman"/>
          <w:b/>
          <w:bCs/>
        </w:rPr>
      </w:pPr>
      <w:r w:rsidRPr="562876CB">
        <w:rPr>
          <w:rFonts w:eastAsia="Times New Roman" w:cs="Times New Roman"/>
          <w:b/>
          <w:bCs/>
        </w:rPr>
        <w:t>Goal:</w:t>
      </w:r>
    </w:p>
    <w:p w14:paraId="3BE51994" w14:textId="345A862B" w:rsidR="3B4F86D9" w:rsidRDefault="3B4F86D9" w:rsidP="003049F7">
      <w:pPr>
        <w:pStyle w:val="ListParagraph"/>
        <w:numPr>
          <w:ilvl w:val="0"/>
          <w:numId w:val="1"/>
        </w:numPr>
        <w:spacing w:after="0" w:line="240" w:lineRule="auto"/>
        <w:rPr>
          <w:sz w:val="22"/>
          <w:szCs w:val="22"/>
        </w:rPr>
      </w:pPr>
      <w:r w:rsidRPr="562876CB">
        <w:rPr>
          <w:sz w:val="22"/>
          <w:szCs w:val="22"/>
        </w:rPr>
        <w:t>P</w:t>
      </w:r>
      <w:r w:rsidR="129ACE21" w:rsidRPr="562876CB">
        <w:rPr>
          <w:sz w:val="22"/>
          <w:szCs w:val="22"/>
        </w:rPr>
        <w:t>reserve institutional memory through the Academic Programs Catalog as our public-facing record</w:t>
      </w:r>
      <w:r w:rsidR="3ED5136F" w:rsidRPr="562876CB">
        <w:rPr>
          <w:sz w:val="22"/>
          <w:szCs w:val="22"/>
        </w:rPr>
        <w:t xml:space="preserve"> by d</w:t>
      </w:r>
      <w:r w:rsidR="129ACE21" w:rsidRPr="562876CB">
        <w:rPr>
          <w:sz w:val="22"/>
          <w:szCs w:val="22"/>
        </w:rPr>
        <w:t>ocument</w:t>
      </w:r>
      <w:r w:rsidR="642F039B" w:rsidRPr="562876CB">
        <w:rPr>
          <w:sz w:val="22"/>
          <w:szCs w:val="22"/>
        </w:rPr>
        <w:t>ing</w:t>
      </w:r>
      <w:r w:rsidR="129ACE21" w:rsidRPr="562876CB">
        <w:rPr>
          <w:sz w:val="22"/>
          <w:szCs w:val="22"/>
        </w:rPr>
        <w:t xml:space="preserve"> the admissions pause in the catalog and on the web, and </w:t>
      </w:r>
      <w:r w:rsidR="6E1D3098" w:rsidRPr="562876CB">
        <w:rPr>
          <w:sz w:val="22"/>
          <w:szCs w:val="22"/>
        </w:rPr>
        <w:t>retaining</w:t>
      </w:r>
      <w:r w:rsidR="129ACE21" w:rsidRPr="562876CB">
        <w:rPr>
          <w:sz w:val="22"/>
          <w:szCs w:val="22"/>
        </w:rPr>
        <w:t xml:space="preserve"> a memo internally </w:t>
      </w:r>
    </w:p>
    <w:p w14:paraId="4B41A0BB" w14:textId="485F67A4" w:rsidR="4AABB232" w:rsidRDefault="4AABB232" w:rsidP="003049F7">
      <w:pPr>
        <w:spacing w:after="0" w:line="240" w:lineRule="auto"/>
        <w:ind w:firstLine="360"/>
        <w:rPr>
          <w:sz w:val="22"/>
          <w:szCs w:val="22"/>
        </w:rPr>
      </w:pPr>
      <w:r w:rsidRPr="562876CB">
        <w:rPr>
          <w:sz w:val="22"/>
          <w:szCs w:val="22"/>
        </w:rPr>
        <w:t>(2)</w:t>
      </w:r>
      <w:r>
        <w:tab/>
      </w:r>
      <w:r w:rsidR="6E004ECE" w:rsidRPr="562876CB">
        <w:rPr>
          <w:sz w:val="22"/>
          <w:szCs w:val="22"/>
        </w:rPr>
        <w:t xml:space="preserve">And </w:t>
      </w:r>
    </w:p>
    <w:p w14:paraId="5979DDD6" w14:textId="7614396D" w:rsidR="0B21F6ED" w:rsidRDefault="0B21F6ED" w:rsidP="003049F7">
      <w:pPr>
        <w:pStyle w:val="ListParagraph"/>
        <w:numPr>
          <w:ilvl w:val="0"/>
          <w:numId w:val="2"/>
        </w:numPr>
        <w:spacing w:after="0" w:line="240" w:lineRule="auto"/>
        <w:ind w:left="1440"/>
        <w:rPr>
          <w:sz w:val="22"/>
          <w:szCs w:val="22"/>
        </w:rPr>
      </w:pPr>
      <w:r w:rsidRPr="562876CB">
        <w:rPr>
          <w:sz w:val="22"/>
          <w:szCs w:val="22"/>
        </w:rPr>
        <w:t xml:space="preserve">Curricular Strategy: </w:t>
      </w:r>
      <w:r w:rsidR="33D2282B" w:rsidRPr="562876CB">
        <w:rPr>
          <w:sz w:val="22"/>
          <w:szCs w:val="22"/>
        </w:rPr>
        <w:t>Allow time for curriculum development and revision without blocking access to the program</w:t>
      </w:r>
    </w:p>
    <w:p w14:paraId="0844B6DF" w14:textId="1B556A16" w:rsidR="08FF8C22" w:rsidRDefault="08FF8C22" w:rsidP="003049F7">
      <w:pPr>
        <w:pStyle w:val="ListParagraph"/>
        <w:spacing w:after="0" w:line="240" w:lineRule="auto"/>
        <w:ind w:left="1440"/>
        <w:rPr>
          <w:sz w:val="22"/>
          <w:szCs w:val="22"/>
        </w:rPr>
      </w:pPr>
      <w:r w:rsidRPr="562876CB">
        <w:rPr>
          <w:sz w:val="22"/>
          <w:szCs w:val="22"/>
        </w:rPr>
        <w:t xml:space="preserve">or </w:t>
      </w:r>
    </w:p>
    <w:p w14:paraId="1FA43723" w14:textId="1013B768" w:rsidR="00C0D442" w:rsidRDefault="00C0D442" w:rsidP="003049F7">
      <w:pPr>
        <w:pStyle w:val="ListParagraph"/>
        <w:numPr>
          <w:ilvl w:val="0"/>
          <w:numId w:val="2"/>
        </w:numPr>
        <w:spacing w:after="0" w:line="240" w:lineRule="auto"/>
        <w:ind w:left="1440"/>
        <w:rPr>
          <w:sz w:val="22"/>
          <w:szCs w:val="22"/>
        </w:rPr>
      </w:pPr>
      <w:r w:rsidRPr="562876CB">
        <w:rPr>
          <w:sz w:val="22"/>
          <w:szCs w:val="22"/>
        </w:rPr>
        <w:t xml:space="preserve">Fiscal Necessity: </w:t>
      </w:r>
      <w:r w:rsidR="08FF8C22" w:rsidRPr="562876CB">
        <w:rPr>
          <w:sz w:val="22"/>
          <w:szCs w:val="22"/>
        </w:rPr>
        <w:t xml:space="preserve">Allow for fiscal or budgetary realignment, as determined by the dean </w:t>
      </w:r>
    </w:p>
    <w:p w14:paraId="72A94760" w14:textId="7FDBC9CD" w:rsidR="562876CB" w:rsidRDefault="562876CB" w:rsidP="003049F7">
      <w:pPr>
        <w:spacing w:after="0" w:line="240" w:lineRule="auto"/>
        <w:rPr>
          <w:rFonts w:eastAsia="Times New Roman" w:cs="Times New Roman"/>
          <w:sz w:val="22"/>
          <w:szCs w:val="22"/>
        </w:rPr>
      </w:pPr>
    </w:p>
    <w:sectPr w:rsidR="562876CB" w:rsidSect="005C714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AAD9" w14:textId="77777777" w:rsidR="00B67283" w:rsidRDefault="00B67283" w:rsidP="005C7143">
      <w:pPr>
        <w:spacing w:after="0" w:line="240" w:lineRule="auto"/>
      </w:pPr>
      <w:r>
        <w:separator/>
      </w:r>
    </w:p>
  </w:endnote>
  <w:endnote w:type="continuationSeparator" w:id="0">
    <w:p w14:paraId="0CC6C22D" w14:textId="77777777" w:rsidR="00B67283" w:rsidRDefault="00B67283" w:rsidP="005C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1165" w14:textId="77777777" w:rsidR="00B67283" w:rsidRDefault="00B67283" w:rsidP="005C7143">
      <w:pPr>
        <w:spacing w:after="0" w:line="240" w:lineRule="auto"/>
      </w:pPr>
      <w:r>
        <w:separator/>
      </w:r>
    </w:p>
  </w:footnote>
  <w:footnote w:type="continuationSeparator" w:id="0">
    <w:p w14:paraId="47915856" w14:textId="77777777" w:rsidR="00B67283" w:rsidRDefault="00B67283" w:rsidP="005C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3145" w14:textId="4C642394" w:rsidR="005C7143" w:rsidRDefault="005C7143">
    <w:pPr>
      <w:pStyle w:val="Header"/>
    </w:pPr>
    <w:r>
      <w:rPr>
        <w:noProof/>
      </w:rPr>
      <w:drawing>
        <wp:inline distT="0" distB="0" distL="0" distR="0" wp14:anchorId="38B5AFD8" wp14:editId="42AA54AF">
          <wp:extent cx="5943600" cy="1426210"/>
          <wp:effectExtent l="0" t="0" r="0" b="0"/>
          <wp:docPr id="1711716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16356" name="Picture 1711716356"/>
                  <pic:cNvPicPr/>
                </pic:nvPicPr>
                <pic:blipFill>
                  <a:blip r:embed="rId1"/>
                  <a:stretch>
                    <a:fillRect/>
                  </a:stretch>
                </pic:blipFill>
                <pic:spPr>
                  <a:xfrm>
                    <a:off x="0" y="0"/>
                    <a:ext cx="5943600" cy="1426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F46B"/>
    <w:multiLevelType w:val="hybridMultilevel"/>
    <w:tmpl w:val="B5C6F056"/>
    <w:lvl w:ilvl="0" w:tplc="C05C2FAA">
      <w:start w:val="1"/>
      <w:numFmt w:val="decimal"/>
      <w:lvlText w:val="(%1)"/>
      <w:lvlJc w:val="left"/>
      <w:pPr>
        <w:ind w:left="720" w:hanging="360"/>
      </w:pPr>
    </w:lvl>
    <w:lvl w:ilvl="1" w:tplc="1B46B73E">
      <w:start w:val="1"/>
      <w:numFmt w:val="lowerLetter"/>
      <w:lvlText w:val="%2."/>
      <w:lvlJc w:val="left"/>
      <w:pPr>
        <w:ind w:left="1440" w:hanging="360"/>
      </w:pPr>
    </w:lvl>
    <w:lvl w:ilvl="2" w:tplc="4582E1CE">
      <w:start w:val="1"/>
      <w:numFmt w:val="lowerRoman"/>
      <w:lvlText w:val="%3."/>
      <w:lvlJc w:val="right"/>
      <w:pPr>
        <w:ind w:left="2160" w:hanging="180"/>
      </w:pPr>
    </w:lvl>
    <w:lvl w:ilvl="3" w:tplc="483C7BDA">
      <w:start w:val="1"/>
      <w:numFmt w:val="decimal"/>
      <w:lvlText w:val="%4."/>
      <w:lvlJc w:val="left"/>
      <w:pPr>
        <w:ind w:left="2880" w:hanging="360"/>
      </w:pPr>
    </w:lvl>
    <w:lvl w:ilvl="4" w:tplc="DCD80C30">
      <w:start w:val="1"/>
      <w:numFmt w:val="lowerLetter"/>
      <w:lvlText w:val="%5."/>
      <w:lvlJc w:val="left"/>
      <w:pPr>
        <w:ind w:left="3600" w:hanging="360"/>
      </w:pPr>
    </w:lvl>
    <w:lvl w:ilvl="5" w:tplc="13B4407E">
      <w:start w:val="1"/>
      <w:numFmt w:val="lowerRoman"/>
      <w:lvlText w:val="%6."/>
      <w:lvlJc w:val="right"/>
      <w:pPr>
        <w:ind w:left="4320" w:hanging="180"/>
      </w:pPr>
    </w:lvl>
    <w:lvl w:ilvl="6" w:tplc="8FE02FA4">
      <w:start w:val="1"/>
      <w:numFmt w:val="decimal"/>
      <w:lvlText w:val="%7."/>
      <w:lvlJc w:val="left"/>
      <w:pPr>
        <w:ind w:left="5040" w:hanging="360"/>
      </w:pPr>
    </w:lvl>
    <w:lvl w:ilvl="7" w:tplc="F322F3E2">
      <w:start w:val="1"/>
      <w:numFmt w:val="lowerLetter"/>
      <w:lvlText w:val="%8."/>
      <w:lvlJc w:val="left"/>
      <w:pPr>
        <w:ind w:left="5760" w:hanging="360"/>
      </w:pPr>
    </w:lvl>
    <w:lvl w:ilvl="8" w:tplc="A63AA400">
      <w:start w:val="1"/>
      <w:numFmt w:val="lowerRoman"/>
      <w:lvlText w:val="%9."/>
      <w:lvlJc w:val="right"/>
      <w:pPr>
        <w:ind w:left="6480" w:hanging="180"/>
      </w:pPr>
    </w:lvl>
  </w:abstractNum>
  <w:abstractNum w:abstractNumId="1" w15:restartNumberingAfterBreak="0">
    <w:nsid w:val="38F86136"/>
    <w:multiLevelType w:val="hybridMultilevel"/>
    <w:tmpl w:val="0166EA22"/>
    <w:lvl w:ilvl="0" w:tplc="C97416DA">
      <w:start w:val="1"/>
      <w:numFmt w:val="bullet"/>
      <w:lvlText w:val=""/>
      <w:lvlJc w:val="left"/>
      <w:pPr>
        <w:ind w:left="720" w:hanging="360"/>
      </w:pPr>
      <w:rPr>
        <w:rFonts w:ascii="Symbol" w:hAnsi="Symbol" w:hint="default"/>
      </w:rPr>
    </w:lvl>
    <w:lvl w:ilvl="1" w:tplc="1F1CC4E8">
      <w:start w:val="1"/>
      <w:numFmt w:val="bullet"/>
      <w:lvlText w:val="o"/>
      <w:lvlJc w:val="left"/>
      <w:pPr>
        <w:ind w:left="1440" w:hanging="360"/>
      </w:pPr>
      <w:rPr>
        <w:rFonts w:ascii="Courier New" w:hAnsi="Courier New" w:hint="default"/>
      </w:rPr>
    </w:lvl>
    <w:lvl w:ilvl="2" w:tplc="B3347230">
      <w:start w:val="1"/>
      <w:numFmt w:val="bullet"/>
      <w:lvlText w:val=""/>
      <w:lvlJc w:val="left"/>
      <w:pPr>
        <w:ind w:left="2160" w:hanging="360"/>
      </w:pPr>
      <w:rPr>
        <w:rFonts w:ascii="Wingdings" w:hAnsi="Wingdings" w:hint="default"/>
      </w:rPr>
    </w:lvl>
    <w:lvl w:ilvl="3" w:tplc="1A9C569E">
      <w:start w:val="1"/>
      <w:numFmt w:val="bullet"/>
      <w:lvlText w:val=""/>
      <w:lvlJc w:val="left"/>
      <w:pPr>
        <w:ind w:left="2880" w:hanging="360"/>
      </w:pPr>
      <w:rPr>
        <w:rFonts w:ascii="Symbol" w:hAnsi="Symbol" w:hint="default"/>
      </w:rPr>
    </w:lvl>
    <w:lvl w:ilvl="4" w:tplc="5B3A2F78">
      <w:start w:val="1"/>
      <w:numFmt w:val="bullet"/>
      <w:lvlText w:val="o"/>
      <w:lvlJc w:val="left"/>
      <w:pPr>
        <w:ind w:left="3600" w:hanging="360"/>
      </w:pPr>
      <w:rPr>
        <w:rFonts w:ascii="Courier New" w:hAnsi="Courier New" w:hint="default"/>
      </w:rPr>
    </w:lvl>
    <w:lvl w:ilvl="5" w:tplc="83909ADE">
      <w:start w:val="1"/>
      <w:numFmt w:val="bullet"/>
      <w:lvlText w:val=""/>
      <w:lvlJc w:val="left"/>
      <w:pPr>
        <w:ind w:left="4320" w:hanging="360"/>
      </w:pPr>
      <w:rPr>
        <w:rFonts w:ascii="Wingdings" w:hAnsi="Wingdings" w:hint="default"/>
      </w:rPr>
    </w:lvl>
    <w:lvl w:ilvl="6" w:tplc="AECE908A">
      <w:start w:val="1"/>
      <w:numFmt w:val="bullet"/>
      <w:lvlText w:val=""/>
      <w:lvlJc w:val="left"/>
      <w:pPr>
        <w:ind w:left="5040" w:hanging="360"/>
      </w:pPr>
      <w:rPr>
        <w:rFonts w:ascii="Symbol" w:hAnsi="Symbol" w:hint="default"/>
      </w:rPr>
    </w:lvl>
    <w:lvl w:ilvl="7" w:tplc="8B0CE2B4">
      <w:start w:val="1"/>
      <w:numFmt w:val="bullet"/>
      <w:lvlText w:val="o"/>
      <w:lvlJc w:val="left"/>
      <w:pPr>
        <w:ind w:left="5760" w:hanging="360"/>
      </w:pPr>
      <w:rPr>
        <w:rFonts w:ascii="Courier New" w:hAnsi="Courier New" w:hint="default"/>
      </w:rPr>
    </w:lvl>
    <w:lvl w:ilvl="8" w:tplc="AC7A545C">
      <w:start w:val="1"/>
      <w:numFmt w:val="bullet"/>
      <w:lvlText w:val=""/>
      <w:lvlJc w:val="left"/>
      <w:pPr>
        <w:ind w:left="6480" w:hanging="360"/>
      </w:pPr>
      <w:rPr>
        <w:rFonts w:ascii="Wingdings" w:hAnsi="Wingdings" w:hint="default"/>
      </w:rPr>
    </w:lvl>
  </w:abstractNum>
  <w:abstractNum w:abstractNumId="2" w15:restartNumberingAfterBreak="0">
    <w:nsid w:val="41D379CA"/>
    <w:multiLevelType w:val="hybridMultilevel"/>
    <w:tmpl w:val="03648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C376C"/>
    <w:multiLevelType w:val="hybridMultilevel"/>
    <w:tmpl w:val="434AD2EA"/>
    <w:lvl w:ilvl="0" w:tplc="071AD8C4">
      <w:start w:val="1"/>
      <w:numFmt w:val="lowerLetter"/>
      <w:lvlText w:val="(%1)"/>
      <w:lvlJc w:val="left"/>
      <w:pPr>
        <w:ind w:left="720" w:hanging="360"/>
      </w:pPr>
    </w:lvl>
    <w:lvl w:ilvl="1" w:tplc="6598CF36">
      <w:start w:val="1"/>
      <w:numFmt w:val="lowerLetter"/>
      <w:lvlText w:val="%2."/>
      <w:lvlJc w:val="left"/>
      <w:pPr>
        <w:ind w:left="1440" w:hanging="360"/>
      </w:pPr>
    </w:lvl>
    <w:lvl w:ilvl="2" w:tplc="F5B02074">
      <w:start w:val="1"/>
      <w:numFmt w:val="lowerRoman"/>
      <w:lvlText w:val="%3."/>
      <w:lvlJc w:val="right"/>
      <w:pPr>
        <w:ind w:left="2160" w:hanging="180"/>
      </w:pPr>
    </w:lvl>
    <w:lvl w:ilvl="3" w:tplc="75360530">
      <w:start w:val="1"/>
      <w:numFmt w:val="decimal"/>
      <w:lvlText w:val="%4."/>
      <w:lvlJc w:val="left"/>
      <w:pPr>
        <w:ind w:left="2880" w:hanging="360"/>
      </w:pPr>
    </w:lvl>
    <w:lvl w:ilvl="4" w:tplc="496C2178">
      <w:start w:val="1"/>
      <w:numFmt w:val="lowerLetter"/>
      <w:lvlText w:val="%5."/>
      <w:lvlJc w:val="left"/>
      <w:pPr>
        <w:ind w:left="3600" w:hanging="360"/>
      </w:pPr>
    </w:lvl>
    <w:lvl w:ilvl="5" w:tplc="67FA600C">
      <w:start w:val="1"/>
      <w:numFmt w:val="lowerRoman"/>
      <w:lvlText w:val="%6."/>
      <w:lvlJc w:val="right"/>
      <w:pPr>
        <w:ind w:left="4320" w:hanging="180"/>
      </w:pPr>
    </w:lvl>
    <w:lvl w:ilvl="6" w:tplc="11D8073E">
      <w:start w:val="1"/>
      <w:numFmt w:val="decimal"/>
      <w:lvlText w:val="%7."/>
      <w:lvlJc w:val="left"/>
      <w:pPr>
        <w:ind w:left="5040" w:hanging="360"/>
      </w:pPr>
    </w:lvl>
    <w:lvl w:ilvl="7" w:tplc="1F7E6D42">
      <w:start w:val="1"/>
      <w:numFmt w:val="lowerLetter"/>
      <w:lvlText w:val="%8."/>
      <w:lvlJc w:val="left"/>
      <w:pPr>
        <w:ind w:left="5760" w:hanging="360"/>
      </w:pPr>
    </w:lvl>
    <w:lvl w:ilvl="8" w:tplc="08DC4920">
      <w:start w:val="1"/>
      <w:numFmt w:val="lowerRoman"/>
      <w:lvlText w:val="%9."/>
      <w:lvlJc w:val="right"/>
      <w:pPr>
        <w:ind w:left="6480" w:hanging="180"/>
      </w:pPr>
    </w:lvl>
  </w:abstractNum>
  <w:num w:numId="1" w16cid:durableId="487864860">
    <w:abstractNumId w:val="0"/>
  </w:num>
  <w:num w:numId="2" w16cid:durableId="1318025753">
    <w:abstractNumId w:val="3"/>
  </w:num>
  <w:num w:numId="3" w16cid:durableId="932124527">
    <w:abstractNumId w:val="1"/>
  </w:num>
  <w:num w:numId="4" w16cid:durableId="406614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67"/>
    <w:rsid w:val="00007631"/>
    <w:rsid w:val="000176CC"/>
    <w:rsid w:val="000A110F"/>
    <w:rsid w:val="00160D33"/>
    <w:rsid w:val="00162577"/>
    <w:rsid w:val="001D02A5"/>
    <w:rsid w:val="002A20F5"/>
    <w:rsid w:val="003049F7"/>
    <w:rsid w:val="003AD25D"/>
    <w:rsid w:val="005C5B88"/>
    <w:rsid w:val="005C7143"/>
    <w:rsid w:val="0061000C"/>
    <w:rsid w:val="00647423"/>
    <w:rsid w:val="00812D7D"/>
    <w:rsid w:val="00932967"/>
    <w:rsid w:val="00993999"/>
    <w:rsid w:val="00A95FBE"/>
    <w:rsid w:val="00AA3239"/>
    <w:rsid w:val="00AF0E01"/>
    <w:rsid w:val="00B67283"/>
    <w:rsid w:val="00B87892"/>
    <w:rsid w:val="00C0D442"/>
    <w:rsid w:val="00C46BE7"/>
    <w:rsid w:val="00D30151"/>
    <w:rsid w:val="00D94250"/>
    <w:rsid w:val="00E059E9"/>
    <w:rsid w:val="00E77EE4"/>
    <w:rsid w:val="00F52C3C"/>
    <w:rsid w:val="02C2A6F8"/>
    <w:rsid w:val="069CD4CB"/>
    <w:rsid w:val="08FF8C22"/>
    <w:rsid w:val="09CC5B03"/>
    <w:rsid w:val="09F7D73E"/>
    <w:rsid w:val="0ADFDE98"/>
    <w:rsid w:val="0B21F6ED"/>
    <w:rsid w:val="0DB87C38"/>
    <w:rsid w:val="129ACE21"/>
    <w:rsid w:val="1F52E2EC"/>
    <w:rsid w:val="24FF08EB"/>
    <w:rsid w:val="27352B4F"/>
    <w:rsid w:val="2F260BD7"/>
    <w:rsid w:val="33D2282B"/>
    <w:rsid w:val="3B4F86D9"/>
    <w:rsid w:val="3B535E36"/>
    <w:rsid w:val="3DAE3252"/>
    <w:rsid w:val="3ED5136F"/>
    <w:rsid w:val="40B2E983"/>
    <w:rsid w:val="4699DD5E"/>
    <w:rsid w:val="4AABB232"/>
    <w:rsid w:val="4AEFBCA1"/>
    <w:rsid w:val="4B2A97CA"/>
    <w:rsid w:val="4F634D68"/>
    <w:rsid w:val="50A71AD0"/>
    <w:rsid w:val="542D2ADA"/>
    <w:rsid w:val="545BB4BC"/>
    <w:rsid w:val="54C6DF0A"/>
    <w:rsid w:val="562876CB"/>
    <w:rsid w:val="5E90664A"/>
    <w:rsid w:val="62FB4ED2"/>
    <w:rsid w:val="642F039B"/>
    <w:rsid w:val="6DF1AD21"/>
    <w:rsid w:val="6E004ECE"/>
    <w:rsid w:val="6E1D3098"/>
    <w:rsid w:val="701CC929"/>
    <w:rsid w:val="745B2C02"/>
    <w:rsid w:val="757679A5"/>
    <w:rsid w:val="7E1A3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C1EC55"/>
  <w15:chartTrackingRefBased/>
  <w15:docId w15:val="{6CCC3850-DFD8-4F75-9A52-F8A19E97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2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2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967"/>
    <w:rPr>
      <w:rFonts w:eastAsiaTheme="majorEastAsia" w:cstheme="majorBidi"/>
      <w:color w:val="272727" w:themeColor="text1" w:themeTint="D8"/>
    </w:rPr>
  </w:style>
  <w:style w:type="paragraph" w:styleId="Title">
    <w:name w:val="Title"/>
    <w:basedOn w:val="Normal"/>
    <w:next w:val="Normal"/>
    <w:link w:val="TitleChar"/>
    <w:uiPriority w:val="10"/>
    <w:qFormat/>
    <w:rsid w:val="00932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967"/>
    <w:pPr>
      <w:spacing w:before="160"/>
      <w:jc w:val="center"/>
    </w:pPr>
    <w:rPr>
      <w:i/>
      <w:iCs/>
      <w:color w:val="404040" w:themeColor="text1" w:themeTint="BF"/>
    </w:rPr>
  </w:style>
  <w:style w:type="character" w:customStyle="1" w:styleId="QuoteChar">
    <w:name w:val="Quote Char"/>
    <w:basedOn w:val="DefaultParagraphFont"/>
    <w:link w:val="Quote"/>
    <w:uiPriority w:val="29"/>
    <w:rsid w:val="00932967"/>
    <w:rPr>
      <w:i/>
      <w:iCs/>
      <w:color w:val="404040" w:themeColor="text1" w:themeTint="BF"/>
    </w:rPr>
  </w:style>
  <w:style w:type="paragraph" w:styleId="ListParagraph">
    <w:name w:val="List Paragraph"/>
    <w:basedOn w:val="Normal"/>
    <w:uiPriority w:val="34"/>
    <w:qFormat/>
    <w:rsid w:val="00932967"/>
    <w:pPr>
      <w:ind w:left="720"/>
      <w:contextualSpacing/>
    </w:pPr>
  </w:style>
  <w:style w:type="character" w:styleId="IntenseEmphasis">
    <w:name w:val="Intense Emphasis"/>
    <w:basedOn w:val="DefaultParagraphFont"/>
    <w:uiPriority w:val="21"/>
    <w:qFormat/>
    <w:rsid w:val="00932967"/>
    <w:rPr>
      <w:i/>
      <w:iCs/>
      <w:color w:val="0F4761" w:themeColor="accent1" w:themeShade="BF"/>
    </w:rPr>
  </w:style>
  <w:style w:type="paragraph" w:styleId="IntenseQuote">
    <w:name w:val="Intense Quote"/>
    <w:basedOn w:val="Normal"/>
    <w:next w:val="Normal"/>
    <w:link w:val="IntenseQuoteChar"/>
    <w:uiPriority w:val="30"/>
    <w:qFormat/>
    <w:rsid w:val="00932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967"/>
    <w:rPr>
      <w:i/>
      <w:iCs/>
      <w:color w:val="0F4761" w:themeColor="accent1" w:themeShade="BF"/>
    </w:rPr>
  </w:style>
  <w:style w:type="character" w:styleId="IntenseReference">
    <w:name w:val="Intense Reference"/>
    <w:basedOn w:val="DefaultParagraphFont"/>
    <w:uiPriority w:val="32"/>
    <w:qFormat/>
    <w:rsid w:val="00932967"/>
    <w:rPr>
      <w:b/>
      <w:bCs/>
      <w:smallCaps/>
      <w:color w:val="0F4761" w:themeColor="accent1" w:themeShade="BF"/>
      <w:spacing w:val="5"/>
    </w:rPr>
  </w:style>
  <w:style w:type="character" w:styleId="Strong">
    <w:name w:val="Strong"/>
    <w:basedOn w:val="DefaultParagraphFont"/>
    <w:uiPriority w:val="22"/>
    <w:qFormat/>
    <w:rsid w:val="00932967"/>
    <w:rPr>
      <w:b/>
      <w:bCs/>
    </w:rPr>
  </w:style>
  <w:style w:type="character" w:styleId="Emphasis">
    <w:name w:val="Emphasis"/>
    <w:basedOn w:val="DefaultParagraphFont"/>
    <w:uiPriority w:val="20"/>
    <w:qFormat/>
    <w:rsid w:val="00932967"/>
    <w:rPr>
      <w:i/>
      <w:iCs/>
    </w:rPr>
  </w:style>
  <w:style w:type="paragraph" w:styleId="NormalWeb">
    <w:name w:val="Normal (Web)"/>
    <w:basedOn w:val="Normal"/>
    <w:uiPriority w:val="99"/>
    <w:semiHidden/>
    <w:unhideWhenUsed/>
    <w:rsid w:val="00A95F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5B88"/>
  </w:style>
  <w:style w:type="character" w:customStyle="1" w:styleId="eop">
    <w:name w:val="eop"/>
    <w:basedOn w:val="DefaultParagraphFont"/>
    <w:rsid w:val="005C5B88"/>
  </w:style>
  <w:style w:type="character" w:styleId="Hyperlink">
    <w:name w:val="Hyperlink"/>
    <w:basedOn w:val="DefaultParagraphFont"/>
    <w:uiPriority w:val="99"/>
    <w:unhideWhenUsed/>
    <w:rsid w:val="562876CB"/>
    <w:rPr>
      <w:color w:val="467886"/>
      <w:u w:val="single"/>
    </w:rPr>
  </w:style>
  <w:style w:type="paragraph" w:styleId="Header">
    <w:name w:val="header"/>
    <w:basedOn w:val="Normal"/>
    <w:link w:val="HeaderChar"/>
    <w:uiPriority w:val="99"/>
    <w:unhideWhenUsed/>
    <w:rsid w:val="005C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143"/>
  </w:style>
  <w:style w:type="paragraph" w:styleId="Footer">
    <w:name w:val="footer"/>
    <w:basedOn w:val="Normal"/>
    <w:link w:val="FooterChar"/>
    <w:uiPriority w:val="99"/>
    <w:unhideWhenUsed/>
    <w:rsid w:val="005C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log@aa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urriculum@aa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0F2EB012149469C3379605B98167F" ma:contentTypeVersion="0" ma:contentTypeDescription="Create a new document." ma:contentTypeScope="" ma:versionID="be2ab3ad46bcf497ae1b56e29a4cd0ea">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07EEE-D02D-471C-924D-A6E46EFD1B68}"/>
</file>

<file path=customXml/itemProps2.xml><?xml version="1.0" encoding="utf-8"?>
<ds:datastoreItem xmlns:ds="http://schemas.openxmlformats.org/officeDocument/2006/customXml" ds:itemID="{55456FBA-2D9F-4EDA-BEE9-0A0D19638D27}"/>
</file>

<file path=customXml/itemProps3.xml><?xml version="1.0" encoding="utf-8"?>
<ds:datastoreItem xmlns:ds="http://schemas.openxmlformats.org/officeDocument/2006/customXml" ds:itemID="{3C821D20-3950-4DFF-89C5-FA00DEAAE98B}"/>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Moroski-Rigney, Stacia</cp:lastModifiedBy>
  <cp:revision>11</cp:revision>
  <dcterms:created xsi:type="dcterms:W3CDTF">2025-10-14T13:28:00Z</dcterms:created>
  <dcterms:modified xsi:type="dcterms:W3CDTF">2025-11-04T21:00:00Z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0x01010041B0F2EB012149469C3379605B98167F</vt:lpwstr>
  </property>
</Properties>
</file>