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3FB12248" w:rsidR="00B937CC" w:rsidRPr="00624425" w:rsidRDefault="17328B99" w:rsidP="72F41E88">
      <w:pPr>
        <w:pStyle w:val="Title"/>
        <w:rPr>
          <w:rStyle w:val="normaltextrun"/>
          <w:rFonts w:asciiTheme="majorHAnsi" w:eastAsiaTheme="majorEastAsia" w:hAnsiTheme="majorHAnsi" w:cstheme="majorBidi"/>
          <w:sz w:val="48"/>
          <w:szCs w:val="48"/>
        </w:rPr>
      </w:pPr>
      <w:proofErr w:type="gramStart"/>
      <w:r w:rsidRPr="7F2F0E9D">
        <w:rPr>
          <w:rStyle w:val="normaltextrun"/>
          <w:rFonts w:asciiTheme="majorHAnsi" w:eastAsiaTheme="majorEastAsia" w:hAnsiTheme="majorHAnsi" w:cstheme="majorBidi"/>
          <w:sz w:val="48"/>
          <w:szCs w:val="48"/>
        </w:rPr>
        <w:t>Request</w:t>
      </w:r>
      <w:proofErr w:type="gramEnd"/>
      <w:r w:rsidRPr="7F2F0E9D">
        <w:rPr>
          <w:rStyle w:val="normaltextrun"/>
          <w:rFonts w:asciiTheme="majorHAnsi" w:eastAsiaTheme="majorEastAsia" w:hAnsiTheme="majorHAnsi" w:cstheme="majorBidi"/>
          <w:sz w:val="48"/>
          <w:szCs w:val="48"/>
        </w:rPr>
        <w:t xml:space="preserve"> New/Revised Catalog</w:t>
      </w:r>
      <w:r w:rsidR="0D267535" w:rsidRPr="7F2F0E9D">
        <w:rPr>
          <w:rStyle w:val="normaltextrun"/>
          <w:rFonts w:asciiTheme="majorHAnsi" w:eastAsiaTheme="majorEastAsia" w:hAnsiTheme="majorHAnsi" w:cstheme="majorBidi"/>
          <w:sz w:val="48"/>
          <w:szCs w:val="48"/>
        </w:rPr>
        <w:t xml:space="preserve"> Descriptive</w:t>
      </w:r>
      <w:r w:rsidRPr="7F2F0E9D">
        <w:rPr>
          <w:rStyle w:val="normaltextrun"/>
          <w:rFonts w:asciiTheme="majorHAnsi" w:eastAsiaTheme="majorEastAsia" w:hAnsiTheme="majorHAnsi" w:cstheme="majorBidi"/>
          <w:sz w:val="48"/>
          <w:szCs w:val="48"/>
        </w:rPr>
        <w:t xml:space="preserve"> Language</w:t>
      </w:r>
      <w:r w:rsidR="501A0F13" w:rsidRPr="7F2F0E9D">
        <w:rPr>
          <w:rStyle w:val="normaltextrun"/>
          <w:rFonts w:asciiTheme="majorHAnsi" w:eastAsiaTheme="majorEastAsia" w:hAnsiTheme="majorHAnsi" w:cstheme="majorBidi"/>
          <w:sz w:val="48"/>
          <w:szCs w:val="48"/>
        </w:rPr>
        <w:t xml:space="preserve"> Off-Cycle</w:t>
      </w:r>
    </w:p>
    <w:p w14:paraId="734D4CBA" w14:textId="02061180" w:rsidR="00B937CC" w:rsidRPr="00216F27" w:rsidRDefault="672AB070" w:rsidP="00216F27">
      <w:pPr>
        <w:rPr>
          <w:rStyle w:val="normaltextrun"/>
          <w:rFonts w:ascii="Aptos" w:eastAsia="Aptos" w:hAnsi="Aptos" w:cs="Aptos"/>
          <w:color w:val="000000" w:themeColor="text1"/>
        </w:rPr>
      </w:pPr>
      <w:r w:rsidRPr="72F41E88">
        <w:rPr>
          <w:rStyle w:val="normaltextrun"/>
          <w:rFonts w:ascii="Aptos" w:eastAsia="Aptos" w:hAnsi="Aptos" w:cs="Aptos"/>
          <w:color w:val="000000" w:themeColor="text1"/>
        </w:rPr>
        <w:t xml:space="preserve">When a college wants to </w:t>
      </w:r>
      <w:r w:rsidR="0C31C6CF" w:rsidRPr="72F41E88">
        <w:rPr>
          <w:rStyle w:val="normaltextrun"/>
          <w:rFonts w:ascii="Aptos" w:eastAsia="Aptos" w:hAnsi="Aptos" w:cs="Aptos"/>
          <w:color w:val="000000" w:themeColor="text1"/>
        </w:rPr>
        <w:t xml:space="preserve">request </w:t>
      </w:r>
      <w:bookmarkStart w:id="0" w:name="_Int_7NDdRaLF"/>
      <w:r w:rsidR="053476DA" w:rsidRPr="72F41E88">
        <w:rPr>
          <w:rStyle w:val="normaltextrun"/>
          <w:rFonts w:ascii="Aptos" w:eastAsia="Aptos" w:hAnsi="Aptos" w:cs="Aptos"/>
          <w:color w:val="000000" w:themeColor="text1"/>
        </w:rPr>
        <w:t>new</w:t>
      </w:r>
      <w:bookmarkEnd w:id="0"/>
      <w:r w:rsidR="18EBAA2C" w:rsidRPr="72F41E88">
        <w:rPr>
          <w:rStyle w:val="normaltextrun"/>
          <w:rFonts w:ascii="Aptos" w:eastAsia="Aptos" w:hAnsi="Aptos" w:cs="Aptos"/>
          <w:color w:val="000000" w:themeColor="text1"/>
        </w:rPr>
        <w:t xml:space="preserve"> or </w:t>
      </w:r>
      <w:r w:rsidR="053476DA" w:rsidRPr="72F41E88">
        <w:rPr>
          <w:rStyle w:val="normaltextrun"/>
          <w:rFonts w:ascii="Aptos" w:eastAsia="Aptos" w:hAnsi="Aptos" w:cs="Aptos"/>
          <w:color w:val="000000" w:themeColor="text1"/>
        </w:rPr>
        <w:t>revised</w:t>
      </w:r>
      <w:r w:rsidR="10202F1E" w:rsidRPr="72F41E88">
        <w:rPr>
          <w:rStyle w:val="normaltextrun"/>
          <w:rFonts w:ascii="Aptos" w:eastAsia="Aptos" w:hAnsi="Aptos" w:cs="Aptos"/>
          <w:color w:val="000000" w:themeColor="text1"/>
        </w:rPr>
        <w:t xml:space="preserve"> Academic Programs </w:t>
      </w:r>
      <w:r w:rsidR="31F321C2" w:rsidRPr="72F41E88">
        <w:rPr>
          <w:rStyle w:val="normaltextrun"/>
          <w:rFonts w:ascii="Aptos" w:eastAsia="Aptos" w:hAnsi="Aptos" w:cs="Aptos"/>
          <w:color w:val="000000" w:themeColor="text1"/>
        </w:rPr>
        <w:t>C</w:t>
      </w:r>
      <w:r w:rsidR="053476DA" w:rsidRPr="72F41E88">
        <w:rPr>
          <w:rStyle w:val="normaltextrun"/>
          <w:rFonts w:ascii="Aptos" w:eastAsia="Aptos" w:hAnsi="Aptos" w:cs="Aptos"/>
          <w:color w:val="000000" w:themeColor="text1"/>
        </w:rPr>
        <w:t xml:space="preserve">atalog </w:t>
      </w:r>
      <w:r w:rsidR="522D4627" w:rsidRPr="72F41E88">
        <w:rPr>
          <w:rStyle w:val="normaltextrun"/>
          <w:rFonts w:ascii="Aptos" w:eastAsia="Aptos" w:hAnsi="Aptos" w:cs="Aptos"/>
          <w:color w:val="000000" w:themeColor="text1"/>
        </w:rPr>
        <w:t xml:space="preserve">descriptive </w:t>
      </w:r>
      <w:r w:rsidR="053476DA" w:rsidRPr="72F41E88">
        <w:rPr>
          <w:rStyle w:val="normaltextrun"/>
          <w:rFonts w:ascii="Aptos" w:eastAsia="Aptos" w:hAnsi="Aptos" w:cs="Aptos"/>
          <w:color w:val="000000" w:themeColor="text1"/>
        </w:rPr>
        <w:t>language</w:t>
      </w:r>
      <w:r w:rsidR="5ABCF50A" w:rsidRPr="72F41E88">
        <w:rPr>
          <w:rStyle w:val="normaltextrun"/>
          <w:rFonts w:ascii="Aptos" w:eastAsia="Aptos" w:hAnsi="Aptos" w:cs="Aptos"/>
          <w:color w:val="000000" w:themeColor="text1"/>
        </w:rPr>
        <w:t xml:space="preserve"> for compliance or accreditation purposes</w:t>
      </w:r>
      <w:r w:rsidRPr="72F41E88">
        <w:rPr>
          <w:rStyle w:val="normaltextrun"/>
          <w:rFonts w:ascii="Aptos" w:eastAsia="Aptos" w:hAnsi="Aptos" w:cs="Aptos"/>
          <w:color w:val="000000" w:themeColor="text1"/>
        </w:rPr>
        <w:t>, this process describes</w:t>
      </w:r>
      <w:r w:rsidR="187714FF" w:rsidRPr="72F41E88">
        <w:rPr>
          <w:rStyle w:val="normaltextrun"/>
          <w:rFonts w:ascii="Aptos" w:eastAsia="Aptos" w:hAnsi="Aptos" w:cs="Aptos"/>
          <w:color w:val="000000" w:themeColor="text1"/>
        </w:rPr>
        <w:t xml:space="preserve"> who</w:t>
      </w:r>
      <w:r w:rsidRPr="72F41E88">
        <w:rPr>
          <w:rStyle w:val="normaltextrun"/>
          <w:rFonts w:ascii="Aptos" w:eastAsia="Aptos" w:hAnsi="Aptos" w:cs="Aptos"/>
          <w:color w:val="000000" w:themeColor="text1"/>
        </w:rPr>
        <w:t xml:space="preserve"> </w:t>
      </w:r>
      <w:r w:rsidR="74BD52C7" w:rsidRPr="72F41E88">
        <w:rPr>
          <w:rStyle w:val="normaltextrun"/>
          <w:rFonts w:ascii="Aptos" w:eastAsia="Aptos" w:hAnsi="Aptos" w:cs="Aptos"/>
          <w:color w:val="000000" w:themeColor="text1"/>
        </w:rPr>
        <w:t>manages related activities</w:t>
      </w:r>
      <w:r w:rsidRPr="72F41E88">
        <w:rPr>
          <w:rStyle w:val="normaltextrun"/>
          <w:rFonts w:ascii="Aptos" w:eastAsia="Aptos" w:hAnsi="Aptos" w:cs="Aptos"/>
          <w:color w:val="000000" w:themeColor="text1"/>
        </w:rPr>
        <w:t xml:space="preserve">. </w:t>
      </w:r>
      <w:r w:rsidR="4B64C21F" w:rsidRPr="72F41E88">
        <w:rPr>
          <w:rStyle w:val="normaltextrun"/>
          <w:rFonts w:ascii="Aptos" w:eastAsia="Aptos" w:hAnsi="Aptos" w:cs="Aptos"/>
          <w:color w:val="000000" w:themeColor="text1"/>
        </w:rPr>
        <w:t>Revisions to catalog policies are made through a separate process</w:t>
      </w:r>
      <w:r w:rsidR="26DEC0CC" w:rsidRPr="72F41E88">
        <w:rPr>
          <w:rStyle w:val="normaltextrun"/>
          <w:rFonts w:ascii="Aptos" w:eastAsia="Aptos" w:hAnsi="Aptos" w:cs="Aptos"/>
          <w:color w:val="000000" w:themeColor="text1"/>
        </w:rPr>
        <w:t>.</w:t>
      </w:r>
    </w:p>
    <w:p w14:paraId="2C9C1DAA" w14:textId="5896AB44" w:rsidR="006D3A6B" w:rsidRPr="00EF2E1F" w:rsidRDefault="250A334C" w:rsidP="00EF2E1F">
      <w:pPr>
        <w:pStyle w:val="Heading1"/>
        <w:rPr>
          <w:rStyle w:val="Strong"/>
          <w:b w:val="0"/>
          <w:bCs w:val="0"/>
        </w:rPr>
      </w:pPr>
      <w:r w:rsidRPr="06D4AA38">
        <w:rPr>
          <w:rStyle w:val="Strong"/>
          <w:b w:val="0"/>
          <w:bCs w:val="0"/>
        </w:rPr>
        <w:t xml:space="preserve">Catalog </w:t>
      </w:r>
      <w:r w:rsidR="7796ED0C" w:rsidRPr="06D4AA38">
        <w:rPr>
          <w:rStyle w:val="Strong"/>
          <w:b w:val="0"/>
          <w:bCs w:val="0"/>
        </w:rPr>
        <w:t xml:space="preserve">Descriptive </w:t>
      </w:r>
      <w:r w:rsidRPr="06D4AA38">
        <w:rPr>
          <w:rStyle w:val="Strong"/>
          <w:b w:val="0"/>
          <w:bCs w:val="0"/>
        </w:rPr>
        <w:t>Language Change</w:t>
      </w:r>
      <w:r w:rsidR="28BB6FB5" w:rsidRPr="06D4AA38">
        <w:rPr>
          <w:rStyle w:val="Strong"/>
          <w:b w:val="0"/>
          <w:bCs w:val="0"/>
        </w:rPr>
        <w:t xml:space="preserve"> </w:t>
      </w:r>
      <w:r w:rsidRPr="06D4AA38">
        <w:rPr>
          <w:rStyle w:val="Strong"/>
          <w:b w:val="0"/>
          <w:bCs w:val="0"/>
        </w:rPr>
        <w:t>Request Form</w:t>
      </w:r>
      <w:r w:rsidR="66A90676" w:rsidRPr="06D4AA38">
        <w:rPr>
          <w:rStyle w:val="Strong"/>
          <w:b w:val="0"/>
          <w:bCs w:val="0"/>
        </w:rPr>
        <w:t xml:space="preserve"> (Outside of Regular Catalog Review Cycle)</w:t>
      </w:r>
    </w:p>
    <w:p w14:paraId="06BD62A7" w14:textId="04FE64D1" w:rsidR="00FB1A13" w:rsidRPr="00216F27" w:rsidRDefault="0E6470FD" w:rsidP="051E3DB0">
      <w:pPr>
        <w:pStyle w:val="ListParagraph"/>
        <w:numPr>
          <w:ilvl w:val="0"/>
          <w:numId w:val="2"/>
        </w:numPr>
        <w:spacing w:after="0" w:line="360" w:lineRule="auto"/>
        <w:rPr>
          <w:rStyle w:val="Strong"/>
          <w:rFonts w:eastAsiaTheme="minorEastAsia"/>
          <w:b w:val="0"/>
          <w:bCs w:val="0"/>
        </w:rPr>
      </w:pPr>
      <w:r w:rsidRPr="72F41E88">
        <w:rPr>
          <w:rFonts w:eastAsiaTheme="minorEastAsia"/>
          <w:b/>
          <w:bCs/>
        </w:rPr>
        <w:t xml:space="preserve">College </w:t>
      </w:r>
      <w:r w:rsidR="00EF2E1F" w:rsidRPr="72F41E88">
        <w:rPr>
          <w:rFonts w:eastAsiaTheme="minorEastAsia"/>
        </w:rPr>
        <w:t>c</w:t>
      </w:r>
      <w:r w:rsidRPr="72F41E88">
        <w:rPr>
          <w:rFonts w:eastAsiaTheme="minorEastAsia"/>
        </w:rPr>
        <w:t>urriculu</w:t>
      </w:r>
      <w:r w:rsidR="00256BD7" w:rsidRPr="72F41E88">
        <w:rPr>
          <w:rFonts w:eastAsiaTheme="minorEastAsia"/>
        </w:rPr>
        <w:t>m representati</w:t>
      </w:r>
      <w:r w:rsidR="00EF2E1F" w:rsidRPr="72F41E88">
        <w:rPr>
          <w:rFonts w:eastAsiaTheme="minorEastAsia"/>
        </w:rPr>
        <w:t>ve</w:t>
      </w:r>
      <w:r w:rsidR="00256BD7" w:rsidRPr="72F41E88">
        <w:rPr>
          <w:rFonts w:eastAsiaTheme="minorEastAsia"/>
        </w:rPr>
        <w:t xml:space="preserve"> submits</w:t>
      </w:r>
      <w:r w:rsidR="00256BD7" w:rsidRPr="72F41E88">
        <w:rPr>
          <w:rFonts w:eastAsiaTheme="minorEastAsia"/>
          <w:b/>
          <w:bCs/>
        </w:rPr>
        <w:t xml:space="preserve"> </w:t>
      </w:r>
      <w:r w:rsidR="3D02DAF0" w:rsidRPr="72F41E88">
        <w:rPr>
          <w:rFonts w:eastAsiaTheme="minorEastAsia"/>
        </w:rPr>
        <w:t>a</w:t>
      </w:r>
      <w:r w:rsidR="0E2119DD" w:rsidRPr="72F41E88">
        <w:rPr>
          <w:rFonts w:eastAsiaTheme="minorEastAsia"/>
        </w:rPr>
        <w:t xml:space="preserve"> </w:t>
      </w:r>
      <w:hyperlink r:id="rId10">
        <w:r w:rsidR="00216F27" w:rsidRPr="72F41E88">
          <w:rPr>
            <w:rStyle w:val="Hyperlink"/>
            <w:rFonts w:eastAsiaTheme="minorEastAsia"/>
          </w:rPr>
          <w:t>Request New</w:t>
        </w:r>
        <w:r w:rsidR="414C8707" w:rsidRPr="72F41E88">
          <w:rPr>
            <w:rStyle w:val="Hyperlink"/>
            <w:rFonts w:eastAsiaTheme="minorEastAsia"/>
          </w:rPr>
          <w:t xml:space="preserve"> or Revised Catalog Language Off-Cycl</w:t>
        </w:r>
        <w:r w:rsidR="00216F27" w:rsidRPr="72F41E88">
          <w:rPr>
            <w:rStyle w:val="Hyperlink"/>
            <w:rFonts w:eastAsiaTheme="minorEastAsia"/>
          </w:rPr>
          <w:t>e</w:t>
        </w:r>
      </w:hyperlink>
      <w:r w:rsidR="00216F27">
        <w:t xml:space="preserve"> form</w:t>
      </w:r>
      <w:r w:rsidR="0E2119DD" w:rsidRPr="72F41E88">
        <w:rPr>
          <w:rFonts w:eastAsiaTheme="minorEastAsia"/>
        </w:rPr>
        <w:t>.</w:t>
      </w:r>
      <w:r w:rsidR="358D5F3A" w:rsidRPr="72F41E88">
        <w:rPr>
          <w:rFonts w:eastAsiaTheme="minorEastAsia"/>
        </w:rPr>
        <w:t xml:space="preserve"> </w:t>
      </w:r>
    </w:p>
    <w:p w14:paraId="2AFC75FB" w14:textId="6AD91259" w:rsidR="00FB1A13" w:rsidRPr="00216F27" w:rsidRDefault="00624425" w:rsidP="0A29820F">
      <w:pPr>
        <w:pStyle w:val="ListParagraph"/>
        <w:numPr>
          <w:ilvl w:val="0"/>
          <w:numId w:val="2"/>
        </w:numPr>
        <w:spacing w:after="0" w:line="360" w:lineRule="auto"/>
        <w:rPr>
          <w:rStyle w:val="Strong"/>
          <w:rFonts w:eastAsiaTheme="minorEastAsia"/>
          <w:b w:val="0"/>
          <w:bCs w:val="0"/>
        </w:rPr>
      </w:pPr>
      <w:r w:rsidRPr="0A29820F">
        <w:rPr>
          <w:rStyle w:val="Strong"/>
          <w:rFonts w:eastAsiaTheme="minorEastAsia"/>
        </w:rPr>
        <w:t>AACC</w:t>
      </w:r>
      <w:r w:rsidRPr="0A29820F">
        <w:rPr>
          <w:rStyle w:val="Strong"/>
          <w:rFonts w:eastAsiaTheme="minorEastAsia"/>
          <w:b w:val="0"/>
          <w:bCs w:val="0"/>
        </w:rPr>
        <w:t xml:space="preserve"> notifies</w:t>
      </w:r>
      <w:r w:rsidR="47AF3B48" w:rsidRPr="0A29820F">
        <w:rPr>
          <w:rStyle w:val="Strong"/>
          <w:rFonts w:eastAsiaTheme="minorEastAsia"/>
          <w:b w:val="0"/>
          <w:bCs w:val="0"/>
        </w:rPr>
        <w:t xml:space="preserve"> College</w:t>
      </w:r>
      <w:r w:rsidR="463949E7" w:rsidRPr="0A29820F">
        <w:rPr>
          <w:rStyle w:val="Strong"/>
          <w:rFonts w:eastAsiaTheme="minorEastAsia"/>
          <w:b w:val="0"/>
          <w:bCs w:val="0"/>
        </w:rPr>
        <w:t xml:space="preserve"> once requested revision is made</w:t>
      </w:r>
      <w:r w:rsidR="002A4BFC">
        <w:rPr>
          <w:rStyle w:val="Strong"/>
          <w:rFonts w:eastAsiaTheme="minorEastAsia"/>
          <w:b w:val="0"/>
          <w:bCs w:val="0"/>
        </w:rPr>
        <w:t>.</w:t>
      </w:r>
    </w:p>
    <w:p w14:paraId="2F92B2E2" w14:textId="24A1BFDE" w:rsidR="00627CD5" w:rsidRDefault="00627CD5" w:rsidP="0A29820F">
      <w:pPr>
        <w:pStyle w:val="ListParagraph"/>
        <w:numPr>
          <w:ilvl w:val="0"/>
          <w:numId w:val="1"/>
        </w:numPr>
        <w:spacing w:after="0" w:line="360" w:lineRule="auto"/>
        <w:rPr>
          <w:rFonts w:eastAsiaTheme="minorEastAsia"/>
        </w:rPr>
      </w:pPr>
      <w:r w:rsidRPr="0A29820F">
        <w:rPr>
          <w:rStyle w:val="Strong"/>
          <w:rFonts w:eastAsiaTheme="minorEastAsia"/>
          <w:b w:val="0"/>
          <w:bCs w:val="0"/>
          <w:color w:val="000000" w:themeColor="text1"/>
        </w:rPr>
        <w:t xml:space="preserve">Note: Typical review cadence for these changes may not be necessary.  This is up to the discretion of the </w:t>
      </w:r>
      <w:r w:rsidRPr="0A29820F">
        <w:rPr>
          <w:rFonts w:eastAsiaTheme="minorEastAsia"/>
        </w:rPr>
        <w:t>University Curriculum Administrator</w:t>
      </w:r>
      <w:r w:rsidR="002A4BFC">
        <w:rPr>
          <w:rFonts w:eastAsiaTheme="minorEastAsia"/>
        </w:rPr>
        <w:t>.</w:t>
      </w:r>
      <w:r w:rsidRPr="0A29820F">
        <w:rPr>
          <w:rFonts w:eastAsiaTheme="minorEastAsia"/>
        </w:rPr>
        <w:t xml:space="preserve"> </w:t>
      </w:r>
    </w:p>
    <w:p w14:paraId="455EA3A1" w14:textId="77777777" w:rsidR="003C2DE2" w:rsidRPr="00E13AB2" w:rsidRDefault="003C2DE2" w:rsidP="003C2DE2">
      <w:pPr>
        <w:pStyle w:val="Heading2"/>
        <w:rPr>
          <w:rStyle w:val="normaltextrun"/>
          <w:rFonts w:asciiTheme="majorHAnsi" w:eastAsiaTheme="majorEastAsia" w:hAnsiTheme="majorHAnsi" w:cstheme="majorBidi"/>
          <w:sz w:val="36"/>
          <w:szCs w:val="32"/>
        </w:rPr>
      </w:pPr>
      <w:r w:rsidRPr="00E13AB2">
        <w:rPr>
          <w:rStyle w:val="normaltextrun"/>
          <w:rFonts w:asciiTheme="majorHAnsi" w:eastAsiaTheme="majorEastAsia" w:hAnsiTheme="majorHAnsi" w:cstheme="majorBidi"/>
          <w:sz w:val="34"/>
          <w:szCs w:val="32"/>
        </w:rPr>
        <w:t>Glossary</w:t>
      </w:r>
    </w:p>
    <w:p w14:paraId="5AB83C6A" w14:textId="77777777" w:rsidR="003C2DE2" w:rsidRDefault="003C2DE2" w:rsidP="003C2DE2">
      <w:pPr>
        <w:spacing w:after="60" w:line="360" w:lineRule="auto"/>
        <w:ind w:left="810" w:hanging="810"/>
        <w:rPr>
          <w:rStyle w:val="normaltextrun"/>
          <w:rFonts w:ascii="Aptos" w:eastAsia="Aptos" w:hAnsi="Aptos" w:cs="Aptos"/>
          <w:color w:val="000000" w:themeColor="text1"/>
        </w:rPr>
      </w:pPr>
      <w:hyperlink r:id="rId11">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68F2A20C" w14:textId="77777777" w:rsidR="003C2DE2" w:rsidRDefault="003C2DE2" w:rsidP="003C2DE2">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3F3F83A5" w14:textId="77777777" w:rsidR="003C2DE2" w:rsidRPr="00E13AB2" w:rsidRDefault="003C2DE2" w:rsidP="003C2DE2">
      <w:pPr>
        <w:spacing w:after="0" w:line="360" w:lineRule="auto"/>
        <w:ind w:left="810" w:hanging="810"/>
        <w:rPr>
          <w:rFonts w:ascii="Aptos" w:eastAsia="Aptos" w:hAnsi="Aptos" w:cs="Aptos"/>
          <w:color w:val="000000" w:themeColor="text1"/>
        </w:rPr>
      </w:pPr>
      <w:hyperlink r:id="rId13">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02AA3041" w14:textId="77777777" w:rsidR="003C2DE2" w:rsidRPr="00E13AB2" w:rsidRDefault="003C2DE2" w:rsidP="003C2DE2">
      <w:pPr>
        <w:spacing w:after="60" w:line="360" w:lineRule="auto"/>
        <w:ind w:left="810" w:hanging="810"/>
        <w:rPr>
          <w:rFonts w:ascii="Aptos" w:eastAsia="Aptos" w:hAnsi="Aptos" w:cs="Aptos"/>
          <w:color w:val="000000" w:themeColor="text1"/>
        </w:rPr>
      </w:pPr>
      <w:hyperlink r:id="rId14">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5609E2E3" w14:textId="77777777" w:rsidR="003C2DE2" w:rsidRDefault="003C2DE2" w:rsidP="003C2DE2">
      <w:pPr>
        <w:spacing w:after="60" w:line="360" w:lineRule="auto"/>
        <w:ind w:left="810" w:hanging="810"/>
        <w:rPr>
          <w:rStyle w:val="normaltextrun"/>
          <w:rFonts w:ascii="Aptos" w:eastAsia="Aptos" w:hAnsi="Aptos" w:cs="Aptos"/>
          <w:color w:val="000000" w:themeColor="text1"/>
        </w:rPr>
      </w:pPr>
      <w:hyperlink r:id="rId15">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5451FDED" w14:textId="77777777" w:rsidR="003C2DE2" w:rsidRDefault="003C2DE2" w:rsidP="003C2DE2">
      <w:pPr>
        <w:spacing w:after="60" w:line="360" w:lineRule="auto"/>
        <w:ind w:left="810" w:hanging="810"/>
        <w:rPr>
          <w:rStyle w:val="normaltextrun"/>
          <w:rFonts w:ascii="Aptos" w:eastAsia="Aptos" w:hAnsi="Aptos" w:cs="Aptos"/>
          <w:color w:val="000000" w:themeColor="text1"/>
        </w:rPr>
      </w:pPr>
      <w:hyperlink r:id="rId16"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6887474F" w14:textId="77777777" w:rsidR="003C2DE2" w:rsidRDefault="003C2DE2" w:rsidP="003C2DE2">
      <w:pPr>
        <w:spacing w:after="60" w:line="360" w:lineRule="auto"/>
        <w:ind w:left="810" w:hanging="810"/>
        <w:rPr>
          <w:rFonts w:ascii="Aptos" w:eastAsia="Aptos" w:hAnsi="Aptos" w:cs="Aptos"/>
          <w:color w:val="000000" w:themeColor="text1"/>
          <w:sz w:val="25"/>
          <w:szCs w:val="25"/>
        </w:rPr>
      </w:pPr>
      <w:hyperlink r:id="rId17">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28C79637" w14:textId="77777777" w:rsidR="003C2DE2" w:rsidRDefault="003C2DE2" w:rsidP="003C2DE2">
      <w:pPr>
        <w:spacing w:after="60" w:line="360" w:lineRule="auto"/>
        <w:ind w:left="810" w:hanging="810"/>
        <w:rPr>
          <w:rStyle w:val="normaltextrun"/>
          <w:rFonts w:ascii="Aptos" w:eastAsia="Aptos" w:hAnsi="Aptos" w:cs="Aptos"/>
          <w:color w:val="000000" w:themeColor="text1"/>
        </w:rPr>
      </w:pPr>
      <w:hyperlink r:id="rId18">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0BDA80C5" w14:textId="77777777" w:rsidR="003C2DE2" w:rsidRPr="00E13AB2" w:rsidRDefault="003C2DE2" w:rsidP="003C2DE2">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588AAF4D" w14:textId="77777777" w:rsidR="003C2DE2" w:rsidRDefault="003C2DE2" w:rsidP="003C2DE2">
      <w:pPr>
        <w:spacing w:after="0" w:line="360" w:lineRule="auto"/>
        <w:ind w:left="810" w:hanging="810"/>
        <w:rPr>
          <w:rFonts w:ascii="Aptos" w:eastAsia="Aptos" w:hAnsi="Aptos" w:cs="Aptos"/>
          <w:color w:val="000000" w:themeColor="text1"/>
        </w:rPr>
      </w:pPr>
      <w:hyperlink r:id="rId19">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5B73FD7B" w14:textId="77777777" w:rsidR="003C2DE2" w:rsidRPr="000B6282" w:rsidRDefault="003C2DE2" w:rsidP="003C2DE2">
      <w:pPr>
        <w:spacing w:after="0" w:line="360" w:lineRule="auto"/>
        <w:ind w:left="810" w:hanging="810"/>
        <w:rPr>
          <w:rFonts w:ascii="Aptos" w:eastAsia="Aptos" w:hAnsi="Aptos" w:cs="Aptos"/>
          <w:color w:val="000000" w:themeColor="text1"/>
          <w:sz w:val="22"/>
          <w:szCs w:val="22"/>
        </w:rPr>
      </w:pPr>
      <w:hyperlink r:id="rId20"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0BD02FBA" w14:textId="77777777" w:rsidR="003C2DE2" w:rsidRPr="00E13AB2" w:rsidRDefault="003C2DE2" w:rsidP="003C2DE2">
      <w:pPr>
        <w:spacing w:after="60" w:line="360" w:lineRule="auto"/>
        <w:ind w:left="810" w:hanging="810"/>
        <w:rPr>
          <w:rFonts w:ascii="Aptos" w:eastAsia="Aptos" w:hAnsi="Aptos" w:cs="Aptos"/>
          <w:color w:val="000000" w:themeColor="text1"/>
        </w:rPr>
      </w:pPr>
      <w:hyperlink r:id="rId21">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4CC3B674" w14:textId="77777777" w:rsidR="003C2DE2" w:rsidRPr="00E13AB2" w:rsidRDefault="003C2DE2" w:rsidP="003C2DE2">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0B3B6FB6" w14:textId="77777777" w:rsidR="003C2DE2" w:rsidRDefault="003C2DE2" w:rsidP="003C2DE2">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02395E5B" w14:textId="77777777" w:rsidR="003C2DE2" w:rsidRDefault="003C2DE2" w:rsidP="003C2DE2">
      <w:pPr>
        <w:spacing w:after="60" w:line="360" w:lineRule="auto"/>
        <w:ind w:left="810" w:hanging="810"/>
        <w:rPr>
          <w:rFonts w:ascii="Aptos" w:eastAsia="Aptos" w:hAnsi="Aptos" w:cs="Aptos"/>
          <w:color w:val="212529"/>
        </w:rPr>
      </w:pPr>
      <w:hyperlink r:id="rId23">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73A75DFA" w14:textId="41878F47" w:rsidR="60422EB6" w:rsidRPr="003C2DE2" w:rsidRDefault="003C2DE2" w:rsidP="003C2DE2">
      <w:pPr>
        <w:spacing w:after="60" w:line="360" w:lineRule="auto"/>
        <w:ind w:left="810" w:hanging="810"/>
        <w:rPr>
          <w:rStyle w:val="Strong"/>
          <w:rFonts w:ascii="Aptos" w:eastAsia="Aptos" w:hAnsi="Aptos" w:cs="Aptos"/>
          <w:b w:val="0"/>
          <w:bCs w:val="0"/>
          <w:color w:val="212529"/>
        </w:rPr>
      </w:pPr>
      <w:hyperlink r:id="rId24">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60422EB6" w:rsidRPr="003C2DE2" w:rsidSect="00072DE9">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B23F" w14:textId="77777777" w:rsidR="003735EE" w:rsidRDefault="003735EE" w:rsidP="00072DE9">
      <w:pPr>
        <w:spacing w:after="0" w:line="240" w:lineRule="auto"/>
      </w:pPr>
      <w:r>
        <w:separator/>
      </w:r>
    </w:p>
  </w:endnote>
  <w:endnote w:type="continuationSeparator" w:id="0">
    <w:p w14:paraId="79A83C4C" w14:textId="77777777" w:rsidR="003735EE" w:rsidRDefault="003735EE"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4220E30" w:rsidR="00072DE9" w:rsidRDefault="00072DE9" w:rsidP="00072DE9">
    <w:pPr>
      <w:pStyle w:val="Footer"/>
      <w:tabs>
        <w:tab w:val="clear" w:pos="4680"/>
        <w:tab w:val="clear" w:pos="9360"/>
        <w:tab w:val="left" w:pos="4154"/>
      </w:tabs>
      <w:jc w:val="center"/>
    </w:pPr>
    <w:r>
      <w:rPr>
        <w:noProof/>
      </w:rPr>
      <w:drawing>
        <wp:inline distT="0" distB="0" distL="0" distR="0" wp14:anchorId="09A334E6" wp14:editId="0E1BD60B">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17BF" w14:textId="77777777" w:rsidR="003735EE" w:rsidRDefault="003735EE" w:rsidP="00072DE9">
      <w:pPr>
        <w:spacing w:after="0" w:line="240" w:lineRule="auto"/>
      </w:pPr>
      <w:r>
        <w:separator/>
      </w:r>
    </w:p>
  </w:footnote>
  <w:footnote w:type="continuationSeparator" w:id="0">
    <w:p w14:paraId="30560302" w14:textId="77777777" w:rsidR="003735EE" w:rsidRDefault="003735EE"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49D25708">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WUf/bGsl0z/G3" int2:id="sS4nUgMw">
      <int2:state int2:value="Rejected" int2:type="spell"/>
    </int2:textHash>
    <int2:textHash int2:hashCode="l90QWKEvvkgPsZ" int2:id="3dh566k6">
      <int2:state int2:value="Rejected" int2:type="spell"/>
    </int2:textHash>
    <int2:textHash int2:hashCode="tYcLwrrXCw8C0o" int2:id="2WycxzeZ">
      <int2:state int2:value="Rejected" int2:type="spell"/>
    </int2:textHash>
    <int2:bookmark int2:bookmarkName="_Int_7NDdRaLF" int2:invalidationBookmarkName="" int2:hashCode="wqawPxkN+ytKqR" int2:id="jYxZNud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F7399"/>
    <w:multiLevelType w:val="hybridMultilevel"/>
    <w:tmpl w:val="F29253B6"/>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4517C5"/>
    <w:multiLevelType w:val="hybridMultilevel"/>
    <w:tmpl w:val="0AC440DC"/>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926172">
    <w:abstractNumId w:val="1"/>
  </w:num>
  <w:num w:numId="2" w16cid:durableId="75590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72DE9"/>
    <w:rsid w:val="000C3568"/>
    <w:rsid w:val="00216F27"/>
    <w:rsid w:val="00256BD7"/>
    <w:rsid w:val="00275BC4"/>
    <w:rsid w:val="0028639D"/>
    <w:rsid w:val="002A4BFC"/>
    <w:rsid w:val="00357AE4"/>
    <w:rsid w:val="003735EE"/>
    <w:rsid w:val="003B93DA"/>
    <w:rsid w:val="003C22B0"/>
    <w:rsid w:val="003C2DE2"/>
    <w:rsid w:val="003F2C86"/>
    <w:rsid w:val="004F7D3F"/>
    <w:rsid w:val="00624425"/>
    <w:rsid w:val="00627CD5"/>
    <w:rsid w:val="00697845"/>
    <w:rsid w:val="006D3A6B"/>
    <w:rsid w:val="007B6DA6"/>
    <w:rsid w:val="007E282A"/>
    <w:rsid w:val="008A4845"/>
    <w:rsid w:val="00927AC4"/>
    <w:rsid w:val="00A17A7F"/>
    <w:rsid w:val="00B27D92"/>
    <w:rsid w:val="00B937CC"/>
    <w:rsid w:val="00BC61CE"/>
    <w:rsid w:val="00EE2AFB"/>
    <w:rsid w:val="00EF2E1F"/>
    <w:rsid w:val="00FB1A13"/>
    <w:rsid w:val="01128F20"/>
    <w:rsid w:val="0142CD0D"/>
    <w:rsid w:val="01560EEA"/>
    <w:rsid w:val="0297195D"/>
    <w:rsid w:val="03A9A24C"/>
    <w:rsid w:val="03B37A6A"/>
    <w:rsid w:val="03CC6F87"/>
    <w:rsid w:val="03EB3D63"/>
    <w:rsid w:val="049C95A7"/>
    <w:rsid w:val="04E253ED"/>
    <w:rsid w:val="051E3DB0"/>
    <w:rsid w:val="053476DA"/>
    <w:rsid w:val="053AB6FC"/>
    <w:rsid w:val="0555AF32"/>
    <w:rsid w:val="05AF5092"/>
    <w:rsid w:val="06A93BAD"/>
    <w:rsid w:val="06D4AA38"/>
    <w:rsid w:val="06F81FAF"/>
    <w:rsid w:val="07CC078E"/>
    <w:rsid w:val="08C85DA8"/>
    <w:rsid w:val="0936E02D"/>
    <w:rsid w:val="0A29820F"/>
    <w:rsid w:val="0AB66D53"/>
    <w:rsid w:val="0B9AB686"/>
    <w:rsid w:val="0C31C6CF"/>
    <w:rsid w:val="0CF8D877"/>
    <w:rsid w:val="0D267535"/>
    <w:rsid w:val="0D90004B"/>
    <w:rsid w:val="0E2119DD"/>
    <w:rsid w:val="0E6470FD"/>
    <w:rsid w:val="0E7C7636"/>
    <w:rsid w:val="0E86B2E7"/>
    <w:rsid w:val="100EE9CF"/>
    <w:rsid w:val="10202F1E"/>
    <w:rsid w:val="114022FD"/>
    <w:rsid w:val="114608C2"/>
    <w:rsid w:val="133BE34F"/>
    <w:rsid w:val="1381729E"/>
    <w:rsid w:val="139C7111"/>
    <w:rsid w:val="143C9CD7"/>
    <w:rsid w:val="14E87856"/>
    <w:rsid w:val="15975485"/>
    <w:rsid w:val="17328B99"/>
    <w:rsid w:val="1739F75D"/>
    <w:rsid w:val="179D9F31"/>
    <w:rsid w:val="187714FF"/>
    <w:rsid w:val="1895DEBE"/>
    <w:rsid w:val="18CE4B4D"/>
    <w:rsid w:val="18EBAA2C"/>
    <w:rsid w:val="18FD552C"/>
    <w:rsid w:val="195F8CE9"/>
    <w:rsid w:val="1972E53B"/>
    <w:rsid w:val="19A75647"/>
    <w:rsid w:val="1A57B77D"/>
    <w:rsid w:val="1AA4D185"/>
    <w:rsid w:val="1B202709"/>
    <w:rsid w:val="1B95342D"/>
    <w:rsid w:val="1C308843"/>
    <w:rsid w:val="1C600A16"/>
    <w:rsid w:val="1D2CF020"/>
    <w:rsid w:val="1DB350F7"/>
    <w:rsid w:val="1E189DB5"/>
    <w:rsid w:val="1E44DE7D"/>
    <w:rsid w:val="1E8205AC"/>
    <w:rsid w:val="20342028"/>
    <w:rsid w:val="20579DC3"/>
    <w:rsid w:val="205DB319"/>
    <w:rsid w:val="20938E9F"/>
    <w:rsid w:val="223C8527"/>
    <w:rsid w:val="2363FB3E"/>
    <w:rsid w:val="247D18A2"/>
    <w:rsid w:val="250A334C"/>
    <w:rsid w:val="25F6DE12"/>
    <w:rsid w:val="26DEC0CC"/>
    <w:rsid w:val="277C6EBB"/>
    <w:rsid w:val="28BB6FB5"/>
    <w:rsid w:val="28D2D584"/>
    <w:rsid w:val="2949D939"/>
    <w:rsid w:val="2A366A12"/>
    <w:rsid w:val="2AFC69F7"/>
    <w:rsid w:val="2B535863"/>
    <w:rsid w:val="2B7B01E7"/>
    <w:rsid w:val="2BAF139F"/>
    <w:rsid w:val="2C811B71"/>
    <w:rsid w:val="2D8AAF77"/>
    <w:rsid w:val="2DD73C54"/>
    <w:rsid w:val="2FC29BF8"/>
    <w:rsid w:val="30411C68"/>
    <w:rsid w:val="308F5896"/>
    <w:rsid w:val="316BB639"/>
    <w:rsid w:val="3190B0A8"/>
    <w:rsid w:val="31F321C2"/>
    <w:rsid w:val="33542DD3"/>
    <w:rsid w:val="34EF20E2"/>
    <w:rsid w:val="351EA13E"/>
    <w:rsid w:val="358D5F3A"/>
    <w:rsid w:val="3595DC03"/>
    <w:rsid w:val="35C3E00D"/>
    <w:rsid w:val="360CA33C"/>
    <w:rsid w:val="363CC879"/>
    <w:rsid w:val="364C0635"/>
    <w:rsid w:val="365725E7"/>
    <w:rsid w:val="3663A653"/>
    <w:rsid w:val="369657F9"/>
    <w:rsid w:val="3773BF91"/>
    <w:rsid w:val="37C1A0BF"/>
    <w:rsid w:val="38751309"/>
    <w:rsid w:val="38B1D996"/>
    <w:rsid w:val="3944CD42"/>
    <w:rsid w:val="397772DB"/>
    <w:rsid w:val="39908F2A"/>
    <w:rsid w:val="3AD43047"/>
    <w:rsid w:val="3AE50222"/>
    <w:rsid w:val="3C4FFBB9"/>
    <w:rsid w:val="3CE4F745"/>
    <w:rsid w:val="3CFD7C20"/>
    <w:rsid w:val="3D02DAF0"/>
    <w:rsid w:val="3DFD080D"/>
    <w:rsid w:val="3E7DF673"/>
    <w:rsid w:val="3E83F5B8"/>
    <w:rsid w:val="3E8A0254"/>
    <w:rsid w:val="405CFB67"/>
    <w:rsid w:val="40CA4E45"/>
    <w:rsid w:val="4123D786"/>
    <w:rsid w:val="414C8707"/>
    <w:rsid w:val="44E7FE4F"/>
    <w:rsid w:val="4585B5FF"/>
    <w:rsid w:val="4593FD3C"/>
    <w:rsid w:val="463949E7"/>
    <w:rsid w:val="46C64A36"/>
    <w:rsid w:val="47AF3B48"/>
    <w:rsid w:val="48255157"/>
    <w:rsid w:val="48539D5C"/>
    <w:rsid w:val="4AF18440"/>
    <w:rsid w:val="4AF2B0AA"/>
    <w:rsid w:val="4AFF1DC2"/>
    <w:rsid w:val="4B1D3AE4"/>
    <w:rsid w:val="4B61EB3D"/>
    <w:rsid w:val="4B64C21F"/>
    <w:rsid w:val="4B8E3A39"/>
    <w:rsid w:val="4BF352FF"/>
    <w:rsid w:val="4BF68B1C"/>
    <w:rsid w:val="4C8E8E6B"/>
    <w:rsid w:val="4C9C81C5"/>
    <w:rsid w:val="4D423A64"/>
    <w:rsid w:val="4E82D56A"/>
    <w:rsid w:val="4F22E54D"/>
    <w:rsid w:val="4F4F6965"/>
    <w:rsid w:val="4F5CCC6B"/>
    <w:rsid w:val="4FC9AF04"/>
    <w:rsid w:val="4FFB0208"/>
    <w:rsid w:val="501A0F13"/>
    <w:rsid w:val="502253E5"/>
    <w:rsid w:val="5179F8D6"/>
    <w:rsid w:val="51A84D9F"/>
    <w:rsid w:val="522D4627"/>
    <w:rsid w:val="527D4D63"/>
    <w:rsid w:val="52B3E8E5"/>
    <w:rsid w:val="54CFD267"/>
    <w:rsid w:val="555C41FF"/>
    <w:rsid w:val="56CD69DD"/>
    <w:rsid w:val="57C7CA07"/>
    <w:rsid w:val="57FECEFC"/>
    <w:rsid w:val="59924800"/>
    <w:rsid w:val="5A41E3DC"/>
    <w:rsid w:val="5ABCF50A"/>
    <w:rsid w:val="5BDAE6BC"/>
    <w:rsid w:val="5D12CB95"/>
    <w:rsid w:val="5D1D6BF0"/>
    <w:rsid w:val="5E53EB71"/>
    <w:rsid w:val="5EABB05A"/>
    <w:rsid w:val="5F265131"/>
    <w:rsid w:val="5F95AEFC"/>
    <w:rsid w:val="5FB56020"/>
    <w:rsid w:val="5FEF7543"/>
    <w:rsid w:val="60422EB6"/>
    <w:rsid w:val="60A1AF74"/>
    <w:rsid w:val="60A35AA5"/>
    <w:rsid w:val="628EE219"/>
    <w:rsid w:val="62B1EDA2"/>
    <w:rsid w:val="63210A94"/>
    <w:rsid w:val="63E0042A"/>
    <w:rsid w:val="64C20CC1"/>
    <w:rsid w:val="6500C72F"/>
    <w:rsid w:val="6593944B"/>
    <w:rsid w:val="667B5E13"/>
    <w:rsid w:val="66A90676"/>
    <w:rsid w:val="672AB070"/>
    <w:rsid w:val="674D5AC7"/>
    <w:rsid w:val="681464DF"/>
    <w:rsid w:val="6A6CB7B8"/>
    <w:rsid w:val="6A8922DE"/>
    <w:rsid w:val="6CE94FC6"/>
    <w:rsid w:val="6D4B1684"/>
    <w:rsid w:val="6D868BC5"/>
    <w:rsid w:val="6D939F7D"/>
    <w:rsid w:val="6E1C8020"/>
    <w:rsid w:val="702DB3E0"/>
    <w:rsid w:val="71E09EDE"/>
    <w:rsid w:val="71F7584E"/>
    <w:rsid w:val="729C041B"/>
    <w:rsid w:val="72F41E88"/>
    <w:rsid w:val="7320E540"/>
    <w:rsid w:val="734A93EA"/>
    <w:rsid w:val="7358EEE3"/>
    <w:rsid w:val="7412B682"/>
    <w:rsid w:val="7484591C"/>
    <w:rsid w:val="74BD52C7"/>
    <w:rsid w:val="75BE3BEA"/>
    <w:rsid w:val="76F2BA60"/>
    <w:rsid w:val="77238C3A"/>
    <w:rsid w:val="7796ED0C"/>
    <w:rsid w:val="77C20375"/>
    <w:rsid w:val="77CA682D"/>
    <w:rsid w:val="7810C19A"/>
    <w:rsid w:val="79EBBD71"/>
    <w:rsid w:val="7A219042"/>
    <w:rsid w:val="7D02310C"/>
    <w:rsid w:val="7DD20232"/>
    <w:rsid w:val="7E794B01"/>
    <w:rsid w:val="7E8CF1EF"/>
    <w:rsid w:val="7E9177B1"/>
    <w:rsid w:val="7EF31BCB"/>
    <w:rsid w:val="7F2F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721CE"/>
  <w15:chartTrackingRefBased/>
  <w15:docId w15:val="{A9DF6C59-BA53-3C40-A71F-FFA2EBAA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425"/>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3C2DE2"/>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25"/>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3C2DE2"/>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624425"/>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624425"/>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57AE4"/>
    <w:rPr>
      <w:sz w:val="16"/>
      <w:szCs w:val="16"/>
    </w:rPr>
  </w:style>
  <w:style w:type="paragraph" w:styleId="CommentText">
    <w:name w:val="annotation text"/>
    <w:basedOn w:val="Normal"/>
    <w:link w:val="CommentTextChar"/>
    <w:uiPriority w:val="99"/>
    <w:unhideWhenUsed/>
    <w:rsid w:val="00357AE4"/>
    <w:pPr>
      <w:spacing w:line="240" w:lineRule="auto"/>
    </w:pPr>
    <w:rPr>
      <w:sz w:val="20"/>
      <w:szCs w:val="20"/>
    </w:rPr>
  </w:style>
  <w:style w:type="character" w:customStyle="1" w:styleId="CommentTextChar">
    <w:name w:val="Comment Text Char"/>
    <w:basedOn w:val="DefaultParagraphFont"/>
    <w:link w:val="CommentText"/>
    <w:uiPriority w:val="99"/>
    <w:rsid w:val="00357AE4"/>
    <w:rPr>
      <w:sz w:val="20"/>
      <w:szCs w:val="20"/>
    </w:rPr>
  </w:style>
  <w:style w:type="paragraph" w:styleId="CommentSubject">
    <w:name w:val="annotation subject"/>
    <w:basedOn w:val="CommentText"/>
    <w:next w:val="CommentText"/>
    <w:link w:val="CommentSubjectChar"/>
    <w:uiPriority w:val="99"/>
    <w:semiHidden/>
    <w:unhideWhenUsed/>
    <w:rsid w:val="00357AE4"/>
    <w:rPr>
      <w:b/>
      <w:bCs/>
    </w:rPr>
  </w:style>
  <w:style w:type="character" w:customStyle="1" w:styleId="CommentSubjectChar">
    <w:name w:val="Comment Subject Char"/>
    <w:basedOn w:val="CommentTextChar"/>
    <w:link w:val="CommentSubject"/>
    <w:uiPriority w:val="99"/>
    <w:semiHidden/>
    <w:rsid w:val="00357AE4"/>
    <w:rPr>
      <w:b/>
      <w:bCs/>
      <w:sz w:val="20"/>
      <w:szCs w:val="20"/>
    </w:rPr>
  </w:style>
  <w:style w:type="character" w:styleId="Mention">
    <w:name w:val="Mention"/>
    <w:basedOn w:val="DefaultParagraphFont"/>
    <w:uiPriority w:val="99"/>
    <w:unhideWhenUsed/>
    <w:rsid w:val="00357A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pa.msu.edu/about/epmo/what-we-do" TargetMode="External"/><Relationship Id="rId18" Type="http://schemas.openxmlformats.org/officeDocument/2006/relationships/hyperlink" Target="https://ctli.lib.msu.edu/op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msu.edu/splash.html" TargetMode="External"/><Relationship Id="rId7" Type="http://schemas.openxmlformats.org/officeDocument/2006/relationships/webSettings" Target="webSettings.xml"/><Relationship Id="rId12" Type="http://schemas.openxmlformats.org/officeDocument/2006/relationships/hyperlink" Target="https://www.ed.gov/" TargetMode="External"/><Relationship Id="rId17" Type="http://schemas.openxmlformats.org/officeDocument/2006/relationships/hyperlink" Target="https://research.msu.edu/acronyms/ooi"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inaid.msu.edu/" TargetMode="External"/><Relationship Id="rId20" Type="http://schemas.openxmlformats.org/officeDocument/2006/relationships/hyperlink" Target="https://reg.msu.edu/"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 TargetMode="External"/><Relationship Id="rId24" Type="http://schemas.openxmlformats.org/officeDocument/2006/relationships/hyperlink" Target="https://acadgov.msu.edu/ucue" TargetMode="External"/><Relationship Id="rId5" Type="http://schemas.openxmlformats.org/officeDocument/2006/relationships/styles" Target="styles.xml"/><Relationship Id="rId15" Type="http://schemas.openxmlformats.org/officeDocument/2006/relationships/hyperlink" Target="https://www.hlcommission.org/institution/1346/" TargetMode="External"/><Relationship Id="rId23" Type="http://schemas.openxmlformats.org/officeDocument/2006/relationships/hyperlink" Target="https://acadgov.msu.edu/UCGS" TargetMode="External"/><Relationship Id="rId28" Type="http://schemas.openxmlformats.org/officeDocument/2006/relationships/theme" Target="theme/theme1.xml"/><Relationship Id="rId10" Type="http://schemas.openxmlformats.org/officeDocument/2006/relationships/hyperlink" Target="https://forms.office.com/r/SzfDirYm30" TargetMode="External"/><Relationship Id="rId19" Type="http://schemas.openxmlformats.org/officeDocument/2006/relationships/hyperlink" Target="https://finance.msu.edu/financial-strateg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gov.msu.edu/facultysenate" TargetMode="External"/><Relationship Id="rId22" Type="http://schemas.openxmlformats.org/officeDocument/2006/relationships/hyperlink" Target="https://education.msu.edu/t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2.xml><?xml version="1.0" encoding="utf-8"?>
<ds:datastoreItem xmlns:ds="http://schemas.openxmlformats.org/officeDocument/2006/customXml" ds:itemID="{6794DACA-27DC-4B10-B678-68FBCABD7FC0}">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21caec92-e902-4562-8fa4-9d875f2e6553"/>
    <ds:schemaRef ds:uri="http://www.w3.org/XML/1998/namespac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2774</Characters>
  <Application>Microsoft Office Word</Application>
  <DocSecurity>0</DocSecurity>
  <Lines>92</Lines>
  <Paragraphs>46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Davis, Joy</cp:lastModifiedBy>
  <cp:revision>2</cp:revision>
  <dcterms:created xsi:type="dcterms:W3CDTF">2025-09-09T19:49:00Z</dcterms:created>
  <dcterms:modified xsi:type="dcterms:W3CDTF">2025-09-09T19:49:00Z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ies>
</file>