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4919" w14:textId="599E6859" w:rsidR="00174EB0" w:rsidRPr="00174EB0" w:rsidRDefault="09F290AE" w:rsidP="00174EB0">
      <w:pPr>
        <w:rPr>
          <w:rFonts w:ascii="Grandview" w:hAnsi="Grandview"/>
          <w:sz w:val="26"/>
          <w:szCs w:val="26"/>
        </w:rPr>
      </w:pPr>
      <w:r w:rsidRPr="7FAA9712">
        <w:rPr>
          <w:rFonts w:ascii="Grandview" w:hAnsi="Grandview"/>
          <w:sz w:val="26"/>
          <w:szCs w:val="26"/>
        </w:rPr>
        <w:t xml:space="preserve">A </w:t>
      </w:r>
      <w:r w:rsidR="4C1C66F9" w:rsidRPr="7FAA9712">
        <w:rPr>
          <w:rFonts w:ascii="Grandview" w:hAnsi="Grandview"/>
          <w:sz w:val="26"/>
          <w:szCs w:val="26"/>
        </w:rPr>
        <w:t>regular</w:t>
      </w:r>
      <w:r w:rsidRPr="7FAA9712">
        <w:rPr>
          <w:rFonts w:ascii="Grandview" w:hAnsi="Grandview"/>
          <w:sz w:val="26"/>
          <w:szCs w:val="26"/>
        </w:rPr>
        <w:t xml:space="preserve"> meeting of the </w:t>
      </w:r>
      <w:r w:rsidR="38E4309D" w:rsidRPr="7FAA9712">
        <w:rPr>
          <w:rFonts w:ascii="Grandview" w:hAnsi="Grandview"/>
          <w:sz w:val="26"/>
          <w:szCs w:val="26"/>
        </w:rPr>
        <w:t>Faculty Senate</w:t>
      </w:r>
      <w:r w:rsidRPr="7FAA9712">
        <w:rPr>
          <w:rFonts w:ascii="Grandview" w:hAnsi="Grandview"/>
          <w:sz w:val="26"/>
          <w:szCs w:val="26"/>
        </w:rPr>
        <w:t xml:space="preserve"> was held on </w:t>
      </w:r>
      <w:r w:rsidR="71B448CC" w:rsidRPr="7FAA9712">
        <w:rPr>
          <w:rFonts w:ascii="Grandview" w:hAnsi="Grandview"/>
          <w:sz w:val="26"/>
          <w:szCs w:val="26"/>
        </w:rPr>
        <w:t>November 18</w:t>
      </w:r>
      <w:r w:rsidR="24B44D0B" w:rsidRPr="7FAA9712">
        <w:rPr>
          <w:rFonts w:ascii="Grandview" w:hAnsi="Grandview"/>
          <w:sz w:val="26"/>
          <w:szCs w:val="26"/>
        </w:rPr>
        <w:t xml:space="preserve">, </w:t>
      </w:r>
      <w:r w:rsidR="56C98978" w:rsidRPr="7FAA9712">
        <w:rPr>
          <w:rFonts w:ascii="Grandview" w:hAnsi="Grandview"/>
          <w:sz w:val="26"/>
          <w:szCs w:val="26"/>
        </w:rPr>
        <w:t>2025,</w:t>
      </w:r>
      <w:r w:rsidRPr="7FAA9712">
        <w:rPr>
          <w:rFonts w:ascii="Grandview" w:hAnsi="Grandview"/>
          <w:sz w:val="26"/>
          <w:szCs w:val="26"/>
        </w:rPr>
        <w:t xml:space="preserve"> at </w:t>
      </w:r>
      <w:r w:rsidR="775FA6A4" w:rsidRPr="7FAA9712">
        <w:rPr>
          <w:rFonts w:ascii="Grandview" w:hAnsi="Grandview"/>
          <w:sz w:val="26"/>
          <w:szCs w:val="26"/>
        </w:rPr>
        <w:t>3:15 PM</w:t>
      </w:r>
      <w:r w:rsidRPr="7FAA9712">
        <w:rPr>
          <w:rFonts w:ascii="Grandview" w:hAnsi="Grandview"/>
          <w:sz w:val="26"/>
          <w:szCs w:val="26"/>
        </w:rPr>
        <w:t xml:space="preserve"> via</w:t>
      </w:r>
      <w:r w:rsidR="08353A9D" w:rsidRPr="7FAA9712">
        <w:rPr>
          <w:rFonts w:ascii="Grandview" w:hAnsi="Grandview"/>
          <w:sz w:val="26"/>
          <w:szCs w:val="26"/>
        </w:rPr>
        <w:t xml:space="preserve"> Zoom</w:t>
      </w:r>
      <w:r w:rsidRPr="7FAA9712">
        <w:rPr>
          <w:rFonts w:ascii="Grandview" w:hAnsi="Grandview"/>
          <w:sz w:val="26"/>
          <w:szCs w:val="26"/>
        </w:rPr>
        <w:t xml:space="preserve"> with </w:t>
      </w:r>
      <w:r w:rsidR="1CF5E62B" w:rsidRPr="7FAA9712">
        <w:rPr>
          <w:rFonts w:ascii="Grandview" w:hAnsi="Grandview"/>
          <w:sz w:val="26"/>
          <w:szCs w:val="26"/>
        </w:rPr>
        <w:t>Vice Chairperson Aerni-Flessner</w:t>
      </w:r>
      <w:r w:rsidRPr="7FAA9712">
        <w:rPr>
          <w:rFonts w:ascii="Grandview" w:hAnsi="Grandview"/>
          <w:sz w:val="26"/>
          <w:szCs w:val="26"/>
        </w:rPr>
        <w:t xml:space="preserve"> presiding. The agenda was approved as presented. The minutes of </w:t>
      </w:r>
      <w:r w:rsidR="3F1002CA" w:rsidRPr="7FAA9712">
        <w:rPr>
          <w:rFonts w:ascii="Grandview" w:hAnsi="Grandview"/>
          <w:sz w:val="26"/>
          <w:szCs w:val="26"/>
        </w:rPr>
        <w:t>October</w:t>
      </w:r>
      <w:r w:rsidR="46AD1128" w:rsidRPr="7FAA9712">
        <w:rPr>
          <w:rFonts w:ascii="Grandview" w:hAnsi="Grandview"/>
          <w:sz w:val="26"/>
          <w:szCs w:val="26"/>
        </w:rPr>
        <w:t xml:space="preserve"> 14</w:t>
      </w:r>
      <w:r w:rsidRPr="7FAA9712">
        <w:rPr>
          <w:rFonts w:ascii="Grandview" w:hAnsi="Grandview"/>
          <w:sz w:val="26"/>
          <w:szCs w:val="26"/>
        </w:rPr>
        <w:t xml:space="preserve">, </w:t>
      </w:r>
      <w:r w:rsidR="0239D94C" w:rsidRPr="7FAA9712">
        <w:rPr>
          <w:rFonts w:ascii="Grandview" w:hAnsi="Grandview"/>
          <w:sz w:val="26"/>
          <w:szCs w:val="26"/>
        </w:rPr>
        <w:t>2025,</w:t>
      </w:r>
      <w:r w:rsidRPr="7FAA9712">
        <w:rPr>
          <w:rFonts w:ascii="Grandview" w:hAnsi="Grandview"/>
          <w:sz w:val="26"/>
          <w:szCs w:val="26"/>
        </w:rPr>
        <w:t xml:space="preserve"> meeting </w:t>
      </w:r>
      <w:proofErr w:type="gramStart"/>
      <w:r w:rsidRPr="7FAA9712">
        <w:rPr>
          <w:rFonts w:ascii="Grandview" w:hAnsi="Grandview"/>
          <w:sz w:val="26"/>
          <w:szCs w:val="26"/>
        </w:rPr>
        <w:t>were</w:t>
      </w:r>
      <w:proofErr w:type="gramEnd"/>
      <w:r w:rsidRPr="7FAA9712">
        <w:rPr>
          <w:rFonts w:ascii="Grandview" w:hAnsi="Grandview"/>
          <w:sz w:val="26"/>
          <w:szCs w:val="26"/>
        </w:rPr>
        <w:t xml:space="preserve"> approved as corrected. </w:t>
      </w:r>
    </w:p>
    <w:p w14:paraId="02C5FDCE" w14:textId="5125CCED" w:rsidR="000C580B" w:rsidRDefault="72DDFAED" w:rsidP="7FAA9712">
      <w:pPr>
        <w:rPr>
          <w:rFonts w:ascii="Grandview" w:eastAsia="Grandview" w:hAnsi="Grandview" w:cs="Grandview"/>
          <w:color w:val="000000" w:themeColor="text1"/>
          <w:sz w:val="26"/>
          <w:szCs w:val="26"/>
        </w:rPr>
      </w:pPr>
      <w:r w:rsidRPr="7FAA9712">
        <w:rPr>
          <w:rFonts w:ascii="Grandview" w:eastAsia="Grandview" w:hAnsi="Grandview" w:cs="Grandview"/>
          <w:b/>
          <w:bCs/>
          <w:color w:val="000000" w:themeColor="text1"/>
          <w:sz w:val="26"/>
          <w:szCs w:val="26"/>
        </w:rPr>
        <w:t>Remarks</w:t>
      </w:r>
    </w:p>
    <w:p w14:paraId="13DACB43" w14:textId="4FB8C94D" w:rsidR="000C580B" w:rsidRDefault="72DDFAED" w:rsidP="7FAA9712">
      <w:r w:rsidRPr="7FAA9712">
        <w:rPr>
          <w:rFonts w:ascii="Grandview" w:eastAsia="Grandview" w:hAnsi="Grandview" w:cs="Grandview"/>
          <w:color w:val="000000" w:themeColor="text1"/>
          <w:sz w:val="26"/>
          <w:szCs w:val="26"/>
        </w:rPr>
        <w:t xml:space="preserve">President Kevin Guskiewicz, Vice Chairperson </w:t>
      </w:r>
      <w:r w:rsidRPr="7FAA9712">
        <w:rPr>
          <w:rFonts w:ascii="Grandview" w:eastAsia="Grandview" w:hAnsi="Grandview" w:cs="Grandview"/>
          <w:color w:val="000000" w:themeColor="text1"/>
          <w:sz w:val="25"/>
          <w:szCs w:val="25"/>
        </w:rPr>
        <w:t>Aerni-Flessner</w:t>
      </w:r>
      <w:r w:rsidRPr="7FAA9712">
        <w:rPr>
          <w:rFonts w:ascii="Grandview" w:eastAsia="Grandview" w:hAnsi="Grandview" w:cs="Grandview"/>
          <w:color w:val="000000" w:themeColor="text1"/>
          <w:sz w:val="26"/>
          <w:szCs w:val="26"/>
        </w:rPr>
        <w:t xml:space="preserve"> provided remarks to the Faculty Senate</w:t>
      </w:r>
    </w:p>
    <w:p w14:paraId="51F72B77" w14:textId="203F0C22" w:rsidR="72DDFAED" w:rsidRDefault="72DDFAED" w:rsidP="7FAA9712">
      <w:pPr>
        <w:widowControl w:val="0"/>
        <w:tabs>
          <w:tab w:val="left" w:pos="360"/>
        </w:tabs>
        <w:spacing w:before="93" w:after="0" w:line="240" w:lineRule="auto"/>
      </w:pPr>
      <w:r w:rsidRPr="7FAA9712">
        <w:rPr>
          <w:rFonts w:ascii="Grandview" w:eastAsia="Grandview" w:hAnsi="Grandview" w:cs="Grandview"/>
          <w:b/>
          <w:bCs/>
          <w:color w:val="000000" w:themeColor="text1"/>
          <w:sz w:val="26"/>
          <w:szCs w:val="26"/>
        </w:rPr>
        <w:t>RCAH-CAL Integration: Review of Decreased Representation</w:t>
      </w:r>
    </w:p>
    <w:p w14:paraId="05494661" w14:textId="0C884245" w:rsidR="40A70F09" w:rsidRDefault="40A70F09" w:rsidP="7FAA9712">
      <w:pPr>
        <w:widowControl w:val="0"/>
        <w:tabs>
          <w:tab w:val="left" w:pos="360"/>
        </w:tabs>
        <w:spacing w:before="93" w:after="0" w:line="240" w:lineRule="auto"/>
      </w:pPr>
      <w:r w:rsidRPr="7FAA9712">
        <w:rPr>
          <w:rFonts w:ascii="Grandview" w:eastAsia="Grandview" w:hAnsi="Grandview" w:cs="Grandview"/>
          <w:color w:val="000000" w:themeColor="text1"/>
          <w:sz w:val="26"/>
          <w:szCs w:val="26"/>
        </w:rPr>
        <w:t>Senator Nunn presented concerns about declining representation for the arts at the university-level governance bodies. Historically, the College of Arts &amp; Letters (CAL) has had limited representation despite its broad range of disciplines, and this challenge is growing as RCAH merges into CAL. The merger increases CAL’s size but reduces the number of Faculty Senate seats and committee memberships available, resulting in both a loss of voice and fewer faculty available to carry out committee work.</w:t>
      </w:r>
      <w:r w:rsidR="72DDFAED" w:rsidRPr="7FAA9712">
        <w:rPr>
          <w:rFonts w:ascii="Grandview" w:eastAsia="Grandview" w:hAnsi="Grandview" w:cs="Grandview"/>
          <w:color w:val="000000" w:themeColor="text1"/>
          <w:sz w:val="26"/>
          <w:szCs w:val="26"/>
        </w:rPr>
        <w:t xml:space="preserve"> </w:t>
      </w:r>
      <w:r w:rsidR="3CD0264A" w:rsidRPr="7FAA9712">
        <w:rPr>
          <w:rFonts w:ascii="Grandview" w:eastAsia="Grandview" w:hAnsi="Grandview" w:cs="Grandview"/>
          <w:color w:val="000000" w:themeColor="text1"/>
          <w:sz w:val="26"/>
          <w:szCs w:val="26"/>
        </w:rPr>
        <w:t>No resolution or action was requested at this time. Instead, the goal was to raise awareness and ensure these concerns are considered in the upcoming audit of Faculty Senate structure and academic governance, especially regarding how representation is determined and whether it is equitable across colleges and disciplines.</w:t>
      </w:r>
      <w:r w:rsidR="72DDFAED" w:rsidRPr="7FAA9712">
        <w:rPr>
          <w:rFonts w:ascii="Grandview" w:eastAsia="Grandview" w:hAnsi="Grandview" w:cs="Grandview"/>
          <w:sz w:val="26"/>
          <w:szCs w:val="26"/>
        </w:rPr>
        <w:t xml:space="preserve"> </w:t>
      </w:r>
    </w:p>
    <w:p w14:paraId="1066785E" w14:textId="24221B51" w:rsidR="7FAA9712" w:rsidRDefault="7FAA9712" w:rsidP="7FAA9712">
      <w:pPr>
        <w:rPr>
          <w:rFonts w:ascii="Grandview" w:eastAsia="Grandview" w:hAnsi="Grandview" w:cs="Grandview"/>
          <w:color w:val="000000" w:themeColor="text1"/>
          <w:sz w:val="26"/>
          <w:szCs w:val="26"/>
        </w:rPr>
      </w:pPr>
    </w:p>
    <w:p w14:paraId="67E90C63" w14:textId="15317259" w:rsidR="2F5A3BEF" w:rsidRDefault="2F5A3BEF" w:rsidP="7FAA9712">
      <w:pPr>
        <w:widowControl w:val="0"/>
        <w:tabs>
          <w:tab w:val="left" w:pos="360"/>
        </w:tabs>
        <w:spacing w:before="93" w:after="0" w:line="240" w:lineRule="auto"/>
      </w:pPr>
      <w:r w:rsidRPr="7FAA9712">
        <w:rPr>
          <w:rFonts w:ascii="Grandview" w:eastAsia="Grandview" w:hAnsi="Grandview" w:cs="Grandview"/>
          <w:b/>
          <w:bCs/>
          <w:color w:val="000000" w:themeColor="text1"/>
          <w:sz w:val="26"/>
          <w:szCs w:val="26"/>
        </w:rPr>
        <w:t xml:space="preserve">Resolution: “One Team, One Health” Initiative </w:t>
      </w:r>
      <w:r w:rsidRPr="7FAA9712">
        <w:rPr>
          <w:rFonts w:ascii="Grandview" w:eastAsia="Grandview" w:hAnsi="Grandview" w:cs="Grandview"/>
          <w:sz w:val="26"/>
          <w:szCs w:val="26"/>
        </w:rPr>
        <w:t xml:space="preserve"> </w:t>
      </w:r>
    </w:p>
    <w:p w14:paraId="47F2DCC3" w14:textId="4235E8E4" w:rsidR="68126012" w:rsidRDefault="68126012" w:rsidP="7FAA9712">
      <w:pPr>
        <w:rPr>
          <w:rFonts w:ascii="Grandview" w:eastAsia="Grandview" w:hAnsi="Grandview" w:cs="Grandview"/>
          <w:color w:val="000000" w:themeColor="text1"/>
          <w:sz w:val="26"/>
          <w:szCs w:val="26"/>
        </w:rPr>
      </w:pPr>
      <w:r w:rsidRPr="7FAA9712">
        <w:rPr>
          <w:rFonts w:ascii="Grandview" w:eastAsia="Grandview" w:hAnsi="Grandview" w:cs="Grandview"/>
          <w:color w:val="000000" w:themeColor="text1"/>
          <w:sz w:val="26"/>
          <w:szCs w:val="26"/>
        </w:rPr>
        <w:t xml:space="preserve">The Faculty Senate considered a resolution introduced by Senator Cunningham that draws on a recent university-wide faculty survey conducted to provide anonymous, transparent input on the One Team, One Health initiative. The resolution summarizes key findings, including broad support for improved coordination across health-related units alongside significant concerns about transparency, communication, timing, financial implications, accreditation risks, and potential impacts on academic governance representation, particularly for Human Medicine, Nursing, and Osteopathic Medicine. </w:t>
      </w:r>
      <w:r w:rsidR="27872BFA" w:rsidRPr="7FAA9712">
        <w:rPr>
          <w:rFonts w:ascii="Grandview" w:eastAsia="Grandview" w:hAnsi="Grandview" w:cs="Grandview"/>
          <w:color w:val="000000" w:themeColor="text1"/>
          <w:sz w:val="26"/>
          <w:szCs w:val="26"/>
        </w:rPr>
        <w:t>A</w:t>
      </w:r>
      <w:r w:rsidRPr="7FAA9712">
        <w:rPr>
          <w:rFonts w:ascii="Grandview" w:eastAsia="Grandview" w:hAnsi="Grandview" w:cs="Grandview"/>
          <w:color w:val="000000" w:themeColor="text1"/>
          <w:sz w:val="26"/>
          <w:szCs w:val="26"/>
        </w:rPr>
        <w:t>n amendment was introduced</w:t>
      </w:r>
      <w:r w:rsidR="577A2CDF" w:rsidRPr="7FAA9712">
        <w:rPr>
          <w:rFonts w:ascii="Grandview" w:eastAsia="Grandview" w:hAnsi="Grandview" w:cs="Grandview"/>
          <w:color w:val="000000" w:themeColor="text1"/>
          <w:sz w:val="26"/>
          <w:szCs w:val="26"/>
        </w:rPr>
        <w:t xml:space="preserve"> by Senator Cunningham</w:t>
      </w:r>
      <w:r w:rsidR="3D837C18" w:rsidRPr="7FAA9712">
        <w:rPr>
          <w:rFonts w:ascii="Grandview" w:eastAsia="Grandview" w:hAnsi="Grandview" w:cs="Grandview"/>
          <w:color w:val="000000" w:themeColor="text1"/>
          <w:sz w:val="26"/>
          <w:szCs w:val="26"/>
        </w:rPr>
        <w:t xml:space="preserve"> and second</w:t>
      </w:r>
      <w:r w:rsidR="707B6132" w:rsidRPr="7FAA9712">
        <w:rPr>
          <w:rFonts w:ascii="Grandview" w:eastAsia="Grandview" w:hAnsi="Grandview" w:cs="Grandview"/>
          <w:color w:val="000000" w:themeColor="text1"/>
          <w:sz w:val="26"/>
          <w:szCs w:val="26"/>
        </w:rPr>
        <w:t>ed</w:t>
      </w:r>
      <w:r w:rsidR="3D837C18" w:rsidRPr="7FAA9712">
        <w:rPr>
          <w:rFonts w:ascii="Grandview" w:eastAsia="Grandview" w:hAnsi="Grandview" w:cs="Grandview"/>
          <w:color w:val="000000" w:themeColor="text1"/>
          <w:sz w:val="26"/>
          <w:szCs w:val="26"/>
        </w:rPr>
        <w:t xml:space="preserve"> by Senator St. Charles</w:t>
      </w:r>
      <w:r w:rsidR="4D070C60" w:rsidRPr="7FAA9712">
        <w:rPr>
          <w:rFonts w:ascii="Grandview" w:eastAsia="Grandview" w:hAnsi="Grandview" w:cs="Grandview"/>
          <w:color w:val="000000" w:themeColor="text1"/>
          <w:sz w:val="26"/>
          <w:szCs w:val="26"/>
        </w:rPr>
        <w:t>, which was</w:t>
      </w:r>
      <w:r w:rsidR="3D837C18" w:rsidRPr="7FAA9712">
        <w:rPr>
          <w:rFonts w:ascii="Grandview" w:eastAsia="Grandview" w:hAnsi="Grandview" w:cs="Grandview"/>
          <w:color w:val="000000" w:themeColor="text1"/>
          <w:sz w:val="26"/>
          <w:szCs w:val="26"/>
        </w:rPr>
        <w:t xml:space="preserve"> </w:t>
      </w:r>
      <w:r w:rsidRPr="7FAA9712">
        <w:rPr>
          <w:rFonts w:ascii="Grandview" w:eastAsia="Grandview" w:hAnsi="Grandview" w:cs="Grandview"/>
          <w:color w:val="000000" w:themeColor="text1"/>
          <w:sz w:val="26"/>
          <w:szCs w:val="26"/>
        </w:rPr>
        <w:t>passed</w:t>
      </w:r>
      <w:r w:rsidR="7141C93F" w:rsidRPr="7FAA9712">
        <w:rPr>
          <w:rFonts w:ascii="Grandview" w:eastAsia="Grandview" w:hAnsi="Grandview" w:cs="Grandview"/>
          <w:color w:val="000000" w:themeColor="text1"/>
          <w:sz w:val="26"/>
          <w:szCs w:val="26"/>
        </w:rPr>
        <w:t xml:space="preserve"> by </w:t>
      </w:r>
      <w:proofErr w:type="gramStart"/>
      <w:r w:rsidR="7141C93F" w:rsidRPr="7FAA9712">
        <w:rPr>
          <w:rFonts w:ascii="Grandview" w:eastAsia="Grandview" w:hAnsi="Grandview" w:cs="Grandview"/>
          <w:color w:val="000000" w:themeColor="text1"/>
          <w:sz w:val="26"/>
          <w:szCs w:val="26"/>
        </w:rPr>
        <w:t>the majority of</w:t>
      </w:r>
      <w:proofErr w:type="gramEnd"/>
      <w:r w:rsidR="7141C93F" w:rsidRPr="7FAA9712">
        <w:rPr>
          <w:rFonts w:ascii="Grandview" w:eastAsia="Grandview" w:hAnsi="Grandview" w:cs="Grandview"/>
          <w:color w:val="000000" w:themeColor="text1"/>
          <w:sz w:val="26"/>
          <w:szCs w:val="26"/>
        </w:rPr>
        <w:t xml:space="preserve"> the faculty senate voting in the affirmative.</w:t>
      </w:r>
      <w:r w:rsidR="13E996CB" w:rsidRPr="7FAA9712">
        <w:rPr>
          <w:rFonts w:ascii="Grandview" w:eastAsia="Grandview" w:hAnsi="Grandview" w:cs="Grandview"/>
          <w:color w:val="000000" w:themeColor="text1"/>
          <w:sz w:val="26"/>
          <w:szCs w:val="26"/>
        </w:rPr>
        <w:t xml:space="preserve"> Following </w:t>
      </w:r>
      <w:r w:rsidR="0D2E31AD" w:rsidRPr="7FAA9712">
        <w:rPr>
          <w:rFonts w:ascii="Grandview" w:eastAsia="Grandview" w:hAnsi="Grandview" w:cs="Grandview"/>
          <w:color w:val="000000" w:themeColor="text1"/>
          <w:sz w:val="26"/>
          <w:szCs w:val="26"/>
        </w:rPr>
        <w:t>the adoption</w:t>
      </w:r>
      <w:r w:rsidR="13E996CB" w:rsidRPr="7FAA9712">
        <w:rPr>
          <w:rFonts w:ascii="Grandview" w:eastAsia="Grandview" w:hAnsi="Grandview" w:cs="Grandview"/>
          <w:color w:val="000000" w:themeColor="text1"/>
          <w:sz w:val="26"/>
          <w:szCs w:val="26"/>
        </w:rPr>
        <w:t xml:space="preserve"> of the amendment, the Senate proceeded to vote on the full resolution. The motion was seconded and passed with the majority voting in the affirmative.</w:t>
      </w:r>
    </w:p>
    <w:p w14:paraId="0D10F191" w14:textId="0FDAE587" w:rsidR="4226850D" w:rsidRDefault="4226850D" w:rsidP="7FAA9712">
      <w:pPr>
        <w:ind w:left="1418" w:hanging="1418"/>
      </w:pPr>
      <w:r w:rsidRPr="7FAA9712">
        <w:rPr>
          <w:rFonts w:ascii="Century Schoolbook" w:eastAsia="Century Schoolbook" w:hAnsi="Century Schoolbook" w:cs="Century Schoolbook"/>
          <w:i/>
          <w:iCs/>
          <w:sz w:val="26"/>
          <w:szCs w:val="26"/>
        </w:rPr>
        <w:lastRenderedPageBreak/>
        <w:t>Whereas,</w:t>
      </w:r>
      <w:r>
        <w:tab/>
      </w:r>
      <w:r w:rsidRPr="7FAA9712">
        <w:rPr>
          <w:rFonts w:ascii="Century Schoolbook" w:eastAsia="Century Schoolbook" w:hAnsi="Century Schoolbook" w:cs="Century Schoolbook"/>
          <w:sz w:val="26"/>
          <w:szCs w:val="26"/>
        </w:rPr>
        <w:t xml:space="preserve">Michigan State University has launched the </w:t>
      </w:r>
      <w:r w:rsidRPr="7FAA9712">
        <w:rPr>
          <w:rFonts w:ascii="Century Schoolbook" w:eastAsia="Century Schoolbook" w:hAnsi="Century Schoolbook" w:cs="Century Schoolbook"/>
          <w:i/>
          <w:iCs/>
          <w:sz w:val="26"/>
          <w:szCs w:val="26"/>
        </w:rPr>
        <w:t>One Team, One Health (OTOH)</w:t>
      </w:r>
      <w:r w:rsidRPr="7FAA9712">
        <w:rPr>
          <w:rFonts w:ascii="Century Schoolbook" w:eastAsia="Century Schoolbook" w:hAnsi="Century Schoolbook" w:cs="Century Schoolbook"/>
          <w:sz w:val="26"/>
          <w:szCs w:val="26"/>
        </w:rPr>
        <w:t xml:space="preserve"> initiative to explore opportunities for stronger alignment and collaboration among health-related colleges and programs; and, </w:t>
      </w:r>
    </w:p>
    <w:p w14:paraId="100A0F13" w14:textId="78EF0BCF" w:rsidR="4226850D" w:rsidRDefault="4226850D" w:rsidP="7FAA9712">
      <w:pPr>
        <w:ind w:left="1418" w:hanging="1418"/>
      </w:pPr>
      <w:r w:rsidRPr="7FAA9712">
        <w:rPr>
          <w:rFonts w:ascii="Century Schoolbook" w:eastAsia="Century Schoolbook" w:hAnsi="Century Schoolbook" w:cs="Century Schoolbook"/>
          <w:i/>
          <w:iCs/>
          <w:sz w:val="26"/>
          <w:szCs w:val="26"/>
        </w:rPr>
        <w:t>Whereas,</w:t>
      </w:r>
      <w:r>
        <w:tab/>
      </w:r>
      <w:r w:rsidRPr="7FAA9712">
        <w:rPr>
          <w:rFonts w:ascii="Century Schoolbook" w:eastAsia="Century Schoolbook" w:hAnsi="Century Schoolbook" w:cs="Century Schoolbook"/>
          <w:sz w:val="26"/>
          <w:szCs w:val="26"/>
        </w:rPr>
        <w:t xml:space="preserve">The Faculty Senate, in response, designed and implemented a </w:t>
      </w:r>
      <w:r w:rsidRPr="7FAA9712">
        <w:rPr>
          <w:rFonts w:ascii="Century Schoolbook" w:eastAsia="Century Schoolbook" w:hAnsi="Century Schoolbook" w:cs="Century Schoolbook"/>
          <w:i/>
          <w:iCs/>
          <w:sz w:val="26"/>
          <w:szCs w:val="26"/>
        </w:rPr>
        <w:t>One Team, One Health Survey</w:t>
      </w:r>
      <w:r w:rsidRPr="7FAA9712">
        <w:rPr>
          <w:rFonts w:ascii="Century Schoolbook" w:eastAsia="Century Schoolbook" w:hAnsi="Century Schoolbook" w:cs="Century Schoolbook"/>
          <w:sz w:val="26"/>
          <w:szCs w:val="26"/>
        </w:rPr>
        <w:t xml:space="preserve"> to assess faculty perceptions university-wide, and among faculty from specific affected colleges, namely, the colleges of Nursing, Human Medicine, Osteopathic Medicine, Communication Arts and Sciences, Education, and Agriculture &amp; Natural Resources; and, </w:t>
      </w:r>
    </w:p>
    <w:p w14:paraId="4E891CE6" w14:textId="787F8272" w:rsidR="4226850D" w:rsidRDefault="4226850D" w:rsidP="7FAA9712">
      <w:pPr>
        <w:ind w:left="1418" w:hanging="1418"/>
      </w:pPr>
      <w:r w:rsidRPr="7FAA9712">
        <w:rPr>
          <w:rFonts w:ascii="Century Schoolbook" w:eastAsia="Century Schoolbook" w:hAnsi="Century Schoolbook" w:cs="Century Schoolbook"/>
          <w:i/>
          <w:iCs/>
          <w:sz w:val="26"/>
          <w:szCs w:val="26"/>
        </w:rPr>
        <w:t>Whereas,</w:t>
      </w:r>
      <w:r>
        <w:tab/>
      </w:r>
      <w:r w:rsidRPr="7FAA9712">
        <w:rPr>
          <w:rFonts w:ascii="Century Schoolbook" w:eastAsia="Century Schoolbook" w:hAnsi="Century Schoolbook" w:cs="Century Schoolbook"/>
          <w:sz w:val="26"/>
          <w:szCs w:val="26"/>
        </w:rPr>
        <w:t xml:space="preserve">While the survey results reflected support for interprofessional coordination regarding the One Health theme, they also reflected significant concern regarding </w:t>
      </w:r>
      <w:r w:rsidRPr="7FAA9712">
        <w:rPr>
          <w:rFonts w:ascii="Century Schoolbook" w:eastAsia="Century Schoolbook" w:hAnsi="Century Schoolbook" w:cs="Century Schoolbook"/>
          <w:b/>
          <w:bCs/>
          <w:sz w:val="26"/>
          <w:szCs w:val="26"/>
        </w:rPr>
        <w:t>process transparency, communication, timing, financial implications, and accreditation risks</w:t>
      </w:r>
      <w:r w:rsidRPr="7FAA9712">
        <w:rPr>
          <w:rFonts w:ascii="Century Schoolbook" w:eastAsia="Century Schoolbook" w:hAnsi="Century Schoolbook" w:cs="Century Schoolbook"/>
          <w:sz w:val="26"/>
          <w:szCs w:val="26"/>
        </w:rPr>
        <w:t xml:space="preserve"> related to the potential </w:t>
      </w:r>
      <w:r w:rsidRPr="7FAA9712">
        <w:rPr>
          <w:rFonts w:ascii="Century Schoolbook" w:eastAsia="Century Schoolbook" w:hAnsi="Century Schoolbook" w:cs="Century Schoolbook"/>
          <w:b/>
          <w:bCs/>
          <w:sz w:val="26"/>
          <w:szCs w:val="26"/>
        </w:rPr>
        <w:t>relegation of colleges to programs</w:t>
      </w:r>
      <w:r w:rsidRPr="7FAA9712">
        <w:rPr>
          <w:rFonts w:ascii="Century Schoolbook" w:eastAsia="Century Schoolbook" w:hAnsi="Century Schoolbook" w:cs="Century Schoolbook"/>
          <w:sz w:val="26"/>
          <w:szCs w:val="26"/>
        </w:rPr>
        <w:t xml:space="preserve">, the creation of a new College of Health Sciences, and departmental moves into that new college; and, </w:t>
      </w:r>
    </w:p>
    <w:p w14:paraId="011F85C8" w14:textId="04AB4349" w:rsidR="4226850D" w:rsidRDefault="4226850D" w:rsidP="7FAA9712">
      <w:pPr>
        <w:ind w:left="1418" w:hanging="1418"/>
      </w:pPr>
      <w:proofErr w:type="gramStart"/>
      <w:r w:rsidRPr="7FAA9712">
        <w:rPr>
          <w:rFonts w:ascii="Century Schoolbook" w:eastAsia="Century Schoolbook" w:hAnsi="Century Schoolbook" w:cs="Century Schoolbook"/>
          <w:i/>
          <w:iCs/>
          <w:sz w:val="26"/>
          <w:szCs w:val="26"/>
        </w:rPr>
        <w:t>Whereas,</w:t>
      </w:r>
      <w:proofErr w:type="gramEnd"/>
      <w:r>
        <w:tab/>
      </w:r>
      <w:r w:rsidRPr="7FAA9712">
        <w:rPr>
          <w:rFonts w:ascii="Century Schoolbook" w:eastAsia="Century Schoolbook" w:hAnsi="Century Schoolbook" w:cs="Century Schoolbook"/>
          <w:sz w:val="26"/>
          <w:szCs w:val="26"/>
        </w:rPr>
        <w:t xml:space="preserve">A clear majority Human Medicine and Nursing faculty oppose the restructuring and relegation of their colleges into schools or programs; while Osteopathic Medicine faculty are evenly divided on restructuring and relegation; and, </w:t>
      </w:r>
    </w:p>
    <w:p w14:paraId="608C0D36" w14:textId="3B4D20BE" w:rsidR="4226850D" w:rsidRDefault="4226850D" w:rsidP="7FAA9712">
      <w:pPr>
        <w:ind w:left="1418" w:hanging="1418"/>
      </w:pPr>
      <w:r w:rsidRPr="7FAA9712">
        <w:rPr>
          <w:rFonts w:ascii="Century Schoolbook" w:eastAsia="Century Schoolbook" w:hAnsi="Century Schoolbook" w:cs="Century Schoolbook"/>
          <w:i/>
          <w:iCs/>
          <w:sz w:val="26"/>
          <w:szCs w:val="26"/>
        </w:rPr>
        <w:t>Whereas,</w:t>
      </w:r>
      <w:r>
        <w:tab/>
      </w:r>
      <w:r w:rsidRPr="7FAA9712">
        <w:rPr>
          <w:rFonts w:ascii="Century Schoolbook" w:eastAsia="Century Schoolbook" w:hAnsi="Century Schoolbook" w:cs="Century Schoolbook"/>
          <w:sz w:val="26"/>
          <w:szCs w:val="26"/>
        </w:rPr>
        <w:t>Written comments from faculty emphasized the need for greater transparency, inclusive communication, and access to the rationale, data, and financial analysis underlying proposed structural changes; and,</w:t>
      </w:r>
    </w:p>
    <w:p w14:paraId="0BC4B210" w14:textId="745DA405" w:rsidR="4226850D" w:rsidRDefault="4226850D" w:rsidP="7FAA9712">
      <w:pPr>
        <w:spacing w:line="257" w:lineRule="auto"/>
        <w:ind w:left="1418" w:hanging="1418"/>
      </w:pPr>
      <w:r w:rsidRPr="7FAA9712">
        <w:rPr>
          <w:rFonts w:ascii="Times New Roman" w:eastAsia="Times New Roman" w:hAnsi="Times New Roman" w:cs="Times New Roman"/>
          <w:i/>
          <w:iCs/>
          <w:sz w:val="24"/>
          <w:szCs w:val="24"/>
        </w:rPr>
        <w:t>Whereas,</w:t>
      </w:r>
      <w:r w:rsidRPr="7FAA9712">
        <w:rPr>
          <w:rFonts w:ascii="Century Schoolbook" w:eastAsia="Century Schoolbook" w:hAnsi="Century Schoolbook" w:cs="Century Schoolbook"/>
          <w:sz w:val="26"/>
          <w:szCs w:val="26"/>
        </w:rPr>
        <w:t xml:space="preserve"> </w:t>
      </w:r>
      <w:r>
        <w:tab/>
      </w:r>
      <w:proofErr w:type="gramStart"/>
      <w:r w:rsidRPr="7FAA9712">
        <w:rPr>
          <w:rFonts w:ascii="Century Schoolbook" w:eastAsia="Century Schoolbook" w:hAnsi="Century Schoolbook" w:cs="Century Schoolbook"/>
          <w:sz w:val="26"/>
          <w:szCs w:val="26"/>
        </w:rPr>
        <w:t>These</w:t>
      </w:r>
      <w:proofErr w:type="gramEnd"/>
      <w:r w:rsidRPr="7FAA9712">
        <w:rPr>
          <w:rFonts w:ascii="Century Schoolbook" w:eastAsia="Century Schoolbook" w:hAnsi="Century Schoolbook" w:cs="Century Schoolbook"/>
          <w:sz w:val="26"/>
          <w:szCs w:val="26"/>
        </w:rPr>
        <w:t xml:space="preserve"> comments further revealed distrust stemming from prior organizational changes, such as the creation of the Office of Health Sciences (OHS) without the approval of academic governance, underscoring the critical importance of open dialogue and collaboration for future restructuring; therefore, be it:</w:t>
      </w:r>
    </w:p>
    <w:p w14:paraId="14C8719A" w14:textId="68766D3F" w:rsidR="4226850D" w:rsidRDefault="4226850D" w:rsidP="7FAA9712">
      <w:pPr>
        <w:spacing w:line="257" w:lineRule="auto"/>
        <w:ind w:left="1418" w:hanging="1418"/>
      </w:pPr>
      <w:r w:rsidRPr="7FAA9712">
        <w:rPr>
          <w:rFonts w:ascii="Century Schoolbook" w:eastAsia="Century Schoolbook" w:hAnsi="Century Schoolbook" w:cs="Century Schoolbook"/>
          <w:i/>
          <w:iCs/>
          <w:sz w:val="26"/>
          <w:szCs w:val="26"/>
        </w:rPr>
        <w:t>Resolved</w:t>
      </w:r>
      <w:r w:rsidRPr="7FAA9712">
        <w:rPr>
          <w:rFonts w:ascii="Century Schoolbook" w:eastAsia="Century Schoolbook" w:hAnsi="Century Schoolbook" w:cs="Century Schoolbook"/>
          <w:b/>
          <w:bCs/>
          <w:sz w:val="26"/>
          <w:szCs w:val="26"/>
        </w:rPr>
        <w:t>,</w:t>
      </w:r>
      <w:r>
        <w:tab/>
      </w:r>
      <w:r w:rsidRPr="7FAA9712">
        <w:rPr>
          <w:rFonts w:ascii="Century Schoolbook" w:eastAsia="Century Schoolbook" w:hAnsi="Century Schoolbook" w:cs="Century Schoolbook"/>
          <w:sz w:val="26"/>
          <w:szCs w:val="26"/>
        </w:rPr>
        <w:t xml:space="preserve">That the University shall commit to a comprehensive evaluation and open discussion regarding the </w:t>
      </w:r>
      <w:r w:rsidRPr="7FAA9712">
        <w:rPr>
          <w:rFonts w:ascii="Century Schoolbook" w:eastAsia="Century Schoolbook" w:hAnsi="Century Schoolbook" w:cs="Century Schoolbook"/>
          <w:b/>
          <w:bCs/>
          <w:sz w:val="26"/>
          <w:szCs w:val="26"/>
        </w:rPr>
        <w:t>benefits and drawbacks</w:t>
      </w:r>
      <w:r w:rsidRPr="7FAA9712">
        <w:rPr>
          <w:rFonts w:ascii="Century Schoolbook" w:eastAsia="Century Schoolbook" w:hAnsi="Century Schoolbook" w:cs="Century Schoolbook"/>
          <w:sz w:val="26"/>
          <w:szCs w:val="26"/>
        </w:rPr>
        <w:t xml:space="preserve"> to </w:t>
      </w:r>
      <w:r w:rsidRPr="7FAA9712">
        <w:rPr>
          <w:rFonts w:ascii="Century Schoolbook" w:eastAsia="Century Schoolbook" w:hAnsi="Century Schoolbook" w:cs="Century Schoolbook"/>
          <w:sz w:val="26"/>
          <w:szCs w:val="26"/>
        </w:rPr>
        <w:lastRenderedPageBreak/>
        <w:t xml:space="preserve">unit and college finances, anticipated personnel changes, programmatic disruptions, accreditation statuses, and changes in representative governance following any proposed structural realignments that would </w:t>
      </w:r>
      <w:r w:rsidRPr="7FAA9712">
        <w:rPr>
          <w:rFonts w:ascii="Century Schoolbook" w:eastAsia="Century Schoolbook" w:hAnsi="Century Schoolbook" w:cs="Century Schoolbook"/>
          <w:b/>
          <w:bCs/>
          <w:sz w:val="26"/>
          <w:szCs w:val="26"/>
        </w:rPr>
        <w:t>diminish or eliminate a college's independent standing</w:t>
      </w:r>
      <w:r w:rsidRPr="7FAA9712">
        <w:rPr>
          <w:rFonts w:ascii="Century Schoolbook" w:eastAsia="Century Schoolbook" w:hAnsi="Century Schoolbook" w:cs="Century Schoolbook"/>
          <w:sz w:val="26"/>
          <w:szCs w:val="26"/>
        </w:rPr>
        <w:t>; and be it further,</w:t>
      </w:r>
    </w:p>
    <w:p w14:paraId="6C7053B8" w14:textId="1B6D4F1C" w:rsidR="4226850D" w:rsidRDefault="4226850D" w:rsidP="7FAA9712">
      <w:pPr>
        <w:spacing w:before="240" w:after="240"/>
        <w:ind w:left="1418" w:hanging="1418"/>
      </w:pPr>
      <w:r w:rsidRPr="7FAA9712">
        <w:rPr>
          <w:rFonts w:ascii="Century Schoolbook" w:eastAsia="Century Schoolbook" w:hAnsi="Century Schoolbook" w:cs="Century Schoolbook"/>
          <w:i/>
          <w:iCs/>
          <w:sz w:val="26"/>
          <w:szCs w:val="26"/>
        </w:rPr>
        <w:t>Resolved,</w:t>
      </w:r>
      <w:r>
        <w:tab/>
      </w:r>
      <w:proofErr w:type="gramStart"/>
      <w:r w:rsidRPr="7FAA9712">
        <w:rPr>
          <w:rFonts w:ascii="Century Schoolbook" w:eastAsia="Century Schoolbook" w:hAnsi="Century Schoolbook" w:cs="Century Schoolbook"/>
          <w:sz w:val="26"/>
          <w:szCs w:val="26"/>
        </w:rPr>
        <w:t>That</w:t>
      </w:r>
      <w:proofErr w:type="gramEnd"/>
      <w:r w:rsidRPr="7FAA9712">
        <w:rPr>
          <w:rFonts w:ascii="Century Schoolbook" w:eastAsia="Century Schoolbook" w:hAnsi="Century Schoolbook" w:cs="Century Schoolbook"/>
          <w:sz w:val="26"/>
          <w:szCs w:val="26"/>
        </w:rPr>
        <w:t xml:space="preserve"> to meet the above standards, the University will openly share: </w:t>
      </w:r>
    </w:p>
    <w:p w14:paraId="57CBF5D7" w14:textId="521A3FDF" w:rsidR="4226850D" w:rsidRDefault="4226850D" w:rsidP="7FAA9712">
      <w:pPr>
        <w:pStyle w:val="ListParagraph"/>
        <w:numPr>
          <w:ilvl w:val="0"/>
          <w:numId w:val="1"/>
        </w:numPr>
        <w:spacing w:before="0"/>
        <w:ind w:left="2160"/>
        <w:rPr>
          <w:rFonts w:ascii="Century Schoolbook" w:hAnsi="Century Schoolbook"/>
          <w:sz w:val="26"/>
          <w:szCs w:val="26"/>
        </w:rPr>
      </w:pPr>
      <w:r w:rsidRPr="7FAA9712">
        <w:rPr>
          <w:rFonts w:ascii="Century Schoolbook" w:hAnsi="Century Schoolbook"/>
          <w:sz w:val="26"/>
          <w:szCs w:val="26"/>
        </w:rPr>
        <w:t xml:space="preserve">Projected costs of potential mergers or </w:t>
      </w:r>
      <w:proofErr w:type="gramStart"/>
      <w:r w:rsidRPr="7FAA9712">
        <w:rPr>
          <w:rFonts w:ascii="Century Schoolbook" w:hAnsi="Century Schoolbook"/>
          <w:sz w:val="26"/>
          <w:szCs w:val="26"/>
        </w:rPr>
        <w:t>restructurings;</w:t>
      </w:r>
      <w:proofErr w:type="gramEnd"/>
    </w:p>
    <w:p w14:paraId="5757D7BB" w14:textId="299FFB70" w:rsidR="4226850D" w:rsidRDefault="4226850D" w:rsidP="7FAA9712">
      <w:pPr>
        <w:pStyle w:val="ListParagraph"/>
        <w:numPr>
          <w:ilvl w:val="0"/>
          <w:numId w:val="1"/>
        </w:numPr>
        <w:spacing w:before="0"/>
        <w:ind w:left="2160"/>
        <w:rPr>
          <w:rFonts w:ascii="Century Schoolbook" w:hAnsi="Century Schoolbook"/>
          <w:sz w:val="26"/>
          <w:szCs w:val="26"/>
        </w:rPr>
      </w:pPr>
      <w:r w:rsidRPr="7FAA9712">
        <w:rPr>
          <w:rFonts w:ascii="Century Schoolbook" w:hAnsi="Century Schoolbook"/>
          <w:sz w:val="26"/>
          <w:szCs w:val="26"/>
        </w:rPr>
        <w:t xml:space="preserve">Anticipated savings from process efficiencies, inclusive of elimination, creation, or reassignment of personnel with administrative roles in unit and college administrative </w:t>
      </w:r>
      <w:proofErr w:type="gramStart"/>
      <w:r w:rsidRPr="7FAA9712">
        <w:rPr>
          <w:rFonts w:ascii="Century Schoolbook" w:hAnsi="Century Schoolbook"/>
          <w:sz w:val="26"/>
          <w:szCs w:val="26"/>
        </w:rPr>
        <w:t>structures;</w:t>
      </w:r>
      <w:proofErr w:type="gramEnd"/>
    </w:p>
    <w:p w14:paraId="15E10786" w14:textId="25EB4E7A" w:rsidR="4226850D" w:rsidRDefault="4226850D" w:rsidP="7FAA9712">
      <w:pPr>
        <w:pStyle w:val="ListParagraph"/>
        <w:numPr>
          <w:ilvl w:val="0"/>
          <w:numId w:val="1"/>
        </w:numPr>
        <w:spacing w:before="0"/>
        <w:ind w:left="2160"/>
        <w:rPr>
          <w:rFonts w:ascii="Century Schoolbook" w:hAnsi="Century Schoolbook"/>
          <w:sz w:val="26"/>
          <w:szCs w:val="26"/>
        </w:rPr>
      </w:pPr>
      <w:r w:rsidRPr="7FAA9712">
        <w:rPr>
          <w:rFonts w:ascii="Century Schoolbook" w:hAnsi="Century Schoolbook"/>
          <w:sz w:val="26"/>
          <w:szCs w:val="26"/>
        </w:rPr>
        <w:t xml:space="preserve">Planned investments in new personnel and/or </w:t>
      </w:r>
      <w:proofErr w:type="gramStart"/>
      <w:r w:rsidRPr="7FAA9712">
        <w:rPr>
          <w:rFonts w:ascii="Century Schoolbook" w:hAnsi="Century Schoolbook"/>
          <w:sz w:val="26"/>
          <w:szCs w:val="26"/>
        </w:rPr>
        <w:t>infrastructure;</w:t>
      </w:r>
      <w:proofErr w:type="gramEnd"/>
      <w:r w:rsidRPr="7FAA9712">
        <w:rPr>
          <w:rFonts w:ascii="Century Schoolbook" w:hAnsi="Century Schoolbook"/>
          <w:sz w:val="26"/>
          <w:szCs w:val="26"/>
        </w:rPr>
        <w:t xml:space="preserve"> </w:t>
      </w:r>
    </w:p>
    <w:p w14:paraId="5227EA63" w14:textId="6CEB955B" w:rsidR="4226850D" w:rsidRDefault="4226850D" w:rsidP="7FAA9712">
      <w:pPr>
        <w:pStyle w:val="ListParagraph"/>
        <w:numPr>
          <w:ilvl w:val="0"/>
          <w:numId w:val="1"/>
        </w:numPr>
        <w:spacing w:before="0"/>
        <w:ind w:left="2160"/>
        <w:rPr>
          <w:rFonts w:ascii="Century Schoolbook" w:hAnsi="Century Schoolbook"/>
          <w:sz w:val="26"/>
          <w:szCs w:val="26"/>
        </w:rPr>
      </w:pPr>
      <w:r w:rsidRPr="7FAA9712">
        <w:rPr>
          <w:rFonts w:ascii="Century Schoolbook" w:hAnsi="Century Schoolbook"/>
          <w:sz w:val="26"/>
          <w:szCs w:val="26"/>
        </w:rPr>
        <w:t xml:space="preserve">Concerns regarding any proposed structures brought forward by accrediting </w:t>
      </w:r>
      <w:proofErr w:type="gramStart"/>
      <w:r w:rsidRPr="7FAA9712">
        <w:rPr>
          <w:rFonts w:ascii="Century Schoolbook" w:hAnsi="Century Schoolbook"/>
          <w:sz w:val="26"/>
          <w:szCs w:val="26"/>
        </w:rPr>
        <w:t>bodies;</w:t>
      </w:r>
      <w:proofErr w:type="gramEnd"/>
      <w:r w:rsidRPr="7FAA9712">
        <w:rPr>
          <w:rFonts w:ascii="Century Schoolbook" w:hAnsi="Century Schoolbook"/>
          <w:sz w:val="26"/>
          <w:szCs w:val="26"/>
        </w:rPr>
        <w:t xml:space="preserve"> </w:t>
      </w:r>
    </w:p>
    <w:p w14:paraId="5AAF604E" w14:textId="2C589366" w:rsidR="4226850D" w:rsidRDefault="4226850D" w:rsidP="7FAA9712">
      <w:pPr>
        <w:pStyle w:val="ListParagraph"/>
        <w:numPr>
          <w:ilvl w:val="0"/>
          <w:numId w:val="1"/>
        </w:numPr>
        <w:spacing w:before="0"/>
        <w:ind w:left="2160"/>
        <w:rPr>
          <w:rFonts w:ascii="Century Schoolbook" w:hAnsi="Century Schoolbook"/>
          <w:sz w:val="26"/>
          <w:szCs w:val="26"/>
        </w:rPr>
      </w:pPr>
      <w:r w:rsidRPr="7FAA9712">
        <w:rPr>
          <w:rFonts w:ascii="Century Schoolbook" w:hAnsi="Century Schoolbook"/>
          <w:sz w:val="26"/>
          <w:szCs w:val="26"/>
        </w:rPr>
        <w:t xml:space="preserve">Task Force and One Health Council meeting minutes, reports, and other relevant updates on a publicly accessible OTOH website, with opportunities for community </w:t>
      </w:r>
      <w:proofErr w:type="gramStart"/>
      <w:r w:rsidRPr="7FAA9712">
        <w:rPr>
          <w:rFonts w:ascii="Century Schoolbook" w:hAnsi="Century Schoolbook"/>
          <w:sz w:val="26"/>
          <w:szCs w:val="26"/>
        </w:rPr>
        <w:t>comment;</w:t>
      </w:r>
      <w:proofErr w:type="gramEnd"/>
    </w:p>
    <w:p w14:paraId="0CB3B931" w14:textId="4297D606" w:rsidR="4226850D" w:rsidRDefault="4226850D" w:rsidP="7FAA9712">
      <w:pPr>
        <w:pStyle w:val="ListParagraph"/>
        <w:numPr>
          <w:ilvl w:val="0"/>
          <w:numId w:val="1"/>
        </w:numPr>
        <w:spacing w:before="0"/>
        <w:ind w:left="2160"/>
        <w:rPr>
          <w:rFonts w:ascii="Century Schoolbook" w:hAnsi="Century Schoolbook"/>
          <w:sz w:val="26"/>
          <w:szCs w:val="26"/>
        </w:rPr>
      </w:pPr>
      <w:r w:rsidRPr="7FAA9712">
        <w:rPr>
          <w:rFonts w:ascii="Century Schoolbook" w:hAnsi="Century Schoolbook"/>
          <w:sz w:val="26"/>
          <w:szCs w:val="26"/>
        </w:rPr>
        <w:t>Evidence that broad stakeholder feedback, including feedback from constituents within directly impacted colleges, has been meaningfully incorporated into recommendations and decisions; and be it further,</w:t>
      </w:r>
    </w:p>
    <w:p w14:paraId="2BC461DA" w14:textId="06C346DC" w:rsidR="4226850D" w:rsidRDefault="4226850D" w:rsidP="7FAA9712">
      <w:pPr>
        <w:spacing w:before="240" w:after="240"/>
        <w:ind w:left="1418" w:hanging="1418"/>
      </w:pPr>
      <w:r w:rsidRPr="7FAA9712">
        <w:rPr>
          <w:rFonts w:ascii="Century Schoolbook" w:eastAsia="Century Schoolbook" w:hAnsi="Century Schoolbook" w:cs="Century Schoolbook"/>
          <w:i/>
          <w:iCs/>
          <w:sz w:val="26"/>
          <w:szCs w:val="26"/>
        </w:rPr>
        <w:t>Resolved</w:t>
      </w:r>
      <w:r w:rsidRPr="7FAA9712">
        <w:rPr>
          <w:rFonts w:ascii="Century Schoolbook" w:eastAsia="Century Schoolbook" w:hAnsi="Century Schoolbook" w:cs="Century Schoolbook"/>
          <w:sz w:val="26"/>
          <w:szCs w:val="26"/>
        </w:rPr>
        <w:t>,</w:t>
      </w:r>
      <w:r>
        <w:tab/>
      </w:r>
      <w:proofErr w:type="gramStart"/>
      <w:r w:rsidRPr="7FAA9712">
        <w:rPr>
          <w:rFonts w:ascii="Century Schoolbook" w:eastAsia="Century Schoolbook" w:hAnsi="Century Schoolbook" w:cs="Century Schoolbook"/>
          <w:sz w:val="26"/>
          <w:szCs w:val="26"/>
        </w:rPr>
        <w:t>That</w:t>
      </w:r>
      <w:proofErr w:type="gramEnd"/>
      <w:r w:rsidRPr="7FAA9712">
        <w:rPr>
          <w:rFonts w:ascii="Century Schoolbook" w:eastAsia="Century Schoolbook" w:hAnsi="Century Schoolbook" w:cs="Century Schoolbook"/>
          <w:sz w:val="26"/>
          <w:szCs w:val="26"/>
        </w:rPr>
        <w:t xml:space="preserve"> any and all decisions are based on good-faith, data-driven processes and are in keeping with the spirit of shared responsibility between the administration and faculty for academic stewardship; and be it further,</w:t>
      </w:r>
    </w:p>
    <w:p w14:paraId="0CF5382E" w14:textId="41365968" w:rsidR="4226850D" w:rsidRDefault="4226850D" w:rsidP="7FAA9712">
      <w:pPr>
        <w:spacing w:before="240" w:after="240"/>
        <w:ind w:left="1440" w:hanging="1440"/>
      </w:pPr>
      <w:r w:rsidRPr="7FAA9712">
        <w:rPr>
          <w:rFonts w:ascii="Century Schoolbook" w:eastAsia="Century Schoolbook" w:hAnsi="Century Schoolbook" w:cs="Century Schoolbook"/>
          <w:i/>
          <w:iCs/>
          <w:sz w:val="26"/>
          <w:szCs w:val="26"/>
        </w:rPr>
        <w:t>Resolved,</w:t>
      </w:r>
      <w:r>
        <w:tab/>
      </w:r>
      <w:r w:rsidRPr="7FAA9712">
        <w:rPr>
          <w:rFonts w:ascii="Century Schoolbook" w:eastAsia="Century Schoolbook" w:hAnsi="Century Schoolbook" w:cs="Century Schoolbook"/>
          <w:sz w:val="26"/>
          <w:szCs w:val="26"/>
        </w:rPr>
        <w:t>That the University will move forward on decision making on OTOH initiatives once the above criteria have been fulfilled,</w:t>
      </w:r>
    </w:p>
    <w:p w14:paraId="63FE8D18" w14:textId="2ED108FF" w:rsidR="4226850D" w:rsidRDefault="4226850D" w:rsidP="7FAA9712">
      <w:pPr>
        <w:spacing w:before="240" w:after="240"/>
        <w:ind w:left="1440" w:hanging="1440"/>
      </w:pPr>
      <w:r w:rsidRPr="7FAA9712">
        <w:rPr>
          <w:rFonts w:ascii="Century Schoolbook" w:eastAsia="Century Schoolbook" w:hAnsi="Century Schoolbook" w:cs="Century Schoolbook"/>
          <w:i/>
          <w:iCs/>
          <w:sz w:val="26"/>
          <w:szCs w:val="26"/>
        </w:rPr>
        <w:t>Resolved</w:t>
      </w:r>
      <w:r w:rsidRPr="7FAA9712">
        <w:rPr>
          <w:rFonts w:ascii="Century Schoolbook" w:eastAsia="Century Schoolbook" w:hAnsi="Century Schoolbook" w:cs="Century Schoolbook"/>
          <w:sz w:val="26"/>
          <w:szCs w:val="26"/>
        </w:rPr>
        <w:t>,</w:t>
      </w:r>
      <w:r>
        <w:tab/>
      </w:r>
      <w:proofErr w:type="gramStart"/>
      <w:r w:rsidRPr="7FAA9712">
        <w:rPr>
          <w:rFonts w:ascii="Century Schoolbook" w:eastAsia="Century Schoolbook" w:hAnsi="Century Schoolbook" w:cs="Century Schoolbook"/>
          <w:sz w:val="26"/>
          <w:szCs w:val="26"/>
        </w:rPr>
        <w:t>That</w:t>
      </w:r>
      <w:proofErr w:type="gramEnd"/>
      <w:r w:rsidRPr="7FAA9712">
        <w:rPr>
          <w:rFonts w:ascii="Century Schoolbook" w:eastAsia="Century Schoolbook" w:hAnsi="Century Schoolbook" w:cs="Century Schoolbook"/>
          <w:sz w:val="26"/>
          <w:szCs w:val="26"/>
        </w:rPr>
        <w:t xml:space="preserve"> this resolution and its supporting survey data be transmitted to the </w:t>
      </w:r>
      <w:r w:rsidRPr="7FAA9712">
        <w:rPr>
          <w:rFonts w:ascii="Century Schoolbook" w:eastAsia="Century Schoolbook" w:hAnsi="Century Schoolbook" w:cs="Century Schoolbook"/>
          <w:i/>
          <w:iCs/>
          <w:sz w:val="26"/>
          <w:szCs w:val="26"/>
        </w:rPr>
        <w:t xml:space="preserve">One Team, One Health Council, associated </w:t>
      </w:r>
      <w:r w:rsidRPr="7FAA9712">
        <w:rPr>
          <w:rFonts w:ascii="Century Schoolbook" w:eastAsia="Century Schoolbook" w:hAnsi="Century Schoolbook" w:cs="Century Schoolbook"/>
          <w:i/>
          <w:iCs/>
          <w:sz w:val="26"/>
          <w:szCs w:val="26"/>
        </w:rPr>
        <w:lastRenderedPageBreak/>
        <w:t>Task Forces</w:t>
      </w:r>
      <w:r w:rsidRPr="7FAA9712">
        <w:rPr>
          <w:rFonts w:ascii="Century Schoolbook" w:eastAsia="Century Schoolbook" w:hAnsi="Century Schoolbook" w:cs="Century Schoolbook"/>
          <w:sz w:val="26"/>
          <w:szCs w:val="26"/>
        </w:rPr>
        <w:t xml:space="preserve">, and the </w:t>
      </w:r>
      <w:r w:rsidRPr="7FAA9712">
        <w:rPr>
          <w:rFonts w:ascii="Century Schoolbook" w:eastAsia="Century Schoolbook" w:hAnsi="Century Schoolbook" w:cs="Century Schoolbook"/>
          <w:i/>
          <w:iCs/>
          <w:sz w:val="26"/>
          <w:szCs w:val="26"/>
        </w:rPr>
        <w:t>Offices of the President and Provost</w:t>
      </w:r>
      <w:r w:rsidRPr="7FAA9712">
        <w:rPr>
          <w:rFonts w:ascii="Century Schoolbook" w:eastAsia="Century Schoolbook" w:hAnsi="Century Schoolbook" w:cs="Century Schoolbook"/>
          <w:sz w:val="26"/>
          <w:szCs w:val="26"/>
        </w:rPr>
        <w:t xml:space="preserve"> for review and response.</w:t>
      </w:r>
    </w:p>
    <w:p w14:paraId="7EC4F0AD" w14:textId="4F1B62A8" w:rsidR="07022AEE" w:rsidRDefault="07022AEE" w:rsidP="7FAA9712">
      <w:pPr>
        <w:widowControl w:val="0"/>
        <w:tabs>
          <w:tab w:val="left" w:pos="360"/>
        </w:tabs>
        <w:spacing w:before="93" w:after="0" w:line="240" w:lineRule="auto"/>
        <w:rPr>
          <w:rFonts w:ascii="Century Schoolbook" w:eastAsia="Century Schoolbook" w:hAnsi="Century Schoolbook" w:cs="Century Schoolbook"/>
          <w:b/>
          <w:bCs/>
          <w:sz w:val="26"/>
          <w:szCs w:val="26"/>
        </w:rPr>
      </w:pPr>
      <w:r w:rsidRPr="7FAA9712">
        <w:rPr>
          <w:rFonts w:ascii="Grandview" w:eastAsia="Grandview" w:hAnsi="Grandview" w:cs="Grandview"/>
          <w:b/>
          <w:bCs/>
          <w:color w:val="000000" w:themeColor="text1"/>
          <w:sz w:val="26"/>
          <w:szCs w:val="26"/>
        </w:rPr>
        <w:t>University Committee on Faculty Affairs Standing Committee Report</w:t>
      </w:r>
    </w:p>
    <w:p w14:paraId="34CE5696" w14:textId="7F9DED72" w:rsidR="07022AEE" w:rsidRDefault="07022AEE" w:rsidP="7FAA9712">
      <w:pPr>
        <w:widowControl w:val="0"/>
        <w:tabs>
          <w:tab w:val="left" w:pos="360"/>
        </w:tabs>
        <w:spacing w:before="93" w:after="0" w:line="240" w:lineRule="auto"/>
        <w:rPr>
          <w:rFonts w:ascii="Grandview" w:eastAsia="Grandview" w:hAnsi="Grandview" w:cs="Grandview"/>
          <w:color w:val="000000" w:themeColor="text1"/>
          <w:sz w:val="26"/>
          <w:szCs w:val="26"/>
          <w:highlight w:val="yellow"/>
        </w:rPr>
      </w:pPr>
      <w:r w:rsidRPr="7FAA9712">
        <w:rPr>
          <w:rFonts w:ascii="Grandview" w:eastAsia="Grandview" w:hAnsi="Grandview" w:cs="Grandview"/>
          <w:color w:val="000000" w:themeColor="text1"/>
          <w:sz w:val="26"/>
          <w:szCs w:val="26"/>
        </w:rPr>
        <w:t xml:space="preserve">UCFA Chair Jamie Alan reported that the committee’s work has been slowed due to the formation of the new Union of Tenure System Faculty, but two projects are still progressing. First, the faculty conflict resolution work group can now continue, though it must be reconstituted with faculty who are not eligible for either union; once complete, its report will be shared with both unions. Second, the UCFA working group examining alternative nomenclature for “fixed term” faculty has completed its survey, with the final report showing no strong consensus on alternative terminology but noting significant concerns in comments expected at the December Senate meeting. </w:t>
      </w:r>
    </w:p>
    <w:p w14:paraId="0C6F8C59" w14:textId="1C5A030E" w:rsidR="27DFE74B" w:rsidRDefault="27DFE74B" w:rsidP="7FAA9712">
      <w:pPr>
        <w:widowControl w:val="0"/>
        <w:tabs>
          <w:tab w:val="left" w:pos="360"/>
        </w:tabs>
        <w:spacing w:before="93" w:after="0" w:line="240" w:lineRule="auto"/>
      </w:pPr>
      <w:r w:rsidRPr="7FAA9712">
        <w:rPr>
          <w:rFonts w:ascii="Grandview" w:eastAsia="Grandview" w:hAnsi="Grandview" w:cs="Grandview"/>
          <w:b/>
          <w:bCs/>
          <w:color w:val="000000" w:themeColor="text1"/>
          <w:sz w:val="25"/>
          <w:szCs w:val="25"/>
        </w:rPr>
        <w:t>University Committee on Academic Governance Standing Committee Report</w:t>
      </w:r>
      <w:r w:rsidRPr="7FAA9712">
        <w:rPr>
          <w:rFonts w:ascii="Grandview" w:eastAsia="Grandview" w:hAnsi="Grandview" w:cs="Grandview"/>
          <w:color w:val="000000" w:themeColor="text1"/>
          <w:sz w:val="25"/>
          <w:szCs w:val="25"/>
        </w:rPr>
        <w:t xml:space="preserve"> </w:t>
      </w:r>
      <w:r w:rsidRPr="7FAA9712">
        <w:rPr>
          <w:rFonts w:ascii="Grandview" w:eastAsia="Grandview" w:hAnsi="Grandview" w:cs="Grandview"/>
          <w:sz w:val="26"/>
          <w:szCs w:val="26"/>
        </w:rPr>
        <w:t xml:space="preserve"> </w:t>
      </w:r>
    </w:p>
    <w:p w14:paraId="0128A6D6" w14:textId="6E00B42B" w:rsidR="27DFE74B" w:rsidRDefault="27DFE74B" w:rsidP="7FAA9712">
      <w:pPr>
        <w:widowControl w:val="0"/>
        <w:tabs>
          <w:tab w:val="left" w:pos="360"/>
        </w:tabs>
        <w:spacing w:before="93" w:after="0" w:line="240" w:lineRule="auto"/>
        <w:rPr>
          <w:rFonts w:ascii="Grandview" w:eastAsia="Grandview" w:hAnsi="Grandview" w:cs="Grandview"/>
          <w:color w:val="000000" w:themeColor="text1"/>
          <w:sz w:val="26"/>
          <w:szCs w:val="26"/>
        </w:rPr>
      </w:pPr>
      <w:r w:rsidRPr="7FAA9712">
        <w:rPr>
          <w:rFonts w:ascii="Grandview" w:eastAsia="Grandview" w:hAnsi="Grandview" w:cs="Grandview"/>
          <w:color w:val="000000" w:themeColor="text1"/>
          <w:sz w:val="26"/>
          <w:szCs w:val="26"/>
        </w:rPr>
        <w:t>Senator Gardner, Chair of UCAG, reported that the committee has been focused on preparing for the spring nomination cycle by coordinating with the Office of Academic Governance to update the faculty volunteer pool timeline and develop more precise, more prescriptive guidance for nominees applying to university standing committees. UCAG is also discussing how the CAL–RCAH integration may require updates to the Bylaws for Academic Governance, as well as UCAG’s potential role in the Academic Governance Assessment Project. The committee is beginning a review of college bylaws to ensure alignment with university bylaws and will soon charge a subcommittee to support that work. Finally, UCAG is examining bylaw language related to non-college faculty representation, prompted by questions arising during the current special election, to clarify definitions. However, no changes will affect the ongoing election.</w:t>
      </w:r>
    </w:p>
    <w:p w14:paraId="4696341B" w14:textId="383D45B7" w:rsidR="7FAA9712" w:rsidRDefault="7FAA9712" w:rsidP="7FAA9712">
      <w:pPr>
        <w:widowControl w:val="0"/>
        <w:tabs>
          <w:tab w:val="left" w:pos="360"/>
        </w:tabs>
        <w:spacing w:before="93" w:after="0" w:line="240" w:lineRule="auto"/>
        <w:rPr>
          <w:rFonts w:ascii="Grandview" w:eastAsia="Grandview" w:hAnsi="Grandview" w:cs="Grandview"/>
          <w:color w:val="000000" w:themeColor="text1"/>
          <w:sz w:val="26"/>
          <w:szCs w:val="26"/>
        </w:rPr>
      </w:pPr>
    </w:p>
    <w:p w14:paraId="12D23B0D" w14:textId="7D0DC210"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6FB5DE7F" w:rsidR="00174EB0" w:rsidRPr="00174EB0" w:rsidRDefault="09F290AE" w:rsidP="00174EB0">
      <w:pPr>
        <w:rPr>
          <w:rFonts w:ascii="Grandview" w:hAnsi="Grandview"/>
          <w:sz w:val="26"/>
          <w:szCs w:val="26"/>
        </w:rPr>
      </w:pPr>
      <w:r w:rsidRPr="7FAA9712">
        <w:rPr>
          <w:rFonts w:ascii="Grandview" w:hAnsi="Grandview"/>
          <w:sz w:val="26"/>
          <w:szCs w:val="26"/>
        </w:rPr>
        <w:t xml:space="preserve">The meeting adjourned at </w:t>
      </w:r>
      <w:r w:rsidR="5E0F809E" w:rsidRPr="7FAA9712">
        <w:rPr>
          <w:rFonts w:ascii="Grandview" w:hAnsi="Grandview"/>
          <w:sz w:val="26"/>
          <w:szCs w:val="26"/>
        </w:rPr>
        <w:t>4:45 PM</w:t>
      </w:r>
      <w:r w:rsidRPr="7FAA9712">
        <w:rPr>
          <w:rFonts w:ascii="Grandview" w:hAnsi="Grandview"/>
          <w:sz w:val="26"/>
          <w:szCs w:val="26"/>
        </w:rPr>
        <w:t>. </w:t>
      </w:r>
    </w:p>
    <w:p w14:paraId="21224F3D" w14:textId="4AA4C172" w:rsidR="00174EB0" w:rsidRPr="00174EB0" w:rsidRDefault="09F290AE" w:rsidP="7FAA9712">
      <w:pPr>
        <w:rPr>
          <w:rFonts w:ascii="Grandview" w:hAnsi="Grandview"/>
          <w:sz w:val="26"/>
          <w:szCs w:val="26"/>
        </w:rPr>
      </w:pPr>
      <w:r w:rsidRPr="17AF7054">
        <w:rPr>
          <w:rFonts w:ascii="Grandview" w:hAnsi="Grandview"/>
          <w:sz w:val="26"/>
          <w:szCs w:val="26"/>
        </w:rPr>
        <w:t> </w:t>
      </w:r>
      <w:r w:rsidR="00174EB0">
        <w:br/>
      </w:r>
      <w:r w:rsidRPr="17AF7054">
        <w:rPr>
          <w:rFonts w:ascii="Grandview" w:hAnsi="Grandview"/>
          <w:sz w:val="26"/>
          <w:szCs w:val="26"/>
        </w:rPr>
        <w:t>_______________________</w:t>
      </w:r>
      <w:r w:rsidR="00174EB0">
        <w:tab/>
      </w:r>
      <w:r w:rsidRPr="17AF7054">
        <w:rPr>
          <w:rFonts w:ascii="Grandview" w:hAnsi="Grandview"/>
          <w:sz w:val="26"/>
          <w:szCs w:val="26"/>
        </w:rPr>
        <w:t> </w:t>
      </w:r>
      <w:r w:rsidR="00174EB0">
        <w:br/>
      </w:r>
      <w:r w:rsidR="17E54775" w:rsidRPr="17AF7054">
        <w:rPr>
          <w:rFonts w:ascii="Grandview" w:hAnsi="Grandview"/>
          <w:sz w:val="26"/>
          <w:szCs w:val="26"/>
        </w:rPr>
        <w:t>Teresa Cuellar</w:t>
      </w:r>
      <w:r w:rsidR="00174EB0">
        <w:br/>
      </w:r>
      <w:r w:rsidRPr="17AF7054">
        <w:rPr>
          <w:rFonts w:ascii="Grandview" w:hAnsi="Grandview"/>
          <w:b/>
          <w:bCs/>
          <w:sz w:val="26"/>
          <w:szCs w:val="26"/>
        </w:rPr>
        <w:t>Approved: [</w:t>
      </w:r>
      <w:r w:rsidRPr="17AF7054">
        <w:rPr>
          <w:rFonts w:ascii="Grandview" w:hAnsi="Grandview"/>
          <w:sz w:val="26"/>
          <w:szCs w:val="26"/>
        </w:rPr>
        <w:t>month day, year] </w:t>
      </w:r>
    </w:p>
    <w:p w14:paraId="1261C71E" w14:textId="4873AEC2" w:rsidR="17AF7054" w:rsidRDefault="17AF7054" w:rsidP="17AF7054">
      <w:pPr>
        <w:rPr>
          <w:rFonts w:ascii="Grandview" w:hAnsi="Grandview"/>
          <w:sz w:val="26"/>
          <w:szCs w:val="26"/>
        </w:rPr>
      </w:pPr>
    </w:p>
    <w:p w14:paraId="2B2C30AD" w14:textId="183C0862" w:rsidR="17AF7054" w:rsidRDefault="17AF7054" w:rsidP="17AF7054">
      <w:pPr>
        <w:rPr>
          <w:rFonts w:ascii="Grandview" w:hAnsi="Grandview"/>
          <w:sz w:val="26"/>
          <w:szCs w:val="26"/>
        </w:rPr>
      </w:pPr>
    </w:p>
    <w:tbl>
      <w:tblPr>
        <w:tblW w:w="0" w:type="auto"/>
        <w:jc w:val="center"/>
        <w:tblLook w:val="06A0" w:firstRow="1" w:lastRow="0" w:firstColumn="1" w:lastColumn="0" w:noHBand="1" w:noVBand="1"/>
      </w:tblPr>
      <w:tblGrid>
        <w:gridCol w:w="1950"/>
        <w:gridCol w:w="1345"/>
      </w:tblGrid>
      <w:tr w:rsidR="45B4DEC5" w14:paraId="0496FD1D" w14:textId="77777777" w:rsidTr="45B4DEC5">
        <w:trPr>
          <w:trHeight w:val="315"/>
          <w:jc w:val="center"/>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8453B"/>
            <w:tcMar>
              <w:top w:w="15" w:type="dxa"/>
              <w:left w:w="15" w:type="dxa"/>
              <w:right w:w="15" w:type="dxa"/>
            </w:tcMar>
            <w:vAlign w:val="bottom"/>
          </w:tcPr>
          <w:p w14:paraId="38CAB8FF" w14:textId="15545793" w:rsidR="45B4DEC5" w:rsidRDefault="45B4DEC5" w:rsidP="45B4DEC5">
            <w:pPr>
              <w:spacing w:after="0"/>
            </w:pPr>
            <w:r w:rsidRPr="45B4DEC5">
              <w:rPr>
                <w:rFonts w:ascii="Century" w:eastAsia="Century" w:hAnsi="Century" w:cs="Century"/>
                <w:b/>
                <w:bCs/>
                <w:color w:val="FFFFFF" w:themeColor="background1"/>
                <w:sz w:val="24"/>
                <w:szCs w:val="24"/>
              </w:rPr>
              <w:t>Present: 13</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8453B"/>
            <w:tcMar>
              <w:top w:w="15" w:type="dxa"/>
              <w:left w:w="15" w:type="dxa"/>
              <w:right w:w="15" w:type="dxa"/>
            </w:tcMar>
            <w:vAlign w:val="bottom"/>
          </w:tcPr>
          <w:p w14:paraId="7DE89903" w14:textId="05CB6DFD" w:rsidR="45B4DEC5" w:rsidRDefault="45B4DEC5" w:rsidP="45B4DEC5">
            <w:pPr>
              <w:spacing w:after="0"/>
            </w:pPr>
            <w:r w:rsidRPr="45B4DEC5">
              <w:rPr>
                <w:rFonts w:ascii="Century" w:eastAsia="Century" w:hAnsi="Century" w:cs="Century"/>
                <w:b/>
                <w:bCs/>
                <w:color w:val="FFFFFF" w:themeColor="background1"/>
                <w:sz w:val="24"/>
                <w:szCs w:val="24"/>
              </w:rPr>
              <w:t>Quorum</w:t>
            </w:r>
          </w:p>
        </w:tc>
      </w:tr>
      <w:tr w:rsidR="45B4DEC5" w14:paraId="6D93FA2A" w14:textId="77777777" w:rsidTr="45B4DEC5">
        <w:trPr>
          <w:trHeight w:val="315"/>
          <w:jc w:val="center"/>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BF04030" w14:textId="7AFDB296" w:rsidR="45B4DEC5" w:rsidRDefault="45B4DEC5" w:rsidP="45B4DEC5">
            <w:pPr>
              <w:spacing w:after="0"/>
            </w:pPr>
            <w:r w:rsidRPr="45B4DEC5">
              <w:rPr>
                <w:rFonts w:ascii="Aptos Narrow" w:eastAsia="Aptos Narrow" w:hAnsi="Aptos Narrow" w:cs="Aptos Narrow"/>
                <w:color w:val="000000" w:themeColor="text1"/>
                <w:sz w:val="24"/>
                <w:szCs w:val="24"/>
              </w:rPr>
              <w:t>Total Present</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A7CA9E" w14:textId="71F488A1" w:rsidR="45B4DEC5" w:rsidRDefault="45B4DEC5" w:rsidP="45B4DEC5">
            <w:pPr>
              <w:spacing w:after="0"/>
              <w:jc w:val="right"/>
            </w:pPr>
            <w:r w:rsidRPr="45B4DEC5">
              <w:rPr>
                <w:rFonts w:ascii="Aptos Narrow" w:eastAsia="Aptos Narrow" w:hAnsi="Aptos Narrow" w:cs="Aptos Narrow"/>
                <w:color w:val="000000" w:themeColor="text1"/>
                <w:sz w:val="24"/>
                <w:szCs w:val="24"/>
              </w:rPr>
              <w:t>66</w:t>
            </w:r>
          </w:p>
        </w:tc>
      </w:tr>
      <w:tr w:rsidR="45B4DEC5" w14:paraId="0DDBDDCA" w14:textId="77777777" w:rsidTr="45B4DEC5">
        <w:trPr>
          <w:trHeight w:val="330"/>
          <w:jc w:val="center"/>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994A655" w14:textId="35FE6EF3" w:rsidR="45B4DEC5" w:rsidRDefault="45B4DEC5" w:rsidP="45B4DEC5">
            <w:pPr>
              <w:spacing w:after="0"/>
            </w:pPr>
            <w:r w:rsidRPr="45B4DEC5">
              <w:rPr>
                <w:rFonts w:ascii="Aptos Narrow" w:eastAsia="Aptos Narrow" w:hAnsi="Aptos Narrow" w:cs="Aptos Narrow"/>
                <w:color w:val="000000" w:themeColor="text1"/>
                <w:sz w:val="24"/>
                <w:szCs w:val="24"/>
              </w:rPr>
              <w:t>Total Absent</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F4EE94" w14:textId="745E6E3E" w:rsidR="45B4DEC5" w:rsidRDefault="45B4DEC5" w:rsidP="45B4DEC5">
            <w:pPr>
              <w:spacing w:after="0"/>
              <w:jc w:val="right"/>
            </w:pPr>
            <w:r w:rsidRPr="45B4DEC5">
              <w:rPr>
                <w:rFonts w:ascii="Aptos Narrow" w:eastAsia="Aptos Narrow" w:hAnsi="Aptos Narrow" w:cs="Aptos Narrow"/>
                <w:color w:val="000000" w:themeColor="text1"/>
                <w:sz w:val="24"/>
                <w:szCs w:val="24"/>
              </w:rPr>
              <w:t>13</w:t>
            </w:r>
          </w:p>
        </w:tc>
      </w:tr>
      <w:tr w:rsidR="45B4DEC5" w14:paraId="2CA5999A" w14:textId="77777777" w:rsidTr="45B4DEC5">
        <w:trPr>
          <w:trHeight w:val="315"/>
          <w:jc w:val="center"/>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027C35" w14:textId="54F72B38" w:rsidR="45B4DEC5" w:rsidRDefault="45B4DEC5" w:rsidP="45B4DEC5">
            <w:pPr>
              <w:spacing w:after="0"/>
            </w:pPr>
            <w:r w:rsidRPr="45B4DEC5">
              <w:rPr>
                <w:rFonts w:ascii="Aptos Narrow" w:eastAsia="Aptos Narrow" w:hAnsi="Aptos Narrow" w:cs="Aptos Narrow"/>
                <w:color w:val="000000" w:themeColor="text1"/>
                <w:sz w:val="24"/>
                <w:szCs w:val="24"/>
              </w:rPr>
              <w:t>Total</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A189245" w14:textId="3C96D4E6" w:rsidR="45B4DEC5" w:rsidRDefault="45B4DEC5" w:rsidP="45B4DEC5">
            <w:pPr>
              <w:spacing w:after="0"/>
              <w:jc w:val="right"/>
            </w:pPr>
            <w:r w:rsidRPr="45B4DEC5">
              <w:rPr>
                <w:rFonts w:ascii="Aptos Narrow" w:eastAsia="Aptos Narrow" w:hAnsi="Aptos Narrow" w:cs="Aptos Narrow"/>
                <w:color w:val="000000" w:themeColor="text1"/>
                <w:sz w:val="24"/>
                <w:szCs w:val="24"/>
              </w:rPr>
              <w:t>79</w:t>
            </w:r>
          </w:p>
        </w:tc>
      </w:tr>
      <w:tr w:rsidR="45B4DEC5" w14:paraId="5BDF9EF5" w14:textId="77777777" w:rsidTr="45B4DEC5">
        <w:trPr>
          <w:trHeight w:val="315"/>
          <w:jc w:val="center"/>
        </w:trPr>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D1F39F" w14:textId="0C4185AC" w:rsidR="45B4DEC5" w:rsidRDefault="45B4DEC5" w:rsidP="45B4DEC5">
            <w:pPr>
              <w:spacing w:after="0"/>
            </w:pPr>
            <w:r w:rsidRPr="45B4DEC5">
              <w:rPr>
                <w:rFonts w:ascii="Aptos Narrow" w:eastAsia="Aptos Narrow" w:hAnsi="Aptos Narrow" w:cs="Aptos Narrow"/>
                <w:color w:val="000000" w:themeColor="text1"/>
                <w:sz w:val="24"/>
                <w:szCs w:val="24"/>
              </w:rPr>
              <w:t>Quorum</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FD18402" w14:textId="34B5A0D2" w:rsidR="45B4DEC5" w:rsidRDefault="45B4DEC5" w:rsidP="45B4DEC5">
            <w:pPr>
              <w:spacing w:after="0"/>
              <w:jc w:val="right"/>
            </w:pPr>
            <w:r w:rsidRPr="45B4DEC5">
              <w:rPr>
                <w:rFonts w:ascii="Aptos Narrow" w:eastAsia="Aptos Narrow" w:hAnsi="Aptos Narrow" w:cs="Aptos Narrow"/>
                <w:color w:val="000000" w:themeColor="text1"/>
                <w:sz w:val="24"/>
                <w:szCs w:val="24"/>
              </w:rPr>
              <w:t>40.5</w:t>
            </w:r>
          </w:p>
        </w:tc>
      </w:tr>
    </w:tbl>
    <w:p w14:paraId="65283B5F" w14:textId="3FDE457C" w:rsidR="17AF7054" w:rsidRDefault="17AF7054" w:rsidP="17AF7054">
      <w:pPr>
        <w:rPr>
          <w:rFonts w:ascii="Grandview" w:hAnsi="Grandview"/>
          <w:sz w:val="26"/>
          <w:szCs w:val="26"/>
        </w:rPr>
      </w:pPr>
    </w:p>
    <w:tbl>
      <w:tblPr>
        <w:tblW w:w="0" w:type="auto"/>
        <w:tblLook w:val="06A0" w:firstRow="1" w:lastRow="0" w:firstColumn="1" w:lastColumn="0" w:noHBand="1" w:noVBand="1"/>
      </w:tblPr>
      <w:tblGrid>
        <w:gridCol w:w="3884"/>
        <w:gridCol w:w="2693"/>
        <w:gridCol w:w="2773"/>
      </w:tblGrid>
      <w:tr w:rsidR="17AF7054" w14:paraId="3797F3E6"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64FC02A" w14:textId="12B5FD72" w:rsidR="17AF7054" w:rsidRDefault="17AF7054" w:rsidP="17AF7054">
            <w:pPr>
              <w:spacing w:after="0"/>
            </w:pPr>
            <w:r w:rsidRPr="17AF7054">
              <w:rPr>
                <w:rFonts w:ascii="Calibri" w:eastAsia="Calibri" w:hAnsi="Calibri" w:cs="Calibri"/>
                <w:color w:val="000000" w:themeColor="text1"/>
                <w:sz w:val="24"/>
                <w:szCs w:val="24"/>
              </w:rPr>
              <w:t>Agriculture and Natural Resources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FDF4004" w14:textId="5BB6AB0B" w:rsidR="17AF7054" w:rsidRDefault="17AF7054" w:rsidP="17AF7054">
            <w:pPr>
              <w:spacing w:after="0"/>
            </w:pPr>
            <w:r w:rsidRPr="17AF7054">
              <w:rPr>
                <w:rFonts w:ascii="Calibri" w:eastAsia="Calibri" w:hAnsi="Calibri" w:cs="Calibri"/>
                <w:color w:val="000000" w:themeColor="text1"/>
                <w:sz w:val="24"/>
                <w:szCs w:val="24"/>
              </w:rPr>
              <w:t>Satish Joshi</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A4F848A" w14:textId="04C98E44"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13761064"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B8C6EB4" w14:textId="36864CF3" w:rsidR="17AF7054" w:rsidRDefault="17AF7054" w:rsidP="17AF7054">
            <w:pPr>
              <w:spacing w:after="0"/>
            </w:pPr>
            <w:r w:rsidRPr="17AF7054">
              <w:rPr>
                <w:rFonts w:ascii="Calibri" w:eastAsia="Calibri" w:hAnsi="Calibri" w:cs="Calibri"/>
                <w:color w:val="000000" w:themeColor="text1"/>
                <w:sz w:val="24"/>
                <w:szCs w:val="24"/>
              </w:rPr>
              <w:t>Agriculture and Natural Resources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82A0A3E" w14:textId="455ADFB7" w:rsidR="17AF7054" w:rsidRDefault="17AF7054" w:rsidP="17AF7054">
            <w:pPr>
              <w:spacing w:after="0"/>
            </w:pPr>
            <w:r w:rsidRPr="17AF7054">
              <w:rPr>
                <w:rFonts w:ascii="Calibri" w:eastAsia="Calibri" w:hAnsi="Calibri" w:cs="Calibri"/>
                <w:color w:val="000000" w:themeColor="text1"/>
                <w:sz w:val="24"/>
                <w:szCs w:val="24"/>
              </w:rPr>
              <w:t>Henry Chung</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96BB32" w14:textId="6FBA61C0"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10F2A269"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58CB28B" w14:textId="59AF8199" w:rsidR="17AF7054" w:rsidRDefault="17AF7054" w:rsidP="17AF7054">
            <w:pPr>
              <w:spacing w:after="0"/>
            </w:pPr>
            <w:r w:rsidRPr="17AF7054">
              <w:rPr>
                <w:rFonts w:ascii="Calibri" w:eastAsia="Calibri" w:hAnsi="Calibri" w:cs="Calibri"/>
                <w:color w:val="000000" w:themeColor="text1"/>
                <w:sz w:val="24"/>
                <w:szCs w:val="24"/>
              </w:rPr>
              <w:t>Agriculture and Natural Resources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1596A04" w14:textId="088F5688" w:rsidR="17AF7054" w:rsidRDefault="17AF7054" w:rsidP="17AF7054">
            <w:pPr>
              <w:spacing w:after="0"/>
            </w:pPr>
            <w:r w:rsidRPr="17AF7054">
              <w:rPr>
                <w:rFonts w:ascii="Calibri" w:eastAsia="Calibri" w:hAnsi="Calibri" w:cs="Calibri"/>
                <w:color w:val="000000" w:themeColor="text1"/>
                <w:sz w:val="24"/>
                <w:szCs w:val="24"/>
              </w:rPr>
              <w:t>Holly Wang</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7E3EC6F" w14:textId="64CAA6D9" w:rsidR="17AF7054" w:rsidRDefault="17AF7054" w:rsidP="17AF7054">
            <w:pPr>
              <w:spacing w:after="0"/>
              <w:jc w:val="center"/>
            </w:pPr>
            <w:r w:rsidRPr="17AF7054">
              <w:rPr>
                <w:rFonts w:ascii="Aptos Narrow" w:eastAsia="Aptos Narrow" w:hAnsi="Aptos Narrow" w:cs="Aptos Narrow"/>
                <w:color w:val="000000" w:themeColor="text1"/>
                <w:sz w:val="24"/>
                <w:szCs w:val="24"/>
              </w:rPr>
              <w:t>Absent</w:t>
            </w:r>
          </w:p>
        </w:tc>
      </w:tr>
      <w:tr w:rsidR="17AF7054" w14:paraId="607456C8"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95F25C" w14:textId="3CDD8EAA" w:rsidR="17AF7054" w:rsidRDefault="17AF7054" w:rsidP="17AF7054">
            <w:pPr>
              <w:spacing w:after="0"/>
            </w:pPr>
            <w:r w:rsidRPr="17AF7054">
              <w:rPr>
                <w:rFonts w:ascii="Calibri" w:eastAsia="Calibri" w:hAnsi="Calibri" w:cs="Calibri"/>
                <w:color w:val="000000" w:themeColor="text1"/>
                <w:sz w:val="24"/>
                <w:szCs w:val="24"/>
              </w:rPr>
              <w:t>Agriculture and Natural Resources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6727E3C" w14:textId="2407FFB3" w:rsidR="17AF7054" w:rsidRDefault="17AF7054" w:rsidP="17AF7054">
            <w:pPr>
              <w:spacing w:after="0"/>
            </w:pPr>
            <w:r w:rsidRPr="17AF7054">
              <w:rPr>
                <w:rFonts w:ascii="Calibri" w:eastAsia="Calibri" w:hAnsi="Calibri" w:cs="Calibri"/>
                <w:color w:val="000000" w:themeColor="text1"/>
                <w:sz w:val="24"/>
                <w:szCs w:val="24"/>
              </w:rPr>
              <w:t>Lorraine Weatherspoon</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F4D002" w14:textId="29A3576F"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38F06D91"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16F5F89" w14:textId="519117A8" w:rsidR="17AF7054" w:rsidRDefault="17AF7054" w:rsidP="17AF7054">
            <w:pPr>
              <w:spacing w:after="0"/>
            </w:pPr>
            <w:r w:rsidRPr="17AF7054">
              <w:rPr>
                <w:rFonts w:ascii="Calibri" w:eastAsia="Calibri" w:hAnsi="Calibri" w:cs="Calibri"/>
                <w:color w:val="000000" w:themeColor="text1"/>
                <w:sz w:val="24"/>
                <w:szCs w:val="24"/>
              </w:rPr>
              <w:t>Agriculture and Natural Resources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71638E2" w14:textId="2869F622" w:rsidR="17AF7054" w:rsidRDefault="17AF7054" w:rsidP="17AF7054">
            <w:pPr>
              <w:spacing w:after="0"/>
            </w:pPr>
            <w:r w:rsidRPr="17AF7054">
              <w:rPr>
                <w:rFonts w:ascii="Calibri" w:eastAsia="Calibri" w:hAnsi="Calibri" w:cs="Calibri"/>
                <w:color w:val="000000" w:themeColor="text1"/>
                <w:sz w:val="24"/>
                <w:szCs w:val="24"/>
              </w:rPr>
              <w:t>David Skole</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5FCF22A" w14:textId="0523540C" w:rsidR="17AF7054" w:rsidRDefault="17AF7054" w:rsidP="17AF7054">
            <w:pPr>
              <w:spacing w:after="0"/>
              <w:jc w:val="center"/>
            </w:pPr>
            <w:r w:rsidRPr="17AF7054">
              <w:rPr>
                <w:rFonts w:ascii="Aptos Narrow" w:eastAsia="Aptos Narrow" w:hAnsi="Aptos Narrow" w:cs="Aptos Narrow"/>
                <w:color w:val="000000" w:themeColor="text1"/>
                <w:sz w:val="24"/>
                <w:szCs w:val="24"/>
              </w:rPr>
              <w:t>Absent</w:t>
            </w:r>
          </w:p>
        </w:tc>
      </w:tr>
      <w:tr w:rsidR="17AF7054" w14:paraId="5C5AB80A"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D786D4" w14:textId="2CF152BD" w:rsidR="17AF7054" w:rsidRDefault="17AF7054" w:rsidP="17AF7054">
            <w:pPr>
              <w:spacing w:after="0"/>
            </w:pPr>
            <w:r w:rsidRPr="17AF7054">
              <w:rPr>
                <w:rFonts w:ascii="Calibri" w:eastAsia="Calibri" w:hAnsi="Calibri" w:cs="Calibri"/>
                <w:color w:val="000000" w:themeColor="text1"/>
                <w:sz w:val="24"/>
                <w:szCs w:val="24"/>
              </w:rPr>
              <w:t>Arts and Letters</w:t>
            </w:r>
          </w:p>
        </w:tc>
        <w:tc>
          <w:tcPr>
            <w:tcW w:w="2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81A7A2" w14:textId="509B0657" w:rsidR="17AF7054" w:rsidRDefault="17AF7054" w:rsidP="17AF7054">
            <w:pPr>
              <w:spacing w:after="0"/>
            </w:pPr>
            <w:r w:rsidRPr="17AF7054">
              <w:rPr>
                <w:rFonts w:ascii="Calibri" w:eastAsia="Calibri" w:hAnsi="Calibri" w:cs="Calibri"/>
                <w:color w:val="000000" w:themeColor="text1"/>
                <w:sz w:val="24"/>
                <w:szCs w:val="24"/>
              </w:rPr>
              <w:t>Lucas Nunn</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D7E101" w14:textId="4B3114AE"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546BE861"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6F31B64" w14:textId="29C852DA" w:rsidR="17AF7054" w:rsidRDefault="17AF7054" w:rsidP="17AF7054">
            <w:pPr>
              <w:spacing w:after="0"/>
            </w:pPr>
            <w:r w:rsidRPr="17AF7054">
              <w:rPr>
                <w:rFonts w:ascii="Calibri" w:eastAsia="Calibri" w:hAnsi="Calibri" w:cs="Calibri"/>
                <w:color w:val="000000" w:themeColor="text1"/>
                <w:sz w:val="24"/>
                <w:szCs w:val="24"/>
              </w:rPr>
              <w:t>Arts and Letters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F4A8D0D" w14:textId="5112C7D5" w:rsidR="17AF7054" w:rsidRDefault="17AF7054" w:rsidP="17AF7054">
            <w:pPr>
              <w:spacing w:after="0"/>
            </w:pPr>
            <w:r w:rsidRPr="17AF7054">
              <w:rPr>
                <w:rFonts w:ascii="Calibri" w:eastAsia="Calibri" w:hAnsi="Calibri" w:cs="Calibri"/>
                <w:color w:val="000000" w:themeColor="text1"/>
                <w:sz w:val="24"/>
                <w:szCs w:val="24"/>
              </w:rPr>
              <w:t>Alejandra Marquez</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8EF060F" w14:textId="297B030F"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590710A2"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CD7725" w14:textId="01CDCA9A" w:rsidR="17AF7054" w:rsidRDefault="17AF7054" w:rsidP="17AF7054">
            <w:pPr>
              <w:spacing w:after="0"/>
            </w:pPr>
            <w:r w:rsidRPr="17AF7054">
              <w:rPr>
                <w:rFonts w:ascii="Calibri" w:eastAsia="Calibri" w:hAnsi="Calibri" w:cs="Calibri"/>
                <w:color w:val="000000" w:themeColor="text1"/>
                <w:sz w:val="24"/>
                <w:szCs w:val="24"/>
              </w:rPr>
              <w:t>Arts and Letters</w:t>
            </w:r>
          </w:p>
        </w:tc>
        <w:tc>
          <w:tcPr>
            <w:tcW w:w="2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2D380B" w14:textId="0D91344E" w:rsidR="17AF7054" w:rsidRDefault="17AF7054" w:rsidP="17AF7054">
            <w:pPr>
              <w:spacing w:after="0"/>
            </w:pPr>
            <w:r w:rsidRPr="17AF7054">
              <w:rPr>
                <w:rFonts w:ascii="Calibri" w:eastAsia="Calibri" w:hAnsi="Calibri" w:cs="Calibri"/>
                <w:color w:val="000000" w:themeColor="text1"/>
                <w:sz w:val="24"/>
                <w:szCs w:val="24"/>
              </w:rPr>
              <w:t>Tze-Lan San</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956618" w14:textId="36B6A807"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72044FFE"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F1E7607" w14:textId="6BCC1EFC" w:rsidR="17AF7054" w:rsidRDefault="17AF7054" w:rsidP="17AF7054">
            <w:pPr>
              <w:spacing w:after="0"/>
            </w:pPr>
            <w:r w:rsidRPr="17AF7054">
              <w:rPr>
                <w:rFonts w:ascii="Calibri" w:eastAsia="Calibri" w:hAnsi="Calibri" w:cs="Calibri"/>
                <w:color w:val="000000" w:themeColor="text1"/>
                <w:sz w:val="24"/>
                <w:szCs w:val="24"/>
              </w:rPr>
              <w:t>Arts and Letters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90EBED2" w14:textId="1D77C55A" w:rsidR="17AF7054" w:rsidRDefault="17AF7054" w:rsidP="17AF7054">
            <w:pPr>
              <w:spacing w:after="0"/>
            </w:pPr>
            <w:r w:rsidRPr="17AF7054">
              <w:rPr>
                <w:rFonts w:ascii="Calibri" w:eastAsia="Calibri" w:hAnsi="Calibri" w:cs="Calibri"/>
                <w:color w:val="000000" w:themeColor="text1"/>
                <w:sz w:val="24"/>
                <w:szCs w:val="24"/>
              </w:rPr>
              <w:t>Victor Rodriguez-Pereira</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59AE8A2" w14:textId="4C8BCD34"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2A60A603"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69C2AF" w14:textId="0BDD4B2F" w:rsidR="17AF7054" w:rsidRDefault="17AF7054" w:rsidP="17AF7054">
            <w:pPr>
              <w:spacing w:after="0"/>
            </w:pPr>
            <w:r w:rsidRPr="17AF7054">
              <w:rPr>
                <w:rFonts w:ascii="Calibri" w:eastAsia="Calibri" w:hAnsi="Calibri" w:cs="Calibri"/>
                <w:color w:val="000000" w:themeColor="text1"/>
                <w:sz w:val="24"/>
                <w:szCs w:val="24"/>
              </w:rPr>
              <w:t>Arts and Letters</w:t>
            </w:r>
          </w:p>
        </w:tc>
        <w:tc>
          <w:tcPr>
            <w:tcW w:w="2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3C3749" w14:textId="47725098" w:rsidR="17AF7054" w:rsidRDefault="17AF7054" w:rsidP="17AF7054">
            <w:pPr>
              <w:spacing w:after="0"/>
            </w:pPr>
            <w:r w:rsidRPr="17AF7054">
              <w:rPr>
                <w:rFonts w:ascii="Calibri" w:eastAsia="Calibri" w:hAnsi="Calibri" w:cs="Calibri"/>
                <w:color w:val="000000" w:themeColor="text1"/>
                <w:sz w:val="24"/>
                <w:szCs w:val="24"/>
              </w:rPr>
              <w:t xml:space="preserve">Danielle </w:t>
            </w:r>
            <w:proofErr w:type="spellStart"/>
            <w:r w:rsidRPr="17AF7054">
              <w:rPr>
                <w:rFonts w:ascii="Calibri" w:eastAsia="Calibri" w:hAnsi="Calibri" w:cs="Calibri"/>
                <w:color w:val="000000" w:themeColor="text1"/>
                <w:sz w:val="24"/>
                <w:szCs w:val="24"/>
              </w:rPr>
              <w:t>DeVoss</w:t>
            </w:r>
            <w:proofErr w:type="spellEnd"/>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A6E44E" w14:textId="0687FFEF"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689F1D62"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9F0D371" w14:textId="4C0DE364" w:rsidR="17AF7054" w:rsidRDefault="17AF7054" w:rsidP="17AF7054">
            <w:pPr>
              <w:spacing w:after="0"/>
            </w:pPr>
            <w:r w:rsidRPr="17AF7054">
              <w:rPr>
                <w:rFonts w:ascii="Calibri" w:eastAsia="Calibri" w:hAnsi="Calibri" w:cs="Calibri"/>
                <w:color w:val="000000" w:themeColor="text1"/>
                <w:sz w:val="24"/>
                <w:szCs w:val="24"/>
              </w:rPr>
              <w:t xml:space="preserve">ASMSU </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61BDB50" w14:textId="00967FE5" w:rsidR="17AF7054" w:rsidRDefault="17AF7054" w:rsidP="17AF7054">
            <w:pPr>
              <w:spacing w:after="0"/>
            </w:pPr>
            <w:r w:rsidRPr="17AF7054">
              <w:rPr>
                <w:rFonts w:ascii="Calibri" w:eastAsia="Calibri" w:hAnsi="Calibri" w:cs="Calibri"/>
                <w:color w:val="000000" w:themeColor="text1"/>
                <w:sz w:val="24"/>
                <w:szCs w:val="24"/>
              </w:rPr>
              <w:t>Tony Pham</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B4F1C02" w14:textId="1D24C520"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714F4D54"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988ECA" w14:textId="1BB44463" w:rsidR="17AF7054" w:rsidRDefault="17AF7054" w:rsidP="17AF7054">
            <w:pPr>
              <w:spacing w:after="0"/>
            </w:pPr>
            <w:r w:rsidRPr="17AF7054">
              <w:rPr>
                <w:rFonts w:ascii="Calibri" w:eastAsia="Calibri" w:hAnsi="Calibri" w:cs="Calibri"/>
                <w:color w:val="000000" w:themeColor="text1"/>
                <w:sz w:val="24"/>
                <w:szCs w:val="24"/>
              </w:rPr>
              <w:t>At Large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49F7C0C" w14:textId="4710AA89" w:rsidR="17AF7054" w:rsidRDefault="17AF7054" w:rsidP="17AF7054">
            <w:pPr>
              <w:spacing w:after="0"/>
            </w:pPr>
            <w:r w:rsidRPr="17AF7054">
              <w:rPr>
                <w:rFonts w:ascii="Calibri" w:eastAsia="Calibri" w:hAnsi="Calibri" w:cs="Calibri"/>
                <w:color w:val="000000" w:themeColor="text1"/>
                <w:sz w:val="24"/>
                <w:szCs w:val="24"/>
              </w:rPr>
              <w:t>Justin St. Charles</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63B710" w14:textId="2D1077AF"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5411B137"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5A19122" w14:textId="17DB5E87" w:rsidR="17AF7054" w:rsidRDefault="17AF7054" w:rsidP="17AF7054">
            <w:pPr>
              <w:spacing w:after="0"/>
            </w:pPr>
            <w:r w:rsidRPr="17AF7054">
              <w:rPr>
                <w:rFonts w:ascii="Calibri" w:eastAsia="Calibri" w:hAnsi="Calibri" w:cs="Calibri"/>
                <w:color w:val="000000" w:themeColor="text1"/>
                <w:sz w:val="24"/>
                <w:szCs w:val="24"/>
              </w:rPr>
              <w:t>At Large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714A116" w14:textId="2F988091" w:rsidR="17AF7054" w:rsidRDefault="17AF7054" w:rsidP="17AF7054">
            <w:pPr>
              <w:spacing w:after="0"/>
            </w:pPr>
            <w:r w:rsidRPr="17AF7054">
              <w:rPr>
                <w:rFonts w:ascii="Calibri" w:eastAsia="Calibri" w:hAnsi="Calibri" w:cs="Calibri"/>
                <w:color w:val="000000" w:themeColor="text1"/>
                <w:sz w:val="24"/>
                <w:szCs w:val="24"/>
              </w:rPr>
              <w:t>Antoniette Tessmer</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3EA2814" w14:textId="082165CC"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70A96AAC"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5E9418" w14:textId="0F504A2D" w:rsidR="17AF7054" w:rsidRDefault="17AF7054" w:rsidP="17AF7054">
            <w:pPr>
              <w:spacing w:after="0"/>
            </w:pPr>
            <w:r w:rsidRPr="17AF7054">
              <w:rPr>
                <w:rFonts w:ascii="Calibri" w:eastAsia="Calibri" w:hAnsi="Calibri" w:cs="Calibri"/>
                <w:color w:val="000000" w:themeColor="text1"/>
                <w:sz w:val="24"/>
                <w:szCs w:val="24"/>
              </w:rPr>
              <w:t>At Large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17E75BC" w14:textId="1B511991" w:rsidR="17AF7054" w:rsidRDefault="17AF7054" w:rsidP="17AF7054">
            <w:pPr>
              <w:spacing w:after="0"/>
            </w:pPr>
            <w:r w:rsidRPr="17AF7054">
              <w:rPr>
                <w:rFonts w:ascii="Calibri" w:eastAsia="Calibri" w:hAnsi="Calibri" w:cs="Calibri"/>
                <w:color w:val="000000" w:themeColor="text1"/>
                <w:sz w:val="24"/>
                <w:szCs w:val="24"/>
              </w:rPr>
              <w:t>John Aerni-Flessner</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F711B3" w14:textId="073CDF22"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6ECD9695"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4ED5D69" w14:textId="7C5BD790" w:rsidR="17AF7054" w:rsidRDefault="17AF7054" w:rsidP="17AF7054">
            <w:pPr>
              <w:spacing w:after="0"/>
            </w:pPr>
            <w:r w:rsidRPr="17AF7054">
              <w:rPr>
                <w:rFonts w:ascii="Calibri" w:eastAsia="Calibri" w:hAnsi="Calibri" w:cs="Calibri"/>
                <w:color w:val="000000" w:themeColor="text1"/>
                <w:sz w:val="24"/>
                <w:szCs w:val="24"/>
              </w:rPr>
              <w:t>At Large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372DA22" w14:textId="7C1E2BD7" w:rsidR="17AF7054" w:rsidRDefault="17AF7054" w:rsidP="17AF7054">
            <w:pPr>
              <w:spacing w:after="0"/>
            </w:pPr>
            <w:r w:rsidRPr="17AF7054">
              <w:rPr>
                <w:rFonts w:ascii="Calibri" w:eastAsia="Calibri" w:hAnsi="Calibri" w:cs="Calibri"/>
                <w:color w:val="000000" w:themeColor="text1"/>
                <w:sz w:val="24"/>
                <w:szCs w:val="24"/>
              </w:rPr>
              <w:t>Angela Wilson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7F7ADD3" w14:textId="3BD2AC76" w:rsidR="17AF7054" w:rsidRDefault="17AF7054" w:rsidP="17AF7054">
            <w:pPr>
              <w:spacing w:after="0"/>
              <w:jc w:val="center"/>
            </w:pPr>
            <w:r w:rsidRPr="17AF7054">
              <w:rPr>
                <w:rFonts w:ascii="Aptos Narrow" w:eastAsia="Aptos Narrow" w:hAnsi="Aptos Narrow" w:cs="Aptos Narrow"/>
                <w:color w:val="000000" w:themeColor="text1"/>
                <w:sz w:val="24"/>
                <w:szCs w:val="24"/>
              </w:rPr>
              <w:t>Absent</w:t>
            </w:r>
          </w:p>
        </w:tc>
      </w:tr>
      <w:tr w:rsidR="17AF7054" w14:paraId="388DBF4E"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68A1AE" w14:textId="5AFE5414" w:rsidR="17AF7054" w:rsidRDefault="17AF7054" w:rsidP="17AF7054">
            <w:pPr>
              <w:spacing w:after="0"/>
            </w:pPr>
            <w:r w:rsidRPr="17AF7054">
              <w:rPr>
                <w:rFonts w:ascii="Calibri" w:eastAsia="Calibri" w:hAnsi="Calibri" w:cs="Calibri"/>
                <w:color w:val="000000" w:themeColor="text1"/>
                <w:sz w:val="24"/>
                <w:szCs w:val="24"/>
              </w:rPr>
              <w:t>At Large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CCE67B9" w14:textId="2694C5DB" w:rsidR="17AF7054" w:rsidRDefault="17AF7054" w:rsidP="17AF7054">
            <w:pPr>
              <w:spacing w:after="0"/>
            </w:pPr>
            <w:r w:rsidRPr="17AF7054">
              <w:rPr>
                <w:rFonts w:ascii="Calibri" w:eastAsia="Calibri" w:hAnsi="Calibri" w:cs="Calibri"/>
                <w:color w:val="000000" w:themeColor="text1"/>
                <w:sz w:val="24"/>
                <w:szCs w:val="24"/>
              </w:rPr>
              <w:t>Jack Lipton</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7B4FAC" w14:textId="7C2F757E"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33FB7BCC"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2965686" w14:textId="3A94584D" w:rsidR="17AF7054" w:rsidRDefault="17AF7054" w:rsidP="17AF7054">
            <w:pPr>
              <w:spacing w:after="0"/>
            </w:pPr>
            <w:r w:rsidRPr="17AF7054">
              <w:rPr>
                <w:rFonts w:ascii="Calibri" w:eastAsia="Calibri" w:hAnsi="Calibri" w:cs="Calibri"/>
                <w:color w:val="000000" w:themeColor="text1"/>
                <w:sz w:val="24"/>
                <w:szCs w:val="24"/>
              </w:rPr>
              <w:t>Athletic Council</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573E157" w14:textId="1857C81A" w:rsidR="17AF7054" w:rsidRDefault="17AF7054" w:rsidP="17AF7054">
            <w:pPr>
              <w:spacing w:after="0"/>
            </w:pPr>
            <w:r w:rsidRPr="17AF7054">
              <w:rPr>
                <w:rFonts w:ascii="Calibri" w:eastAsia="Calibri" w:hAnsi="Calibri" w:cs="Calibri"/>
                <w:color w:val="000000" w:themeColor="text1"/>
                <w:sz w:val="24"/>
                <w:szCs w:val="24"/>
              </w:rPr>
              <w:t>Rebecca Malouin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1F13F04" w14:textId="359220AA"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3BA1B762"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DDF2C7" w14:textId="3AA9EE54" w:rsidR="17AF7054" w:rsidRDefault="17AF7054" w:rsidP="17AF7054">
            <w:pPr>
              <w:spacing w:after="0"/>
            </w:pPr>
            <w:r w:rsidRPr="17AF7054">
              <w:rPr>
                <w:rFonts w:ascii="Calibri" w:eastAsia="Calibri" w:hAnsi="Calibri" w:cs="Calibri"/>
                <w:color w:val="000000" w:themeColor="text1"/>
                <w:sz w:val="24"/>
                <w:szCs w:val="24"/>
              </w:rPr>
              <w:t>Business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C645E72" w14:textId="5E9F9F44" w:rsidR="17AF7054" w:rsidRDefault="17AF7054" w:rsidP="17AF7054">
            <w:pPr>
              <w:spacing w:after="0"/>
            </w:pPr>
            <w:r w:rsidRPr="17AF7054">
              <w:rPr>
                <w:rFonts w:ascii="Calibri" w:eastAsia="Calibri" w:hAnsi="Calibri" w:cs="Calibri"/>
                <w:color w:val="000000" w:themeColor="text1"/>
                <w:sz w:val="24"/>
                <w:szCs w:val="24"/>
              </w:rPr>
              <w:t>Naveen Khanna</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A67527" w14:textId="6749BA82" w:rsidR="17AF7054" w:rsidRDefault="17AF7054" w:rsidP="17AF7054">
            <w:pPr>
              <w:spacing w:after="0"/>
              <w:jc w:val="center"/>
            </w:pPr>
            <w:r w:rsidRPr="17AF7054">
              <w:rPr>
                <w:rFonts w:ascii="Aptos Narrow" w:eastAsia="Aptos Narrow" w:hAnsi="Aptos Narrow" w:cs="Aptos Narrow"/>
                <w:color w:val="000000" w:themeColor="text1"/>
                <w:sz w:val="24"/>
                <w:szCs w:val="24"/>
              </w:rPr>
              <w:t>Substitute: Musaib Ashraf</w:t>
            </w:r>
          </w:p>
        </w:tc>
      </w:tr>
      <w:tr w:rsidR="17AF7054" w14:paraId="2610D35D"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8AEED64" w14:textId="19243221" w:rsidR="17AF7054" w:rsidRDefault="17AF7054" w:rsidP="17AF7054">
            <w:pPr>
              <w:spacing w:after="0"/>
            </w:pPr>
            <w:r w:rsidRPr="17AF7054">
              <w:rPr>
                <w:rFonts w:ascii="Calibri" w:eastAsia="Calibri" w:hAnsi="Calibri" w:cs="Calibri"/>
                <w:color w:val="000000" w:themeColor="text1"/>
                <w:sz w:val="24"/>
                <w:szCs w:val="24"/>
              </w:rPr>
              <w:t>Business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C02C6B5" w14:textId="59C0CCBB" w:rsidR="17AF7054" w:rsidRDefault="17AF7054" w:rsidP="17AF7054">
            <w:pPr>
              <w:spacing w:after="0"/>
            </w:pPr>
            <w:r w:rsidRPr="17AF7054">
              <w:rPr>
                <w:rFonts w:ascii="Calibri" w:eastAsia="Calibri" w:hAnsi="Calibri" w:cs="Calibri"/>
                <w:color w:val="000000" w:themeColor="text1"/>
                <w:sz w:val="24"/>
                <w:szCs w:val="24"/>
              </w:rPr>
              <w:t>Michelle Nessa</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AE6E82D" w14:textId="1D59A57B"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1DA4A600"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7863F3" w14:textId="07B9155E" w:rsidR="17AF7054" w:rsidRDefault="17AF7054" w:rsidP="17AF7054">
            <w:pPr>
              <w:spacing w:after="0"/>
            </w:pPr>
            <w:r w:rsidRPr="17AF7054">
              <w:rPr>
                <w:rFonts w:ascii="Calibri" w:eastAsia="Calibri" w:hAnsi="Calibri" w:cs="Calibri"/>
                <w:color w:val="000000" w:themeColor="text1"/>
                <w:sz w:val="24"/>
                <w:szCs w:val="24"/>
              </w:rPr>
              <w:t>Business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3C5D1FC" w14:textId="77B5131B" w:rsidR="17AF7054" w:rsidRDefault="17AF7054" w:rsidP="17AF7054">
            <w:pPr>
              <w:spacing w:after="0"/>
            </w:pPr>
            <w:r w:rsidRPr="17AF7054">
              <w:rPr>
                <w:rFonts w:ascii="Calibri" w:eastAsia="Calibri" w:hAnsi="Calibri" w:cs="Calibri"/>
                <w:color w:val="000000" w:themeColor="text1"/>
                <w:sz w:val="24"/>
                <w:szCs w:val="24"/>
              </w:rPr>
              <w:t xml:space="preserve">Dwight Handspike </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056F13" w14:textId="55F8273D"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3BEF4B01"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E5C0C29" w14:textId="0DE55D72" w:rsidR="17AF7054" w:rsidRDefault="17AF7054" w:rsidP="17AF7054">
            <w:pPr>
              <w:spacing w:after="0"/>
            </w:pPr>
            <w:r w:rsidRPr="17AF7054">
              <w:rPr>
                <w:rFonts w:ascii="Calibri" w:eastAsia="Calibri" w:hAnsi="Calibri" w:cs="Calibri"/>
                <w:color w:val="000000" w:themeColor="text1"/>
                <w:sz w:val="24"/>
                <w:szCs w:val="24"/>
              </w:rPr>
              <w:t>COGS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04A11E7" w14:textId="3B52A9C3" w:rsidR="17AF7054" w:rsidRDefault="17AF7054" w:rsidP="17AF7054">
            <w:pPr>
              <w:spacing w:after="0"/>
            </w:pPr>
            <w:r w:rsidRPr="17AF7054">
              <w:rPr>
                <w:rFonts w:ascii="Calibri" w:eastAsia="Calibri" w:hAnsi="Calibri" w:cs="Calibri"/>
                <w:color w:val="000000" w:themeColor="text1"/>
                <w:sz w:val="24"/>
                <w:szCs w:val="24"/>
              </w:rPr>
              <w:t>Priyanka Kothari</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0D005F3" w14:textId="73F449B4"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461572C1"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0C7DE1" w14:textId="1992D575" w:rsidR="17AF7054" w:rsidRDefault="17AF7054" w:rsidP="17AF7054">
            <w:pPr>
              <w:spacing w:after="0"/>
            </w:pPr>
            <w:r w:rsidRPr="17AF7054">
              <w:rPr>
                <w:rFonts w:ascii="Calibri" w:eastAsia="Calibri" w:hAnsi="Calibri" w:cs="Calibri"/>
                <w:color w:val="000000" w:themeColor="text1"/>
                <w:sz w:val="24"/>
                <w:szCs w:val="24"/>
              </w:rPr>
              <w:t>Communication Arts and Sciences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2F5E1F2" w14:textId="1028E8DA" w:rsidR="17AF7054" w:rsidRDefault="17AF7054" w:rsidP="17AF7054">
            <w:pPr>
              <w:spacing w:after="0"/>
            </w:pPr>
            <w:r w:rsidRPr="17AF7054">
              <w:rPr>
                <w:rFonts w:ascii="Calibri" w:eastAsia="Calibri" w:hAnsi="Calibri" w:cs="Calibri"/>
                <w:color w:val="000000" w:themeColor="text1"/>
                <w:sz w:val="24"/>
                <w:szCs w:val="24"/>
              </w:rPr>
              <w:t>Casey O'Donnell</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B586FD" w14:textId="78AD9728"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633DCD3D"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DB1F269" w14:textId="762FFF3E" w:rsidR="17AF7054" w:rsidRDefault="17AF7054" w:rsidP="17AF7054">
            <w:pPr>
              <w:spacing w:after="0"/>
            </w:pPr>
            <w:r w:rsidRPr="17AF7054">
              <w:rPr>
                <w:rFonts w:ascii="Calibri" w:eastAsia="Calibri" w:hAnsi="Calibri" w:cs="Calibri"/>
                <w:color w:val="000000" w:themeColor="text1"/>
                <w:sz w:val="24"/>
                <w:szCs w:val="24"/>
              </w:rPr>
              <w:t>Communication Arts and Sciences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BF4657B" w14:textId="1FE25028" w:rsidR="17AF7054" w:rsidRDefault="17AF7054" w:rsidP="17AF7054">
            <w:pPr>
              <w:spacing w:after="0"/>
            </w:pPr>
            <w:r w:rsidRPr="17AF7054">
              <w:rPr>
                <w:rFonts w:ascii="Calibri" w:eastAsia="Calibri" w:hAnsi="Calibri" w:cs="Calibri"/>
                <w:color w:val="000000" w:themeColor="text1"/>
                <w:sz w:val="24"/>
                <w:szCs w:val="24"/>
              </w:rPr>
              <w:t>Rabindra "Robby" Ratan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8C9EEC1" w14:textId="70CFDCE4"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065E2E47"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0E86DD" w14:textId="48259C5D" w:rsidR="17AF7054" w:rsidRDefault="17AF7054" w:rsidP="17AF7054">
            <w:pPr>
              <w:spacing w:after="0"/>
            </w:pPr>
            <w:r w:rsidRPr="17AF7054">
              <w:rPr>
                <w:rFonts w:ascii="Calibri" w:eastAsia="Calibri" w:hAnsi="Calibri" w:cs="Calibri"/>
                <w:color w:val="000000" w:themeColor="text1"/>
                <w:sz w:val="24"/>
                <w:szCs w:val="24"/>
              </w:rPr>
              <w:t>Education</w:t>
            </w:r>
          </w:p>
        </w:tc>
        <w:tc>
          <w:tcPr>
            <w:tcW w:w="2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273056" w14:textId="40C991C3" w:rsidR="17AF7054" w:rsidRDefault="17AF7054" w:rsidP="17AF7054">
            <w:pPr>
              <w:spacing w:after="0"/>
            </w:pPr>
            <w:r w:rsidRPr="17AF7054">
              <w:rPr>
                <w:rFonts w:ascii="Calibri" w:eastAsia="Calibri" w:hAnsi="Calibri" w:cs="Calibri"/>
                <w:color w:val="000000" w:themeColor="text1"/>
                <w:sz w:val="24"/>
                <w:szCs w:val="24"/>
              </w:rPr>
              <w:t>Matthew Brodhead</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46C91A" w14:textId="3174865C"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141E4FE3"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1177099" w14:textId="178A6862" w:rsidR="17AF7054" w:rsidRDefault="17AF7054" w:rsidP="17AF7054">
            <w:pPr>
              <w:spacing w:after="0"/>
            </w:pPr>
            <w:r w:rsidRPr="17AF7054">
              <w:rPr>
                <w:rFonts w:ascii="Calibri" w:eastAsia="Calibri" w:hAnsi="Calibri" w:cs="Calibri"/>
                <w:color w:val="000000" w:themeColor="text1"/>
                <w:sz w:val="24"/>
                <w:szCs w:val="24"/>
              </w:rPr>
              <w:t>Education</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99B895A" w14:textId="2D6781BA" w:rsidR="17AF7054" w:rsidRDefault="17AF7054" w:rsidP="17AF7054">
            <w:pPr>
              <w:spacing w:after="0"/>
            </w:pPr>
            <w:r w:rsidRPr="17AF7054">
              <w:rPr>
                <w:rFonts w:ascii="Calibri" w:eastAsia="Calibri" w:hAnsi="Calibri" w:cs="Calibri"/>
                <w:color w:val="000000" w:themeColor="text1"/>
                <w:sz w:val="24"/>
                <w:szCs w:val="24"/>
              </w:rPr>
              <w:t>Doug Hartman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135FB4B" w14:textId="7374034A" w:rsidR="17AF7054" w:rsidRDefault="17AF7054" w:rsidP="17AF7054">
            <w:pPr>
              <w:spacing w:after="0"/>
              <w:jc w:val="center"/>
            </w:pPr>
            <w:r w:rsidRPr="17AF7054">
              <w:rPr>
                <w:rFonts w:ascii="Aptos Narrow" w:eastAsia="Aptos Narrow" w:hAnsi="Aptos Narrow" w:cs="Aptos Narrow"/>
                <w:color w:val="000000" w:themeColor="text1"/>
                <w:sz w:val="24"/>
                <w:szCs w:val="24"/>
              </w:rPr>
              <w:t>Absent</w:t>
            </w:r>
          </w:p>
        </w:tc>
      </w:tr>
      <w:tr w:rsidR="17AF7054" w14:paraId="07105C2B"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993286" w14:textId="0DA6A6DB" w:rsidR="17AF7054" w:rsidRDefault="17AF7054" w:rsidP="17AF7054">
            <w:pPr>
              <w:spacing w:after="0"/>
            </w:pPr>
            <w:r w:rsidRPr="17AF7054">
              <w:rPr>
                <w:rFonts w:ascii="Calibri" w:eastAsia="Calibri" w:hAnsi="Calibri" w:cs="Calibri"/>
                <w:color w:val="000000" w:themeColor="text1"/>
                <w:sz w:val="24"/>
                <w:szCs w:val="24"/>
              </w:rPr>
              <w:lastRenderedPageBreak/>
              <w:t>Education</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9BD6D5E" w14:textId="77E55DA3" w:rsidR="17AF7054" w:rsidRDefault="17AF7054" w:rsidP="17AF7054">
            <w:pPr>
              <w:spacing w:after="0"/>
            </w:pPr>
            <w:r w:rsidRPr="17AF7054">
              <w:rPr>
                <w:rFonts w:ascii="Calibri" w:eastAsia="Calibri" w:hAnsi="Calibri" w:cs="Calibri"/>
                <w:color w:val="000000" w:themeColor="text1"/>
                <w:sz w:val="24"/>
                <w:szCs w:val="24"/>
              </w:rPr>
              <w:t>Kristy Stein</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1EB95C" w14:textId="35FCFE65" w:rsidR="17AF7054" w:rsidRDefault="17AF7054" w:rsidP="17AF7054">
            <w:pPr>
              <w:spacing w:after="0"/>
              <w:jc w:val="center"/>
            </w:pPr>
            <w:r w:rsidRPr="17AF7054">
              <w:rPr>
                <w:rFonts w:ascii="Aptos Narrow" w:eastAsia="Aptos Narrow" w:hAnsi="Aptos Narrow" w:cs="Aptos Narrow"/>
                <w:color w:val="000000" w:themeColor="text1"/>
                <w:sz w:val="24"/>
                <w:szCs w:val="24"/>
              </w:rPr>
              <w:t>Absent</w:t>
            </w:r>
          </w:p>
        </w:tc>
      </w:tr>
      <w:tr w:rsidR="17AF7054" w14:paraId="659028ED"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5E65B22" w14:textId="1587C3B4" w:rsidR="17AF7054" w:rsidRDefault="17AF7054" w:rsidP="17AF7054">
            <w:pPr>
              <w:spacing w:after="0"/>
            </w:pPr>
            <w:r w:rsidRPr="17AF7054">
              <w:rPr>
                <w:rFonts w:ascii="Calibri" w:eastAsia="Calibri" w:hAnsi="Calibri" w:cs="Calibri"/>
                <w:color w:val="000000" w:themeColor="text1"/>
                <w:sz w:val="24"/>
                <w:szCs w:val="24"/>
              </w:rPr>
              <w:t>Education</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8344EEA" w14:textId="183D0705" w:rsidR="17AF7054" w:rsidRDefault="17AF7054" w:rsidP="17AF7054">
            <w:pPr>
              <w:spacing w:after="0"/>
            </w:pPr>
            <w:r w:rsidRPr="17AF7054">
              <w:rPr>
                <w:rFonts w:ascii="Calibri" w:eastAsia="Calibri" w:hAnsi="Calibri" w:cs="Calibri"/>
                <w:color w:val="000000" w:themeColor="text1"/>
                <w:sz w:val="24"/>
                <w:szCs w:val="24"/>
              </w:rPr>
              <w:t>Jungmin Kwon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D403510" w14:textId="1F50684E"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7C72013D"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C50F12" w14:textId="00EB5E13" w:rsidR="17AF7054" w:rsidRDefault="17AF7054" w:rsidP="17AF7054">
            <w:pPr>
              <w:spacing w:after="0"/>
            </w:pPr>
            <w:r w:rsidRPr="17AF7054">
              <w:rPr>
                <w:rFonts w:ascii="Calibri" w:eastAsia="Calibri" w:hAnsi="Calibri" w:cs="Calibri"/>
                <w:color w:val="000000" w:themeColor="text1"/>
                <w:sz w:val="24"/>
                <w:szCs w:val="24"/>
              </w:rPr>
              <w:t>Emeriti Faculty</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4FFA7EA" w14:textId="341E0CD9" w:rsidR="17AF7054" w:rsidRDefault="17AF7054" w:rsidP="17AF7054">
            <w:pPr>
              <w:spacing w:after="0"/>
            </w:pPr>
            <w:r w:rsidRPr="17AF7054">
              <w:rPr>
                <w:rFonts w:ascii="Calibri" w:eastAsia="Calibri" w:hAnsi="Calibri" w:cs="Calibri"/>
                <w:color w:val="000000" w:themeColor="text1"/>
                <w:sz w:val="24"/>
                <w:szCs w:val="24"/>
              </w:rPr>
              <w:t>Peter Berg</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7615A8" w14:textId="0E4D4304"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4FC15CAC"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7CA697E" w14:textId="5AA74C95" w:rsidR="17AF7054" w:rsidRDefault="17AF7054" w:rsidP="17AF7054">
            <w:pPr>
              <w:spacing w:after="0"/>
            </w:pPr>
            <w:r w:rsidRPr="17AF7054">
              <w:rPr>
                <w:rFonts w:ascii="Calibri" w:eastAsia="Calibri" w:hAnsi="Calibri" w:cs="Calibri"/>
                <w:color w:val="000000" w:themeColor="text1"/>
                <w:sz w:val="24"/>
                <w:szCs w:val="24"/>
              </w:rPr>
              <w:t>Engineering</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B850E07" w14:textId="7D395C15" w:rsidR="17AF7054" w:rsidRDefault="17AF7054" w:rsidP="17AF7054">
            <w:pPr>
              <w:spacing w:after="0"/>
            </w:pPr>
            <w:r w:rsidRPr="17AF7054">
              <w:rPr>
                <w:rFonts w:ascii="Calibri" w:eastAsia="Calibri" w:hAnsi="Calibri" w:cs="Calibri"/>
                <w:color w:val="000000" w:themeColor="text1"/>
                <w:sz w:val="24"/>
                <w:szCs w:val="24"/>
              </w:rPr>
              <w:t>Neil Wright</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E97287D" w14:textId="30FC7C79"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32580404"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EEBFFA" w14:textId="137B96EF" w:rsidR="17AF7054" w:rsidRDefault="17AF7054" w:rsidP="17AF7054">
            <w:pPr>
              <w:spacing w:after="0"/>
            </w:pPr>
            <w:r w:rsidRPr="17AF7054">
              <w:rPr>
                <w:rFonts w:ascii="Calibri" w:eastAsia="Calibri" w:hAnsi="Calibri" w:cs="Calibri"/>
                <w:color w:val="000000" w:themeColor="text1"/>
                <w:sz w:val="24"/>
                <w:szCs w:val="24"/>
              </w:rPr>
              <w:t>Engineering</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6D887AE" w14:textId="7C941BCE" w:rsidR="17AF7054" w:rsidRDefault="17AF7054" w:rsidP="17AF7054">
            <w:pPr>
              <w:spacing w:after="0"/>
            </w:pPr>
            <w:r w:rsidRPr="17AF7054">
              <w:rPr>
                <w:rFonts w:ascii="Calibri" w:eastAsia="Calibri" w:hAnsi="Calibri" w:cs="Calibri"/>
                <w:color w:val="000000" w:themeColor="text1"/>
                <w:sz w:val="24"/>
                <w:szCs w:val="24"/>
              </w:rPr>
              <w:t>Bei Fan</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DA99A5" w14:textId="16DBDD82"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198D44C8"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E49A905" w14:textId="78C48F7C" w:rsidR="17AF7054" w:rsidRDefault="17AF7054" w:rsidP="17AF7054">
            <w:pPr>
              <w:spacing w:after="0"/>
            </w:pPr>
            <w:r w:rsidRPr="17AF7054">
              <w:rPr>
                <w:rFonts w:ascii="Calibri" w:eastAsia="Calibri" w:hAnsi="Calibri" w:cs="Calibri"/>
                <w:color w:val="000000" w:themeColor="text1"/>
                <w:sz w:val="24"/>
                <w:szCs w:val="24"/>
              </w:rPr>
              <w:t>Engineering</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B87ECFE" w14:textId="303416B4" w:rsidR="17AF7054" w:rsidRDefault="17AF7054" w:rsidP="17AF7054">
            <w:pPr>
              <w:spacing w:after="0"/>
            </w:pPr>
            <w:r w:rsidRPr="17AF7054">
              <w:rPr>
                <w:rFonts w:ascii="Calibri" w:eastAsia="Calibri" w:hAnsi="Calibri" w:cs="Calibri"/>
                <w:color w:val="000000" w:themeColor="text1"/>
                <w:sz w:val="24"/>
                <w:szCs w:val="24"/>
              </w:rPr>
              <w:t>Rebecca Anthony</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5FA3CB8" w14:textId="4ED1396F"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6DF1768C"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2A8F44" w14:textId="45D7AA38" w:rsidR="17AF7054" w:rsidRDefault="17AF7054" w:rsidP="17AF7054">
            <w:pPr>
              <w:spacing w:after="0"/>
            </w:pPr>
            <w:r w:rsidRPr="17AF7054">
              <w:rPr>
                <w:rFonts w:ascii="Calibri" w:eastAsia="Calibri" w:hAnsi="Calibri" w:cs="Calibri"/>
                <w:color w:val="000000" w:themeColor="text1"/>
                <w:sz w:val="24"/>
                <w:szCs w:val="24"/>
              </w:rPr>
              <w:t>Engineering</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11053BE" w14:textId="7EEDBD7C" w:rsidR="17AF7054" w:rsidRDefault="17AF7054" w:rsidP="17AF7054">
            <w:pPr>
              <w:spacing w:after="0"/>
            </w:pPr>
            <w:proofErr w:type="spellStart"/>
            <w:r w:rsidRPr="17AF7054">
              <w:rPr>
                <w:rFonts w:ascii="Calibri" w:eastAsia="Calibri" w:hAnsi="Calibri" w:cs="Calibri"/>
                <w:color w:val="000000" w:themeColor="text1"/>
                <w:sz w:val="24"/>
                <w:szCs w:val="24"/>
              </w:rPr>
              <w:t>Ruigio</w:t>
            </w:r>
            <w:proofErr w:type="spellEnd"/>
            <w:r w:rsidRPr="17AF7054">
              <w:rPr>
                <w:rFonts w:ascii="Calibri" w:eastAsia="Calibri" w:hAnsi="Calibri" w:cs="Calibri"/>
                <w:color w:val="000000" w:themeColor="text1"/>
                <w:sz w:val="24"/>
                <w:szCs w:val="24"/>
              </w:rPr>
              <w:t xml:space="preserve"> Yang</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FD4884" w14:textId="5073E619"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09487FFB"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EA0ADB8" w14:textId="57BB2ED5" w:rsidR="17AF7054" w:rsidRDefault="17AF7054" w:rsidP="17AF7054">
            <w:pPr>
              <w:spacing w:after="0"/>
            </w:pPr>
            <w:r w:rsidRPr="17AF7054">
              <w:rPr>
                <w:rFonts w:ascii="Calibri" w:eastAsia="Calibri" w:hAnsi="Calibri" w:cs="Calibri"/>
                <w:color w:val="000000" w:themeColor="text1"/>
                <w:sz w:val="24"/>
                <w:szCs w:val="24"/>
              </w:rPr>
              <w:t>Engineering</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0BC7B9B" w14:textId="4BE96730" w:rsidR="17AF7054" w:rsidRDefault="17AF7054" w:rsidP="17AF7054">
            <w:pPr>
              <w:spacing w:after="0"/>
            </w:pPr>
            <w:r w:rsidRPr="17AF7054">
              <w:rPr>
                <w:rFonts w:ascii="Calibri" w:eastAsia="Calibri" w:hAnsi="Calibri" w:cs="Calibri"/>
                <w:color w:val="000000" w:themeColor="text1"/>
                <w:sz w:val="24"/>
                <w:szCs w:val="24"/>
              </w:rPr>
              <w:t>Mark Worden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2A06E68" w14:textId="5E892C04" w:rsidR="17AF7054" w:rsidRDefault="17AF7054" w:rsidP="17AF7054">
            <w:pPr>
              <w:spacing w:after="0"/>
              <w:jc w:val="center"/>
            </w:pPr>
            <w:r w:rsidRPr="17AF7054">
              <w:rPr>
                <w:rFonts w:ascii="Aptos Narrow" w:eastAsia="Aptos Narrow" w:hAnsi="Aptos Narrow" w:cs="Aptos Narrow"/>
                <w:color w:val="000000" w:themeColor="text1"/>
                <w:sz w:val="24"/>
                <w:szCs w:val="24"/>
              </w:rPr>
              <w:t>Absent</w:t>
            </w:r>
          </w:p>
        </w:tc>
      </w:tr>
      <w:tr w:rsidR="17AF7054" w14:paraId="0A8BAADD"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22B5B9" w14:textId="7E3C1C80" w:rsidR="17AF7054" w:rsidRDefault="17AF7054" w:rsidP="17AF7054">
            <w:pPr>
              <w:spacing w:after="0"/>
            </w:pPr>
            <w:r w:rsidRPr="17AF7054">
              <w:rPr>
                <w:rFonts w:ascii="Calibri" w:eastAsia="Calibri" w:hAnsi="Calibri" w:cs="Calibri"/>
                <w:color w:val="000000" w:themeColor="text1"/>
                <w:sz w:val="24"/>
                <w:szCs w:val="24"/>
              </w:rPr>
              <w:t>Human Medicine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D88E3E9" w14:textId="00361026" w:rsidR="17AF7054" w:rsidRDefault="17AF7054" w:rsidP="17AF7054">
            <w:pPr>
              <w:spacing w:after="0"/>
            </w:pPr>
            <w:r w:rsidRPr="17AF7054">
              <w:rPr>
                <w:rFonts w:ascii="Calibri" w:eastAsia="Calibri" w:hAnsi="Calibri" w:cs="Calibri"/>
                <w:color w:val="000000" w:themeColor="text1"/>
                <w:sz w:val="24"/>
                <w:szCs w:val="24"/>
              </w:rPr>
              <w:t>Natoshia Cunningham</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4EE486" w14:textId="1B5AC833"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53F2F6A0"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7A6AED5" w14:textId="004B7209" w:rsidR="17AF7054" w:rsidRDefault="17AF7054" w:rsidP="17AF7054">
            <w:pPr>
              <w:spacing w:after="0"/>
            </w:pPr>
            <w:r w:rsidRPr="17AF7054">
              <w:rPr>
                <w:rFonts w:ascii="Calibri" w:eastAsia="Calibri" w:hAnsi="Calibri" w:cs="Calibri"/>
                <w:color w:val="000000" w:themeColor="text1"/>
                <w:sz w:val="24"/>
                <w:szCs w:val="24"/>
              </w:rPr>
              <w:t>Human Medicine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9AB29E9" w14:textId="1B335D1D" w:rsidR="17AF7054" w:rsidRDefault="17AF7054" w:rsidP="17AF7054">
            <w:pPr>
              <w:spacing w:after="0"/>
            </w:pPr>
            <w:r w:rsidRPr="17AF7054">
              <w:rPr>
                <w:rFonts w:ascii="Calibri" w:eastAsia="Calibri" w:hAnsi="Calibri" w:cs="Calibri"/>
                <w:color w:val="000000" w:themeColor="text1"/>
                <w:sz w:val="24"/>
                <w:szCs w:val="24"/>
              </w:rPr>
              <w:t>Sabrina Ford</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86A5BEC" w14:textId="13B6B5B1"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19FE0881"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CE6907" w14:textId="43658378" w:rsidR="17AF7054" w:rsidRDefault="17AF7054" w:rsidP="17AF7054">
            <w:pPr>
              <w:spacing w:after="0"/>
            </w:pPr>
            <w:r w:rsidRPr="17AF7054">
              <w:rPr>
                <w:rFonts w:ascii="Calibri" w:eastAsia="Calibri" w:hAnsi="Calibri" w:cs="Calibri"/>
                <w:color w:val="000000" w:themeColor="text1"/>
                <w:sz w:val="24"/>
                <w:szCs w:val="24"/>
              </w:rPr>
              <w:t>Human Medicine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70B3EAC" w14:textId="08F3B3A9" w:rsidR="17AF7054" w:rsidRDefault="17AF7054" w:rsidP="17AF7054">
            <w:pPr>
              <w:spacing w:after="0"/>
            </w:pPr>
            <w:r w:rsidRPr="17AF7054">
              <w:rPr>
                <w:rFonts w:ascii="Calibri" w:eastAsia="Calibri" w:hAnsi="Calibri" w:cs="Calibri"/>
                <w:color w:val="000000" w:themeColor="text1"/>
                <w:sz w:val="24"/>
                <w:szCs w:val="24"/>
              </w:rPr>
              <w:t>Kelly Hodges</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498871" w14:textId="35FE3CE9"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6542885E"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9232BE0" w14:textId="6F30130A" w:rsidR="17AF7054" w:rsidRDefault="17AF7054" w:rsidP="17AF7054">
            <w:pPr>
              <w:spacing w:after="0"/>
            </w:pPr>
            <w:r w:rsidRPr="17AF7054">
              <w:rPr>
                <w:rFonts w:ascii="Calibri" w:eastAsia="Calibri" w:hAnsi="Calibri" w:cs="Calibri"/>
                <w:color w:val="000000" w:themeColor="text1"/>
                <w:sz w:val="24"/>
                <w:szCs w:val="24"/>
              </w:rPr>
              <w:t>Human Medicine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DBB3032" w14:textId="2529FBD9" w:rsidR="17AF7054" w:rsidRDefault="17AF7054" w:rsidP="17AF7054">
            <w:pPr>
              <w:spacing w:after="0"/>
            </w:pPr>
            <w:r w:rsidRPr="17AF7054">
              <w:rPr>
                <w:rFonts w:ascii="Calibri" w:eastAsia="Calibri" w:hAnsi="Calibri" w:cs="Calibri"/>
                <w:color w:val="000000" w:themeColor="text1"/>
                <w:sz w:val="24"/>
                <w:szCs w:val="24"/>
              </w:rPr>
              <w:t>Bruce Uhal</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E5AFA50" w14:textId="430BF277"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33FB029F"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2912E3" w14:textId="4F69F568" w:rsidR="17AF7054" w:rsidRDefault="17AF7054" w:rsidP="17AF7054">
            <w:pPr>
              <w:spacing w:after="0"/>
            </w:pPr>
            <w:r w:rsidRPr="17AF7054">
              <w:rPr>
                <w:rFonts w:ascii="Calibri" w:eastAsia="Calibri" w:hAnsi="Calibri" w:cs="Calibri"/>
                <w:color w:val="000000" w:themeColor="text1"/>
                <w:sz w:val="24"/>
                <w:szCs w:val="24"/>
              </w:rPr>
              <w:t>Human Medicine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4483E92" w14:textId="7809F004" w:rsidR="17AF7054" w:rsidRDefault="17AF7054" w:rsidP="17AF7054">
            <w:pPr>
              <w:spacing w:after="0"/>
            </w:pPr>
            <w:r w:rsidRPr="17AF7054">
              <w:rPr>
                <w:rFonts w:ascii="Calibri" w:eastAsia="Calibri" w:hAnsi="Calibri" w:cs="Calibri"/>
                <w:color w:val="000000" w:themeColor="text1"/>
                <w:sz w:val="24"/>
                <w:szCs w:val="24"/>
              </w:rPr>
              <w:t>James C. Anthony</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A2EF61" w14:textId="12C51913"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0C0D0AB6"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2472C4A" w14:textId="05FB1262" w:rsidR="17AF7054" w:rsidRDefault="17AF7054" w:rsidP="17AF7054">
            <w:pPr>
              <w:spacing w:after="0"/>
            </w:pPr>
            <w:r w:rsidRPr="17AF7054">
              <w:rPr>
                <w:rFonts w:ascii="Calibri" w:eastAsia="Calibri" w:hAnsi="Calibri" w:cs="Calibri"/>
                <w:color w:val="000000" w:themeColor="text1"/>
                <w:sz w:val="24"/>
                <w:szCs w:val="24"/>
              </w:rPr>
              <w:t>Secretary for Academic Governance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40B2A70" w14:textId="0A7F3CFE" w:rsidR="17AF7054" w:rsidRDefault="17AF7054" w:rsidP="17AF7054">
            <w:pPr>
              <w:spacing w:after="0"/>
            </w:pPr>
            <w:r w:rsidRPr="17AF7054">
              <w:rPr>
                <w:rFonts w:ascii="Calibri" w:eastAsia="Calibri" w:hAnsi="Calibri" w:cs="Calibri"/>
                <w:color w:val="000000" w:themeColor="text1"/>
                <w:sz w:val="24"/>
                <w:szCs w:val="24"/>
              </w:rPr>
              <w:t>Teresa Cuellar</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38E3EA2" w14:textId="76AFCF9C"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1124555E"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062861" w14:textId="458DE00B" w:rsidR="17AF7054" w:rsidRDefault="17AF7054" w:rsidP="17AF7054">
            <w:pPr>
              <w:spacing w:after="0"/>
            </w:pPr>
            <w:r w:rsidRPr="17AF7054">
              <w:rPr>
                <w:rFonts w:ascii="Calibri" w:eastAsia="Calibri" w:hAnsi="Calibri" w:cs="Calibri"/>
                <w:color w:val="000000" w:themeColor="text1"/>
                <w:sz w:val="24"/>
                <w:szCs w:val="24"/>
              </w:rPr>
              <w:t>James Madison</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D5F8298" w14:textId="5009804A" w:rsidR="17AF7054" w:rsidRDefault="17AF7054" w:rsidP="17AF7054">
            <w:pPr>
              <w:spacing w:after="0"/>
            </w:pPr>
            <w:r w:rsidRPr="17AF7054">
              <w:rPr>
                <w:rFonts w:ascii="Calibri" w:eastAsia="Calibri" w:hAnsi="Calibri" w:cs="Calibri"/>
                <w:color w:val="000000" w:themeColor="text1"/>
                <w:sz w:val="24"/>
                <w:szCs w:val="24"/>
              </w:rPr>
              <w:t>Andaluna Borcila</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5FAEC8" w14:textId="6A1D6E6B"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24E52C74"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2F1D9D5" w14:textId="459EA216" w:rsidR="17AF7054" w:rsidRDefault="17AF7054" w:rsidP="17AF7054">
            <w:pPr>
              <w:spacing w:after="0"/>
            </w:pPr>
            <w:r w:rsidRPr="17AF7054">
              <w:rPr>
                <w:rFonts w:ascii="Calibri" w:eastAsia="Calibri" w:hAnsi="Calibri" w:cs="Calibri"/>
                <w:color w:val="000000" w:themeColor="text1"/>
                <w:sz w:val="24"/>
                <w:szCs w:val="24"/>
              </w:rPr>
              <w:t>James Madison</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081CA17" w14:textId="11486649" w:rsidR="17AF7054" w:rsidRDefault="17AF7054" w:rsidP="17AF7054">
            <w:pPr>
              <w:spacing w:after="0"/>
            </w:pPr>
            <w:r w:rsidRPr="17AF7054">
              <w:rPr>
                <w:rFonts w:ascii="Calibri" w:eastAsia="Calibri" w:hAnsi="Calibri" w:cs="Calibri"/>
                <w:color w:val="000000" w:themeColor="text1"/>
                <w:sz w:val="24"/>
                <w:szCs w:val="24"/>
              </w:rPr>
              <w:t>Yael Aronoff</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93957D1" w14:textId="02160721"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25472821"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73D2B8" w14:textId="0A111126" w:rsidR="17AF7054" w:rsidRDefault="17AF7054" w:rsidP="17AF7054">
            <w:pPr>
              <w:spacing w:after="0"/>
            </w:pPr>
            <w:r w:rsidRPr="17AF7054">
              <w:rPr>
                <w:rFonts w:ascii="Calibri" w:eastAsia="Calibri" w:hAnsi="Calibri" w:cs="Calibri"/>
                <w:color w:val="000000" w:themeColor="text1"/>
                <w:sz w:val="24"/>
                <w:szCs w:val="24"/>
              </w:rPr>
              <w:t>Law</w:t>
            </w:r>
          </w:p>
        </w:tc>
        <w:tc>
          <w:tcPr>
            <w:tcW w:w="2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A3FF54" w14:textId="2D1794A3" w:rsidR="17AF7054" w:rsidRDefault="17AF7054" w:rsidP="17AF7054">
            <w:pPr>
              <w:spacing w:after="0"/>
            </w:pPr>
            <w:r w:rsidRPr="17AF7054">
              <w:rPr>
                <w:rFonts w:ascii="Calibri" w:eastAsia="Calibri" w:hAnsi="Calibri" w:cs="Calibri"/>
                <w:color w:val="000000" w:themeColor="text1"/>
                <w:sz w:val="24"/>
                <w:szCs w:val="24"/>
              </w:rPr>
              <w:t>Glen Staszewski</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A549EC" w14:textId="02DCD350" w:rsidR="17AF7054" w:rsidRDefault="17AF7054" w:rsidP="17AF7054">
            <w:pPr>
              <w:spacing w:after="0"/>
              <w:jc w:val="center"/>
            </w:pPr>
            <w:r w:rsidRPr="17AF7054">
              <w:rPr>
                <w:rFonts w:ascii="Aptos Narrow" w:eastAsia="Aptos Narrow" w:hAnsi="Aptos Narrow" w:cs="Aptos Narrow"/>
                <w:color w:val="000000" w:themeColor="text1"/>
                <w:sz w:val="24"/>
                <w:szCs w:val="24"/>
              </w:rPr>
              <w:t>Absent</w:t>
            </w:r>
          </w:p>
        </w:tc>
      </w:tr>
      <w:tr w:rsidR="17AF7054" w14:paraId="68AB15D2"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65168B0" w14:textId="7064C532" w:rsidR="17AF7054" w:rsidRDefault="17AF7054" w:rsidP="17AF7054">
            <w:pPr>
              <w:spacing w:after="0"/>
            </w:pPr>
            <w:r w:rsidRPr="17AF7054">
              <w:rPr>
                <w:rFonts w:ascii="Calibri" w:eastAsia="Calibri" w:hAnsi="Calibri" w:cs="Calibri"/>
                <w:color w:val="000000" w:themeColor="text1"/>
                <w:sz w:val="24"/>
                <w:szCs w:val="24"/>
              </w:rPr>
              <w:t>Law</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F0A4E7F" w14:textId="264CB9E8" w:rsidR="17AF7054" w:rsidRDefault="17AF7054" w:rsidP="17AF7054">
            <w:pPr>
              <w:spacing w:after="0"/>
            </w:pPr>
            <w:r w:rsidRPr="17AF7054">
              <w:rPr>
                <w:rFonts w:ascii="Calibri" w:eastAsia="Calibri" w:hAnsi="Calibri" w:cs="Calibri"/>
                <w:color w:val="000000" w:themeColor="text1"/>
                <w:sz w:val="24"/>
                <w:szCs w:val="24"/>
              </w:rPr>
              <w:t>Stephen Wilks</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93354C7" w14:textId="3B1EF64B"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2758E4D6"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093E30" w14:textId="7DC302C8" w:rsidR="17AF7054" w:rsidRDefault="17AF7054" w:rsidP="17AF7054">
            <w:pPr>
              <w:spacing w:after="0"/>
            </w:pPr>
            <w:r w:rsidRPr="17AF7054">
              <w:rPr>
                <w:rFonts w:ascii="Calibri" w:eastAsia="Calibri" w:hAnsi="Calibri" w:cs="Calibri"/>
                <w:color w:val="000000" w:themeColor="text1"/>
                <w:sz w:val="24"/>
                <w:szCs w:val="24"/>
              </w:rPr>
              <w:t>Non-College Faculty (FRIB)</w:t>
            </w:r>
          </w:p>
        </w:tc>
        <w:tc>
          <w:tcPr>
            <w:tcW w:w="2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37416B" w14:textId="68DE14BE" w:rsidR="17AF7054" w:rsidRDefault="17AF7054" w:rsidP="17AF7054">
            <w:pPr>
              <w:spacing w:after="0"/>
            </w:pPr>
            <w:r w:rsidRPr="17AF7054">
              <w:rPr>
                <w:rFonts w:ascii="Calibri" w:eastAsia="Calibri" w:hAnsi="Calibri" w:cs="Calibri"/>
                <w:color w:val="000000" w:themeColor="text1"/>
                <w:sz w:val="24"/>
                <w:szCs w:val="24"/>
              </w:rPr>
              <w:t>Oscar Naviliat-Cuncic</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C3051E" w14:textId="4FC2B3F8"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5897192F"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645C9DB" w14:textId="4999427A" w:rsidR="17AF7054" w:rsidRDefault="17AF7054" w:rsidP="17AF7054">
            <w:pPr>
              <w:spacing w:after="0"/>
            </w:pPr>
            <w:r w:rsidRPr="17AF7054">
              <w:rPr>
                <w:rFonts w:ascii="Calibri" w:eastAsia="Calibri" w:hAnsi="Calibri" w:cs="Calibri"/>
                <w:color w:val="000000" w:themeColor="text1"/>
                <w:sz w:val="24"/>
                <w:szCs w:val="24"/>
              </w:rPr>
              <w:t>Non-College Faculty (Library)</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1ADAF89" w14:textId="60171225" w:rsidR="17AF7054" w:rsidRDefault="17AF7054" w:rsidP="17AF7054">
            <w:pPr>
              <w:spacing w:after="0"/>
            </w:pPr>
            <w:r w:rsidRPr="17AF7054">
              <w:rPr>
                <w:rFonts w:ascii="Calibri" w:eastAsia="Calibri" w:hAnsi="Calibri" w:cs="Calibri"/>
                <w:color w:val="000000" w:themeColor="text1"/>
                <w:sz w:val="24"/>
                <w:szCs w:val="24"/>
              </w:rPr>
              <w:t>Eli Landaverde</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B171E59" w14:textId="670C413D"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2D6AF3A5"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6D359D" w14:textId="7BE44001" w:rsidR="17AF7054" w:rsidRDefault="17AF7054" w:rsidP="17AF7054">
            <w:pPr>
              <w:spacing w:after="0"/>
            </w:pPr>
            <w:r w:rsidRPr="17AF7054">
              <w:rPr>
                <w:rFonts w:ascii="Calibri" w:eastAsia="Calibri" w:hAnsi="Calibri" w:cs="Calibri"/>
                <w:color w:val="000000" w:themeColor="text1"/>
                <w:sz w:val="24"/>
                <w:szCs w:val="24"/>
              </w:rPr>
              <w:t>Non-College Faculty (Library)</w:t>
            </w:r>
          </w:p>
        </w:tc>
        <w:tc>
          <w:tcPr>
            <w:tcW w:w="2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709B84" w14:textId="2D7E7D86" w:rsidR="17AF7054" w:rsidRDefault="17AF7054" w:rsidP="17AF7054">
            <w:pPr>
              <w:spacing w:after="0"/>
            </w:pPr>
            <w:r w:rsidRPr="17AF7054">
              <w:rPr>
                <w:rFonts w:ascii="Calibri" w:eastAsia="Calibri" w:hAnsi="Calibri" w:cs="Calibri"/>
                <w:color w:val="000000" w:themeColor="text1"/>
                <w:sz w:val="24"/>
                <w:szCs w:val="24"/>
              </w:rPr>
              <w:t>Gen Iverson</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251696" w14:textId="7FBBEBC5"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0DCECFF1"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2063500" w14:textId="41AADC24" w:rsidR="17AF7054" w:rsidRDefault="17AF7054" w:rsidP="17AF7054">
            <w:pPr>
              <w:spacing w:after="0"/>
            </w:pPr>
            <w:r w:rsidRPr="17AF7054">
              <w:rPr>
                <w:rFonts w:ascii="Calibri" w:eastAsia="Calibri" w:hAnsi="Calibri" w:cs="Calibri"/>
                <w:color w:val="000000" w:themeColor="text1"/>
                <w:sz w:val="24"/>
                <w:szCs w:val="24"/>
              </w:rPr>
              <w:t>Lyman Briggs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1CFA37E" w14:textId="6313797D" w:rsidR="17AF7054" w:rsidRDefault="17AF7054" w:rsidP="17AF7054">
            <w:pPr>
              <w:spacing w:after="0"/>
            </w:pPr>
            <w:r w:rsidRPr="17AF7054">
              <w:rPr>
                <w:rFonts w:ascii="Calibri" w:eastAsia="Calibri" w:hAnsi="Calibri" w:cs="Calibri"/>
                <w:color w:val="000000" w:themeColor="text1"/>
                <w:sz w:val="24"/>
                <w:szCs w:val="24"/>
              </w:rPr>
              <w:t>Megan Halpern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D3DA411" w14:textId="130A24B7"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4407DAC9"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705535" w14:textId="6D7DD4E5" w:rsidR="17AF7054" w:rsidRDefault="17AF7054" w:rsidP="17AF7054">
            <w:pPr>
              <w:spacing w:after="0"/>
            </w:pPr>
            <w:r w:rsidRPr="17AF7054">
              <w:rPr>
                <w:rFonts w:ascii="Calibri" w:eastAsia="Calibri" w:hAnsi="Calibri" w:cs="Calibri"/>
                <w:color w:val="000000" w:themeColor="text1"/>
                <w:sz w:val="24"/>
                <w:szCs w:val="24"/>
              </w:rPr>
              <w:t>Lyman Briggs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C795E8D" w14:textId="2E160BA7" w:rsidR="17AF7054" w:rsidRDefault="17AF7054" w:rsidP="17AF7054">
            <w:pPr>
              <w:spacing w:after="0"/>
            </w:pPr>
            <w:r w:rsidRPr="17AF7054">
              <w:rPr>
                <w:rFonts w:ascii="Calibri" w:eastAsia="Calibri" w:hAnsi="Calibri" w:cs="Calibri"/>
                <w:color w:val="000000" w:themeColor="text1"/>
                <w:sz w:val="24"/>
                <w:szCs w:val="24"/>
              </w:rPr>
              <w:t>Samantha Cass</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777D6F" w14:textId="55B0E04E"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35B5D0F9"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6DD05BB" w14:textId="53CF0645" w:rsidR="17AF7054" w:rsidRDefault="17AF7054" w:rsidP="17AF7054">
            <w:pPr>
              <w:spacing w:after="0"/>
            </w:pPr>
            <w:r w:rsidRPr="17AF7054">
              <w:rPr>
                <w:rFonts w:ascii="Calibri" w:eastAsia="Calibri" w:hAnsi="Calibri" w:cs="Calibri"/>
                <w:color w:val="000000" w:themeColor="text1"/>
                <w:sz w:val="24"/>
                <w:szCs w:val="24"/>
              </w:rPr>
              <w:t xml:space="preserve">Music </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9B0D1F2" w14:textId="02847283" w:rsidR="17AF7054" w:rsidRDefault="17AF7054" w:rsidP="17AF7054">
            <w:pPr>
              <w:spacing w:after="0"/>
            </w:pPr>
            <w:r w:rsidRPr="17AF7054">
              <w:rPr>
                <w:rFonts w:ascii="Calibri" w:eastAsia="Calibri" w:hAnsi="Calibri" w:cs="Calibri"/>
                <w:color w:val="000000" w:themeColor="text1"/>
                <w:sz w:val="24"/>
                <w:szCs w:val="24"/>
              </w:rPr>
              <w:t>Guy Yehuda</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F43C18B" w14:textId="5FBA296F"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493A0671"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CB8D3C" w14:textId="35205185" w:rsidR="17AF7054" w:rsidRDefault="17AF7054" w:rsidP="17AF7054">
            <w:pPr>
              <w:spacing w:after="0"/>
            </w:pPr>
            <w:r w:rsidRPr="17AF7054">
              <w:rPr>
                <w:rFonts w:ascii="Calibri" w:eastAsia="Calibri" w:hAnsi="Calibri" w:cs="Calibri"/>
                <w:color w:val="000000" w:themeColor="text1"/>
                <w:sz w:val="24"/>
                <w:szCs w:val="24"/>
              </w:rPr>
              <w:t>Natural Science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652629B" w14:textId="3609FB34" w:rsidR="17AF7054" w:rsidRDefault="17AF7054" w:rsidP="17AF7054">
            <w:pPr>
              <w:spacing w:after="0"/>
            </w:pPr>
            <w:r w:rsidRPr="17AF7054">
              <w:rPr>
                <w:rFonts w:ascii="Calibri" w:eastAsia="Calibri" w:hAnsi="Calibri" w:cs="Calibri"/>
                <w:color w:val="000000" w:themeColor="text1"/>
                <w:sz w:val="24"/>
                <w:szCs w:val="24"/>
              </w:rPr>
              <w:t xml:space="preserve">Diana Bello </w:t>
            </w:r>
            <w:proofErr w:type="spellStart"/>
            <w:r w:rsidRPr="17AF7054">
              <w:rPr>
                <w:rFonts w:ascii="Calibri" w:eastAsia="Calibri" w:hAnsi="Calibri" w:cs="Calibri"/>
                <w:color w:val="000000" w:themeColor="text1"/>
                <w:sz w:val="24"/>
                <w:szCs w:val="24"/>
              </w:rPr>
              <w:t>DeOcampo</w:t>
            </w:r>
            <w:proofErr w:type="spellEnd"/>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73AABF" w14:textId="09CA0790"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2F926AA6"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5B0CE3B" w14:textId="50D17F78" w:rsidR="17AF7054" w:rsidRDefault="17AF7054" w:rsidP="17AF7054">
            <w:pPr>
              <w:spacing w:after="0"/>
            </w:pPr>
            <w:r w:rsidRPr="17AF7054">
              <w:rPr>
                <w:rFonts w:ascii="Calibri" w:eastAsia="Calibri" w:hAnsi="Calibri" w:cs="Calibri"/>
                <w:color w:val="000000" w:themeColor="text1"/>
                <w:sz w:val="24"/>
                <w:szCs w:val="24"/>
              </w:rPr>
              <w:t>Natural Science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4D43517" w14:textId="054025D5" w:rsidR="17AF7054" w:rsidRDefault="17AF7054" w:rsidP="17AF7054">
            <w:pPr>
              <w:spacing w:after="0"/>
            </w:pPr>
            <w:r w:rsidRPr="17AF7054">
              <w:rPr>
                <w:rFonts w:ascii="Calibri" w:eastAsia="Calibri" w:hAnsi="Calibri" w:cs="Calibri"/>
                <w:color w:val="000000" w:themeColor="text1"/>
                <w:sz w:val="24"/>
                <w:szCs w:val="24"/>
              </w:rPr>
              <w:t>Pavel Sikorskii</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244875D" w14:textId="68FD36A6"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63E4860A"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684301" w14:textId="288FC41C" w:rsidR="17AF7054" w:rsidRDefault="17AF7054" w:rsidP="17AF7054">
            <w:pPr>
              <w:spacing w:after="0"/>
            </w:pPr>
            <w:r w:rsidRPr="17AF7054">
              <w:rPr>
                <w:rFonts w:ascii="Calibri" w:eastAsia="Calibri" w:hAnsi="Calibri" w:cs="Calibri"/>
                <w:color w:val="000000" w:themeColor="text1"/>
                <w:sz w:val="24"/>
                <w:szCs w:val="24"/>
              </w:rPr>
              <w:t>Natural Science</w:t>
            </w:r>
          </w:p>
        </w:tc>
        <w:tc>
          <w:tcPr>
            <w:tcW w:w="2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63058E" w14:textId="167B37E9" w:rsidR="17AF7054" w:rsidRDefault="17AF7054" w:rsidP="17AF7054">
            <w:pPr>
              <w:spacing w:after="0"/>
            </w:pPr>
            <w:r w:rsidRPr="17AF7054">
              <w:rPr>
                <w:rFonts w:ascii="Calibri" w:eastAsia="Calibri" w:hAnsi="Calibri" w:cs="Calibri"/>
                <w:color w:val="000000" w:themeColor="text1"/>
                <w:sz w:val="24"/>
                <w:szCs w:val="24"/>
              </w:rPr>
              <w:t>Yuying Xie</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A95EF0" w14:textId="1A96E8B4"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7092E279"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375A776" w14:textId="15BD6DE0" w:rsidR="17AF7054" w:rsidRDefault="17AF7054" w:rsidP="17AF7054">
            <w:pPr>
              <w:spacing w:after="0"/>
            </w:pPr>
            <w:r w:rsidRPr="17AF7054">
              <w:rPr>
                <w:rFonts w:ascii="Calibri" w:eastAsia="Calibri" w:hAnsi="Calibri" w:cs="Calibri"/>
                <w:color w:val="000000" w:themeColor="text1"/>
                <w:sz w:val="24"/>
                <w:szCs w:val="24"/>
              </w:rPr>
              <w:t>Natural Science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B09ECEB" w14:textId="6330358D" w:rsidR="17AF7054" w:rsidRDefault="17AF7054" w:rsidP="17AF7054">
            <w:pPr>
              <w:spacing w:after="0"/>
            </w:pPr>
            <w:r w:rsidRPr="17AF7054">
              <w:rPr>
                <w:rFonts w:ascii="Calibri" w:eastAsia="Calibri" w:hAnsi="Calibri" w:cs="Calibri"/>
                <w:color w:val="000000" w:themeColor="text1"/>
                <w:sz w:val="24"/>
                <w:szCs w:val="24"/>
              </w:rPr>
              <w:t>Andrew Christlieb</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F5E233A" w14:textId="55F40556"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6CFAB5FF"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D1FE41" w14:textId="3C433CBE" w:rsidR="17AF7054" w:rsidRDefault="17AF7054" w:rsidP="17AF7054">
            <w:pPr>
              <w:spacing w:after="0"/>
            </w:pPr>
            <w:r w:rsidRPr="17AF7054">
              <w:rPr>
                <w:rFonts w:ascii="Calibri" w:eastAsia="Calibri" w:hAnsi="Calibri" w:cs="Calibri"/>
                <w:color w:val="000000" w:themeColor="text1"/>
                <w:sz w:val="24"/>
                <w:szCs w:val="24"/>
              </w:rPr>
              <w:t>Natural Science</w:t>
            </w:r>
          </w:p>
        </w:tc>
        <w:tc>
          <w:tcPr>
            <w:tcW w:w="2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498679" w14:textId="25BE4854" w:rsidR="17AF7054" w:rsidRDefault="17AF7054" w:rsidP="17AF7054">
            <w:pPr>
              <w:spacing w:after="0"/>
            </w:pPr>
            <w:r w:rsidRPr="17AF7054">
              <w:rPr>
                <w:rFonts w:ascii="Calibri" w:eastAsia="Calibri" w:hAnsi="Calibri" w:cs="Calibri"/>
                <w:color w:val="000000" w:themeColor="text1"/>
                <w:sz w:val="24"/>
                <w:szCs w:val="24"/>
              </w:rPr>
              <w:t>Demetre Kazaras</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B16642" w14:textId="67054AC5"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41DD55BB"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FD57993" w14:textId="5B9E2E86" w:rsidR="17AF7054" w:rsidRDefault="17AF7054" w:rsidP="17AF7054">
            <w:pPr>
              <w:spacing w:after="0"/>
            </w:pPr>
            <w:r w:rsidRPr="17AF7054">
              <w:rPr>
                <w:rFonts w:ascii="Calibri" w:eastAsia="Calibri" w:hAnsi="Calibri" w:cs="Calibri"/>
                <w:color w:val="000000" w:themeColor="text1"/>
                <w:sz w:val="24"/>
                <w:szCs w:val="24"/>
              </w:rPr>
              <w:t>Nursing</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59738CD" w14:textId="4B50A482" w:rsidR="17AF7054" w:rsidRDefault="17AF7054" w:rsidP="17AF7054">
            <w:pPr>
              <w:spacing w:after="0"/>
            </w:pPr>
            <w:r w:rsidRPr="17AF7054">
              <w:rPr>
                <w:rFonts w:ascii="Calibri" w:eastAsia="Calibri" w:hAnsi="Calibri" w:cs="Calibri"/>
                <w:color w:val="000000" w:themeColor="text1"/>
                <w:sz w:val="24"/>
                <w:szCs w:val="24"/>
              </w:rPr>
              <w:t>Horng-Shiuann Wu</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A5D6205" w14:textId="33F2F04D"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766499B6"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94299D" w14:textId="36602410" w:rsidR="17AF7054" w:rsidRDefault="17AF7054" w:rsidP="17AF7054">
            <w:pPr>
              <w:spacing w:after="0"/>
            </w:pPr>
            <w:r w:rsidRPr="17AF7054">
              <w:rPr>
                <w:rFonts w:ascii="Calibri" w:eastAsia="Calibri" w:hAnsi="Calibri" w:cs="Calibri"/>
                <w:color w:val="000000" w:themeColor="text1"/>
                <w:sz w:val="24"/>
                <w:szCs w:val="24"/>
              </w:rPr>
              <w:t>Nursing</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B18DD3E" w14:textId="18579FF0" w:rsidR="17AF7054" w:rsidRDefault="17AF7054" w:rsidP="17AF7054">
            <w:pPr>
              <w:spacing w:after="0"/>
            </w:pPr>
            <w:r w:rsidRPr="17AF7054">
              <w:rPr>
                <w:rFonts w:ascii="Calibri" w:eastAsia="Calibri" w:hAnsi="Calibri" w:cs="Calibri"/>
                <w:color w:val="000000" w:themeColor="text1"/>
                <w:sz w:val="24"/>
                <w:szCs w:val="24"/>
              </w:rPr>
              <w:t>Rhonda Conner-Warren</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FDD971" w14:textId="74F7C972"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68B614BE"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398195F" w14:textId="2D997F27" w:rsidR="17AF7054" w:rsidRDefault="17AF7054" w:rsidP="17AF7054">
            <w:pPr>
              <w:spacing w:after="0"/>
            </w:pPr>
            <w:r w:rsidRPr="17AF7054">
              <w:rPr>
                <w:rFonts w:ascii="Calibri" w:eastAsia="Calibri" w:hAnsi="Calibri" w:cs="Calibri"/>
                <w:color w:val="000000" w:themeColor="text1"/>
                <w:sz w:val="24"/>
                <w:szCs w:val="24"/>
              </w:rPr>
              <w:t>Osteopathic Medicine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CE9B199" w14:textId="693A24C0" w:rsidR="17AF7054" w:rsidRDefault="17AF7054" w:rsidP="17AF7054">
            <w:pPr>
              <w:spacing w:after="0"/>
            </w:pPr>
            <w:r w:rsidRPr="17AF7054">
              <w:rPr>
                <w:rFonts w:ascii="Calibri" w:eastAsia="Calibri" w:hAnsi="Calibri" w:cs="Calibri"/>
                <w:color w:val="000000" w:themeColor="text1"/>
                <w:sz w:val="24"/>
                <w:szCs w:val="24"/>
              </w:rPr>
              <w:t>Nathan Tykocki</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7D49EF7" w14:textId="23C25767"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1789F213"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707E59" w14:textId="6916027C" w:rsidR="17AF7054" w:rsidRDefault="17AF7054" w:rsidP="17AF7054">
            <w:pPr>
              <w:spacing w:after="0"/>
            </w:pPr>
            <w:r w:rsidRPr="17AF7054">
              <w:rPr>
                <w:rFonts w:ascii="Calibri" w:eastAsia="Calibri" w:hAnsi="Calibri" w:cs="Calibri"/>
                <w:color w:val="000000" w:themeColor="text1"/>
                <w:sz w:val="24"/>
                <w:szCs w:val="24"/>
              </w:rPr>
              <w:t>Osteopathic Medicine</w:t>
            </w:r>
          </w:p>
        </w:tc>
        <w:tc>
          <w:tcPr>
            <w:tcW w:w="2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A2F60D" w14:textId="49995251" w:rsidR="17AF7054" w:rsidRDefault="17AF7054" w:rsidP="17AF7054">
            <w:pPr>
              <w:spacing w:after="0"/>
            </w:pPr>
            <w:r w:rsidRPr="17AF7054">
              <w:rPr>
                <w:rFonts w:ascii="Calibri" w:eastAsia="Calibri" w:hAnsi="Calibri" w:cs="Calibri"/>
                <w:color w:val="000000" w:themeColor="text1"/>
                <w:sz w:val="24"/>
                <w:szCs w:val="24"/>
              </w:rPr>
              <w:t>Martha Faner</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D288CC" w14:textId="1008422D" w:rsidR="17AF7054" w:rsidRDefault="17AF7054" w:rsidP="17AF7054">
            <w:pPr>
              <w:spacing w:after="0"/>
              <w:jc w:val="center"/>
            </w:pPr>
            <w:r w:rsidRPr="17AF7054">
              <w:rPr>
                <w:rFonts w:ascii="Aptos Narrow" w:eastAsia="Aptos Narrow" w:hAnsi="Aptos Narrow" w:cs="Aptos Narrow"/>
                <w:color w:val="000000" w:themeColor="text1"/>
                <w:sz w:val="24"/>
                <w:szCs w:val="24"/>
              </w:rPr>
              <w:t>Absent</w:t>
            </w:r>
          </w:p>
        </w:tc>
      </w:tr>
      <w:tr w:rsidR="17AF7054" w14:paraId="1C5619C7"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6E2C4D9" w14:textId="531D9667" w:rsidR="17AF7054" w:rsidRDefault="17AF7054" w:rsidP="17AF7054">
            <w:pPr>
              <w:spacing w:after="0"/>
            </w:pPr>
            <w:r w:rsidRPr="17AF7054">
              <w:rPr>
                <w:rFonts w:ascii="Calibri" w:eastAsia="Calibri" w:hAnsi="Calibri" w:cs="Calibri"/>
                <w:color w:val="000000" w:themeColor="text1"/>
                <w:sz w:val="24"/>
                <w:szCs w:val="24"/>
              </w:rPr>
              <w:t>Osteopathic Medicine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58A814C" w14:textId="0832ABB9" w:rsidR="17AF7054" w:rsidRDefault="17AF7054" w:rsidP="17AF7054">
            <w:pPr>
              <w:spacing w:after="0"/>
            </w:pPr>
            <w:r w:rsidRPr="17AF7054">
              <w:rPr>
                <w:rFonts w:ascii="Calibri" w:eastAsia="Calibri" w:hAnsi="Calibri" w:cs="Calibri"/>
                <w:color w:val="000000" w:themeColor="text1"/>
                <w:sz w:val="24"/>
                <w:szCs w:val="24"/>
              </w:rPr>
              <w:t>Sarah Tilden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0131643" w14:textId="719B6F57"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559592BC"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27F747" w14:textId="595E4BEC" w:rsidR="17AF7054" w:rsidRDefault="17AF7054" w:rsidP="17AF7054">
            <w:pPr>
              <w:spacing w:after="0"/>
            </w:pPr>
            <w:r w:rsidRPr="17AF7054">
              <w:rPr>
                <w:rFonts w:ascii="Calibri" w:eastAsia="Calibri" w:hAnsi="Calibri" w:cs="Calibri"/>
                <w:color w:val="000000" w:themeColor="text1"/>
                <w:sz w:val="24"/>
                <w:szCs w:val="24"/>
              </w:rPr>
              <w:lastRenderedPageBreak/>
              <w:t>Osteopathic Medicine</w:t>
            </w:r>
          </w:p>
        </w:tc>
        <w:tc>
          <w:tcPr>
            <w:tcW w:w="2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A1EF12" w14:textId="2DBF8435" w:rsidR="17AF7054" w:rsidRDefault="17AF7054" w:rsidP="17AF7054">
            <w:pPr>
              <w:spacing w:after="0"/>
            </w:pPr>
            <w:r w:rsidRPr="17AF7054">
              <w:rPr>
                <w:rFonts w:ascii="Calibri" w:eastAsia="Calibri" w:hAnsi="Calibri" w:cs="Calibri"/>
                <w:color w:val="000000" w:themeColor="text1"/>
                <w:sz w:val="24"/>
                <w:szCs w:val="24"/>
              </w:rPr>
              <w:t>Shane Crandall</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571449" w14:textId="315F3E77" w:rsidR="17AF7054" w:rsidRDefault="17AF7054" w:rsidP="17AF7054">
            <w:pPr>
              <w:spacing w:after="0"/>
              <w:jc w:val="center"/>
            </w:pPr>
            <w:r w:rsidRPr="17AF7054">
              <w:rPr>
                <w:rFonts w:ascii="Aptos Narrow" w:eastAsia="Aptos Narrow" w:hAnsi="Aptos Narrow" w:cs="Aptos Narrow"/>
                <w:color w:val="000000" w:themeColor="text1"/>
                <w:sz w:val="24"/>
                <w:szCs w:val="24"/>
              </w:rPr>
              <w:t>Absent</w:t>
            </w:r>
          </w:p>
        </w:tc>
      </w:tr>
      <w:tr w:rsidR="17AF7054" w14:paraId="43F8E214"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320C3BB" w14:textId="506F035C" w:rsidR="17AF7054" w:rsidRDefault="17AF7054" w:rsidP="17AF7054">
            <w:pPr>
              <w:spacing w:after="0"/>
            </w:pPr>
            <w:r w:rsidRPr="17AF7054">
              <w:rPr>
                <w:rFonts w:ascii="Calibri" w:eastAsia="Calibri" w:hAnsi="Calibri" w:cs="Calibri"/>
                <w:color w:val="000000" w:themeColor="text1"/>
                <w:sz w:val="24"/>
                <w:szCs w:val="24"/>
              </w:rPr>
              <w:t>President</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E7E8491" w14:textId="3DB95B50" w:rsidR="17AF7054" w:rsidRDefault="17AF7054" w:rsidP="17AF7054">
            <w:pPr>
              <w:spacing w:after="0"/>
            </w:pPr>
            <w:r w:rsidRPr="17AF7054">
              <w:rPr>
                <w:rFonts w:ascii="Calibri" w:eastAsia="Calibri" w:hAnsi="Calibri" w:cs="Calibri"/>
                <w:color w:val="000000" w:themeColor="text1"/>
                <w:sz w:val="24"/>
                <w:szCs w:val="24"/>
              </w:rPr>
              <w:t>Kevin Guskiewicz</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E0F57B4" w14:textId="74CFB677"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2901557F"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DCF586" w14:textId="0F28D35E" w:rsidR="17AF7054" w:rsidRDefault="17AF7054" w:rsidP="17AF7054">
            <w:pPr>
              <w:spacing w:after="0"/>
            </w:pPr>
            <w:r w:rsidRPr="17AF7054">
              <w:rPr>
                <w:rFonts w:ascii="Calibri" w:eastAsia="Calibri" w:hAnsi="Calibri" w:cs="Calibri"/>
                <w:color w:val="000000" w:themeColor="text1"/>
                <w:sz w:val="24"/>
                <w:szCs w:val="24"/>
              </w:rPr>
              <w:t>Provost</w:t>
            </w:r>
          </w:p>
        </w:tc>
        <w:tc>
          <w:tcPr>
            <w:tcW w:w="2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022435" w14:textId="5DEF8CBA" w:rsidR="17AF7054" w:rsidRDefault="17AF7054" w:rsidP="17AF7054">
            <w:pPr>
              <w:spacing w:after="0"/>
            </w:pPr>
            <w:r w:rsidRPr="17AF7054">
              <w:rPr>
                <w:rFonts w:ascii="Calibri" w:eastAsia="Calibri" w:hAnsi="Calibri" w:cs="Calibri"/>
                <w:color w:val="000000" w:themeColor="text1"/>
                <w:sz w:val="24"/>
                <w:szCs w:val="24"/>
              </w:rPr>
              <w:t>Laura Lee McIntyre</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54B1B3" w14:textId="4EEC86AB" w:rsidR="17AF7054" w:rsidRDefault="17AF7054" w:rsidP="17AF7054">
            <w:pPr>
              <w:spacing w:after="0"/>
              <w:jc w:val="center"/>
            </w:pPr>
            <w:r w:rsidRPr="17AF7054">
              <w:rPr>
                <w:rFonts w:ascii="Aptos Narrow" w:eastAsia="Aptos Narrow" w:hAnsi="Aptos Narrow" w:cs="Aptos Narrow"/>
                <w:color w:val="000000" w:themeColor="text1"/>
                <w:sz w:val="24"/>
                <w:szCs w:val="24"/>
              </w:rPr>
              <w:t>Absent</w:t>
            </w:r>
          </w:p>
        </w:tc>
      </w:tr>
      <w:tr w:rsidR="17AF7054" w14:paraId="038D2CD3"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F479134" w14:textId="00CD3926" w:rsidR="17AF7054" w:rsidRDefault="17AF7054" w:rsidP="17AF7054">
            <w:pPr>
              <w:spacing w:after="0"/>
            </w:pPr>
            <w:r w:rsidRPr="17AF7054">
              <w:rPr>
                <w:rFonts w:ascii="Calibri" w:eastAsia="Calibri" w:hAnsi="Calibri" w:cs="Calibri"/>
                <w:color w:val="000000" w:themeColor="text1"/>
                <w:sz w:val="24"/>
                <w:szCs w:val="24"/>
              </w:rPr>
              <w:t>Social Science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ACF5DA6" w14:textId="7C5BE621" w:rsidR="17AF7054" w:rsidRDefault="17AF7054" w:rsidP="17AF7054">
            <w:pPr>
              <w:spacing w:after="0"/>
            </w:pPr>
            <w:r w:rsidRPr="17AF7054">
              <w:rPr>
                <w:rFonts w:ascii="Calibri" w:eastAsia="Calibri" w:hAnsi="Calibri" w:cs="Calibri"/>
                <w:color w:val="000000" w:themeColor="text1"/>
                <w:sz w:val="24"/>
                <w:szCs w:val="24"/>
              </w:rPr>
              <w:t>Ani Sarkissian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86B0C54" w14:textId="78CB787B"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5108B3F7"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B7BDF0" w14:textId="7648D545" w:rsidR="17AF7054" w:rsidRDefault="17AF7054" w:rsidP="17AF7054">
            <w:pPr>
              <w:spacing w:after="0"/>
            </w:pPr>
            <w:r w:rsidRPr="17AF7054">
              <w:rPr>
                <w:rFonts w:ascii="Calibri" w:eastAsia="Calibri" w:hAnsi="Calibri" w:cs="Calibri"/>
                <w:color w:val="000000" w:themeColor="text1"/>
                <w:sz w:val="24"/>
                <w:szCs w:val="24"/>
              </w:rPr>
              <w:t>Social Science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58E5D17" w14:textId="4A379116" w:rsidR="17AF7054" w:rsidRDefault="17AF7054" w:rsidP="17AF7054">
            <w:pPr>
              <w:spacing w:after="0"/>
            </w:pPr>
            <w:r w:rsidRPr="17AF7054">
              <w:rPr>
                <w:rFonts w:ascii="Calibri" w:eastAsia="Calibri" w:hAnsi="Calibri" w:cs="Calibri"/>
                <w:color w:val="000000" w:themeColor="text1"/>
                <w:sz w:val="24"/>
                <w:szCs w:val="24"/>
              </w:rPr>
              <w:t>Laurie Bulock</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F464F7" w14:textId="6D11E7A9"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52E2AD01"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A1F83BD" w14:textId="1300E2F7" w:rsidR="17AF7054" w:rsidRDefault="17AF7054" w:rsidP="17AF7054">
            <w:pPr>
              <w:spacing w:after="0"/>
            </w:pPr>
            <w:r w:rsidRPr="17AF7054">
              <w:rPr>
                <w:rFonts w:ascii="Calibri" w:eastAsia="Calibri" w:hAnsi="Calibri" w:cs="Calibri"/>
                <w:color w:val="000000" w:themeColor="text1"/>
                <w:sz w:val="24"/>
                <w:szCs w:val="24"/>
              </w:rPr>
              <w:t>Social Science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03DF08F" w14:textId="3C9BDBED" w:rsidR="17AF7054" w:rsidRDefault="17AF7054" w:rsidP="17AF7054">
            <w:pPr>
              <w:spacing w:after="0"/>
            </w:pPr>
            <w:r w:rsidRPr="17AF7054">
              <w:rPr>
                <w:rFonts w:ascii="Calibri" w:eastAsia="Calibri" w:hAnsi="Calibri" w:cs="Calibri"/>
                <w:color w:val="000000" w:themeColor="text1"/>
                <w:sz w:val="24"/>
                <w:szCs w:val="24"/>
              </w:rPr>
              <w:t>Sue Grady</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85316E0" w14:textId="50BED79C"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21E68B44"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FC670E" w14:textId="5A6F6260" w:rsidR="17AF7054" w:rsidRDefault="17AF7054" w:rsidP="17AF7054">
            <w:pPr>
              <w:spacing w:after="0"/>
            </w:pPr>
            <w:r w:rsidRPr="17AF7054">
              <w:rPr>
                <w:rFonts w:ascii="Calibri" w:eastAsia="Calibri" w:hAnsi="Calibri" w:cs="Calibri"/>
                <w:color w:val="000000" w:themeColor="text1"/>
                <w:sz w:val="24"/>
                <w:szCs w:val="24"/>
              </w:rPr>
              <w:t>Social Science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E939962" w14:textId="32C1586A" w:rsidR="17AF7054" w:rsidRDefault="17AF7054" w:rsidP="17AF7054">
            <w:pPr>
              <w:spacing w:after="0"/>
            </w:pPr>
            <w:r w:rsidRPr="17AF7054">
              <w:rPr>
                <w:rFonts w:ascii="Calibri" w:eastAsia="Calibri" w:hAnsi="Calibri" w:cs="Calibri"/>
                <w:color w:val="000000" w:themeColor="text1"/>
                <w:sz w:val="24"/>
                <w:szCs w:val="24"/>
              </w:rPr>
              <w:t>David Wheat</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2796C6" w14:textId="4BAD42EA" w:rsidR="17AF7054" w:rsidRDefault="17AF7054" w:rsidP="17AF7054">
            <w:pPr>
              <w:spacing w:after="0"/>
              <w:jc w:val="center"/>
            </w:pPr>
            <w:r w:rsidRPr="17AF7054">
              <w:rPr>
                <w:rFonts w:ascii="Aptos Narrow" w:eastAsia="Aptos Narrow" w:hAnsi="Aptos Narrow" w:cs="Aptos Narrow"/>
                <w:color w:val="000000" w:themeColor="text1"/>
                <w:sz w:val="24"/>
                <w:szCs w:val="24"/>
              </w:rPr>
              <w:t>Absent</w:t>
            </w:r>
          </w:p>
        </w:tc>
      </w:tr>
      <w:tr w:rsidR="17AF7054" w14:paraId="64D1722F"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A71789D" w14:textId="6343A65B" w:rsidR="17AF7054" w:rsidRDefault="17AF7054" w:rsidP="17AF7054">
            <w:pPr>
              <w:spacing w:after="0"/>
            </w:pPr>
            <w:r w:rsidRPr="17AF7054">
              <w:rPr>
                <w:rFonts w:ascii="Calibri" w:eastAsia="Calibri" w:hAnsi="Calibri" w:cs="Calibri"/>
                <w:color w:val="000000" w:themeColor="text1"/>
                <w:sz w:val="24"/>
                <w:szCs w:val="24"/>
              </w:rPr>
              <w:t>UCAG</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BC5AA44" w14:textId="2C2E40C1" w:rsidR="17AF7054" w:rsidRDefault="17AF7054" w:rsidP="17AF7054">
            <w:pPr>
              <w:spacing w:after="0"/>
            </w:pPr>
            <w:r w:rsidRPr="17AF7054">
              <w:rPr>
                <w:rFonts w:ascii="Calibri" w:eastAsia="Calibri" w:hAnsi="Calibri" w:cs="Calibri"/>
                <w:color w:val="000000" w:themeColor="text1"/>
                <w:sz w:val="24"/>
                <w:szCs w:val="24"/>
              </w:rPr>
              <w:t>Liz Gardner</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C2B2B25" w14:textId="38EB0C6A"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67823645"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A472F3" w14:textId="52E7D8E4" w:rsidR="17AF7054" w:rsidRDefault="17AF7054" w:rsidP="17AF7054">
            <w:pPr>
              <w:spacing w:after="0"/>
            </w:pPr>
            <w:r w:rsidRPr="17AF7054">
              <w:rPr>
                <w:rFonts w:ascii="Calibri" w:eastAsia="Calibri" w:hAnsi="Calibri" w:cs="Calibri"/>
                <w:color w:val="000000" w:themeColor="text1"/>
                <w:sz w:val="24"/>
                <w:szCs w:val="24"/>
              </w:rPr>
              <w:t>UCC</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AD8C056" w14:textId="67E9CCD1" w:rsidR="17AF7054" w:rsidRDefault="17AF7054" w:rsidP="17AF7054">
            <w:pPr>
              <w:spacing w:after="0"/>
            </w:pPr>
            <w:r w:rsidRPr="17AF7054">
              <w:rPr>
                <w:rFonts w:ascii="Calibri" w:eastAsia="Calibri" w:hAnsi="Calibri" w:cs="Calibri"/>
                <w:color w:val="000000" w:themeColor="text1"/>
                <w:sz w:val="24"/>
                <w:szCs w:val="24"/>
              </w:rPr>
              <w:t>Marci Mechtel</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A09383" w14:textId="598DAB32"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7CAD5600"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13EF790" w14:textId="53D96F79" w:rsidR="17AF7054" w:rsidRDefault="17AF7054" w:rsidP="17AF7054">
            <w:pPr>
              <w:spacing w:after="0"/>
            </w:pPr>
            <w:r w:rsidRPr="17AF7054">
              <w:rPr>
                <w:rFonts w:ascii="Calibri" w:eastAsia="Calibri" w:hAnsi="Calibri" w:cs="Calibri"/>
                <w:color w:val="000000" w:themeColor="text1"/>
                <w:sz w:val="24"/>
                <w:szCs w:val="24"/>
              </w:rPr>
              <w:t>UCFA</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D4ACDAF" w14:textId="75EE2E91" w:rsidR="17AF7054" w:rsidRDefault="17AF7054" w:rsidP="17AF7054">
            <w:pPr>
              <w:spacing w:after="0"/>
            </w:pPr>
            <w:r w:rsidRPr="17AF7054">
              <w:rPr>
                <w:rFonts w:ascii="Calibri" w:eastAsia="Calibri" w:hAnsi="Calibri" w:cs="Calibri"/>
                <w:color w:val="000000" w:themeColor="text1"/>
                <w:sz w:val="24"/>
                <w:szCs w:val="24"/>
              </w:rPr>
              <w:t>Jamie Alan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3344FDE" w14:textId="0E325671"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581CF586"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FF673BD" w14:textId="67FD3CD1" w:rsidR="17AF7054" w:rsidRDefault="17AF7054" w:rsidP="17AF7054">
            <w:pPr>
              <w:spacing w:after="0"/>
            </w:pPr>
            <w:r w:rsidRPr="17AF7054">
              <w:rPr>
                <w:rFonts w:ascii="Calibri" w:eastAsia="Calibri" w:hAnsi="Calibri" w:cs="Calibri"/>
                <w:color w:val="000000" w:themeColor="text1"/>
                <w:sz w:val="24"/>
                <w:szCs w:val="24"/>
              </w:rPr>
              <w:t>UCFT</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EAC1C79" w14:textId="7FDAF777" w:rsidR="17AF7054" w:rsidRDefault="17AF7054" w:rsidP="17AF7054">
            <w:pPr>
              <w:spacing w:after="0"/>
            </w:pPr>
            <w:r w:rsidRPr="17AF7054">
              <w:rPr>
                <w:rFonts w:ascii="Calibri" w:eastAsia="Calibri" w:hAnsi="Calibri" w:cs="Calibri"/>
                <w:color w:val="000000" w:themeColor="text1"/>
                <w:sz w:val="24"/>
                <w:szCs w:val="24"/>
              </w:rPr>
              <w:t>Kevin Douglas</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31CBF0" w14:textId="178C2BB6"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475A8AC8"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45319CD" w14:textId="6B829B52" w:rsidR="17AF7054" w:rsidRDefault="17AF7054" w:rsidP="17AF7054">
            <w:pPr>
              <w:spacing w:after="0"/>
            </w:pPr>
            <w:r w:rsidRPr="17AF7054">
              <w:rPr>
                <w:rFonts w:ascii="Calibri" w:eastAsia="Calibri" w:hAnsi="Calibri" w:cs="Calibri"/>
                <w:color w:val="000000" w:themeColor="text1"/>
                <w:sz w:val="24"/>
                <w:szCs w:val="24"/>
              </w:rPr>
              <w:t>UCGS</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8EF385E" w14:textId="25A2474C" w:rsidR="17AF7054" w:rsidRDefault="17AF7054" w:rsidP="17AF7054">
            <w:pPr>
              <w:spacing w:after="0"/>
            </w:pPr>
            <w:r w:rsidRPr="17AF7054">
              <w:rPr>
                <w:rFonts w:ascii="Calibri" w:eastAsia="Calibri" w:hAnsi="Calibri" w:cs="Calibri"/>
                <w:color w:val="000000" w:themeColor="text1"/>
                <w:sz w:val="24"/>
                <w:szCs w:val="24"/>
              </w:rPr>
              <w:t>Alfred J. (AJ) Robison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79716B3" w14:textId="4D7FCAE5"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03189E39"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41E2843" w14:textId="59DDAA84" w:rsidR="17AF7054" w:rsidRDefault="17AF7054" w:rsidP="17AF7054">
            <w:pPr>
              <w:spacing w:after="0"/>
            </w:pPr>
            <w:r w:rsidRPr="17AF7054">
              <w:rPr>
                <w:rFonts w:ascii="Calibri" w:eastAsia="Calibri" w:hAnsi="Calibri" w:cs="Calibri"/>
                <w:color w:val="000000" w:themeColor="text1"/>
                <w:sz w:val="24"/>
                <w:szCs w:val="24"/>
              </w:rPr>
              <w:t>UCL</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64B890B" w14:textId="3B637D8E" w:rsidR="17AF7054" w:rsidRDefault="17AF7054" w:rsidP="17AF7054">
            <w:pPr>
              <w:spacing w:after="0"/>
            </w:pPr>
            <w:r w:rsidRPr="17AF7054">
              <w:rPr>
                <w:rFonts w:ascii="Calibri" w:eastAsia="Calibri" w:hAnsi="Calibri" w:cs="Calibri"/>
                <w:color w:val="000000" w:themeColor="text1"/>
                <w:sz w:val="24"/>
                <w:szCs w:val="24"/>
              </w:rPr>
              <w:t>Tiffany Wahl</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A3234C" w14:textId="64D37925"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03F68490"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6ECBA6A" w14:textId="18B2348D" w:rsidR="17AF7054" w:rsidRDefault="17AF7054" w:rsidP="17AF7054">
            <w:pPr>
              <w:spacing w:after="0"/>
            </w:pPr>
            <w:r w:rsidRPr="17AF7054">
              <w:rPr>
                <w:rFonts w:ascii="Calibri" w:eastAsia="Calibri" w:hAnsi="Calibri" w:cs="Calibri"/>
                <w:color w:val="000000" w:themeColor="text1"/>
                <w:sz w:val="24"/>
                <w:szCs w:val="24"/>
              </w:rPr>
              <w:t>UCUE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9CB11F7" w14:textId="1DD9E03C" w:rsidR="17AF7054" w:rsidRDefault="17AF7054" w:rsidP="17AF7054">
            <w:pPr>
              <w:spacing w:after="0"/>
            </w:pPr>
            <w:r w:rsidRPr="17AF7054">
              <w:rPr>
                <w:rFonts w:ascii="Calibri" w:eastAsia="Calibri" w:hAnsi="Calibri" w:cs="Calibri"/>
                <w:color w:val="000000" w:themeColor="text1"/>
                <w:sz w:val="24"/>
                <w:szCs w:val="24"/>
              </w:rPr>
              <w:t>Chastity Warren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D40E6DB" w14:textId="70B62E2E"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619B46C3"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23496DC" w14:textId="5669494D" w:rsidR="17AF7054" w:rsidRDefault="17AF7054" w:rsidP="17AF7054">
            <w:pPr>
              <w:spacing w:after="0"/>
            </w:pPr>
            <w:r w:rsidRPr="17AF7054">
              <w:rPr>
                <w:rFonts w:ascii="Calibri" w:eastAsia="Calibri" w:hAnsi="Calibri" w:cs="Calibri"/>
                <w:color w:val="000000" w:themeColor="text1"/>
                <w:sz w:val="24"/>
                <w:szCs w:val="24"/>
              </w:rPr>
              <w:t>UCSA</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407CF6E" w14:textId="5B80F1F2" w:rsidR="17AF7054" w:rsidRDefault="17AF7054" w:rsidP="17AF7054">
            <w:pPr>
              <w:spacing w:after="0"/>
            </w:pPr>
            <w:r w:rsidRPr="17AF7054">
              <w:rPr>
                <w:rFonts w:ascii="Calibri" w:eastAsia="Calibri" w:hAnsi="Calibri" w:cs="Calibri"/>
                <w:color w:val="000000" w:themeColor="text1"/>
                <w:sz w:val="24"/>
                <w:szCs w:val="24"/>
              </w:rPr>
              <w:t>Erica Weeks</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5BD267" w14:textId="6EC8B14A"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75D22D2F"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B512578" w14:textId="56D7CD33" w:rsidR="17AF7054" w:rsidRDefault="17AF7054" w:rsidP="17AF7054">
            <w:pPr>
              <w:spacing w:after="0"/>
            </w:pPr>
            <w:r w:rsidRPr="17AF7054">
              <w:rPr>
                <w:rFonts w:ascii="Calibri" w:eastAsia="Calibri" w:hAnsi="Calibri" w:cs="Calibri"/>
                <w:color w:val="000000" w:themeColor="text1"/>
                <w:sz w:val="24"/>
                <w:szCs w:val="24"/>
              </w:rPr>
              <w:t>Veterinary Medicine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E8A3C1B" w14:textId="3972FED9" w:rsidR="17AF7054" w:rsidRDefault="17AF7054" w:rsidP="17AF7054">
            <w:pPr>
              <w:spacing w:after="0"/>
            </w:pPr>
            <w:r w:rsidRPr="17AF7054">
              <w:rPr>
                <w:rFonts w:ascii="Calibri" w:eastAsia="Calibri" w:hAnsi="Calibri" w:cs="Calibri"/>
                <w:color w:val="000000" w:themeColor="text1"/>
                <w:sz w:val="24"/>
                <w:szCs w:val="24"/>
              </w:rPr>
              <w:t>Jim Wagner</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F07E88D" w14:textId="55DD4D40"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11E8CAAA"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B874FF0" w14:textId="5E8CC3EC" w:rsidR="17AF7054" w:rsidRDefault="17AF7054" w:rsidP="17AF7054">
            <w:pPr>
              <w:spacing w:after="0"/>
            </w:pPr>
            <w:r w:rsidRPr="17AF7054">
              <w:rPr>
                <w:rFonts w:ascii="Calibri" w:eastAsia="Calibri" w:hAnsi="Calibri" w:cs="Calibri"/>
                <w:color w:val="000000" w:themeColor="text1"/>
                <w:sz w:val="24"/>
                <w:szCs w:val="24"/>
              </w:rPr>
              <w:t>Veterinary Medicine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5E05F3A5" w14:textId="2F608064" w:rsidR="17AF7054" w:rsidRDefault="17AF7054" w:rsidP="17AF7054">
            <w:pPr>
              <w:spacing w:after="0"/>
            </w:pPr>
            <w:r w:rsidRPr="17AF7054">
              <w:rPr>
                <w:rFonts w:ascii="Calibri" w:eastAsia="Calibri" w:hAnsi="Calibri" w:cs="Calibri"/>
                <w:color w:val="000000" w:themeColor="text1"/>
                <w:sz w:val="24"/>
                <w:szCs w:val="24"/>
              </w:rPr>
              <w:t>Andres Contreras</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40203C" w14:textId="2A8C66BA"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1E69BC24"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6C0BF4F0" w14:textId="6E8628CC" w:rsidR="17AF7054" w:rsidRDefault="17AF7054" w:rsidP="17AF7054">
            <w:pPr>
              <w:spacing w:after="0"/>
            </w:pPr>
            <w:r w:rsidRPr="17AF7054">
              <w:rPr>
                <w:rFonts w:ascii="Calibri" w:eastAsia="Calibri" w:hAnsi="Calibri" w:cs="Calibri"/>
                <w:color w:val="000000" w:themeColor="text1"/>
                <w:sz w:val="24"/>
                <w:szCs w:val="24"/>
              </w:rPr>
              <w:t>Veterinary Medicine</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3D8FA387" w14:textId="4EDF33F1" w:rsidR="17AF7054" w:rsidRDefault="17AF7054" w:rsidP="17AF7054">
            <w:pPr>
              <w:spacing w:after="0"/>
            </w:pPr>
            <w:r w:rsidRPr="17AF7054">
              <w:rPr>
                <w:rFonts w:ascii="Calibri" w:eastAsia="Calibri" w:hAnsi="Calibri" w:cs="Calibri"/>
                <w:color w:val="000000" w:themeColor="text1"/>
                <w:sz w:val="24"/>
                <w:szCs w:val="24"/>
              </w:rPr>
              <w:t>Vacant</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E7A7157" w14:textId="0447730F" w:rsidR="17AF7054" w:rsidRDefault="17AF7054" w:rsidP="17AF7054">
            <w:pPr>
              <w:spacing w:after="0"/>
              <w:jc w:val="center"/>
            </w:pPr>
            <w:r w:rsidRPr="17AF7054">
              <w:rPr>
                <w:rFonts w:ascii="Aptos Narrow" w:eastAsia="Aptos Narrow" w:hAnsi="Aptos Narrow" w:cs="Aptos Narrow"/>
                <w:color w:val="000000" w:themeColor="text1"/>
                <w:sz w:val="24"/>
                <w:szCs w:val="24"/>
              </w:rPr>
              <w:t xml:space="preserve"> </w:t>
            </w:r>
          </w:p>
        </w:tc>
      </w:tr>
      <w:tr w:rsidR="17AF7054" w14:paraId="57080BB1"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8EF440" w14:textId="0AF5B5AE" w:rsidR="17AF7054" w:rsidRDefault="17AF7054" w:rsidP="17AF7054">
            <w:pPr>
              <w:spacing w:after="0"/>
            </w:pPr>
            <w:r w:rsidRPr="17AF7054">
              <w:rPr>
                <w:rFonts w:ascii="Calibri" w:eastAsia="Calibri" w:hAnsi="Calibri" w:cs="Calibri"/>
                <w:color w:val="000000" w:themeColor="text1"/>
                <w:sz w:val="24"/>
                <w:szCs w:val="24"/>
              </w:rPr>
              <w:t>RCAH</w:t>
            </w:r>
          </w:p>
        </w:tc>
        <w:tc>
          <w:tcPr>
            <w:tcW w:w="26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83514B" w14:textId="68952CE0" w:rsidR="17AF7054" w:rsidRDefault="17AF7054" w:rsidP="17AF7054">
            <w:pPr>
              <w:spacing w:after="0"/>
            </w:pPr>
            <w:r w:rsidRPr="17AF7054">
              <w:rPr>
                <w:rFonts w:ascii="Calibri" w:eastAsia="Calibri" w:hAnsi="Calibri" w:cs="Calibri"/>
                <w:color w:val="000000" w:themeColor="text1"/>
                <w:sz w:val="24"/>
                <w:szCs w:val="24"/>
              </w:rPr>
              <w:t>Laura MacDonald</w:t>
            </w:r>
          </w:p>
        </w:tc>
        <w:tc>
          <w:tcPr>
            <w:tcW w:w="27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776C04" w14:textId="2B87AD26"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r w:rsidR="17AF7054" w14:paraId="376D51FC" w14:textId="77777777" w:rsidTr="0FCFFF1A">
        <w:trPr>
          <w:trHeight w:val="315"/>
        </w:trPr>
        <w:tc>
          <w:tcPr>
            <w:tcW w:w="3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B65F597" w14:textId="2EB79BE2" w:rsidR="17AF7054" w:rsidRDefault="17AF7054" w:rsidP="17AF7054">
            <w:pPr>
              <w:spacing w:after="0"/>
            </w:pPr>
            <w:r w:rsidRPr="17AF7054">
              <w:rPr>
                <w:rFonts w:ascii="Calibri" w:eastAsia="Calibri" w:hAnsi="Calibri" w:cs="Calibri"/>
                <w:color w:val="000000" w:themeColor="text1"/>
                <w:sz w:val="24"/>
                <w:szCs w:val="24"/>
              </w:rPr>
              <w:t>RCAH</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02FA159C" w14:textId="04C20ACC" w:rsidR="17AF7054" w:rsidRDefault="17AF7054" w:rsidP="17AF7054">
            <w:pPr>
              <w:spacing w:after="0"/>
            </w:pPr>
            <w:r w:rsidRPr="17AF7054">
              <w:rPr>
                <w:rFonts w:ascii="Calibri" w:eastAsia="Calibri" w:hAnsi="Calibri" w:cs="Calibri"/>
                <w:color w:val="000000" w:themeColor="text1"/>
                <w:sz w:val="24"/>
                <w:szCs w:val="24"/>
              </w:rPr>
              <w:t>Eric Aronoff</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5F2DEBC" w14:textId="32BC2E4A" w:rsidR="17AF7054" w:rsidRDefault="17AF7054" w:rsidP="17AF7054">
            <w:pPr>
              <w:spacing w:after="0"/>
              <w:jc w:val="center"/>
            </w:pPr>
            <w:r w:rsidRPr="17AF7054">
              <w:rPr>
                <w:rFonts w:ascii="Aptos Narrow" w:eastAsia="Aptos Narrow" w:hAnsi="Aptos Narrow" w:cs="Aptos Narrow"/>
                <w:color w:val="000000" w:themeColor="text1"/>
                <w:sz w:val="24"/>
                <w:szCs w:val="24"/>
              </w:rPr>
              <w:t>Present</w:t>
            </w:r>
          </w:p>
        </w:tc>
      </w:tr>
    </w:tbl>
    <w:p w14:paraId="43CB20B4" w14:textId="51CEFA09" w:rsidR="0FCFFF1A" w:rsidRDefault="0FCFFF1A"/>
    <w:p w14:paraId="4A30B85A" w14:textId="7A1F1A38" w:rsidR="17AF7054" w:rsidRDefault="17AF7054" w:rsidP="17AF7054">
      <w:pPr>
        <w:rPr>
          <w:rFonts w:ascii="Grandview" w:hAnsi="Grandview"/>
          <w:sz w:val="26"/>
          <w:szCs w:val="26"/>
        </w:rPr>
      </w:pPr>
    </w:p>
    <w:p w14:paraId="661761A3" w14:textId="77777777" w:rsidR="003A5BFA" w:rsidRPr="00332312" w:rsidRDefault="003A5BFA" w:rsidP="00934A03"/>
    <w:sectPr w:rsidR="003A5BFA" w:rsidRPr="00332312" w:rsidSect="00F061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95C5" w14:textId="77777777" w:rsidR="00166B4A" w:rsidRDefault="00166B4A" w:rsidP="0060177F">
      <w:pPr>
        <w:spacing w:after="0" w:line="240" w:lineRule="auto"/>
      </w:pPr>
      <w:r>
        <w:separator/>
      </w:r>
    </w:p>
  </w:endnote>
  <w:endnote w:type="continuationSeparator" w:id="0">
    <w:p w14:paraId="21A25A77" w14:textId="77777777" w:rsidR="00166B4A" w:rsidRDefault="00166B4A" w:rsidP="0060177F">
      <w:pPr>
        <w:spacing w:after="0" w:line="240" w:lineRule="auto"/>
      </w:pPr>
      <w:r>
        <w:continuationSeparator/>
      </w:r>
    </w:p>
  </w:endnote>
  <w:endnote w:type="continuationNotice" w:id="1">
    <w:p w14:paraId="6CD4EFD3" w14:textId="77777777" w:rsidR="00166B4A" w:rsidRDefault="00166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09CF869" w14:paraId="1B45444F" w14:textId="77777777" w:rsidTr="209CF869">
      <w:trPr>
        <w:trHeight w:val="300"/>
      </w:trPr>
      <w:tc>
        <w:tcPr>
          <w:tcW w:w="3120" w:type="dxa"/>
        </w:tcPr>
        <w:p w14:paraId="1FF29D13" w14:textId="271CD748" w:rsidR="209CF869" w:rsidRDefault="209CF869" w:rsidP="209CF869">
          <w:pPr>
            <w:pStyle w:val="Header"/>
            <w:ind w:left="-115"/>
          </w:pPr>
        </w:p>
      </w:tc>
      <w:tc>
        <w:tcPr>
          <w:tcW w:w="3120" w:type="dxa"/>
        </w:tcPr>
        <w:p w14:paraId="52F4D4CF" w14:textId="0010F281" w:rsidR="209CF869" w:rsidRDefault="209CF869" w:rsidP="209CF869">
          <w:pPr>
            <w:pStyle w:val="Header"/>
            <w:jc w:val="center"/>
          </w:pPr>
        </w:p>
      </w:tc>
      <w:tc>
        <w:tcPr>
          <w:tcW w:w="3120" w:type="dxa"/>
        </w:tcPr>
        <w:p w14:paraId="58A0565E" w14:textId="263BC712" w:rsidR="209CF869" w:rsidRDefault="209CF869" w:rsidP="209CF869">
          <w:pPr>
            <w:pStyle w:val="Header"/>
            <w:ind w:right="-115"/>
            <w:jc w:val="right"/>
          </w:pPr>
        </w:p>
      </w:tc>
    </w:tr>
  </w:tbl>
  <w:p w14:paraId="229A0ADF" w14:textId="1014EFB4" w:rsidR="209CF869" w:rsidRDefault="209CF869" w:rsidP="209CF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05A8" w14:textId="77777777" w:rsidR="00166B4A" w:rsidRDefault="00166B4A" w:rsidP="0060177F">
      <w:pPr>
        <w:spacing w:after="0" w:line="240" w:lineRule="auto"/>
      </w:pPr>
      <w:r>
        <w:separator/>
      </w:r>
    </w:p>
  </w:footnote>
  <w:footnote w:type="continuationSeparator" w:id="0">
    <w:p w14:paraId="33B78B79" w14:textId="77777777" w:rsidR="00166B4A" w:rsidRDefault="00166B4A" w:rsidP="0060177F">
      <w:pPr>
        <w:spacing w:after="0" w:line="240" w:lineRule="auto"/>
      </w:pPr>
      <w:r>
        <w:continuationSeparator/>
      </w:r>
    </w:p>
  </w:footnote>
  <w:footnote w:type="continuationNotice" w:id="1">
    <w:p w14:paraId="5D19BBEE" w14:textId="77777777" w:rsidR="00166B4A" w:rsidRDefault="00166B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48EEA962" w:rsidR="0080689B" w:rsidRPr="0060177F" w:rsidRDefault="00CB46CB" w:rsidP="00A0626B">
    <w:pPr>
      <w:spacing w:after="0" w:line="276" w:lineRule="auto"/>
      <w:ind w:left="20"/>
      <w:rPr>
        <w:rFonts w:ascii="Grandview" w:hAnsi="Grandview"/>
        <w:b/>
        <w:sz w:val="36"/>
      </w:rPr>
    </w:pPr>
    <w:r>
      <w:rPr>
        <w:rFonts w:ascii="Grandview" w:hAnsi="Grandview"/>
        <w:b/>
        <w:color w:val="FFFFFF"/>
        <w:sz w:val="36"/>
      </w:rPr>
      <w:t>Faculty Senate</w:t>
    </w:r>
  </w:p>
  <w:p w14:paraId="71C51C8B" w14:textId="5B1457B0" w:rsidR="0080689B" w:rsidRPr="0060177F" w:rsidRDefault="209CF869" w:rsidP="209CF869">
    <w:pPr>
      <w:spacing w:after="0" w:line="276" w:lineRule="auto"/>
      <w:ind w:left="20" w:right="1312"/>
      <w:rPr>
        <w:rFonts w:ascii="Grandview" w:hAnsi="Grandview"/>
        <w:color w:val="FFFFFF" w:themeColor="background1"/>
        <w:sz w:val="28"/>
        <w:szCs w:val="28"/>
      </w:rPr>
    </w:pPr>
    <w:r>
      <w:rPr>
        <w:rFonts w:ascii="Grandview" w:hAnsi="Grandview"/>
        <w:color w:val="FFFFFF"/>
        <w:sz w:val="28"/>
        <w:szCs w:val="28"/>
      </w:rPr>
      <w:t>Draft Minutes</w:t>
    </w:r>
    <w:r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1"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3C5A9D0" id="Group 1258974413" o:spid="_x0000_s1026" style="position:absolute;margin-left:29.25pt;margin-top:20.7pt;width:552.3pt;height:87.4pt;z-index:-251658239;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0"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Pr>
        <w:rFonts w:ascii="Grandview" w:hAnsi="Grandview"/>
        <w:color w:val="FFFFFF"/>
        <w:sz w:val="28"/>
        <w:szCs w:val="28"/>
      </w:rPr>
      <w:t>November 18, 2025</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4"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7" w15:restartNumberingAfterBreak="0">
    <w:nsid w:val="583E9DFD"/>
    <w:multiLevelType w:val="hybridMultilevel"/>
    <w:tmpl w:val="06CAF682"/>
    <w:lvl w:ilvl="0" w:tplc="82742394">
      <w:start w:val="1"/>
      <w:numFmt w:val="decimal"/>
      <w:lvlText w:val="6)"/>
      <w:lvlJc w:val="left"/>
      <w:pPr>
        <w:ind w:left="720" w:hanging="360"/>
      </w:pPr>
    </w:lvl>
    <w:lvl w:ilvl="1" w:tplc="2F4E4B34">
      <w:start w:val="1"/>
      <w:numFmt w:val="lowerLetter"/>
      <w:lvlText w:val="%2."/>
      <w:lvlJc w:val="left"/>
      <w:pPr>
        <w:ind w:left="1440" w:hanging="360"/>
      </w:pPr>
    </w:lvl>
    <w:lvl w:ilvl="2" w:tplc="621C2EA4">
      <w:start w:val="1"/>
      <w:numFmt w:val="lowerRoman"/>
      <w:lvlText w:val="%3."/>
      <w:lvlJc w:val="right"/>
      <w:pPr>
        <w:ind w:left="2160" w:hanging="180"/>
      </w:pPr>
    </w:lvl>
    <w:lvl w:ilvl="3" w:tplc="BE72A006">
      <w:start w:val="1"/>
      <w:numFmt w:val="decimal"/>
      <w:lvlText w:val="%4."/>
      <w:lvlJc w:val="left"/>
      <w:pPr>
        <w:ind w:left="2880" w:hanging="360"/>
      </w:pPr>
    </w:lvl>
    <w:lvl w:ilvl="4" w:tplc="B52251FC">
      <w:start w:val="1"/>
      <w:numFmt w:val="lowerLetter"/>
      <w:lvlText w:val="%5."/>
      <w:lvlJc w:val="left"/>
      <w:pPr>
        <w:ind w:left="3600" w:hanging="360"/>
      </w:pPr>
    </w:lvl>
    <w:lvl w:ilvl="5" w:tplc="A5867EB2">
      <w:start w:val="1"/>
      <w:numFmt w:val="lowerRoman"/>
      <w:lvlText w:val="%6."/>
      <w:lvlJc w:val="right"/>
      <w:pPr>
        <w:ind w:left="4320" w:hanging="180"/>
      </w:pPr>
    </w:lvl>
    <w:lvl w:ilvl="6" w:tplc="02B2BE82">
      <w:start w:val="1"/>
      <w:numFmt w:val="decimal"/>
      <w:lvlText w:val="%7."/>
      <w:lvlJc w:val="left"/>
      <w:pPr>
        <w:ind w:left="5040" w:hanging="360"/>
      </w:pPr>
    </w:lvl>
    <w:lvl w:ilvl="7" w:tplc="2DFA5BD8">
      <w:start w:val="1"/>
      <w:numFmt w:val="lowerLetter"/>
      <w:lvlText w:val="%8."/>
      <w:lvlJc w:val="left"/>
      <w:pPr>
        <w:ind w:left="5760" w:hanging="360"/>
      </w:pPr>
    </w:lvl>
    <w:lvl w:ilvl="8" w:tplc="C2F0E38E">
      <w:start w:val="1"/>
      <w:numFmt w:val="lowerRoman"/>
      <w:lvlText w:val="%9."/>
      <w:lvlJc w:val="right"/>
      <w:pPr>
        <w:ind w:left="6480" w:hanging="180"/>
      </w:pPr>
    </w:lvl>
  </w:abstractNum>
  <w:abstractNum w:abstractNumId="8"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9"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1"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347581">
    <w:abstractNumId w:val="7"/>
  </w:num>
  <w:num w:numId="2" w16cid:durableId="101192340">
    <w:abstractNumId w:val="3"/>
  </w:num>
  <w:num w:numId="3" w16cid:durableId="1483236964">
    <w:abstractNumId w:val="13"/>
  </w:num>
  <w:num w:numId="4" w16cid:durableId="916092648">
    <w:abstractNumId w:val="6"/>
  </w:num>
  <w:num w:numId="5" w16cid:durableId="164243558">
    <w:abstractNumId w:val="1"/>
  </w:num>
  <w:num w:numId="6" w16cid:durableId="1294752166">
    <w:abstractNumId w:val="8"/>
  </w:num>
  <w:num w:numId="7" w16cid:durableId="1900748076">
    <w:abstractNumId w:val="10"/>
  </w:num>
  <w:num w:numId="8" w16cid:durableId="36971258">
    <w:abstractNumId w:val="11"/>
  </w:num>
  <w:num w:numId="9" w16cid:durableId="1864131922">
    <w:abstractNumId w:val="12"/>
  </w:num>
  <w:num w:numId="10" w16cid:durableId="1821576684">
    <w:abstractNumId w:val="5"/>
  </w:num>
  <w:num w:numId="11" w16cid:durableId="874931180">
    <w:abstractNumId w:val="0"/>
  </w:num>
  <w:num w:numId="12" w16cid:durableId="349920537">
    <w:abstractNumId w:val="4"/>
  </w:num>
  <w:num w:numId="13" w16cid:durableId="131600228">
    <w:abstractNumId w:val="9"/>
  </w:num>
  <w:num w:numId="14" w16cid:durableId="45541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13168"/>
    <w:rsid w:val="00031FB4"/>
    <w:rsid w:val="00075BD8"/>
    <w:rsid w:val="0009231D"/>
    <w:rsid w:val="000C580B"/>
    <w:rsid w:val="000D1FB6"/>
    <w:rsid w:val="000E132B"/>
    <w:rsid w:val="000E2B6A"/>
    <w:rsid w:val="000F4090"/>
    <w:rsid w:val="00117A1E"/>
    <w:rsid w:val="00130ADC"/>
    <w:rsid w:val="00156956"/>
    <w:rsid w:val="00166B4A"/>
    <w:rsid w:val="00174EB0"/>
    <w:rsid w:val="001A0128"/>
    <w:rsid w:val="0023395F"/>
    <w:rsid w:val="00276C7B"/>
    <w:rsid w:val="002B27F3"/>
    <w:rsid w:val="002F13F1"/>
    <w:rsid w:val="00332312"/>
    <w:rsid w:val="0038717D"/>
    <w:rsid w:val="003A5BFA"/>
    <w:rsid w:val="003B4324"/>
    <w:rsid w:val="003C7E79"/>
    <w:rsid w:val="00403CAF"/>
    <w:rsid w:val="0042533C"/>
    <w:rsid w:val="00465DF2"/>
    <w:rsid w:val="00473E25"/>
    <w:rsid w:val="004B4FAA"/>
    <w:rsid w:val="004E25B4"/>
    <w:rsid w:val="004F183C"/>
    <w:rsid w:val="005215FF"/>
    <w:rsid w:val="005643EE"/>
    <w:rsid w:val="00582543"/>
    <w:rsid w:val="00582E27"/>
    <w:rsid w:val="005B4113"/>
    <w:rsid w:val="0060177F"/>
    <w:rsid w:val="00666F37"/>
    <w:rsid w:val="006C2A54"/>
    <w:rsid w:val="006C576B"/>
    <w:rsid w:val="00705358"/>
    <w:rsid w:val="00763153"/>
    <w:rsid w:val="007913AC"/>
    <w:rsid w:val="007A1FC6"/>
    <w:rsid w:val="007B2A6E"/>
    <w:rsid w:val="0080689B"/>
    <w:rsid w:val="0086049C"/>
    <w:rsid w:val="008F3884"/>
    <w:rsid w:val="00912952"/>
    <w:rsid w:val="00934A03"/>
    <w:rsid w:val="009408DB"/>
    <w:rsid w:val="009472A7"/>
    <w:rsid w:val="00947F7E"/>
    <w:rsid w:val="009B2088"/>
    <w:rsid w:val="009C1F4E"/>
    <w:rsid w:val="009D4B08"/>
    <w:rsid w:val="00A0626B"/>
    <w:rsid w:val="00A12377"/>
    <w:rsid w:val="00A17199"/>
    <w:rsid w:val="00A363FF"/>
    <w:rsid w:val="00A62E70"/>
    <w:rsid w:val="00A857DA"/>
    <w:rsid w:val="00B066EF"/>
    <w:rsid w:val="00B40903"/>
    <w:rsid w:val="00B85C92"/>
    <w:rsid w:val="00B9059A"/>
    <w:rsid w:val="00BB210D"/>
    <w:rsid w:val="00BE3A59"/>
    <w:rsid w:val="00C0263B"/>
    <w:rsid w:val="00C122A4"/>
    <w:rsid w:val="00C21E1F"/>
    <w:rsid w:val="00C3172B"/>
    <w:rsid w:val="00C41DC6"/>
    <w:rsid w:val="00C96A58"/>
    <w:rsid w:val="00CB46CB"/>
    <w:rsid w:val="00CC0763"/>
    <w:rsid w:val="00D22791"/>
    <w:rsid w:val="00D25400"/>
    <w:rsid w:val="00D33252"/>
    <w:rsid w:val="00DA54CD"/>
    <w:rsid w:val="00DB025B"/>
    <w:rsid w:val="00DB0350"/>
    <w:rsid w:val="00E5780C"/>
    <w:rsid w:val="00EB41C6"/>
    <w:rsid w:val="00ED1F6C"/>
    <w:rsid w:val="00F0616A"/>
    <w:rsid w:val="00F92C1A"/>
    <w:rsid w:val="00FC3B65"/>
    <w:rsid w:val="00FD3265"/>
    <w:rsid w:val="0239D94C"/>
    <w:rsid w:val="0341AA79"/>
    <w:rsid w:val="07022AEE"/>
    <w:rsid w:val="08353A9D"/>
    <w:rsid w:val="09F290AE"/>
    <w:rsid w:val="0A7B628B"/>
    <w:rsid w:val="0D2E31AD"/>
    <w:rsid w:val="0E8AEA7C"/>
    <w:rsid w:val="0FCFFF1A"/>
    <w:rsid w:val="0FD012A2"/>
    <w:rsid w:val="13E996CB"/>
    <w:rsid w:val="17AF7054"/>
    <w:rsid w:val="17E54775"/>
    <w:rsid w:val="1CBD00E0"/>
    <w:rsid w:val="1CF5E62B"/>
    <w:rsid w:val="209CF869"/>
    <w:rsid w:val="239DF800"/>
    <w:rsid w:val="24B44D0B"/>
    <w:rsid w:val="27872BFA"/>
    <w:rsid w:val="27DFE74B"/>
    <w:rsid w:val="28C6EB40"/>
    <w:rsid w:val="2F5A3BEF"/>
    <w:rsid w:val="3040CDD4"/>
    <w:rsid w:val="38E4309D"/>
    <w:rsid w:val="3CD0264A"/>
    <w:rsid w:val="3D837C18"/>
    <w:rsid w:val="3F1002CA"/>
    <w:rsid w:val="40A2A23A"/>
    <w:rsid w:val="40A70F09"/>
    <w:rsid w:val="41BCFB0C"/>
    <w:rsid w:val="4226850D"/>
    <w:rsid w:val="45B4DEC5"/>
    <w:rsid w:val="46AD1128"/>
    <w:rsid w:val="4918B610"/>
    <w:rsid w:val="4A3A5843"/>
    <w:rsid w:val="4C1C66F9"/>
    <w:rsid w:val="4D070C60"/>
    <w:rsid w:val="56C98978"/>
    <w:rsid w:val="572A0C7E"/>
    <w:rsid w:val="577A2CDF"/>
    <w:rsid w:val="5898F631"/>
    <w:rsid w:val="5E0F809E"/>
    <w:rsid w:val="61F5882A"/>
    <w:rsid w:val="630CE499"/>
    <w:rsid w:val="6494C7F6"/>
    <w:rsid w:val="66E05AD2"/>
    <w:rsid w:val="67452904"/>
    <w:rsid w:val="68126012"/>
    <w:rsid w:val="68F569D6"/>
    <w:rsid w:val="6A6E776F"/>
    <w:rsid w:val="6CD99122"/>
    <w:rsid w:val="707B6132"/>
    <w:rsid w:val="7141C93F"/>
    <w:rsid w:val="71B448CC"/>
    <w:rsid w:val="72B4D7BF"/>
    <w:rsid w:val="72DDFAED"/>
    <w:rsid w:val="7556A41A"/>
    <w:rsid w:val="775FA6A4"/>
    <w:rsid w:val="7A379BBE"/>
    <w:rsid w:val="7DD4C888"/>
    <w:rsid w:val="7E8404CE"/>
    <w:rsid w:val="7EB31D52"/>
    <w:rsid w:val="7ECEFCDE"/>
    <w:rsid w:val="7FAA9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976a882d58ebb399b29dc08389d0048f">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68ed2c557c192d8b22950e999ce8d86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8914F-34FB-4F79-9099-D185F0B8B90F}">
  <ds:schemaRefs>
    <ds:schemaRef ds:uri="b9b69cfa-80ab-4e57-8c7c-c439de3a6f57"/>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b9af824b-b9ca-44bc-93e9-131eccbb3ac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E6DB982-D674-42D2-871D-A805398FA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3BF7F-FD63-455E-A9C3-40B10156B4E5}">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1606</Words>
  <Characters>9156</Characters>
  <Application>Microsoft Office Word</Application>
  <DocSecurity>0</DocSecurity>
  <Lines>76</Lines>
  <Paragraphs>21</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Cuellar, Teresa</cp:lastModifiedBy>
  <cp:revision>2</cp:revision>
  <cp:lastPrinted>2024-03-12T21:24:00Z</cp:lastPrinted>
  <dcterms:created xsi:type="dcterms:W3CDTF">2025-12-16T15:18:00Z</dcterms:created>
  <dcterms:modified xsi:type="dcterms:W3CDTF">2025-12-16T15:18:00Z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