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4E51" w14:textId="5510FD85" w:rsidR="00161748" w:rsidRPr="00161748" w:rsidRDefault="00161748" w:rsidP="00FA6CD3">
      <w:pPr>
        <w:spacing w:after="120" w:line="288" w:lineRule="auto"/>
        <w:ind w:left="1800" w:right="-14" w:hanging="1440"/>
        <w:rPr>
          <w:b/>
          <w:bCs/>
          <w:color w:val="000000"/>
        </w:rPr>
      </w:pPr>
      <w:r w:rsidRPr="00161748">
        <w:rPr>
          <w:b/>
          <w:bCs/>
          <w:color w:val="000000"/>
        </w:rPr>
        <w:t>REGARDING UNIVERSITY LEADERSHIP</w:t>
      </w:r>
    </w:p>
    <w:p w14:paraId="33B0EB52" w14:textId="451ECFA1" w:rsidR="00161748" w:rsidRDefault="00161748" w:rsidP="00FA6CD3">
      <w:pPr>
        <w:spacing w:after="120" w:line="288" w:lineRule="auto"/>
        <w:ind w:left="1800" w:right="-14" w:hanging="1440"/>
        <w:rPr>
          <w:color w:val="000000" w:themeColor="text1"/>
        </w:rPr>
      </w:pPr>
      <w:r w:rsidRPr="2D99C52B">
        <w:rPr>
          <w:b/>
          <w:color w:val="000000" w:themeColor="text1"/>
        </w:rPr>
        <w:t>Whereas,</w:t>
      </w:r>
      <w:r w:rsidRPr="2D99C52B">
        <w:rPr>
          <w:color w:val="000000" w:themeColor="text1"/>
        </w:rPr>
        <w:t xml:space="preserve"> Michigan State University President Kevin Guskiewicz </w:t>
      </w:r>
      <w:r w:rsidR="473E8801" w:rsidRPr="2D99C52B">
        <w:rPr>
          <w:color w:val="000000" w:themeColor="text1"/>
        </w:rPr>
        <w:t>was named president at Clemson University on May 27</w:t>
      </w:r>
      <w:r w:rsidR="473E8801" w:rsidRPr="2D99C52B">
        <w:rPr>
          <w:color w:val="000000" w:themeColor="text1"/>
          <w:vertAlign w:val="superscript"/>
        </w:rPr>
        <w:t>th</w:t>
      </w:r>
      <w:r w:rsidR="473E8801" w:rsidRPr="2D99C52B">
        <w:rPr>
          <w:color w:val="000000" w:themeColor="text1"/>
        </w:rPr>
        <w:t xml:space="preserve">, 2026, </w:t>
      </w:r>
      <w:r w:rsidRPr="2D99C52B">
        <w:rPr>
          <w:color w:val="000000" w:themeColor="text1"/>
        </w:rPr>
        <w:t>after a tenure of only 26 months; and</w:t>
      </w:r>
      <w:r w:rsidR="00FA6CD3">
        <w:rPr>
          <w:color w:val="000000" w:themeColor="text1"/>
        </w:rPr>
        <w:t>,</w:t>
      </w:r>
    </w:p>
    <w:p w14:paraId="3F79C310" w14:textId="5F39F745" w:rsidR="004B0AC6" w:rsidRPr="00161748" w:rsidRDefault="004B0AC6" w:rsidP="00FA6CD3">
      <w:pPr>
        <w:spacing w:after="120" w:line="288" w:lineRule="auto"/>
        <w:ind w:left="1800" w:right="-14" w:hanging="1440"/>
        <w:rPr>
          <w:color w:val="000000"/>
        </w:rPr>
      </w:pPr>
      <w:proofErr w:type="gramStart"/>
      <w:r w:rsidRPr="2D99C52B">
        <w:rPr>
          <w:b/>
          <w:color w:val="000000" w:themeColor="text1"/>
        </w:rPr>
        <w:t>Whereas,</w:t>
      </w:r>
      <w:proofErr w:type="gramEnd"/>
      <w:r w:rsidRPr="2D99C52B">
        <w:rPr>
          <w:color w:val="000000" w:themeColor="text1"/>
        </w:rPr>
        <w:t xml:space="preserve"> President Guskiewicz</w:t>
      </w:r>
      <w:r>
        <w:rPr>
          <w:color w:val="000000" w:themeColor="text1"/>
        </w:rPr>
        <w:t xml:space="preserve"> maintained a board unanimity on most matters, and a board majority on all his proposed agenda items</w:t>
      </w:r>
      <w:r w:rsidR="004E582C">
        <w:rPr>
          <w:color w:val="000000" w:themeColor="text1"/>
        </w:rPr>
        <w:t xml:space="preserve"> brought to a vote</w:t>
      </w:r>
      <w:r>
        <w:rPr>
          <w:color w:val="000000" w:themeColor="text1"/>
        </w:rPr>
        <w:t>; and</w:t>
      </w:r>
      <w:r w:rsidR="00FA6CD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</w:p>
    <w:p w14:paraId="25407AEA" w14:textId="319CA01E" w:rsidR="00161748" w:rsidRDefault="00161748" w:rsidP="00FA6CD3">
      <w:pPr>
        <w:spacing w:after="120" w:line="288" w:lineRule="auto"/>
        <w:ind w:left="1800" w:right="-14" w:hanging="1440"/>
        <w:rPr>
          <w:color w:val="000000" w:themeColor="text1"/>
        </w:rPr>
      </w:pPr>
      <w:proofErr w:type="gramStart"/>
      <w:r w:rsidRPr="2D99C52B">
        <w:rPr>
          <w:b/>
          <w:color w:val="000000" w:themeColor="text1"/>
        </w:rPr>
        <w:t>Whereas,</w:t>
      </w:r>
      <w:proofErr w:type="gramEnd"/>
      <w:r w:rsidRPr="2D99C52B">
        <w:rPr>
          <w:color w:val="000000" w:themeColor="text1"/>
        </w:rPr>
        <w:t xml:space="preserve"> President Guskiewicz cited the factionalized nature of the MSU Board of Trustees as a primary catalyst for his departure, highlighting th</w:t>
      </w:r>
      <w:r w:rsidR="79030820" w:rsidRPr="2D99C52B">
        <w:rPr>
          <w:color w:val="000000" w:themeColor="text1"/>
        </w:rPr>
        <w:t xml:space="preserve">e problems and dysfunction that have plagued the Board at the expense of </w:t>
      </w:r>
      <w:r w:rsidR="00B0223E">
        <w:rPr>
          <w:color w:val="000000" w:themeColor="text1"/>
        </w:rPr>
        <w:t>their</w:t>
      </w:r>
      <w:r w:rsidR="79030820" w:rsidRPr="2D99C52B">
        <w:rPr>
          <w:color w:val="000000" w:themeColor="text1"/>
        </w:rPr>
        <w:t xml:space="preserve"> focus on </w:t>
      </w:r>
      <w:r w:rsidR="050BE276" w:rsidRPr="2D99C52B">
        <w:rPr>
          <w:color w:val="000000" w:themeColor="text1"/>
        </w:rPr>
        <w:t xml:space="preserve">oversight and </w:t>
      </w:r>
      <w:r w:rsidR="79030820" w:rsidRPr="2D99C52B">
        <w:rPr>
          <w:color w:val="000000" w:themeColor="text1"/>
        </w:rPr>
        <w:t xml:space="preserve">the future </w:t>
      </w:r>
      <w:r w:rsidR="09E08165" w:rsidRPr="2D99C52B">
        <w:rPr>
          <w:color w:val="000000" w:themeColor="text1"/>
        </w:rPr>
        <w:t xml:space="preserve">of </w:t>
      </w:r>
      <w:r w:rsidRPr="2D99C52B">
        <w:rPr>
          <w:color w:val="000000" w:themeColor="text1"/>
        </w:rPr>
        <w:t xml:space="preserve">this </w:t>
      </w:r>
      <w:r w:rsidR="009439C5">
        <w:rPr>
          <w:color w:val="000000" w:themeColor="text1"/>
        </w:rPr>
        <w:t xml:space="preserve">great </w:t>
      </w:r>
      <w:r w:rsidRPr="2D99C52B">
        <w:rPr>
          <w:color w:val="000000" w:themeColor="text1"/>
        </w:rPr>
        <w:t>public research university; and,</w:t>
      </w:r>
    </w:p>
    <w:p w14:paraId="35B8197B" w14:textId="0FCE4075" w:rsidR="00161748" w:rsidRPr="00161748" w:rsidRDefault="00161748" w:rsidP="00FA6CD3">
      <w:pPr>
        <w:spacing w:after="120" w:line="288" w:lineRule="auto"/>
        <w:ind w:left="1800" w:right="-14" w:hanging="1440"/>
        <w:rPr>
          <w:color w:val="000000"/>
        </w:rPr>
      </w:pPr>
      <w:r w:rsidRPr="399DA6AE">
        <w:rPr>
          <w:b/>
          <w:color w:val="000000" w:themeColor="text1"/>
        </w:rPr>
        <w:t>Whereas,</w:t>
      </w:r>
      <w:r w:rsidRPr="399DA6AE">
        <w:rPr>
          <w:color w:val="000000" w:themeColor="text1"/>
        </w:rPr>
        <w:t xml:space="preserve"> The Board of Trustees has been aware of th</w:t>
      </w:r>
      <w:r w:rsidR="73F665FF" w:rsidRPr="399DA6AE">
        <w:rPr>
          <w:color w:val="000000" w:themeColor="text1"/>
        </w:rPr>
        <w:t>e need to name a new president</w:t>
      </w:r>
      <w:r w:rsidRPr="399DA6AE">
        <w:rPr>
          <w:color w:val="000000" w:themeColor="text1"/>
        </w:rPr>
        <w:t xml:space="preserve"> for over a month, </w:t>
      </w:r>
      <w:r w:rsidR="007C290B">
        <w:rPr>
          <w:color w:val="000000" w:themeColor="text1"/>
        </w:rPr>
        <w:t xml:space="preserve">yet has </w:t>
      </w:r>
      <w:r w:rsidRPr="399DA6AE">
        <w:rPr>
          <w:color w:val="000000" w:themeColor="text1"/>
        </w:rPr>
        <w:t xml:space="preserve">failed to establish a transparent transition process or secure the </w:t>
      </w:r>
      <w:r w:rsidR="00DA1557">
        <w:rPr>
          <w:color w:val="000000" w:themeColor="text1"/>
        </w:rPr>
        <w:t xml:space="preserve">required Board votes </w:t>
      </w:r>
      <w:r w:rsidRPr="399DA6AE">
        <w:rPr>
          <w:color w:val="000000" w:themeColor="text1"/>
        </w:rPr>
        <w:t>to name a</w:t>
      </w:r>
      <w:r w:rsidR="0043586A">
        <w:rPr>
          <w:color w:val="000000" w:themeColor="text1"/>
        </w:rPr>
        <w:t xml:space="preserve"> </w:t>
      </w:r>
      <w:r w:rsidRPr="399DA6AE">
        <w:rPr>
          <w:color w:val="000000" w:themeColor="text1"/>
        </w:rPr>
        <w:t xml:space="preserve">president for the remainder of the current </w:t>
      </w:r>
      <w:r w:rsidR="00410E54">
        <w:rPr>
          <w:color w:val="000000" w:themeColor="text1"/>
        </w:rPr>
        <w:t xml:space="preserve">presidential </w:t>
      </w:r>
      <w:r w:rsidRPr="399DA6AE">
        <w:rPr>
          <w:color w:val="000000" w:themeColor="text1"/>
        </w:rPr>
        <w:t>term; and,</w:t>
      </w:r>
    </w:p>
    <w:p w14:paraId="090F83CA" w14:textId="501B71F5" w:rsidR="00161748" w:rsidRDefault="00B7246A" w:rsidP="00FA6CD3">
      <w:pPr>
        <w:spacing w:after="120" w:line="288" w:lineRule="auto"/>
        <w:ind w:left="1800" w:right="-14" w:hanging="1440"/>
      </w:pPr>
      <w:r>
        <w:rPr>
          <w:b/>
          <w:color w:val="000000" w:themeColor="text1"/>
        </w:rPr>
        <w:t>Whereas</w:t>
      </w:r>
      <w:r>
        <w:rPr>
          <w:bCs/>
          <w:color w:val="000000" w:themeColor="text1"/>
        </w:rPr>
        <w:t xml:space="preserve">, </w:t>
      </w:r>
      <w:proofErr w:type="gramStart"/>
      <w:r>
        <w:rPr>
          <w:bCs/>
          <w:color w:val="000000" w:themeColor="text1"/>
        </w:rPr>
        <w:t>The</w:t>
      </w:r>
      <w:proofErr w:type="gramEnd"/>
      <w:r>
        <w:rPr>
          <w:bCs/>
          <w:color w:val="000000" w:themeColor="text1"/>
        </w:rPr>
        <w:t xml:space="preserve"> lack of permanent leadership has left faculty </w:t>
      </w:r>
      <w:r w:rsidR="42C5538A" w:rsidRPr="399DA6AE">
        <w:rPr>
          <w:color w:val="000000" w:themeColor="text1"/>
        </w:rPr>
        <w:t>facing a series of incomplete and inter-related strategic initiatives</w:t>
      </w:r>
      <w:r w:rsidR="007B4DAD">
        <w:rPr>
          <w:color w:val="000000" w:themeColor="text1"/>
        </w:rPr>
        <w:t xml:space="preserve"> without anyone </w:t>
      </w:r>
      <w:r w:rsidR="009843F9">
        <w:rPr>
          <w:color w:val="000000" w:themeColor="text1"/>
        </w:rPr>
        <w:t xml:space="preserve">currently </w:t>
      </w:r>
      <w:r w:rsidR="007B4DAD">
        <w:rPr>
          <w:color w:val="000000" w:themeColor="text1"/>
        </w:rPr>
        <w:t xml:space="preserve">empowered to </w:t>
      </w:r>
      <w:r w:rsidR="009843F9">
        <w:rPr>
          <w:color w:val="000000" w:themeColor="text1"/>
        </w:rPr>
        <w:t>protect</w:t>
      </w:r>
      <w:r w:rsidR="007B4DAD">
        <w:rPr>
          <w:color w:val="000000" w:themeColor="text1"/>
        </w:rPr>
        <w:t xml:space="preserve"> the core mission of MSU</w:t>
      </w:r>
      <w:r w:rsidR="0032413D">
        <w:rPr>
          <w:color w:val="000000" w:themeColor="text1"/>
        </w:rPr>
        <w:t>, and its</w:t>
      </w:r>
      <w:r w:rsidR="007B4DAD">
        <w:rPr>
          <w:color w:val="000000" w:themeColor="text1"/>
        </w:rPr>
        <w:t xml:space="preserve"> long-term financial and academic </w:t>
      </w:r>
      <w:r w:rsidR="0032413D">
        <w:rPr>
          <w:color w:val="000000" w:themeColor="text1"/>
        </w:rPr>
        <w:t>health</w:t>
      </w:r>
      <w:r w:rsidR="007B4DAD">
        <w:rPr>
          <w:color w:val="000000" w:themeColor="text1"/>
        </w:rPr>
        <w:t>; therefore be it,</w:t>
      </w:r>
    </w:p>
    <w:p w14:paraId="2110B1ED" w14:textId="47EFA915" w:rsidR="001A0D75" w:rsidRPr="001A0D75" w:rsidRDefault="00161748" w:rsidP="001A0D75">
      <w:pPr>
        <w:spacing w:after="120" w:line="288" w:lineRule="auto"/>
        <w:ind w:left="1800" w:right="-14" w:hanging="1440"/>
        <w:rPr>
          <w:color w:val="000000" w:themeColor="text1"/>
        </w:rPr>
      </w:pPr>
      <w:r w:rsidRPr="399DA6AE">
        <w:rPr>
          <w:b/>
          <w:color w:val="000000" w:themeColor="text1"/>
        </w:rPr>
        <w:t>Resolved,</w:t>
      </w:r>
      <w:r w:rsidRPr="399DA6AE">
        <w:rPr>
          <w:color w:val="000000" w:themeColor="text1"/>
        </w:rPr>
        <w:t xml:space="preserve"> That the Academic Congress of Michigan State University expresses its profound disappointment in the Board of Trustees’ infighting </w:t>
      </w:r>
      <w:r w:rsidR="00D43CC7">
        <w:rPr>
          <w:color w:val="000000" w:themeColor="text1"/>
        </w:rPr>
        <w:t>that has</w:t>
      </w:r>
      <w:r w:rsidRPr="399DA6AE">
        <w:rPr>
          <w:color w:val="000000" w:themeColor="text1"/>
        </w:rPr>
        <w:t xml:space="preserve"> directly resulted in </w:t>
      </w:r>
      <w:r w:rsidR="00D43CC7">
        <w:rPr>
          <w:color w:val="000000" w:themeColor="text1"/>
        </w:rPr>
        <w:t xml:space="preserve">the </w:t>
      </w:r>
      <w:r w:rsidRPr="399DA6AE">
        <w:rPr>
          <w:color w:val="000000" w:themeColor="text1"/>
        </w:rPr>
        <w:t xml:space="preserve">destabilizing loss of </w:t>
      </w:r>
      <w:r w:rsidR="00715427">
        <w:rPr>
          <w:color w:val="000000" w:themeColor="text1"/>
        </w:rPr>
        <w:t xml:space="preserve">multiple </w:t>
      </w:r>
      <w:r w:rsidRPr="399DA6AE">
        <w:rPr>
          <w:color w:val="000000" w:themeColor="text1"/>
        </w:rPr>
        <w:t xml:space="preserve">executive leaders; and be it </w:t>
      </w:r>
      <w:proofErr w:type="spellStart"/>
      <w:r w:rsidRPr="399DA6AE">
        <w:rPr>
          <w:color w:val="000000" w:themeColor="text1"/>
        </w:rPr>
        <w:t>furt</w:t>
      </w:r>
      <w:r w:rsidR="009843F9">
        <w:rPr>
          <w:color w:val="000000" w:themeColor="text1"/>
        </w:rPr>
        <w:t>s</w:t>
      </w:r>
      <w:r w:rsidRPr="399DA6AE">
        <w:rPr>
          <w:color w:val="000000" w:themeColor="text1"/>
        </w:rPr>
        <w:t>her</w:t>
      </w:r>
      <w:proofErr w:type="spellEnd"/>
    </w:p>
    <w:p w14:paraId="10771436" w14:textId="28AE0360" w:rsidR="00161748" w:rsidRDefault="00161748" w:rsidP="00FA6CD3">
      <w:pPr>
        <w:spacing w:after="120" w:line="288" w:lineRule="auto"/>
        <w:ind w:left="1800" w:right="-14" w:hanging="1440"/>
        <w:rPr>
          <w:color w:val="000000" w:themeColor="text1"/>
        </w:rPr>
      </w:pPr>
      <w:r w:rsidRPr="399DA6AE">
        <w:rPr>
          <w:b/>
          <w:color w:val="000000" w:themeColor="text1"/>
        </w:rPr>
        <w:t>Resolved,</w:t>
      </w:r>
      <w:r w:rsidRPr="399DA6AE">
        <w:rPr>
          <w:color w:val="000000" w:themeColor="text1"/>
        </w:rPr>
        <w:t xml:space="preserve"> That the Academic Congress demands the Board of Trustees immediately put aside</w:t>
      </w:r>
      <w:r w:rsidR="00D606FE">
        <w:rPr>
          <w:color w:val="000000" w:themeColor="text1"/>
        </w:rPr>
        <w:t xml:space="preserve"> </w:t>
      </w:r>
      <w:r w:rsidR="00F64312" w:rsidRPr="399DA6AE">
        <w:rPr>
          <w:color w:val="000000" w:themeColor="text1"/>
        </w:rPr>
        <w:t>past battles</w:t>
      </w:r>
      <w:r w:rsidR="005229B2">
        <w:rPr>
          <w:color w:val="000000" w:themeColor="text1"/>
        </w:rPr>
        <w:t>,</w:t>
      </w:r>
      <w:r w:rsidR="00F64312" w:rsidRPr="399DA6AE">
        <w:rPr>
          <w:color w:val="000000" w:themeColor="text1"/>
        </w:rPr>
        <w:t xml:space="preserve"> personal </w:t>
      </w:r>
      <w:r w:rsidRPr="399DA6AE">
        <w:rPr>
          <w:color w:val="000000" w:themeColor="text1"/>
        </w:rPr>
        <w:t>differences</w:t>
      </w:r>
      <w:r w:rsidR="005229B2">
        <w:rPr>
          <w:color w:val="000000" w:themeColor="text1"/>
        </w:rPr>
        <w:t>, and political affiliations</w:t>
      </w:r>
      <w:r w:rsidR="00130008">
        <w:rPr>
          <w:color w:val="000000" w:themeColor="text1"/>
        </w:rPr>
        <w:t xml:space="preserve"> </w:t>
      </w:r>
      <w:r w:rsidRPr="399DA6AE">
        <w:rPr>
          <w:color w:val="000000" w:themeColor="text1"/>
        </w:rPr>
        <w:t xml:space="preserve">to restore organizational stability </w:t>
      </w:r>
      <w:r w:rsidR="00ED3113">
        <w:rPr>
          <w:color w:val="000000" w:themeColor="text1"/>
        </w:rPr>
        <w:t>to</w:t>
      </w:r>
      <w:r w:rsidRPr="399DA6AE">
        <w:rPr>
          <w:color w:val="000000" w:themeColor="text1"/>
        </w:rPr>
        <w:t xml:space="preserve"> rebuild the fractured trust of the faculty, staff, students, alumni</w:t>
      </w:r>
      <w:r w:rsidR="00D43CC7">
        <w:rPr>
          <w:color w:val="000000" w:themeColor="text1"/>
        </w:rPr>
        <w:t xml:space="preserve">, and the </w:t>
      </w:r>
      <w:proofErr w:type="gramStart"/>
      <w:r w:rsidR="00D43CC7">
        <w:rPr>
          <w:color w:val="000000" w:themeColor="text1"/>
        </w:rPr>
        <w:t>general public</w:t>
      </w:r>
      <w:proofErr w:type="gramEnd"/>
      <w:r w:rsidRPr="399DA6AE">
        <w:rPr>
          <w:color w:val="000000" w:themeColor="text1"/>
        </w:rPr>
        <w:t>; and be it further</w:t>
      </w:r>
    </w:p>
    <w:p w14:paraId="3239C149" w14:textId="75A10C54" w:rsidR="00B91857" w:rsidRDefault="00B91857" w:rsidP="00FA6CD3">
      <w:pPr>
        <w:spacing w:after="120" w:line="288" w:lineRule="auto"/>
        <w:ind w:left="1800" w:right="-14" w:hanging="1440"/>
        <w:rPr>
          <w:bCs/>
          <w:color w:val="000000" w:themeColor="text1"/>
        </w:rPr>
      </w:pPr>
      <w:r w:rsidRPr="00B91857">
        <w:rPr>
          <w:b/>
          <w:color w:val="000000" w:themeColor="text1"/>
        </w:rPr>
        <w:lastRenderedPageBreak/>
        <w:t xml:space="preserve">Resolved, </w:t>
      </w:r>
      <w:r w:rsidRPr="00B91857">
        <w:rPr>
          <w:bCs/>
          <w:color w:val="000000" w:themeColor="text1"/>
        </w:rPr>
        <w:t>That the Board of Trustees</w:t>
      </w:r>
      <w:r w:rsidR="00C448EF">
        <w:rPr>
          <w:bCs/>
          <w:color w:val="000000" w:themeColor="text1"/>
        </w:rPr>
        <w:t>, to secure the trust of faculty,</w:t>
      </w:r>
      <w:r w:rsidRPr="00B91857">
        <w:rPr>
          <w:bCs/>
          <w:color w:val="000000" w:themeColor="text1"/>
        </w:rPr>
        <w:t xml:space="preserve"> must appoint a new president </w:t>
      </w:r>
      <w:r w:rsidR="00C448EF">
        <w:rPr>
          <w:bCs/>
          <w:color w:val="000000" w:themeColor="text1"/>
        </w:rPr>
        <w:t xml:space="preserve">with an </w:t>
      </w:r>
      <w:proofErr w:type="gramStart"/>
      <w:r w:rsidR="00C448EF">
        <w:rPr>
          <w:bCs/>
          <w:color w:val="000000" w:themeColor="text1"/>
        </w:rPr>
        <w:t>internationally-recognized</w:t>
      </w:r>
      <w:proofErr w:type="gramEnd"/>
      <w:r w:rsidR="00C448EF">
        <w:rPr>
          <w:bCs/>
          <w:color w:val="000000" w:themeColor="text1"/>
        </w:rPr>
        <w:t xml:space="preserve"> scholarly profile who also has significant administrative experience to confront the </w:t>
      </w:r>
      <w:r w:rsidR="00ED0675">
        <w:rPr>
          <w:bCs/>
          <w:color w:val="000000" w:themeColor="text1"/>
        </w:rPr>
        <w:t>unique cultural and management problems currently fac</w:t>
      </w:r>
      <w:r w:rsidR="00ED3113">
        <w:rPr>
          <w:bCs/>
          <w:color w:val="000000" w:themeColor="text1"/>
        </w:rPr>
        <w:t>ing</w:t>
      </w:r>
      <w:r w:rsidR="00ED0675">
        <w:rPr>
          <w:bCs/>
          <w:color w:val="000000" w:themeColor="text1"/>
        </w:rPr>
        <w:t xml:space="preserve"> </w:t>
      </w:r>
      <w:r w:rsidRPr="00B91857">
        <w:rPr>
          <w:bCs/>
          <w:color w:val="000000" w:themeColor="text1"/>
        </w:rPr>
        <w:t>Michigan State University; and be it further</w:t>
      </w:r>
    </w:p>
    <w:p w14:paraId="473061C8" w14:textId="7B7AD572" w:rsidR="001A0D75" w:rsidRPr="001A0D75" w:rsidRDefault="001A0D75" w:rsidP="00FA6CD3">
      <w:pPr>
        <w:spacing w:after="120" w:line="288" w:lineRule="auto"/>
        <w:ind w:left="1800" w:right="-14" w:hanging="1440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Resolved, </w:t>
      </w:r>
      <w:r>
        <w:rPr>
          <w:bCs/>
          <w:color w:val="000000" w:themeColor="text1"/>
        </w:rPr>
        <w:t>That the new president be empowered to reevaluate the strategic direction of the university to ensure the public’s trust and money are being directed primar</w:t>
      </w:r>
      <w:r w:rsidR="00BA08FC">
        <w:rPr>
          <w:bCs/>
          <w:color w:val="000000" w:themeColor="text1"/>
        </w:rPr>
        <w:t>il</w:t>
      </w:r>
      <w:r>
        <w:rPr>
          <w:bCs/>
          <w:color w:val="000000" w:themeColor="text1"/>
        </w:rPr>
        <w:t xml:space="preserve">y </w:t>
      </w:r>
      <w:r w:rsidR="00301018">
        <w:rPr>
          <w:bCs/>
          <w:color w:val="000000" w:themeColor="text1"/>
        </w:rPr>
        <w:t>to</w:t>
      </w:r>
      <w:r>
        <w:rPr>
          <w:bCs/>
          <w:color w:val="000000" w:themeColor="text1"/>
        </w:rPr>
        <w:t xml:space="preserve"> the core academic missions of the nation’s first land-grant institution; and be it further</w:t>
      </w:r>
    </w:p>
    <w:p w14:paraId="61136152" w14:textId="351F5884" w:rsidR="003735E8" w:rsidRPr="00B61EF0" w:rsidRDefault="00AB04EE" w:rsidP="00FA6CD3">
      <w:pPr>
        <w:spacing w:after="120" w:line="288" w:lineRule="auto"/>
        <w:ind w:left="1800" w:right="-14" w:hanging="1440"/>
        <w:rPr>
          <w:color w:val="000000"/>
        </w:rPr>
      </w:pPr>
      <w:r w:rsidRPr="399DA6AE">
        <w:rPr>
          <w:b/>
          <w:color w:val="000000" w:themeColor="text1"/>
        </w:rPr>
        <w:t>Resolved,</w:t>
      </w:r>
      <w:r w:rsidRPr="399DA6AE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="00161748" w:rsidRPr="399DA6AE">
        <w:rPr>
          <w:color w:val="000000" w:themeColor="text1"/>
        </w:rPr>
        <w:t>hat th</w:t>
      </w:r>
      <w:r w:rsidR="001A0D75">
        <w:rPr>
          <w:color w:val="000000" w:themeColor="text1"/>
        </w:rPr>
        <w:t>e</w:t>
      </w:r>
      <w:r w:rsidR="00161748" w:rsidRPr="399DA6AE">
        <w:rPr>
          <w:color w:val="000000" w:themeColor="text1"/>
        </w:rPr>
        <w:t xml:space="preserve"> appointment</w:t>
      </w:r>
      <w:r w:rsidR="001A0D75">
        <w:rPr>
          <w:color w:val="000000" w:themeColor="text1"/>
        </w:rPr>
        <w:t xml:space="preserve"> of a new president</w:t>
      </w:r>
      <w:r w:rsidR="00161748" w:rsidRPr="399DA6AE">
        <w:rPr>
          <w:color w:val="000000" w:themeColor="text1"/>
        </w:rPr>
        <w:t xml:space="preserve"> be finalized with urgency by </w:t>
      </w:r>
      <w:r w:rsidR="00161748" w:rsidRPr="399DA6AE">
        <w:rPr>
          <w:b/>
          <w:color w:val="000000" w:themeColor="text1"/>
        </w:rPr>
        <w:t>August 1, 2026</w:t>
      </w:r>
      <w:r w:rsidR="00161748" w:rsidRPr="399DA6AE">
        <w:rPr>
          <w:color w:val="000000" w:themeColor="text1"/>
        </w:rPr>
        <w:t xml:space="preserve">, well before </w:t>
      </w:r>
      <w:r w:rsidR="000C65BF">
        <w:rPr>
          <w:color w:val="000000" w:themeColor="text1"/>
        </w:rPr>
        <w:t>the arrival of</w:t>
      </w:r>
      <w:r w:rsidR="00161748" w:rsidRPr="399DA6AE">
        <w:rPr>
          <w:color w:val="000000" w:themeColor="text1"/>
        </w:rPr>
        <w:t xml:space="preserve"> students </w:t>
      </w:r>
      <w:r w:rsidR="07529222" w:rsidRPr="399DA6AE">
        <w:rPr>
          <w:color w:val="000000" w:themeColor="text1"/>
        </w:rPr>
        <w:t>for the 2026-27 academic year</w:t>
      </w:r>
      <w:r w:rsidR="000C65BF">
        <w:rPr>
          <w:color w:val="000000" w:themeColor="text1"/>
        </w:rPr>
        <w:t>.</w:t>
      </w:r>
    </w:p>
    <w:sectPr w:rsidR="003735E8" w:rsidRPr="00B61EF0" w:rsidSect="004917A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134" w:right="1134" w:bottom="1134" w:left="1134" w:header="720" w:footer="72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08089" w14:textId="77777777" w:rsidR="00E31F85" w:rsidRDefault="00E31F85" w:rsidP="006A0F19">
      <w:r>
        <w:separator/>
      </w:r>
    </w:p>
  </w:endnote>
  <w:endnote w:type="continuationSeparator" w:id="0">
    <w:p w14:paraId="568C9641" w14:textId="77777777" w:rsidR="00E31F85" w:rsidRDefault="00E31F85" w:rsidP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4634" w14:textId="39AD7487" w:rsidR="004B659F" w:rsidRPr="00452CE0" w:rsidRDefault="004B659F" w:rsidP="004B659F">
    <w:pPr>
      <w:pStyle w:val="Footer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93A4" w14:textId="77777777" w:rsidR="00E31F85" w:rsidRDefault="00E31F85" w:rsidP="006A0F19">
      <w:r>
        <w:separator/>
      </w:r>
    </w:p>
  </w:footnote>
  <w:footnote w:type="continuationSeparator" w:id="0">
    <w:p w14:paraId="3317D112" w14:textId="77777777" w:rsidR="00E31F85" w:rsidRDefault="00E31F85" w:rsidP="006A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DA42A" w14:textId="0FA6F6B5" w:rsidR="001C2537" w:rsidRDefault="004A7A8D">
    <w:pPr>
      <w:pStyle w:val="Header"/>
    </w:pPr>
    <w:r>
      <w:rPr>
        <w:noProof/>
      </w:rPr>
      <w:pict w14:anchorId="2A0EFC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6" type="#_x0000_t136" alt="" style="position:absolute;margin-left:0;margin-top:0;width:485.3pt;height:194.1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BC04" w14:textId="323886FB" w:rsidR="007A5B68" w:rsidRDefault="00FD220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D9F1570" wp14:editId="794333B2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7014210" cy="1109980"/>
              <wp:effectExtent l="0" t="0" r="15240" b="139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210" cy="1109980"/>
                        <a:chOff x="0" y="0"/>
                        <a:chExt cx="7014210" cy="1109980"/>
                      </a:xfrm>
                    </wpg:grpSpPr>
                    <wps:wsp>
                      <wps:cNvPr id="2" name="Rectangle 1"/>
                      <wps:cNvSpPr>
                        <a:spLocks/>
                      </wps:cNvSpPr>
                      <wps:spPr>
                        <a:xfrm>
                          <a:off x="0" y="0"/>
                          <a:ext cx="7014210" cy="1109980"/>
                        </a:xfrm>
                        <a:prstGeom prst="rect">
                          <a:avLst/>
                        </a:prstGeom>
                        <a:solidFill>
                          <a:srgbClr val="18453B"/>
                        </a:solidFill>
                        <a:ln>
                          <a:solidFill>
                            <a:srgbClr val="18453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Title 1"/>
                      <wps:cNvSpPr txBox="1">
                        <a:spLocks noChangeArrowheads="1"/>
                      </wps:cNvSpPr>
                      <wps:spPr bwMode="auto">
                        <a:xfrm>
                          <a:off x="152400" y="152400"/>
                          <a:ext cx="36118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D0482" w14:textId="77777777" w:rsidR="0085318A" w:rsidRDefault="00161748" w:rsidP="00F81FB5">
                            <w:pPr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Academic Congress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="004D5E9A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Draft </w:t>
                            </w:r>
                            <w:r w:rsidR="002A45C6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Resolution</w:t>
                            </w:r>
                          </w:p>
                          <w:p w14:paraId="1ABAEC96" w14:textId="71B9CF0A" w:rsidR="00F81FB5" w:rsidRPr="00F81FB5" w:rsidRDefault="0085318A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July 7, 2026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039235" y="184150"/>
                          <a:ext cx="271907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1550" w14:textId="647048ED" w:rsidR="00F81FB5" w:rsidRPr="00F81FB5" w:rsidRDefault="00F81FB5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81FB5">
                              <w:rPr>
                                <w:noProof/>
                              </w:rPr>
                              <w:drawing>
                                <wp:inline distT="0" distB="0" distL="0" distR="0" wp14:anchorId="499D00F3" wp14:editId="442B4361">
                                  <wp:extent cx="2536190" cy="60261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19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9F1570" id="Group 1" o:spid="_x0000_s1026" style="position:absolute;margin-left:0;margin-top:-22.5pt;width:552.3pt;height:87.4pt;z-index:251658241;mso-position-horizontal:center;mso-position-horizontal-relative:margin" coordsize="70142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">
              <v:rect id="Rectangle 1" o:spid="_x0000_s1027" style="position:absolute;width:70142;height:1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" fillcolor="#18453b" strokecolor="#18453b" strokeweight=".5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8" type="#_x0000_t202" style="position:absolute;left:1524;top:1524;width:36118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C4D0482" w14:textId="77777777" w:rsidR="0085318A" w:rsidRDefault="00161748" w:rsidP="00F81FB5">
                      <w:pPr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Academic Congress</w:t>
                      </w:r>
                      <w:r w:rsidR="00F81FB5" w:rsidRPr="00F81FB5"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br/>
                      </w:r>
                      <w:r w:rsidR="004D5E9A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Draft </w:t>
                      </w:r>
                      <w:r w:rsidR="002A45C6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Resolution</w:t>
                      </w:r>
                    </w:p>
                    <w:p w14:paraId="1ABAEC96" w14:textId="71B9CF0A" w:rsidR="00F81FB5" w:rsidRPr="00F81FB5" w:rsidRDefault="0085318A" w:rsidP="00F81FB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July 7, 2026</w:t>
                      </w:r>
                      <w:r w:rsidR="00F81FB5" w:rsidRPr="00F81FB5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shape>
              <v:shape id="Text Box 11" o:spid="_x0000_s1029" type="#_x0000_t202" style="position:absolute;left:40392;top:1841;width:27191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21A1550" w14:textId="647048ED" w:rsidR="00F81FB5" w:rsidRPr="00F81FB5" w:rsidRDefault="00F81FB5" w:rsidP="00F81FB5">
                      <w:pPr>
                        <w:rPr>
                          <w:sz w:val="14"/>
                          <w:szCs w:val="14"/>
                        </w:rPr>
                      </w:pPr>
                      <w:r w:rsidRPr="00F81FB5">
                        <w:rPr>
                          <w:noProof/>
                        </w:rPr>
                        <w:drawing>
                          <wp:inline distT="0" distB="0" distL="0" distR="0" wp14:anchorId="499D00F3" wp14:editId="442B4361">
                            <wp:extent cx="2536190" cy="60261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190" cy="602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5B0E0BC" w14:textId="33C3A5EB" w:rsidR="007A5B68" w:rsidRDefault="007A5B68">
    <w:pPr>
      <w:pStyle w:val="Header"/>
    </w:pPr>
  </w:p>
  <w:p w14:paraId="5C6526AA" w14:textId="5CC25B63" w:rsidR="007A5B68" w:rsidRDefault="007A5B68">
    <w:pPr>
      <w:pStyle w:val="Header"/>
    </w:pPr>
  </w:p>
  <w:p w14:paraId="58C4DD6A" w14:textId="03016EA4" w:rsidR="007A5B68" w:rsidRDefault="007A5B68">
    <w:pPr>
      <w:pStyle w:val="Header"/>
    </w:pPr>
  </w:p>
  <w:p w14:paraId="3B91F8C5" w14:textId="677DB8F1" w:rsidR="006A0F19" w:rsidRDefault="007A5B6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432E1D" wp14:editId="25DF4719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C6793" w14:textId="196753A9" w:rsidR="001C2537" w:rsidRDefault="004A7A8D">
    <w:pPr>
      <w:pStyle w:val="Header"/>
    </w:pPr>
    <w:r>
      <w:rPr>
        <w:noProof/>
      </w:rPr>
      <w:pict w14:anchorId="244D5D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alt="" style="position:absolute;margin-left:0;margin-top:0;width:485.3pt;height:194.1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DE72EF"/>
    <w:multiLevelType w:val="hybridMultilevel"/>
    <w:tmpl w:val="0B04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3E43"/>
    <w:multiLevelType w:val="hybridMultilevel"/>
    <w:tmpl w:val="D84A48F4"/>
    <w:lvl w:ilvl="0" w:tplc="22A8D91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086B83"/>
    <w:multiLevelType w:val="hybridMultilevel"/>
    <w:tmpl w:val="4186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650DB"/>
    <w:multiLevelType w:val="hybridMultilevel"/>
    <w:tmpl w:val="53EE5EDE"/>
    <w:lvl w:ilvl="0" w:tplc="22A8D9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357598">
    <w:abstractNumId w:val="0"/>
  </w:num>
  <w:num w:numId="2" w16cid:durableId="1331638776">
    <w:abstractNumId w:val="3"/>
  </w:num>
  <w:num w:numId="3" w16cid:durableId="1892574823">
    <w:abstractNumId w:val="1"/>
  </w:num>
  <w:num w:numId="4" w16cid:durableId="1244140134">
    <w:abstractNumId w:val="2"/>
  </w:num>
  <w:num w:numId="5" w16cid:durableId="1000545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1A18"/>
    <w:rsid w:val="00002573"/>
    <w:rsid w:val="00006647"/>
    <w:rsid w:val="00010C2A"/>
    <w:rsid w:val="00020D74"/>
    <w:rsid w:val="00026923"/>
    <w:rsid w:val="00033CD7"/>
    <w:rsid w:val="000358A9"/>
    <w:rsid w:val="00037C8A"/>
    <w:rsid w:val="000432E2"/>
    <w:rsid w:val="00045179"/>
    <w:rsid w:val="00045FCD"/>
    <w:rsid w:val="000470E8"/>
    <w:rsid w:val="00056431"/>
    <w:rsid w:val="000615DA"/>
    <w:rsid w:val="00062C5F"/>
    <w:rsid w:val="00066001"/>
    <w:rsid w:val="00080724"/>
    <w:rsid w:val="00092BFA"/>
    <w:rsid w:val="00093CD2"/>
    <w:rsid w:val="0009459D"/>
    <w:rsid w:val="0009659A"/>
    <w:rsid w:val="000A2E83"/>
    <w:rsid w:val="000B410E"/>
    <w:rsid w:val="000B4F91"/>
    <w:rsid w:val="000B5FFF"/>
    <w:rsid w:val="000C49C4"/>
    <w:rsid w:val="000C65BF"/>
    <w:rsid w:val="000C789A"/>
    <w:rsid w:val="000D08D1"/>
    <w:rsid w:val="000D724D"/>
    <w:rsid w:val="000E4B96"/>
    <w:rsid w:val="000E6AB3"/>
    <w:rsid w:val="0010211E"/>
    <w:rsid w:val="00104568"/>
    <w:rsid w:val="00106FC6"/>
    <w:rsid w:val="0011654E"/>
    <w:rsid w:val="00125904"/>
    <w:rsid w:val="00130008"/>
    <w:rsid w:val="00157488"/>
    <w:rsid w:val="00161748"/>
    <w:rsid w:val="001628ED"/>
    <w:rsid w:val="001657B3"/>
    <w:rsid w:val="00173F58"/>
    <w:rsid w:val="00182614"/>
    <w:rsid w:val="0018277C"/>
    <w:rsid w:val="001851AB"/>
    <w:rsid w:val="00194B8E"/>
    <w:rsid w:val="001A0D75"/>
    <w:rsid w:val="001B375D"/>
    <w:rsid w:val="001C2537"/>
    <w:rsid w:val="001C5EEE"/>
    <w:rsid w:val="001E0CF1"/>
    <w:rsid w:val="001E4902"/>
    <w:rsid w:val="002033FF"/>
    <w:rsid w:val="00205D88"/>
    <w:rsid w:val="00206A4B"/>
    <w:rsid w:val="00212BE3"/>
    <w:rsid w:val="00213E18"/>
    <w:rsid w:val="002166A5"/>
    <w:rsid w:val="002244C9"/>
    <w:rsid w:val="002258C5"/>
    <w:rsid w:val="00247402"/>
    <w:rsid w:val="00270392"/>
    <w:rsid w:val="0027044E"/>
    <w:rsid w:val="0027096B"/>
    <w:rsid w:val="00271221"/>
    <w:rsid w:val="002736E9"/>
    <w:rsid w:val="0028551D"/>
    <w:rsid w:val="002970F1"/>
    <w:rsid w:val="002A45C6"/>
    <w:rsid w:val="002A5B33"/>
    <w:rsid w:val="002B054E"/>
    <w:rsid w:val="002B3407"/>
    <w:rsid w:val="002C2CE9"/>
    <w:rsid w:val="002D2B65"/>
    <w:rsid w:val="002F0130"/>
    <w:rsid w:val="002F18E9"/>
    <w:rsid w:val="002F23F5"/>
    <w:rsid w:val="002F477A"/>
    <w:rsid w:val="002F4ECE"/>
    <w:rsid w:val="00301018"/>
    <w:rsid w:val="003025BE"/>
    <w:rsid w:val="00310DFC"/>
    <w:rsid w:val="00312424"/>
    <w:rsid w:val="00312AE0"/>
    <w:rsid w:val="0031649D"/>
    <w:rsid w:val="003232AE"/>
    <w:rsid w:val="0032413D"/>
    <w:rsid w:val="00332C24"/>
    <w:rsid w:val="00332D84"/>
    <w:rsid w:val="00335426"/>
    <w:rsid w:val="00336393"/>
    <w:rsid w:val="00336991"/>
    <w:rsid w:val="003415B4"/>
    <w:rsid w:val="0034368C"/>
    <w:rsid w:val="00345CCA"/>
    <w:rsid w:val="003464D3"/>
    <w:rsid w:val="00347E42"/>
    <w:rsid w:val="0035055D"/>
    <w:rsid w:val="00357B23"/>
    <w:rsid w:val="00370121"/>
    <w:rsid w:val="0037164D"/>
    <w:rsid w:val="003735E8"/>
    <w:rsid w:val="003756EE"/>
    <w:rsid w:val="00384415"/>
    <w:rsid w:val="003A415A"/>
    <w:rsid w:val="003B24D5"/>
    <w:rsid w:val="003B2B86"/>
    <w:rsid w:val="003B74AA"/>
    <w:rsid w:val="003B7719"/>
    <w:rsid w:val="003D23BF"/>
    <w:rsid w:val="003E28A7"/>
    <w:rsid w:val="003E6152"/>
    <w:rsid w:val="003E7804"/>
    <w:rsid w:val="00410E54"/>
    <w:rsid w:val="00414562"/>
    <w:rsid w:val="004166E3"/>
    <w:rsid w:val="00425E53"/>
    <w:rsid w:val="004324FD"/>
    <w:rsid w:val="00434070"/>
    <w:rsid w:val="0043586A"/>
    <w:rsid w:val="004371DC"/>
    <w:rsid w:val="0044176A"/>
    <w:rsid w:val="0044286C"/>
    <w:rsid w:val="0044471F"/>
    <w:rsid w:val="0045136D"/>
    <w:rsid w:val="00452CE0"/>
    <w:rsid w:val="00453CC6"/>
    <w:rsid w:val="00460965"/>
    <w:rsid w:val="004613CC"/>
    <w:rsid w:val="00461700"/>
    <w:rsid w:val="00474003"/>
    <w:rsid w:val="004806A7"/>
    <w:rsid w:val="004820E8"/>
    <w:rsid w:val="004917A4"/>
    <w:rsid w:val="00492AC9"/>
    <w:rsid w:val="004A6C8D"/>
    <w:rsid w:val="004A7A8D"/>
    <w:rsid w:val="004B0AC6"/>
    <w:rsid w:val="004B3838"/>
    <w:rsid w:val="004B659F"/>
    <w:rsid w:val="004D5E9A"/>
    <w:rsid w:val="004E0D18"/>
    <w:rsid w:val="004E5665"/>
    <w:rsid w:val="004E582C"/>
    <w:rsid w:val="004F4163"/>
    <w:rsid w:val="004F4A27"/>
    <w:rsid w:val="004F4E58"/>
    <w:rsid w:val="00500CD5"/>
    <w:rsid w:val="005229B2"/>
    <w:rsid w:val="00522D74"/>
    <w:rsid w:val="00530B5C"/>
    <w:rsid w:val="005334CA"/>
    <w:rsid w:val="00547555"/>
    <w:rsid w:val="0056211B"/>
    <w:rsid w:val="00565124"/>
    <w:rsid w:val="005701D2"/>
    <w:rsid w:val="0057202F"/>
    <w:rsid w:val="005765CC"/>
    <w:rsid w:val="005842F3"/>
    <w:rsid w:val="00590D93"/>
    <w:rsid w:val="005A7A01"/>
    <w:rsid w:val="005B539B"/>
    <w:rsid w:val="005B78A9"/>
    <w:rsid w:val="005C4075"/>
    <w:rsid w:val="005D042A"/>
    <w:rsid w:val="005E2E17"/>
    <w:rsid w:val="005E3337"/>
    <w:rsid w:val="005E6AEB"/>
    <w:rsid w:val="006027A3"/>
    <w:rsid w:val="0060419C"/>
    <w:rsid w:val="00632D19"/>
    <w:rsid w:val="00640D04"/>
    <w:rsid w:val="006438B3"/>
    <w:rsid w:val="00654D0D"/>
    <w:rsid w:val="006672B8"/>
    <w:rsid w:val="00674AA4"/>
    <w:rsid w:val="00675FD1"/>
    <w:rsid w:val="006762AF"/>
    <w:rsid w:val="00683A75"/>
    <w:rsid w:val="00683F78"/>
    <w:rsid w:val="00691D5C"/>
    <w:rsid w:val="006964B2"/>
    <w:rsid w:val="006A053C"/>
    <w:rsid w:val="006A0F19"/>
    <w:rsid w:val="006A501A"/>
    <w:rsid w:val="006B123E"/>
    <w:rsid w:val="006B7E32"/>
    <w:rsid w:val="006C360A"/>
    <w:rsid w:val="006C7A89"/>
    <w:rsid w:val="006D7175"/>
    <w:rsid w:val="006E079B"/>
    <w:rsid w:val="006F30B9"/>
    <w:rsid w:val="006F5BA4"/>
    <w:rsid w:val="00715427"/>
    <w:rsid w:val="00720060"/>
    <w:rsid w:val="00736D6D"/>
    <w:rsid w:val="007410A5"/>
    <w:rsid w:val="0075337B"/>
    <w:rsid w:val="00757240"/>
    <w:rsid w:val="00762BED"/>
    <w:rsid w:val="00765AF6"/>
    <w:rsid w:val="00766011"/>
    <w:rsid w:val="0076718A"/>
    <w:rsid w:val="00776B3C"/>
    <w:rsid w:val="007966FF"/>
    <w:rsid w:val="007A064D"/>
    <w:rsid w:val="007A3078"/>
    <w:rsid w:val="007A5B68"/>
    <w:rsid w:val="007B4DAD"/>
    <w:rsid w:val="007C290B"/>
    <w:rsid w:val="007D370F"/>
    <w:rsid w:val="007D4915"/>
    <w:rsid w:val="007E7849"/>
    <w:rsid w:val="00805AFB"/>
    <w:rsid w:val="0081673D"/>
    <w:rsid w:val="00822243"/>
    <w:rsid w:val="0082716C"/>
    <w:rsid w:val="0083174E"/>
    <w:rsid w:val="00833EF3"/>
    <w:rsid w:val="00836B6D"/>
    <w:rsid w:val="00840FE6"/>
    <w:rsid w:val="0085318A"/>
    <w:rsid w:val="00853C07"/>
    <w:rsid w:val="00854F41"/>
    <w:rsid w:val="0085773F"/>
    <w:rsid w:val="00880F35"/>
    <w:rsid w:val="008936F8"/>
    <w:rsid w:val="008A0A8B"/>
    <w:rsid w:val="008A285B"/>
    <w:rsid w:val="008A2A36"/>
    <w:rsid w:val="008B06E7"/>
    <w:rsid w:val="008B1F39"/>
    <w:rsid w:val="008B7A8C"/>
    <w:rsid w:val="008C24DD"/>
    <w:rsid w:val="008C5189"/>
    <w:rsid w:val="008D3D52"/>
    <w:rsid w:val="008D769B"/>
    <w:rsid w:val="008E7D35"/>
    <w:rsid w:val="008F0AC8"/>
    <w:rsid w:val="008F53C9"/>
    <w:rsid w:val="009070BA"/>
    <w:rsid w:val="009102B7"/>
    <w:rsid w:val="00923785"/>
    <w:rsid w:val="009368A7"/>
    <w:rsid w:val="0094113F"/>
    <w:rsid w:val="009439C5"/>
    <w:rsid w:val="00952EE0"/>
    <w:rsid w:val="009546D1"/>
    <w:rsid w:val="00965436"/>
    <w:rsid w:val="00966D56"/>
    <w:rsid w:val="009671C1"/>
    <w:rsid w:val="009712C5"/>
    <w:rsid w:val="00971AD1"/>
    <w:rsid w:val="00973585"/>
    <w:rsid w:val="009767AB"/>
    <w:rsid w:val="009843F9"/>
    <w:rsid w:val="00984FE9"/>
    <w:rsid w:val="00997CD3"/>
    <w:rsid w:val="009A1958"/>
    <w:rsid w:val="009A643C"/>
    <w:rsid w:val="009B0768"/>
    <w:rsid w:val="009B24FC"/>
    <w:rsid w:val="009B32C2"/>
    <w:rsid w:val="009B555D"/>
    <w:rsid w:val="009C3F49"/>
    <w:rsid w:val="009C4E72"/>
    <w:rsid w:val="009C5EFE"/>
    <w:rsid w:val="009D0C5A"/>
    <w:rsid w:val="009E0AE7"/>
    <w:rsid w:val="009E29A6"/>
    <w:rsid w:val="009E6B34"/>
    <w:rsid w:val="00A077D0"/>
    <w:rsid w:val="00A10F2E"/>
    <w:rsid w:val="00A1358A"/>
    <w:rsid w:val="00A17205"/>
    <w:rsid w:val="00A17DEB"/>
    <w:rsid w:val="00A276AB"/>
    <w:rsid w:val="00A32950"/>
    <w:rsid w:val="00A46E53"/>
    <w:rsid w:val="00A543F2"/>
    <w:rsid w:val="00A76351"/>
    <w:rsid w:val="00A77491"/>
    <w:rsid w:val="00A86E2D"/>
    <w:rsid w:val="00AA3D88"/>
    <w:rsid w:val="00AA5370"/>
    <w:rsid w:val="00AA7883"/>
    <w:rsid w:val="00AB04EE"/>
    <w:rsid w:val="00AB69E4"/>
    <w:rsid w:val="00AC16B5"/>
    <w:rsid w:val="00AC544F"/>
    <w:rsid w:val="00AD5257"/>
    <w:rsid w:val="00AD7F9D"/>
    <w:rsid w:val="00AE5000"/>
    <w:rsid w:val="00B01129"/>
    <w:rsid w:val="00B0223E"/>
    <w:rsid w:val="00B057EC"/>
    <w:rsid w:val="00B112A0"/>
    <w:rsid w:val="00B14154"/>
    <w:rsid w:val="00B1418F"/>
    <w:rsid w:val="00B25E4D"/>
    <w:rsid w:val="00B3250B"/>
    <w:rsid w:val="00B36561"/>
    <w:rsid w:val="00B36AAF"/>
    <w:rsid w:val="00B4046C"/>
    <w:rsid w:val="00B52A9C"/>
    <w:rsid w:val="00B534FD"/>
    <w:rsid w:val="00B61EF0"/>
    <w:rsid w:val="00B66D48"/>
    <w:rsid w:val="00B7246A"/>
    <w:rsid w:val="00B73C30"/>
    <w:rsid w:val="00B75744"/>
    <w:rsid w:val="00B75C99"/>
    <w:rsid w:val="00B77338"/>
    <w:rsid w:val="00B85A92"/>
    <w:rsid w:val="00B91857"/>
    <w:rsid w:val="00B97890"/>
    <w:rsid w:val="00BA08FC"/>
    <w:rsid w:val="00BA0EC3"/>
    <w:rsid w:val="00BA1192"/>
    <w:rsid w:val="00BA3F7C"/>
    <w:rsid w:val="00BB00FB"/>
    <w:rsid w:val="00BB28DF"/>
    <w:rsid w:val="00BB2CB0"/>
    <w:rsid w:val="00BB3F13"/>
    <w:rsid w:val="00BB6DC1"/>
    <w:rsid w:val="00BC55AF"/>
    <w:rsid w:val="00BD175F"/>
    <w:rsid w:val="00BD25B6"/>
    <w:rsid w:val="00BE733F"/>
    <w:rsid w:val="00BE7794"/>
    <w:rsid w:val="00BF4721"/>
    <w:rsid w:val="00C015F2"/>
    <w:rsid w:val="00C04CC6"/>
    <w:rsid w:val="00C04D72"/>
    <w:rsid w:val="00C14462"/>
    <w:rsid w:val="00C15FB0"/>
    <w:rsid w:val="00C22019"/>
    <w:rsid w:val="00C315C2"/>
    <w:rsid w:val="00C361F1"/>
    <w:rsid w:val="00C4107C"/>
    <w:rsid w:val="00C448EF"/>
    <w:rsid w:val="00C54F4E"/>
    <w:rsid w:val="00C61FF0"/>
    <w:rsid w:val="00C7538D"/>
    <w:rsid w:val="00C754AD"/>
    <w:rsid w:val="00C87E63"/>
    <w:rsid w:val="00C91D1A"/>
    <w:rsid w:val="00C92C2A"/>
    <w:rsid w:val="00C93BDA"/>
    <w:rsid w:val="00CA2CEA"/>
    <w:rsid w:val="00CB384A"/>
    <w:rsid w:val="00CB49E9"/>
    <w:rsid w:val="00CC0705"/>
    <w:rsid w:val="00CC0DBE"/>
    <w:rsid w:val="00CC4E48"/>
    <w:rsid w:val="00CC6A21"/>
    <w:rsid w:val="00CD0569"/>
    <w:rsid w:val="00CD4AB5"/>
    <w:rsid w:val="00CD54A2"/>
    <w:rsid w:val="00CE6C93"/>
    <w:rsid w:val="00CE7B48"/>
    <w:rsid w:val="00CE7D20"/>
    <w:rsid w:val="00D025F8"/>
    <w:rsid w:val="00D02E84"/>
    <w:rsid w:val="00D04532"/>
    <w:rsid w:val="00D249E5"/>
    <w:rsid w:val="00D260BF"/>
    <w:rsid w:val="00D43CC7"/>
    <w:rsid w:val="00D45B9A"/>
    <w:rsid w:val="00D47B55"/>
    <w:rsid w:val="00D606FE"/>
    <w:rsid w:val="00D66809"/>
    <w:rsid w:val="00D71023"/>
    <w:rsid w:val="00D75646"/>
    <w:rsid w:val="00D7705D"/>
    <w:rsid w:val="00D827D4"/>
    <w:rsid w:val="00D90B82"/>
    <w:rsid w:val="00D976B7"/>
    <w:rsid w:val="00D97790"/>
    <w:rsid w:val="00DA1557"/>
    <w:rsid w:val="00DA16B6"/>
    <w:rsid w:val="00DA18C5"/>
    <w:rsid w:val="00DA6DBA"/>
    <w:rsid w:val="00DB32EB"/>
    <w:rsid w:val="00DC2750"/>
    <w:rsid w:val="00DC2893"/>
    <w:rsid w:val="00DC41E6"/>
    <w:rsid w:val="00DC6AE3"/>
    <w:rsid w:val="00DE6A66"/>
    <w:rsid w:val="00DF0016"/>
    <w:rsid w:val="00DF3FE5"/>
    <w:rsid w:val="00DF4900"/>
    <w:rsid w:val="00DF4A07"/>
    <w:rsid w:val="00E24FB1"/>
    <w:rsid w:val="00E31F85"/>
    <w:rsid w:val="00E3624D"/>
    <w:rsid w:val="00E367FC"/>
    <w:rsid w:val="00E4077B"/>
    <w:rsid w:val="00E410C3"/>
    <w:rsid w:val="00E428D7"/>
    <w:rsid w:val="00E42BD4"/>
    <w:rsid w:val="00E44C5F"/>
    <w:rsid w:val="00E464DB"/>
    <w:rsid w:val="00E6159B"/>
    <w:rsid w:val="00E650E7"/>
    <w:rsid w:val="00E70FE6"/>
    <w:rsid w:val="00E72CF5"/>
    <w:rsid w:val="00E74423"/>
    <w:rsid w:val="00E82820"/>
    <w:rsid w:val="00E855DD"/>
    <w:rsid w:val="00E90E11"/>
    <w:rsid w:val="00E95669"/>
    <w:rsid w:val="00EA124C"/>
    <w:rsid w:val="00EA481D"/>
    <w:rsid w:val="00EA6431"/>
    <w:rsid w:val="00EB5414"/>
    <w:rsid w:val="00EC12B9"/>
    <w:rsid w:val="00ED0675"/>
    <w:rsid w:val="00ED3113"/>
    <w:rsid w:val="00ED33B7"/>
    <w:rsid w:val="00ED466C"/>
    <w:rsid w:val="00EE1E4F"/>
    <w:rsid w:val="00EE3B50"/>
    <w:rsid w:val="00EE3BB7"/>
    <w:rsid w:val="00EE50E8"/>
    <w:rsid w:val="00EF4633"/>
    <w:rsid w:val="00F05330"/>
    <w:rsid w:val="00F05383"/>
    <w:rsid w:val="00F0616B"/>
    <w:rsid w:val="00F12AE4"/>
    <w:rsid w:val="00F146F0"/>
    <w:rsid w:val="00F1670F"/>
    <w:rsid w:val="00F17041"/>
    <w:rsid w:val="00F17EAB"/>
    <w:rsid w:val="00F23842"/>
    <w:rsid w:val="00F251A9"/>
    <w:rsid w:val="00F257F2"/>
    <w:rsid w:val="00F32AC0"/>
    <w:rsid w:val="00F43749"/>
    <w:rsid w:val="00F64312"/>
    <w:rsid w:val="00F647B3"/>
    <w:rsid w:val="00F7036F"/>
    <w:rsid w:val="00F710A5"/>
    <w:rsid w:val="00F72E24"/>
    <w:rsid w:val="00F73E9B"/>
    <w:rsid w:val="00F745A3"/>
    <w:rsid w:val="00F762E1"/>
    <w:rsid w:val="00F80DDC"/>
    <w:rsid w:val="00F81AFF"/>
    <w:rsid w:val="00F81BD5"/>
    <w:rsid w:val="00F81FB5"/>
    <w:rsid w:val="00F921B2"/>
    <w:rsid w:val="00FA25A5"/>
    <w:rsid w:val="00FA52A7"/>
    <w:rsid w:val="00FA6CD3"/>
    <w:rsid w:val="00FB0CB5"/>
    <w:rsid w:val="00FC1661"/>
    <w:rsid w:val="00FD2203"/>
    <w:rsid w:val="00FD7CBF"/>
    <w:rsid w:val="00FE0786"/>
    <w:rsid w:val="00FF15D8"/>
    <w:rsid w:val="01FDA35A"/>
    <w:rsid w:val="022F32C3"/>
    <w:rsid w:val="050BE276"/>
    <w:rsid w:val="07529222"/>
    <w:rsid w:val="076E1371"/>
    <w:rsid w:val="07A80850"/>
    <w:rsid w:val="07D81114"/>
    <w:rsid w:val="09E08165"/>
    <w:rsid w:val="0CDE7C9B"/>
    <w:rsid w:val="122A850C"/>
    <w:rsid w:val="12B3B4ED"/>
    <w:rsid w:val="12D50852"/>
    <w:rsid w:val="1386D80D"/>
    <w:rsid w:val="141D7F30"/>
    <w:rsid w:val="165DE79E"/>
    <w:rsid w:val="186AB225"/>
    <w:rsid w:val="1918C508"/>
    <w:rsid w:val="19281A5F"/>
    <w:rsid w:val="1C1C05AD"/>
    <w:rsid w:val="1E411681"/>
    <w:rsid w:val="21B80844"/>
    <w:rsid w:val="220229BF"/>
    <w:rsid w:val="26BE2A42"/>
    <w:rsid w:val="27E80602"/>
    <w:rsid w:val="28508C2D"/>
    <w:rsid w:val="28BCB57F"/>
    <w:rsid w:val="28CD1EC3"/>
    <w:rsid w:val="2AFA0A22"/>
    <w:rsid w:val="2D6B981E"/>
    <w:rsid w:val="2D99C52B"/>
    <w:rsid w:val="2FA6C14F"/>
    <w:rsid w:val="310988E3"/>
    <w:rsid w:val="318B64F2"/>
    <w:rsid w:val="31EA0E88"/>
    <w:rsid w:val="32C635C6"/>
    <w:rsid w:val="36AC84D7"/>
    <w:rsid w:val="38E39190"/>
    <w:rsid w:val="399DA6AE"/>
    <w:rsid w:val="3D4936A8"/>
    <w:rsid w:val="3E132524"/>
    <w:rsid w:val="3F0DA523"/>
    <w:rsid w:val="4022A7F3"/>
    <w:rsid w:val="404FA659"/>
    <w:rsid w:val="406DCE22"/>
    <w:rsid w:val="40D79CF6"/>
    <w:rsid w:val="41CAE9D4"/>
    <w:rsid w:val="42824A36"/>
    <w:rsid w:val="42C5538A"/>
    <w:rsid w:val="43ED5CDD"/>
    <w:rsid w:val="469DB9BA"/>
    <w:rsid w:val="46ED1E8F"/>
    <w:rsid w:val="473E8801"/>
    <w:rsid w:val="47E9F48E"/>
    <w:rsid w:val="4C4D3D5F"/>
    <w:rsid w:val="4D940D6B"/>
    <w:rsid w:val="4D98BF66"/>
    <w:rsid w:val="4F518094"/>
    <w:rsid w:val="52315108"/>
    <w:rsid w:val="559E4C57"/>
    <w:rsid w:val="5740D144"/>
    <w:rsid w:val="5A6AAA36"/>
    <w:rsid w:val="5BFEB935"/>
    <w:rsid w:val="5CC6C645"/>
    <w:rsid w:val="5E473492"/>
    <w:rsid w:val="64D8AFA3"/>
    <w:rsid w:val="654CE1E2"/>
    <w:rsid w:val="691047C2"/>
    <w:rsid w:val="6BDADEFD"/>
    <w:rsid w:val="6C6D0DD4"/>
    <w:rsid w:val="6CC75181"/>
    <w:rsid w:val="6E1A43B8"/>
    <w:rsid w:val="70BF64C2"/>
    <w:rsid w:val="71C3AFFE"/>
    <w:rsid w:val="73F665FF"/>
    <w:rsid w:val="753EC4ED"/>
    <w:rsid w:val="7633FC72"/>
    <w:rsid w:val="76FD7FC8"/>
    <w:rsid w:val="79030820"/>
    <w:rsid w:val="7D008ADE"/>
    <w:rsid w:val="7D532131"/>
    <w:rsid w:val="7F41FC5E"/>
    <w:rsid w:val="7F5683D4"/>
    <w:rsid w:val="7FA03CBA"/>
    <w:rsid w:val="7FC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="Times New Roman" w:hAnsi="Century Schoolbook" w:cstheme="minorBidi"/>
        <w:sz w:val="26"/>
        <w:szCs w:val="2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748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EFE"/>
    <w:rPr>
      <w:color w:val="18453B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66D48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D220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748"/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2970F1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0F1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70F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AC9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26A7-BB1B-45C0-B5E3-ED727E6B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2026-07-05T23:32:00Z</dcterms:created>
  <dcterms:modified xsi:type="dcterms:W3CDTF">2026-07-05T23:32:00Z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