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7A761" w14:textId="77777777" w:rsidR="008E5279" w:rsidRDefault="00DB06B9" w:rsidP="007976AA">
      <w:pPr>
        <w:jc w:val="center"/>
        <w:rPr>
          <w:rFonts w:ascii="Verdana" w:hAnsi="Verdana"/>
          <w:b/>
          <w:color w:val="000000"/>
          <w:sz w:val="28"/>
          <w:szCs w:val="28"/>
        </w:rPr>
      </w:pPr>
      <w:r w:rsidRPr="00076B2C">
        <w:rPr>
          <w:rFonts w:ascii="Verdana" w:hAnsi="Verdana"/>
          <w:b/>
          <w:color w:val="000000"/>
          <w:sz w:val="28"/>
          <w:szCs w:val="28"/>
        </w:rPr>
        <w:t xml:space="preserve">University Committee on Curriculum </w:t>
      </w:r>
      <w:r w:rsidR="007976AA" w:rsidRPr="00076B2C">
        <w:rPr>
          <w:rFonts w:ascii="Verdana" w:hAnsi="Verdana"/>
          <w:b/>
          <w:color w:val="000000"/>
          <w:sz w:val="28"/>
          <w:szCs w:val="28"/>
        </w:rPr>
        <w:t>(UCC)</w:t>
      </w:r>
    </w:p>
    <w:p w14:paraId="0BBCEEE9" w14:textId="77777777" w:rsidR="00DB06B9" w:rsidRPr="00076B2C" w:rsidRDefault="00DB06B9" w:rsidP="007976AA">
      <w:pPr>
        <w:jc w:val="center"/>
        <w:rPr>
          <w:rFonts w:ascii="Verdana" w:hAnsi="Verdana"/>
          <w:b/>
          <w:color w:val="000000"/>
          <w:sz w:val="28"/>
          <w:szCs w:val="28"/>
        </w:rPr>
      </w:pPr>
      <w:r w:rsidRPr="00076B2C">
        <w:rPr>
          <w:rFonts w:ascii="Verdana" w:hAnsi="Verdana"/>
          <w:b/>
          <w:color w:val="000000"/>
          <w:sz w:val="28"/>
          <w:szCs w:val="28"/>
        </w:rPr>
        <w:t>2</w:t>
      </w:r>
      <w:r w:rsidR="008E5279">
        <w:rPr>
          <w:rFonts w:ascii="Verdana" w:hAnsi="Verdana"/>
          <w:b/>
          <w:color w:val="000000"/>
          <w:sz w:val="28"/>
          <w:szCs w:val="28"/>
        </w:rPr>
        <w:t>0</w:t>
      </w:r>
      <w:r w:rsidR="00BB532B">
        <w:rPr>
          <w:rFonts w:ascii="Verdana" w:hAnsi="Verdana"/>
          <w:b/>
          <w:color w:val="000000"/>
          <w:sz w:val="28"/>
          <w:szCs w:val="28"/>
        </w:rPr>
        <w:t>2</w:t>
      </w:r>
      <w:r w:rsidR="00855638">
        <w:rPr>
          <w:rFonts w:ascii="Verdana" w:hAnsi="Verdana"/>
          <w:b/>
          <w:color w:val="000000"/>
          <w:sz w:val="28"/>
          <w:szCs w:val="28"/>
        </w:rPr>
        <w:t>5</w:t>
      </w:r>
      <w:r w:rsidRPr="00076B2C">
        <w:rPr>
          <w:rFonts w:ascii="Verdana" w:hAnsi="Verdana"/>
          <w:b/>
          <w:color w:val="000000"/>
          <w:sz w:val="28"/>
          <w:szCs w:val="28"/>
        </w:rPr>
        <w:t>-</w:t>
      </w:r>
      <w:r w:rsidR="00F77D93">
        <w:rPr>
          <w:rFonts w:ascii="Verdana" w:hAnsi="Verdana"/>
          <w:b/>
          <w:color w:val="000000"/>
          <w:sz w:val="28"/>
          <w:szCs w:val="28"/>
        </w:rPr>
        <w:t>2</w:t>
      </w:r>
      <w:r w:rsidR="00855638">
        <w:rPr>
          <w:rFonts w:ascii="Verdana" w:hAnsi="Verdana"/>
          <w:b/>
          <w:color w:val="000000"/>
          <w:sz w:val="28"/>
          <w:szCs w:val="28"/>
        </w:rPr>
        <w:t>6</w:t>
      </w:r>
    </w:p>
    <w:p w14:paraId="6A261CBC" w14:textId="77777777" w:rsidR="00461E50" w:rsidRDefault="00461E50" w:rsidP="00DB06B9">
      <w:pPr>
        <w:rPr>
          <w:rFonts w:ascii="Verdana" w:hAnsi="Verdana"/>
          <w:b/>
          <w:color w:val="000000"/>
          <w:sz w:val="20"/>
          <w:szCs w:val="20"/>
        </w:rPr>
      </w:pPr>
    </w:p>
    <w:p w14:paraId="53294C0F" w14:textId="77777777" w:rsidR="008E5279" w:rsidRDefault="008E5279" w:rsidP="00DB06B9">
      <w:pPr>
        <w:rPr>
          <w:rFonts w:ascii="Verdana" w:hAnsi="Verdana"/>
          <w:b/>
          <w:color w:val="000000"/>
          <w:sz w:val="20"/>
          <w:szCs w:val="20"/>
        </w:rPr>
      </w:pPr>
    </w:p>
    <w:p w14:paraId="7257CDA3" w14:textId="77777777" w:rsidR="008E5279" w:rsidRDefault="008E5279" w:rsidP="00DB06B9">
      <w:pPr>
        <w:rPr>
          <w:rFonts w:ascii="Verdana" w:hAnsi="Verdana"/>
          <w:b/>
          <w:color w:val="000000"/>
          <w:sz w:val="20"/>
          <w:szCs w:val="20"/>
        </w:rPr>
      </w:pPr>
    </w:p>
    <w:p w14:paraId="2D78DF86" w14:textId="77777777" w:rsidR="00DB06B9" w:rsidRPr="00076B2C" w:rsidRDefault="00DB06B9" w:rsidP="00DB06B9">
      <w:pPr>
        <w:rPr>
          <w:rFonts w:ascii="Verdana" w:hAnsi="Verdana"/>
          <w:color w:val="000000"/>
        </w:rPr>
      </w:pPr>
      <w:r w:rsidRPr="00076B2C">
        <w:rPr>
          <w:rFonts w:ascii="Verdana" w:hAnsi="Verdana"/>
          <w:b/>
          <w:color w:val="000000"/>
        </w:rPr>
        <w:t>Issues Addressed:</w:t>
      </w:r>
    </w:p>
    <w:p w14:paraId="1123F485" w14:textId="77777777" w:rsidR="00DB06B9" w:rsidRPr="00076B2C" w:rsidRDefault="00DB06B9" w:rsidP="00684802">
      <w:pPr>
        <w:numPr>
          <w:ilvl w:val="0"/>
          <w:numId w:val="1"/>
        </w:numPr>
        <w:tabs>
          <w:tab w:val="clear" w:pos="720"/>
          <w:tab w:val="num" w:pos="0"/>
          <w:tab w:val="left" w:pos="360"/>
        </w:tabs>
        <w:spacing w:before="100" w:beforeAutospacing="1" w:after="100" w:afterAutospacing="1"/>
        <w:ind w:left="0" w:firstLine="0"/>
        <w:rPr>
          <w:rFonts w:ascii="Verdana" w:hAnsi="Verdana"/>
          <w:color w:val="000000"/>
          <w:sz w:val="20"/>
          <w:szCs w:val="20"/>
        </w:rPr>
      </w:pPr>
      <w:r w:rsidRPr="00076B2C">
        <w:rPr>
          <w:rFonts w:ascii="Verdana" w:hAnsi="Verdana"/>
          <w:color w:val="000000"/>
          <w:sz w:val="20"/>
          <w:szCs w:val="20"/>
        </w:rPr>
        <w:t>Curricular review of courses and programs</w:t>
      </w:r>
    </w:p>
    <w:p w14:paraId="2B6847D1" w14:textId="77777777" w:rsidR="00DB06B9" w:rsidRPr="00076B2C" w:rsidRDefault="00DB06B9" w:rsidP="00684802">
      <w:pPr>
        <w:spacing w:before="100" w:beforeAutospacing="1" w:after="100" w:afterAutospacing="1"/>
        <w:ind w:left="360"/>
        <w:rPr>
          <w:rFonts w:ascii="Verdana" w:hAnsi="Verdana"/>
          <w:color w:val="000000"/>
          <w:sz w:val="18"/>
          <w:szCs w:val="18"/>
        </w:rPr>
      </w:pPr>
      <w:r w:rsidRPr="00076B2C">
        <w:rPr>
          <w:rStyle w:val="Strong"/>
          <w:rFonts w:ascii="Verdana" w:hAnsi="Verdana"/>
          <w:color w:val="000000"/>
          <w:sz w:val="18"/>
          <w:szCs w:val="18"/>
        </w:rPr>
        <w:t>Undergraduate Programs</w:t>
      </w:r>
      <w:r w:rsidR="004F4668" w:rsidRPr="00076B2C">
        <w:rPr>
          <w:rFonts w:ascii="Verdana" w:hAnsi="Verdana"/>
          <w:color w:val="000000"/>
          <w:sz w:val="18"/>
          <w:szCs w:val="18"/>
        </w:rPr>
        <w:t xml:space="preserve"> – </w:t>
      </w:r>
      <w:r w:rsidRPr="00076B2C">
        <w:rPr>
          <w:rFonts w:ascii="Verdana" w:hAnsi="Verdana"/>
          <w:color w:val="000000"/>
          <w:sz w:val="18"/>
          <w:szCs w:val="18"/>
        </w:rPr>
        <w:t>Changes (</w:t>
      </w:r>
      <w:r w:rsidR="009F41DF">
        <w:rPr>
          <w:rFonts w:ascii="Verdana" w:hAnsi="Verdana"/>
          <w:color w:val="000000"/>
          <w:sz w:val="18"/>
          <w:szCs w:val="18"/>
        </w:rPr>
        <w:t>75</w:t>
      </w:r>
      <w:r w:rsidRPr="00076B2C">
        <w:rPr>
          <w:rFonts w:ascii="Verdana" w:hAnsi="Verdana"/>
          <w:color w:val="000000"/>
          <w:sz w:val="18"/>
          <w:szCs w:val="18"/>
        </w:rPr>
        <w:t>), Deletes (</w:t>
      </w:r>
      <w:r w:rsidR="009F41DF">
        <w:rPr>
          <w:rFonts w:ascii="Verdana" w:hAnsi="Verdana"/>
          <w:color w:val="000000"/>
          <w:sz w:val="18"/>
          <w:szCs w:val="18"/>
        </w:rPr>
        <w:t>8</w:t>
      </w:r>
      <w:r w:rsidRPr="00076B2C">
        <w:rPr>
          <w:rFonts w:ascii="Verdana" w:hAnsi="Verdana"/>
          <w:color w:val="000000"/>
          <w:sz w:val="18"/>
          <w:szCs w:val="18"/>
        </w:rPr>
        <w:t>), New (</w:t>
      </w:r>
      <w:r w:rsidR="009F41DF">
        <w:rPr>
          <w:rFonts w:ascii="Verdana" w:hAnsi="Verdana"/>
          <w:color w:val="000000"/>
          <w:sz w:val="18"/>
          <w:szCs w:val="18"/>
        </w:rPr>
        <w:t>17</w:t>
      </w:r>
      <w:r w:rsidR="0040451E">
        <w:rPr>
          <w:rFonts w:ascii="Verdana" w:hAnsi="Verdana"/>
          <w:color w:val="000000"/>
          <w:sz w:val="18"/>
          <w:szCs w:val="18"/>
        </w:rPr>
        <w:t>)</w:t>
      </w:r>
      <w:r w:rsidRPr="00076B2C">
        <w:rPr>
          <w:rFonts w:ascii="Verdana" w:hAnsi="Verdana"/>
          <w:color w:val="000000"/>
          <w:sz w:val="18"/>
          <w:szCs w:val="18"/>
        </w:rPr>
        <w:t>, Moratori</w:t>
      </w:r>
      <w:r w:rsidR="004F4668" w:rsidRPr="00076B2C">
        <w:rPr>
          <w:rFonts w:ascii="Verdana" w:hAnsi="Verdana"/>
          <w:color w:val="000000"/>
          <w:sz w:val="18"/>
          <w:szCs w:val="18"/>
        </w:rPr>
        <w:t>a</w:t>
      </w:r>
      <w:r w:rsidRPr="00076B2C">
        <w:rPr>
          <w:rFonts w:ascii="Verdana" w:hAnsi="Verdana"/>
          <w:color w:val="000000"/>
          <w:sz w:val="18"/>
          <w:szCs w:val="18"/>
        </w:rPr>
        <w:t xml:space="preserve"> (</w:t>
      </w:r>
      <w:r w:rsidR="003905CF">
        <w:rPr>
          <w:rFonts w:ascii="Verdana" w:hAnsi="Verdana"/>
          <w:color w:val="000000"/>
          <w:sz w:val="18"/>
          <w:szCs w:val="18"/>
        </w:rPr>
        <w:t>11</w:t>
      </w:r>
      <w:r w:rsidR="00E074F5">
        <w:rPr>
          <w:rFonts w:ascii="Verdana" w:hAnsi="Verdana"/>
          <w:color w:val="000000"/>
          <w:sz w:val="18"/>
          <w:szCs w:val="18"/>
        </w:rPr>
        <w:t>)</w:t>
      </w:r>
      <w:r w:rsidRPr="00076B2C">
        <w:rPr>
          <w:rFonts w:ascii="Verdana" w:hAnsi="Verdana"/>
          <w:color w:val="000000"/>
          <w:sz w:val="18"/>
          <w:szCs w:val="18"/>
        </w:rPr>
        <w:t xml:space="preserve">, </w:t>
      </w:r>
      <w:r w:rsidRPr="00076B2C">
        <w:rPr>
          <w:rStyle w:val="Strong"/>
          <w:rFonts w:ascii="Verdana" w:hAnsi="Verdana"/>
          <w:color w:val="000000"/>
          <w:sz w:val="18"/>
          <w:szCs w:val="18"/>
        </w:rPr>
        <w:t>Total</w:t>
      </w:r>
      <w:r w:rsidRPr="00076B2C">
        <w:rPr>
          <w:rFonts w:ascii="Verdana" w:hAnsi="Verdana"/>
          <w:color w:val="000000"/>
          <w:sz w:val="18"/>
          <w:szCs w:val="18"/>
        </w:rPr>
        <w:t xml:space="preserve"> (</w:t>
      </w:r>
      <w:r w:rsidR="009F41DF">
        <w:rPr>
          <w:rFonts w:ascii="Verdana" w:hAnsi="Verdana"/>
          <w:color w:val="000000"/>
          <w:sz w:val="18"/>
          <w:szCs w:val="18"/>
        </w:rPr>
        <w:t>111</w:t>
      </w:r>
      <w:r w:rsidRPr="00076B2C">
        <w:rPr>
          <w:rFonts w:ascii="Verdana" w:hAnsi="Verdana"/>
          <w:color w:val="000000"/>
          <w:sz w:val="18"/>
          <w:szCs w:val="18"/>
        </w:rPr>
        <w:t>)</w:t>
      </w:r>
    </w:p>
    <w:p w14:paraId="5A97EAED" w14:textId="77777777" w:rsidR="00DB06B9" w:rsidRDefault="00DB06B9" w:rsidP="00684802">
      <w:pPr>
        <w:spacing w:before="100" w:beforeAutospacing="1" w:after="100" w:afterAutospacing="1"/>
        <w:ind w:left="360"/>
        <w:rPr>
          <w:rFonts w:ascii="Verdana" w:hAnsi="Verdana"/>
          <w:color w:val="000000"/>
          <w:sz w:val="18"/>
          <w:szCs w:val="18"/>
        </w:rPr>
      </w:pPr>
      <w:r w:rsidRPr="00076B2C">
        <w:rPr>
          <w:rStyle w:val="Strong"/>
          <w:rFonts w:ascii="Verdana" w:hAnsi="Verdana"/>
          <w:color w:val="000000"/>
          <w:sz w:val="18"/>
          <w:szCs w:val="18"/>
        </w:rPr>
        <w:t>Graduate Programs</w:t>
      </w:r>
      <w:r w:rsidR="004F4668" w:rsidRPr="00076B2C">
        <w:rPr>
          <w:rFonts w:ascii="Verdana" w:hAnsi="Verdana"/>
          <w:color w:val="000000"/>
          <w:sz w:val="18"/>
          <w:szCs w:val="18"/>
        </w:rPr>
        <w:t xml:space="preserve"> - </w:t>
      </w:r>
      <w:r w:rsidRPr="00076B2C">
        <w:rPr>
          <w:rFonts w:ascii="Verdana" w:hAnsi="Verdana"/>
          <w:color w:val="000000"/>
          <w:sz w:val="18"/>
          <w:szCs w:val="18"/>
        </w:rPr>
        <w:t>Changes (</w:t>
      </w:r>
      <w:r w:rsidR="009F41DF">
        <w:rPr>
          <w:rFonts w:ascii="Verdana" w:hAnsi="Verdana"/>
          <w:color w:val="000000"/>
          <w:sz w:val="18"/>
          <w:szCs w:val="18"/>
        </w:rPr>
        <w:t>51</w:t>
      </w:r>
      <w:r w:rsidRPr="00076B2C">
        <w:rPr>
          <w:rFonts w:ascii="Verdana" w:hAnsi="Verdana"/>
          <w:color w:val="000000"/>
          <w:sz w:val="18"/>
          <w:szCs w:val="18"/>
        </w:rPr>
        <w:t>), Deletes (</w:t>
      </w:r>
      <w:r w:rsidR="009F41DF">
        <w:rPr>
          <w:rFonts w:ascii="Verdana" w:hAnsi="Verdana"/>
          <w:color w:val="000000"/>
          <w:sz w:val="18"/>
          <w:szCs w:val="18"/>
        </w:rPr>
        <w:t>3</w:t>
      </w:r>
      <w:r w:rsidRPr="00076B2C">
        <w:rPr>
          <w:rFonts w:ascii="Verdana" w:hAnsi="Verdana"/>
          <w:color w:val="000000"/>
          <w:sz w:val="18"/>
          <w:szCs w:val="18"/>
        </w:rPr>
        <w:t>), New (</w:t>
      </w:r>
      <w:r w:rsidR="009F41DF">
        <w:rPr>
          <w:rFonts w:ascii="Verdana" w:hAnsi="Verdana"/>
          <w:color w:val="000000"/>
          <w:sz w:val="18"/>
          <w:szCs w:val="18"/>
        </w:rPr>
        <w:t>22</w:t>
      </w:r>
      <w:r w:rsidRPr="00076B2C">
        <w:rPr>
          <w:rFonts w:ascii="Verdana" w:hAnsi="Verdana"/>
          <w:color w:val="000000"/>
          <w:sz w:val="18"/>
          <w:szCs w:val="18"/>
        </w:rPr>
        <w:t xml:space="preserve">), </w:t>
      </w:r>
      <w:r w:rsidR="004F4668" w:rsidRPr="00076B2C">
        <w:rPr>
          <w:rFonts w:ascii="Verdana" w:hAnsi="Verdana"/>
          <w:color w:val="000000"/>
          <w:sz w:val="18"/>
          <w:szCs w:val="18"/>
        </w:rPr>
        <w:t>Morator</w:t>
      </w:r>
      <w:r w:rsidRPr="00076B2C">
        <w:rPr>
          <w:rFonts w:ascii="Verdana" w:hAnsi="Verdana"/>
          <w:color w:val="000000"/>
          <w:sz w:val="18"/>
          <w:szCs w:val="18"/>
        </w:rPr>
        <w:t>i</w:t>
      </w:r>
      <w:r w:rsidR="004F4668" w:rsidRPr="00076B2C">
        <w:rPr>
          <w:rFonts w:ascii="Verdana" w:hAnsi="Verdana"/>
          <w:color w:val="000000"/>
          <w:sz w:val="18"/>
          <w:szCs w:val="18"/>
        </w:rPr>
        <w:t>a</w:t>
      </w:r>
      <w:r w:rsidRPr="00076B2C">
        <w:rPr>
          <w:rFonts w:ascii="Verdana" w:hAnsi="Verdana"/>
          <w:color w:val="000000"/>
          <w:sz w:val="18"/>
          <w:szCs w:val="18"/>
        </w:rPr>
        <w:t xml:space="preserve"> (</w:t>
      </w:r>
      <w:r w:rsidR="003905CF">
        <w:rPr>
          <w:rFonts w:ascii="Verdana" w:hAnsi="Verdana"/>
          <w:color w:val="000000"/>
          <w:sz w:val="18"/>
          <w:szCs w:val="18"/>
        </w:rPr>
        <w:t>23</w:t>
      </w:r>
      <w:r w:rsidRPr="00076B2C">
        <w:rPr>
          <w:rFonts w:ascii="Verdana" w:hAnsi="Verdana"/>
          <w:color w:val="000000"/>
          <w:sz w:val="18"/>
          <w:szCs w:val="18"/>
        </w:rPr>
        <w:t xml:space="preserve">), </w:t>
      </w:r>
      <w:r w:rsidRPr="00076B2C">
        <w:rPr>
          <w:rStyle w:val="Strong"/>
          <w:rFonts w:ascii="Verdana" w:hAnsi="Verdana"/>
          <w:color w:val="000000"/>
          <w:sz w:val="18"/>
          <w:szCs w:val="18"/>
        </w:rPr>
        <w:t>Total</w:t>
      </w:r>
      <w:r w:rsidRPr="00076B2C">
        <w:rPr>
          <w:rFonts w:ascii="Verdana" w:hAnsi="Verdana"/>
          <w:color w:val="000000"/>
          <w:sz w:val="18"/>
          <w:szCs w:val="18"/>
        </w:rPr>
        <w:t xml:space="preserve"> (</w:t>
      </w:r>
      <w:r w:rsidR="009F41DF">
        <w:rPr>
          <w:rFonts w:ascii="Verdana" w:hAnsi="Verdana"/>
          <w:color w:val="000000"/>
          <w:sz w:val="18"/>
          <w:szCs w:val="18"/>
        </w:rPr>
        <w:t>99</w:t>
      </w:r>
      <w:r w:rsidRPr="00076B2C">
        <w:rPr>
          <w:rFonts w:ascii="Verdana" w:hAnsi="Verdana"/>
          <w:color w:val="000000"/>
          <w:sz w:val="18"/>
          <w:szCs w:val="18"/>
        </w:rPr>
        <w:t>)</w:t>
      </w:r>
    </w:p>
    <w:p w14:paraId="111C6350" w14:textId="77777777" w:rsidR="00223CC0" w:rsidRPr="00223CC0" w:rsidRDefault="00223CC0" w:rsidP="00684802">
      <w:pPr>
        <w:spacing w:before="100" w:beforeAutospacing="1" w:after="100" w:afterAutospacing="1"/>
        <w:ind w:left="360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ab/>
        <w:t>Total Undergraduate and Graduate Programs</w:t>
      </w:r>
      <w:r>
        <w:rPr>
          <w:rStyle w:val="Strong"/>
          <w:rFonts w:ascii="Verdana" w:hAnsi="Verdana"/>
          <w:b w:val="0"/>
          <w:color w:val="000000"/>
          <w:sz w:val="18"/>
          <w:szCs w:val="18"/>
        </w:rPr>
        <w:t xml:space="preserve"> (</w:t>
      </w:r>
      <w:r w:rsidR="003905CF">
        <w:rPr>
          <w:rStyle w:val="Strong"/>
          <w:rFonts w:ascii="Verdana" w:hAnsi="Verdana"/>
          <w:b w:val="0"/>
          <w:color w:val="000000"/>
          <w:sz w:val="18"/>
          <w:szCs w:val="18"/>
        </w:rPr>
        <w:t>210</w:t>
      </w:r>
      <w:r>
        <w:rPr>
          <w:rStyle w:val="Strong"/>
          <w:rFonts w:ascii="Verdana" w:hAnsi="Verdana"/>
          <w:b w:val="0"/>
          <w:color w:val="000000"/>
          <w:sz w:val="18"/>
          <w:szCs w:val="18"/>
        </w:rPr>
        <w:t>)</w:t>
      </w:r>
    </w:p>
    <w:p w14:paraId="091AA60B" w14:textId="77777777" w:rsidR="00DB06B9" w:rsidRDefault="00DB06B9" w:rsidP="00845A4B">
      <w:pPr>
        <w:spacing w:before="100" w:beforeAutospacing="1" w:after="100" w:afterAutospacing="1"/>
        <w:ind w:left="360" w:right="-1080"/>
        <w:rPr>
          <w:rFonts w:ascii="Verdana" w:hAnsi="Verdana"/>
          <w:color w:val="000000"/>
          <w:sz w:val="18"/>
          <w:szCs w:val="18"/>
        </w:rPr>
      </w:pPr>
      <w:r w:rsidRPr="00076B2C">
        <w:rPr>
          <w:rStyle w:val="Strong"/>
          <w:rFonts w:ascii="Verdana" w:hAnsi="Verdana"/>
          <w:color w:val="000000"/>
          <w:sz w:val="18"/>
          <w:szCs w:val="18"/>
        </w:rPr>
        <w:t>Undergraduate and Graduate Course Actions</w:t>
      </w:r>
      <w:r w:rsidR="004F4668" w:rsidRPr="00076B2C">
        <w:rPr>
          <w:rFonts w:ascii="Verdana" w:hAnsi="Verdana"/>
          <w:color w:val="000000"/>
          <w:sz w:val="18"/>
          <w:szCs w:val="18"/>
        </w:rPr>
        <w:t xml:space="preserve"> - </w:t>
      </w:r>
      <w:r w:rsidRPr="00076B2C">
        <w:rPr>
          <w:rFonts w:ascii="Verdana" w:hAnsi="Verdana"/>
          <w:color w:val="000000"/>
          <w:sz w:val="18"/>
          <w:szCs w:val="18"/>
        </w:rPr>
        <w:t>New (</w:t>
      </w:r>
      <w:r w:rsidR="003905CF">
        <w:rPr>
          <w:rFonts w:ascii="Verdana" w:hAnsi="Verdana"/>
          <w:color w:val="000000"/>
          <w:sz w:val="18"/>
          <w:szCs w:val="18"/>
        </w:rPr>
        <w:t>221</w:t>
      </w:r>
      <w:r w:rsidRPr="00076B2C">
        <w:rPr>
          <w:rFonts w:ascii="Verdana" w:hAnsi="Verdana"/>
          <w:color w:val="000000"/>
          <w:sz w:val="18"/>
          <w:szCs w:val="18"/>
        </w:rPr>
        <w:t>), Changes (</w:t>
      </w:r>
      <w:r w:rsidR="003905CF">
        <w:rPr>
          <w:rFonts w:ascii="Verdana" w:hAnsi="Verdana"/>
          <w:color w:val="000000"/>
          <w:sz w:val="18"/>
          <w:szCs w:val="18"/>
        </w:rPr>
        <w:t>592</w:t>
      </w:r>
      <w:r w:rsidRPr="00076B2C">
        <w:rPr>
          <w:rFonts w:ascii="Verdana" w:hAnsi="Verdana"/>
          <w:color w:val="000000"/>
          <w:sz w:val="18"/>
          <w:szCs w:val="18"/>
        </w:rPr>
        <w:t>), Deletes (</w:t>
      </w:r>
      <w:r w:rsidR="003905CF">
        <w:rPr>
          <w:rFonts w:ascii="Verdana" w:hAnsi="Verdana"/>
          <w:color w:val="000000"/>
          <w:sz w:val="18"/>
          <w:szCs w:val="18"/>
        </w:rPr>
        <w:t>67</w:t>
      </w:r>
      <w:r w:rsidRPr="00076B2C">
        <w:rPr>
          <w:rFonts w:ascii="Verdana" w:hAnsi="Verdana"/>
          <w:color w:val="000000"/>
          <w:sz w:val="18"/>
          <w:szCs w:val="18"/>
        </w:rPr>
        <w:t xml:space="preserve">), </w:t>
      </w:r>
      <w:r w:rsidRPr="00076B2C">
        <w:rPr>
          <w:rStyle w:val="Strong"/>
          <w:rFonts w:ascii="Verdana" w:hAnsi="Verdana"/>
          <w:color w:val="000000"/>
          <w:sz w:val="18"/>
          <w:szCs w:val="18"/>
        </w:rPr>
        <w:t>Total</w:t>
      </w:r>
      <w:r w:rsidRPr="00076B2C">
        <w:rPr>
          <w:rFonts w:ascii="Verdana" w:hAnsi="Verdana"/>
          <w:color w:val="000000"/>
          <w:sz w:val="18"/>
          <w:szCs w:val="18"/>
        </w:rPr>
        <w:t xml:space="preserve"> (</w:t>
      </w:r>
      <w:r w:rsidR="003905CF">
        <w:rPr>
          <w:rFonts w:ascii="Verdana" w:hAnsi="Verdana"/>
          <w:color w:val="000000"/>
          <w:sz w:val="18"/>
          <w:szCs w:val="18"/>
        </w:rPr>
        <w:t>880</w:t>
      </w:r>
      <w:r w:rsidRPr="00076B2C">
        <w:rPr>
          <w:rFonts w:ascii="Verdana" w:hAnsi="Verdana"/>
          <w:color w:val="000000"/>
          <w:sz w:val="18"/>
          <w:szCs w:val="18"/>
        </w:rPr>
        <w:t>)</w:t>
      </w:r>
    </w:p>
    <w:p w14:paraId="5E60AD64" w14:textId="77777777" w:rsidR="00AC6301" w:rsidRPr="00AC6301" w:rsidRDefault="00AC6301" w:rsidP="00AC6301">
      <w:pPr>
        <w:numPr>
          <w:ilvl w:val="0"/>
          <w:numId w:val="14"/>
        </w:numPr>
        <w:spacing w:before="100" w:beforeAutospacing="1" w:after="100" w:afterAutospacing="1"/>
        <w:ind w:right="-1080"/>
        <w:rPr>
          <w:rStyle w:val="Strong"/>
          <w:rFonts w:ascii="Verdana" w:hAnsi="Verdana"/>
          <w:b w:val="0"/>
          <w:bCs w:val="0"/>
          <w:color w:val="000000"/>
          <w:sz w:val="18"/>
          <w:szCs w:val="18"/>
        </w:rPr>
      </w:pPr>
      <w:r>
        <w:rPr>
          <w:rStyle w:val="Strong"/>
          <w:rFonts w:ascii="Verdana" w:hAnsi="Verdana"/>
          <w:b w:val="0"/>
          <w:color w:val="000000"/>
          <w:sz w:val="18"/>
          <w:szCs w:val="18"/>
        </w:rPr>
        <w:t>Courses Administratively Deleted from the Catalog (Not Taught in the Preceding Four Calendar Years)</w:t>
      </w:r>
    </w:p>
    <w:p w14:paraId="3DE8B46A" w14:textId="77777777" w:rsidR="00AC6301" w:rsidRDefault="00A87BBE" w:rsidP="00AC6301">
      <w:pPr>
        <w:spacing w:before="100" w:beforeAutospacing="1" w:after="100" w:afterAutospacing="1"/>
        <w:ind w:left="360" w:right="-108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91</w:t>
      </w:r>
      <w:r w:rsidR="00AC6301">
        <w:rPr>
          <w:rFonts w:ascii="Verdana" w:hAnsi="Verdana"/>
          <w:color w:val="000000"/>
          <w:sz w:val="18"/>
          <w:szCs w:val="18"/>
        </w:rPr>
        <w:t xml:space="preserve"> courses deleted August 20</w:t>
      </w:r>
      <w:r w:rsidR="00304215">
        <w:rPr>
          <w:rFonts w:ascii="Verdana" w:hAnsi="Verdana"/>
          <w:color w:val="000000"/>
          <w:sz w:val="18"/>
          <w:szCs w:val="18"/>
        </w:rPr>
        <w:t>2</w:t>
      </w:r>
      <w:r>
        <w:rPr>
          <w:rFonts w:ascii="Verdana" w:hAnsi="Verdana"/>
          <w:color w:val="000000"/>
          <w:sz w:val="18"/>
          <w:szCs w:val="18"/>
        </w:rPr>
        <w:t>5</w:t>
      </w:r>
      <w:r w:rsidR="00D26229">
        <w:rPr>
          <w:rFonts w:ascii="Verdana" w:hAnsi="Verdana"/>
          <w:color w:val="000000"/>
          <w:sz w:val="18"/>
          <w:szCs w:val="18"/>
        </w:rPr>
        <w:t xml:space="preserve"> – </w:t>
      </w:r>
      <w:r>
        <w:rPr>
          <w:rFonts w:ascii="Verdana" w:hAnsi="Verdana"/>
          <w:color w:val="000000"/>
          <w:sz w:val="18"/>
          <w:szCs w:val="18"/>
        </w:rPr>
        <w:t>25</w:t>
      </w:r>
      <w:r w:rsidR="00C341E1">
        <w:rPr>
          <w:rFonts w:ascii="Verdana" w:hAnsi="Verdana"/>
          <w:color w:val="000000"/>
          <w:sz w:val="18"/>
          <w:szCs w:val="18"/>
        </w:rPr>
        <w:t xml:space="preserve"> </w:t>
      </w:r>
      <w:r w:rsidR="00D26229">
        <w:rPr>
          <w:rFonts w:ascii="Verdana" w:hAnsi="Verdana"/>
          <w:color w:val="000000"/>
          <w:sz w:val="18"/>
          <w:szCs w:val="18"/>
        </w:rPr>
        <w:t>courses reinstated (</w:t>
      </w:r>
      <w:r>
        <w:rPr>
          <w:rFonts w:ascii="Verdana" w:hAnsi="Verdana"/>
          <w:color w:val="000000"/>
          <w:sz w:val="18"/>
          <w:szCs w:val="18"/>
        </w:rPr>
        <w:t>27</w:t>
      </w:r>
      <w:r w:rsidR="00D26229">
        <w:rPr>
          <w:rFonts w:ascii="Verdana" w:hAnsi="Verdana"/>
          <w:color w:val="000000"/>
          <w:sz w:val="18"/>
          <w:szCs w:val="18"/>
        </w:rPr>
        <w:t>%)</w:t>
      </w:r>
    </w:p>
    <w:p w14:paraId="235E0D3E" w14:textId="77777777" w:rsidR="00DB06B9" w:rsidRDefault="00DB06B9" w:rsidP="00DB06B9">
      <w:pPr>
        <w:spacing w:before="100" w:beforeAutospacing="1" w:after="100" w:afterAutospacing="1"/>
        <w:ind w:left="1800" w:hanging="1800"/>
        <w:rPr>
          <w:rFonts w:ascii="Verdana" w:hAnsi="Verdana"/>
          <w:color w:val="000000"/>
        </w:rPr>
      </w:pPr>
      <w:r w:rsidRPr="00076B2C">
        <w:rPr>
          <w:rFonts w:ascii="Verdana" w:hAnsi="Verdana"/>
          <w:b/>
          <w:color w:val="000000"/>
        </w:rPr>
        <w:t>Policies Developed</w:t>
      </w:r>
      <w:r w:rsidR="00364314">
        <w:rPr>
          <w:rFonts w:ascii="Verdana" w:hAnsi="Verdana"/>
          <w:b/>
          <w:color w:val="000000"/>
        </w:rPr>
        <w:t xml:space="preserve"> or Reviewed</w:t>
      </w:r>
      <w:r w:rsidRPr="00076B2C">
        <w:rPr>
          <w:rFonts w:ascii="Verdana" w:hAnsi="Verdana"/>
          <w:color w:val="000000"/>
        </w:rPr>
        <w:t>:</w:t>
      </w:r>
    </w:p>
    <w:p w14:paraId="6A2EC8FB" w14:textId="77777777" w:rsidR="000A4FC4" w:rsidRDefault="000A4FC4" w:rsidP="00D85FFD">
      <w:pPr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/>
        <w:rPr>
          <w:rFonts w:ascii="Verdana" w:hAnsi="Verdana"/>
          <w:color w:val="000000"/>
          <w:sz w:val="20"/>
          <w:szCs w:val="18"/>
        </w:rPr>
      </w:pPr>
      <w:r w:rsidRPr="000A4FC4">
        <w:rPr>
          <w:rFonts w:ascii="Verdana" w:hAnsi="Verdana"/>
          <w:color w:val="000000"/>
          <w:sz w:val="20"/>
          <w:szCs w:val="18"/>
        </w:rPr>
        <w:t xml:space="preserve">The University Committee on Curriculum engaged several broader policy and governance discussions during the 2025–26 academic year. </w:t>
      </w:r>
    </w:p>
    <w:p w14:paraId="1FE12DA3" w14:textId="77777777" w:rsidR="000A4FC4" w:rsidRDefault="000A4FC4" w:rsidP="00D85FFD">
      <w:pPr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/>
        <w:rPr>
          <w:rFonts w:ascii="Verdana" w:hAnsi="Verdana"/>
          <w:color w:val="000000"/>
          <w:sz w:val="20"/>
          <w:szCs w:val="18"/>
        </w:rPr>
      </w:pPr>
      <w:r w:rsidRPr="000A4FC4">
        <w:rPr>
          <w:rFonts w:ascii="Verdana" w:hAnsi="Verdana"/>
          <w:color w:val="000000"/>
          <w:sz w:val="20"/>
          <w:szCs w:val="18"/>
        </w:rPr>
        <w:t xml:space="preserve">UCC discussed the development of stackable certificate guidance, including a forthcoming one-page resource outlining Michigan State University policies and practices. </w:t>
      </w:r>
    </w:p>
    <w:p w14:paraId="1CA081A3" w14:textId="77777777" w:rsidR="0035353F" w:rsidRPr="00364314" w:rsidRDefault="000A4FC4" w:rsidP="00D85FFD">
      <w:pPr>
        <w:numPr>
          <w:ilvl w:val="0"/>
          <w:numId w:val="14"/>
        </w:numPr>
        <w:autoSpaceDE w:val="0"/>
        <w:autoSpaceDN w:val="0"/>
        <w:adjustRightInd w:val="0"/>
        <w:spacing w:before="100" w:beforeAutospacing="1" w:after="100" w:afterAutospacing="1"/>
        <w:rPr>
          <w:rFonts w:ascii="Verdana" w:hAnsi="Verdana"/>
          <w:color w:val="000000"/>
          <w:sz w:val="20"/>
          <w:szCs w:val="18"/>
        </w:rPr>
      </w:pPr>
      <w:r>
        <w:rPr>
          <w:rFonts w:ascii="Verdana" w:hAnsi="Verdana"/>
          <w:color w:val="000000"/>
          <w:sz w:val="20"/>
          <w:szCs w:val="18"/>
        </w:rPr>
        <w:t>T</w:t>
      </w:r>
      <w:r w:rsidRPr="000A4FC4">
        <w:rPr>
          <w:rFonts w:ascii="Verdana" w:hAnsi="Verdana"/>
          <w:color w:val="000000"/>
          <w:sz w:val="20"/>
          <w:szCs w:val="18"/>
        </w:rPr>
        <w:t>he committee received updates on the Modernization of General Education initiative and discussed UCC’s role as the final approving body for the proposed new general education framework.</w:t>
      </w:r>
    </w:p>
    <w:p w14:paraId="5499FF43" w14:textId="77777777" w:rsidR="00613B5C" w:rsidRPr="00076B2C" w:rsidRDefault="00DB06B9" w:rsidP="00DB06B9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613B5C">
        <w:rPr>
          <w:rFonts w:ascii="Verdana" w:hAnsi="Verdana"/>
          <w:b/>
          <w:color w:val="000000"/>
        </w:rPr>
        <w:t>Informational and Briefing Items:</w:t>
      </w:r>
      <w:r w:rsidR="00070EC4" w:rsidRPr="00076B2C">
        <w:rPr>
          <w:rFonts w:ascii="Verdana" w:hAnsi="Verdana"/>
          <w:color w:val="000000"/>
          <w:sz w:val="20"/>
          <w:szCs w:val="20"/>
        </w:rPr>
        <w:t xml:space="preserve"> University Curriculum and Catalog works in support of the University Committee on Curriculum. </w:t>
      </w:r>
    </w:p>
    <w:p w14:paraId="32E29E42" w14:textId="77777777" w:rsidR="00980C09" w:rsidRPr="00980C09" w:rsidRDefault="007E7188" w:rsidP="00A80F8E">
      <w:pPr>
        <w:numPr>
          <w:ilvl w:val="0"/>
          <w:numId w:val="6"/>
        </w:numPr>
        <w:spacing w:before="100" w:beforeAutospacing="1" w:after="100" w:afterAutospacing="1"/>
        <w:rPr>
          <w:rFonts w:ascii="Verdana" w:hAnsi="Verdana"/>
          <w:strike/>
          <w:color w:val="000000"/>
          <w:sz w:val="20"/>
          <w:szCs w:val="20"/>
        </w:rPr>
      </w:pPr>
      <w:r w:rsidRPr="00613B5C">
        <w:rPr>
          <w:rFonts w:ascii="Verdana" w:hAnsi="Verdana"/>
          <w:sz w:val="20"/>
          <w:szCs w:val="20"/>
        </w:rPr>
        <w:t>Serves as a curricular resource for all colleges</w:t>
      </w:r>
    </w:p>
    <w:p w14:paraId="3ADE198D" w14:textId="77777777" w:rsidR="00980C09" w:rsidRDefault="000A4FC4" w:rsidP="00A80F8E">
      <w:pPr>
        <w:numPr>
          <w:ilvl w:val="0"/>
          <w:numId w:val="6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Make</w:t>
      </w:r>
      <w:r w:rsidR="008D6703">
        <w:rPr>
          <w:rFonts w:ascii="Verdana" w:hAnsi="Verdana"/>
          <w:color w:val="000000"/>
          <w:sz w:val="20"/>
          <w:szCs w:val="20"/>
        </w:rPr>
        <w:t xml:space="preserve"> w</w:t>
      </w:r>
      <w:r w:rsidR="00DB06B9" w:rsidRPr="00980C09">
        <w:rPr>
          <w:rFonts w:ascii="Verdana" w:hAnsi="Verdana"/>
          <w:color w:val="000000"/>
          <w:sz w:val="20"/>
          <w:szCs w:val="20"/>
        </w:rPr>
        <w:t>eb improvements to the University C</w:t>
      </w:r>
      <w:r w:rsidR="0038069D" w:rsidRPr="00980C09">
        <w:rPr>
          <w:rFonts w:ascii="Verdana" w:hAnsi="Verdana"/>
          <w:color w:val="000000"/>
          <w:sz w:val="20"/>
          <w:szCs w:val="20"/>
        </w:rPr>
        <w:t>u</w:t>
      </w:r>
      <w:r w:rsidR="00DB06B9" w:rsidRPr="00980C09">
        <w:rPr>
          <w:rFonts w:ascii="Verdana" w:hAnsi="Verdana"/>
          <w:color w:val="000000"/>
          <w:sz w:val="20"/>
          <w:szCs w:val="20"/>
        </w:rPr>
        <w:t>rriculum</w:t>
      </w:r>
      <w:r w:rsidR="0038069D" w:rsidRPr="00980C09">
        <w:rPr>
          <w:rFonts w:ascii="Verdana" w:hAnsi="Verdana"/>
          <w:color w:val="000000"/>
          <w:sz w:val="20"/>
          <w:szCs w:val="20"/>
        </w:rPr>
        <w:t xml:space="preserve"> and Catalog</w:t>
      </w:r>
      <w:r w:rsidR="00DB06B9" w:rsidRPr="00980C09">
        <w:rPr>
          <w:rFonts w:ascii="Verdana" w:hAnsi="Verdana"/>
          <w:color w:val="000000"/>
          <w:sz w:val="20"/>
          <w:szCs w:val="20"/>
        </w:rPr>
        <w:t xml:space="preserve"> website</w:t>
      </w:r>
    </w:p>
    <w:p w14:paraId="75870C50" w14:textId="77777777" w:rsidR="00980C09" w:rsidRDefault="00DB06B9" w:rsidP="00A80F8E">
      <w:pPr>
        <w:numPr>
          <w:ilvl w:val="0"/>
          <w:numId w:val="6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980C09">
        <w:rPr>
          <w:rFonts w:ascii="Verdana" w:hAnsi="Verdana"/>
          <w:color w:val="000000"/>
          <w:sz w:val="20"/>
          <w:szCs w:val="20"/>
        </w:rPr>
        <w:t>P</w:t>
      </w:r>
      <w:r w:rsidR="001B269D" w:rsidRPr="00980C09">
        <w:rPr>
          <w:rFonts w:ascii="Verdana" w:hAnsi="Verdana"/>
          <w:color w:val="000000"/>
          <w:sz w:val="20"/>
          <w:szCs w:val="20"/>
        </w:rPr>
        <w:t>rovide</w:t>
      </w:r>
      <w:r w:rsidR="008D6703">
        <w:rPr>
          <w:rFonts w:ascii="Verdana" w:hAnsi="Verdana"/>
          <w:color w:val="000000"/>
          <w:sz w:val="20"/>
          <w:szCs w:val="20"/>
        </w:rPr>
        <w:t>s</w:t>
      </w:r>
      <w:r w:rsidR="00D27C25" w:rsidRPr="00980C09">
        <w:rPr>
          <w:rFonts w:ascii="Verdana" w:hAnsi="Verdana"/>
          <w:color w:val="000000"/>
          <w:sz w:val="20"/>
          <w:szCs w:val="20"/>
        </w:rPr>
        <w:t xml:space="preserve"> </w:t>
      </w:r>
      <w:r w:rsidR="00AF0324">
        <w:rPr>
          <w:rFonts w:ascii="Verdana" w:hAnsi="Verdana"/>
          <w:color w:val="000000"/>
          <w:sz w:val="20"/>
          <w:szCs w:val="20"/>
        </w:rPr>
        <w:t>Online resource for Academic Programs catalog and</w:t>
      </w:r>
      <w:r w:rsidRPr="00980C09">
        <w:rPr>
          <w:rFonts w:ascii="Verdana" w:hAnsi="Verdana"/>
          <w:color w:val="000000"/>
          <w:sz w:val="20"/>
          <w:szCs w:val="20"/>
        </w:rPr>
        <w:t xml:space="preserve"> Course</w:t>
      </w:r>
      <w:r w:rsidR="00D04E9C" w:rsidRPr="00980C09">
        <w:rPr>
          <w:rFonts w:ascii="Verdana" w:hAnsi="Verdana"/>
          <w:color w:val="000000"/>
          <w:sz w:val="20"/>
          <w:szCs w:val="20"/>
        </w:rPr>
        <w:t xml:space="preserve"> </w:t>
      </w:r>
      <w:r w:rsidR="00980C09">
        <w:rPr>
          <w:rFonts w:ascii="Verdana" w:hAnsi="Verdana"/>
          <w:color w:val="000000"/>
          <w:sz w:val="20"/>
          <w:szCs w:val="20"/>
        </w:rPr>
        <w:t>Descriptions</w:t>
      </w:r>
    </w:p>
    <w:p w14:paraId="58F04DF3" w14:textId="77777777" w:rsidR="00843FE6" w:rsidRPr="00980C09" w:rsidRDefault="00DB06B9" w:rsidP="00A80F8E">
      <w:pPr>
        <w:numPr>
          <w:ilvl w:val="0"/>
          <w:numId w:val="6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980C09">
        <w:rPr>
          <w:rFonts w:ascii="Verdana" w:hAnsi="Verdana"/>
          <w:color w:val="000000"/>
          <w:sz w:val="20"/>
          <w:szCs w:val="20"/>
        </w:rPr>
        <w:t>Conduct</w:t>
      </w:r>
      <w:r w:rsidR="008D6703">
        <w:rPr>
          <w:rFonts w:ascii="Verdana" w:hAnsi="Verdana"/>
          <w:color w:val="000000"/>
          <w:sz w:val="20"/>
          <w:szCs w:val="20"/>
        </w:rPr>
        <w:t>s</w:t>
      </w:r>
      <w:r w:rsidRPr="00980C09">
        <w:rPr>
          <w:rFonts w:ascii="Verdana" w:hAnsi="Verdana"/>
          <w:color w:val="000000"/>
          <w:sz w:val="20"/>
          <w:szCs w:val="20"/>
        </w:rPr>
        <w:t xml:space="preserve"> COURSES</w:t>
      </w:r>
      <w:r w:rsidR="00772E53">
        <w:rPr>
          <w:rFonts w:ascii="Verdana" w:hAnsi="Verdana"/>
          <w:color w:val="000000"/>
          <w:sz w:val="20"/>
          <w:szCs w:val="20"/>
        </w:rPr>
        <w:t xml:space="preserve"> and ACADEMIC PROGRAMS </w:t>
      </w:r>
      <w:r w:rsidRPr="00980C09">
        <w:rPr>
          <w:rFonts w:ascii="Verdana" w:hAnsi="Verdana"/>
          <w:color w:val="000000"/>
          <w:sz w:val="20"/>
          <w:szCs w:val="20"/>
        </w:rPr>
        <w:t>Training Sessions</w:t>
      </w:r>
      <w:r w:rsidR="00D04E9C" w:rsidRPr="00980C09">
        <w:rPr>
          <w:rFonts w:ascii="Verdana" w:hAnsi="Verdana"/>
          <w:color w:val="000000"/>
          <w:sz w:val="20"/>
          <w:szCs w:val="20"/>
        </w:rPr>
        <w:t xml:space="preserve"> on an as-n</w:t>
      </w:r>
      <w:r w:rsidR="00D04E9C" w:rsidRPr="00980C09">
        <w:rPr>
          <w:rFonts w:ascii="Verdana" w:hAnsi="Verdana"/>
          <w:strike/>
          <w:color w:val="000000"/>
          <w:sz w:val="20"/>
          <w:szCs w:val="20"/>
        </w:rPr>
        <w:t>ee</w:t>
      </w:r>
      <w:r w:rsidR="00D04E9C" w:rsidRPr="00980C09">
        <w:rPr>
          <w:rFonts w:ascii="Verdana" w:hAnsi="Verdana"/>
          <w:color w:val="000000"/>
          <w:sz w:val="20"/>
          <w:szCs w:val="20"/>
        </w:rPr>
        <w:t>ded basis</w:t>
      </w:r>
    </w:p>
    <w:p w14:paraId="15EB4AE8" w14:textId="77777777" w:rsidR="00843FE6" w:rsidRPr="000A4FC4" w:rsidRDefault="00843FE6" w:rsidP="00843FE6">
      <w:pPr>
        <w:numPr>
          <w:ilvl w:val="0"/>
          <w:numId w:val="6"/>
        </w:numPr>
        <w:spacing w:before="100" w:beforeAutospacing="1" w:after="100" w:afterAutospacing="1"/>
        <w:rPr>
          <w:rFonts w:ascii="Verdana" w:hAnsi="Verdana"/>
          <w:i/>
          <w:sz w:val="20"/>
          <w:szCs w:val="20"/>
        </w:rPr>
      </w:pPr>
      <w:r w:rsidRPr="00980C09">
        <w:rPr>
          <w:rFonts w:ascii="Verdana" w:hAnsi="Verdana"/>
          <w:color w:val="000000"/>
          <w:sz w:val="20"/>
          <w:szCs w:val="20"/>
        </w:rPr>
        <w:t>Provid</w:t>
      </w:r>
      <w:r w:rsidR="008D6703">
        <w:rPr>
          <w:rFonts w:ascii="Verdana" w:hAnsi="Verdana"/>
          <w:color w:val="000000"/>
          <w:sz w:val="20"/>
          <w:szCs w:val="20"/>
        </w:rPr>
        <w:t>es</w:t>
      </w:r>
      <w:r w:rsidRPr="00980C09">
        <w:rPr>
          <w:rFonts w:ascii="Verdana" w:hAnsi="Verdana"/>
          <w:color w:val="000000"/>
          <w:sz w:val="20"/>
          <w:szCs w:val="20"/>
        </w:rPr>
        <w:t xml:space="preserve"> academic units </w:t>
      </w:r>
      <w:r w:rsidR="002007E1" w:rsidRPr="00980C09">
        <w:rPr>
          <w:rFonts w:ascii="Verdana" w:hAnsi="Verdana"/>
          <w:color w:val="000000"/>
          <w:sz w:val="20"/>
          <w:szCs w:val="20"/>
        </w:rPr>
        <w:t xml:space="preserve">with special reports </w:t>
      </w:r>
      <w:r w:rsidR="002007E1" w:rsidRPr="00980C09">
        <w:rPr>
          <w:rFonts w:ascii="Verdana" w:hAnsi="Verdana"/>
          <w:sz w:val="20"/>
          <w:szCs w:val="20"/>
        </w:rPr>
        <w:t>regardin</w:t>
      </w:r>
      <w:r w:rsidR="00980C09">
        <w:rPr>
          <w:rFonts w:ascii="Verdana" w:hAnsi="Verdana"/>
          <w:sz w:val="20"/>
          <w:szCs w:val="20"/>
        </w:rPr>
        <w:t>g</w:t>
      </w:r>
      <w:r w:rsidR="002007E1" w:rsidRPr="00980C09">
        <w:rPr>
          <w:rFonts w:ascii="Verdana" w:hAnsi="Verdana"/>
          <w:color w:val="000000"/>
          <w:sz w:val="20"/>
          <w:szCs w:val="20"/>
        </w:rPr>
        <w:t xml:space="preserve"> academic p</w:t>
      </w:r>
      <w:r w:rsidR="002007E1" w:rsidRPr="00613B5C">
        <w:rPr>
          <w:rFonts w:ascii="Verdana" w:hAnsi="Verdana"/>
          <w:sz w:val="20"/>
          <w:szCs w:val="20"/>
        </w:rPr>
        <w:t xml:space="preserve">rograms including </w:t>
      </w:r>
      <w:r w:rsidRPr="00613B5C">
        <w:rPr>
          <w:rFonts w:ascii="Verdana" w:hAnsi="Verdana"/>
          <w:sz w:val="20"/>
          <w:szCs w:val="20"/>
        </w:rPr>
        <w:t>enrollment data</w:t>
      </w:r>
    </w:p>
    <w:p w14:paraId="7EA561C5" w14:textId="77777777" w:rsidR="000A4FC4" w:rsidRDefault="000A4FC4" w:rsidP="00843FE6">
      <w:pPr>
        <w:numPr>
          <w:ilvl w:val="0"/>
          <w:numId w:val="6"/>
        </w:numPr>
        <w:spacing w:before="100" w:beforeAutospacing="1" w:after="100" w:afterAutospacing="1"/>
        <w:rPr>
          <w:rFonts w:ascii="Verdana" w:hAnsi="Verdana"/>
          <w:iCs/>
          <w:sz w:val="20"/>
          <w:szCs w:val="20"/>
        </w:rPr>
      </w:pPr>
      <w:r w:rsidRPr="000A4FC4">
        <w:rPr>
          <w:rFonts w:ascii="Verdana" w:hAnsi="Verdana"/>
          <w:iCs/>
          <w:sz w:val="20"/>
          <w:szCs w:val="20"/>
        </w:rPr>
        <w:t xml:space="preserve">The committee recognized the retirement of Joy Davis and her many years of leadership and institutional expertise in curriculum and catalog operations. </w:t>
      </w:r>
    </w:p>
    <w:p w14:paraId="29A4CB50" w14:textId="77777777" w:rsidR="000A4FC4" w:rsidRPr="000A4FC4" w:rsidRDefault="000A4FC4" w:rsidP="00843FE6">
      <w:pPr>
        <w:numPr>
          <w:ilvl w:val="0"/>
          <w:numId w:val="6"/>
        </w:numPr>
        <w:spacing w:before="100" w:beforeAutospacing="1" w:after="100" w:afterAutospacing="1"/>
        <w:rPr>
          <w:rFonts w:ascii="Verdana" w:hAnsi="Verdana"/>
          <w:iCs/>
          <w:sz w:val="20"/>
          <w:szCs w:val="20"/>
        </w:rPr>
      </w:pPr>
      <w:r w:rsidRPr="000A4FC4">
        <w:rPr>
          <w:rFonts w:ascii="Verdana" w:hAnsi="Verdana"/>
          <w:iCs/>
          <w:sz w:val="20"/>
          <w:szCs w:val="20"/>
        </w:rPr>
        <w:t>The committee was informed of staffing and organizational transitions, including Kari Stone-Sewalish’s transition into a new role, Associate Director of Curriculum Strategy and Student Learning Initiatives, and Melissa Reinert’s full-time role supporting Curriculum and AACC operations.</w:t>
      </w:r>
    </w:p>
    <w:p w14:paraId="32188292" w14:textId="77777777" w:rsidR="009F57C1" w:rsidRDefault="00DB06B9" w:rsidP="00DB06B9">
      <w:pPr>
        <w:rPr>
          <w:rFonts w:ascii="Verdana" w:hAnsi="Verdana"/>
          <w:b/>
          <w:color w:val="000000"/>
        </w:rPr>
      </w:pPr>
      <w:r w:rsidRPr="009F57C1">
        <w:rPr>
          <w:rFonts w:ascii="Verdana" w:hAnsi="Verdana"/>
          <w:b/>
          <w:color w:val="000000"/>
        </w:rPr>
        <w:t xml:space="preserve">Anticipated </w:t>
      </w:r>
      <w:r w:rsidR="0037665F" w:rsidRPr="009F57C1">
        <w:rPr>
          <w:rFonts w:ascii="Verdana" w:hAnsi="Verdana"/>
          <w:b/>
          <w:color w:val="000000"/>
        </w:rPr>
        <w:t>I</w:t>
      </w:r>
      <w:r w:rsidRPr="009F57C1">
        <w:rPr>
          <w:rFonts w:ascii="Verdana" w:hAnsi="Verdana"/>
          <w:b/>
          <w:color w:val="000000"/>
        </w:rPr>
        <w:t>tems for 20</w:t>
      </w:r>
      <w:r w:rsidR="00E32B3C">
        <w:rPr>
          <w:rFonts w:ascii="Verdana" w:hAnsi="Verdana"/>
          <w:b/>
          <w:color w:val="000000"/>
        </w:rPr>
        <w:t>2</w:t>
      </w:r>
      <w:r w:rsidR="00855638">
        <w:rPr>
          <w:rFonts w:ascii="Verdana" w:hAnsi="Verdana"/>
          <w:b/>
          <w:color w:val="000000"/>
        </w:rPr>
        <w:t>6</w:t>
      </w:r>
      <w:r w:rsidRPr="009F57C1">
        <w:rPr>
          <w:rFonts w:ascii="Verdana" w:hAnsi="Verdana"/>
          <w:b/>
          <w:color w:val="000000"/>
        </w:rPr>
        <w:t>-20</w:t>
      </w:r>
      <w:r w:rsidR="00A464F9">
        <w:rPr>
          <w:rFonts w:ascii="Verdana" w:hAnsi="Verdana"/>
          <w:b/>
          <w:color w:val="000000"/>
        </w:rPr>
        <w:t>2</w:t>
      </w:r>
      <w:r w:rsidR="00855638">
        <w:rPr>
          <w:rFonts w:ascii="Verdana" w:hAnsi="Verdana"/>
          <w:b/>
          <w:color w:val="000000"/>
        </w:rPr>
        <w:t>7</w:t>
      </w:r>
      <w:r w:rsidR="009F57C1">
        <w:rPr>
          <w:rFonts w:ascii="Verdana" w:hAnsi="Verdana"/>
          <w:b/>
          <w:color w:val="000000"/>
        </w:rPr>
        <w:t>:</w:t>
      </w:r>
    </w:p>
    <w:p w14:paraId="7155F1F4" w14:textId="77777777" w:rsidR="00DB06B9" w:rsidRPr="009F57C1" w:rsidRDefault="009F57C1" w:rsidP="00DB06B9">
      <w:pPr>
        <w:rPr>
          <w:rFonts w:ascii="Verdana" w:hAnsi="Verdana"/>
          <w:color w:val="000000"/>
          <w:sz w:val="20"/>
          <w:szCs w:val="20"/>
        </w:rPr>
      </w:pPr>
      <w:r w:rsidRPr="009F57C1">
        <w:rPr>
          <w:rFonts w:ascii="Verdana" w:hAnsi="Verdana"/>
          <w:color w:val="000000"/>
        </w:rPr>
        <w:t>(</w:t>
      </w:r>
      <w:r w:rsidR="00461E50" w:rsidRPr="009F57C1">
        <w:rPr>
          <w:rFonts w:ascii="Verdana" w:hAnsi="Verdana"/>
          <w:color w:val="000000"/>
          <w:sz w:val="20"/>
          <w:szCs w:val="20"/>
        </w:rPr>
        <w:t>UCC governance items are asterisked (*)</w:t>
      </w:r>
      <w:r w:rsidRPr="009F57C1">
        <w:rPr>
          <w:rFonts w:ascii="Verdana" w:hAnsi="Verdana"/>
          <w:color w:val="000000"/>
          <w:sz w:val="20"/>
          <w:szCs w:val="20"/>
        </w:rPr>
        <w:t>)</w:t>
      </w:r>
    </w:p>
    <w:p w14:paraId="09301275" w14:textId="77777777" w:rsidR="00CD1F69" w:rsidRDefault="00DB06B9" w:rsidP="006E48FB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076B2C">
        <w:rPr>
          <w:rFonts w:ascii="Verdana" w:hAnsi="Verdana"/>
          <w:color w:val="000000"/>
          <w:sz w:val="20"/>
          <w:szCs w:val="20"/>
        </w:rPr>
        <w:t>Continue</w:t>
      </w:r>
      <w:r w:rsidR="00F14E6C">
        <w:rPr>
          <w:rFonts w:ascii="Verdana" w:hAnsi="Verdana"/>
          <w:color w:val="000000"/>
          <w:sz w:val="20"/>
          <w:szCs w:val="20"/>
        </w:rPr>
        <w:t>d</w:t>
      </w:r>
      <w:r w:rsidRPr="00076B2C">
        <w:rPr>
          <w:rFonts w:ascii="Verdana" w:hAnsi="Verdana"/>
          <w:color w:val="000000"/>
          <w:sz w:val="20"/>
          <w:szCs w:val="20"/>
        </w:rPr>
        <w:t xml:space="preserve"> curricular review of courses and programs </w:t>
      </w:r>
      <w:r w:rsidR="00461E50" w:rsidRPr="00076B2C">
        <w:rPr>
          <w:rFonts w:ascii="Verdana" w:hAnsi="Verdana"/>
          <w:color w:val="000000"/>
          <w:sz w:val="20"/>
          <w:szCs w:val="20"/>
        </w:rPr>
        <w:t>*</w:t>
      </w:r>
    </w:p>
    <w:p w14:paraId="1440CCE0" w14:textId="77777777" w:rsidR="00E96422" w:rsidRDefault="00BA3F44" w:rsidP="006E48FB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Review of Curriculum Committee processes</w:t>
      </w:r>
    </w:p>
    <w:p w14:paraId="150073F6" w14:textId="77777777" w:rsidR="00F56EA9" w:rsidRDefault="00F56EA9" w:rsidP="008E669B">
      <w:pPr>
        <w:spacing w:before="100" w:beforeAutospacing="1" w:after="100" w:afterAutospacing="1"/>
        <w:ind w:left="360"/>
        <w:rPr>
          <w:rFonts w:ascii="Verdana" w:hAnsi="Verdana"/>
          <w:color w:val="000000"/>
          <w:sz w:val="20"/>
          <w:szCs w:val="20"/>
        </w:rPr>
      </w:pPr>
    </w:p>
    <w:p w14:paraId="4D6D5BE3" w14:textId="77777777" w:rsidR="00FC4A76" w:rsidRDefault="00FC4A76" w:rsidP="00053E68">
      <w:pPr>
        <w:spacing w:before="100" w:beforeAutospacing="1" w:after="100" w:afterAutospacing="1"/>
        <w:ind w:left="360" w:hanging="360"/>
        <w:rPr>
          <w:rFonts w:ascii="Verdana" w:hAnsi="Verdana"/>
          <w:color w:val="000000"/>
          <w:sz w:val="20"/>
          <w:szCs w:val="20"/>
        </w:rPr>
      </w:pPr>
    </w:p>
    <w:p w14:paraId="776B0427" w14:textId="77777777" w:rsidR="00461E50" w:rsidRPr="00076B2C" w:rsidRDefault="007976AA" w:rsidP="00053E68">
      <w:pPr>
        <w:spacing w:before="100" w:beforeAutospacing="1" w:after="100" w:afterAutospacing="1"/>
        <w:ind w:left="360" w:hanging="360"/>
        <w:rPr>
          <w:rFonts w:ascii="Verdana" w:hAnsi="Verdana"/>
          <w:sz w:val="20"/>
          <w:szCs w:val="20"/>
        </w:rPr>
      </w:pPr>
      <w:r w:rsidRPr="00076B2C">
        <w:rPr>
          <w:rFonts w:ascii="Verdana" w:hAnsi="Verdana"/>
          <w:sz w:val="20"/>
          <w:szCs w:val="20"/>
        </w:rPr>
        <w:t>(</w:t>
      </w:r>
      <w:r w:rsidR="000105A4">
        <w:rPr>
          <w:rFonts w:ascii="Verdana" w:hAnsi="Verdana"/>
          <w:sz w:val="20"/>
          <w:szCs w:val="20"/>
        </w:rPr>
        <w:t>5</w:t>
      </w:r>
      <w:r w:rsidRPr="00076B2C">
        <w:rPr>
          <w:rFonts w:ascii="Verdana" w:hAnsi="Verdana"/>
          <w:sz w:val="20"/>
          <w:szCs w:val="20"/>
        </w:rPr>
        <w:t>/</w:t>
      </w:r>
      <w:r w:rsidR="000A4FC4">
        <w:rPr>
          <w:rFonts w:ascii="Verdana" w:hAnsi="Verdana"/>
          <w:sz w:val="20"/>
          <w:szCs w:val="20"/>
        </w:rPr>
        <w:t>26</w:t>
      </w:r>
      <w:r w:rsidR="005D3159" w:rsidRPr="00076B2C">
        <w:rPr>
          <w:rFonts w:ascii="Verdana" w:hAnsi="Verdana"/>
          <w:sz w:val="20"/>
          <w:szCs w:val="20"/>
        </w:rPr>
        <w:t>/</w:t>
      </w:r>
      <w:r w:rsidR="00E32B3C">
        <w:rPr>
          <w:rFonts w:ascii="Verdana" w:hAnsi="Verdana"/>
          <w:sz w:val="20"/>
          <w:szCs w:val="20"/>
        </w:rPr>
        <w:t>2</w:t>
      </w:r>
      <w:r w:rsidR="00D52030">
        <w:rPr>
          <w:rFonts w:ascii="Verdana" w:hAnsi="Verdana"/>
          <w:sz w:val="20"/>
          <w:szCs w:val="20"/>
        </w:rPr>
        <w:t>6</w:t>
      </w:r>
      <w:r w:rsidR="005D3159" w:rsidRPr="00076B2C">
        <w:rPr>
          <w:rFonts w:ascii="Verdana" w:hAnsi="Verdana"/>
          <w:sz w:val="20"/>
          <w:szCs w:val="20"/>
        </w:rPr>
        <w:t>)</w:t>
      </w:r>
    </w:p>
    <w:sectPr w:rsidR="00461E50" w:rsidRPr="00076B2C" w:rsidSect="00034D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34BD"/>
    <w:multiLevelType w:val="hybridMultilevel"/>
    <w:tmpl w:val="FDAC5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0CB1"/>
    <w:multiLevelType w:val="hybridMultilevel"/>
    <w:tmpl w:val="39F274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9E0023"/>
    <w:multiLevelType w:val="hybridMultilevel"/>
    <w:tmpl w:val="D9262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E4F5E"/>
    <w:multiLevelType w:val="hybridMultilevel"/>
    <w:tmpl w:val="13420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D07C9"/>
    <w:multiLevelType w:val="hybridMultilevel"/>
    <w:tmpl w:val="B4FC9F9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A6914"/>
    <w:multiLevelType w:val="hybridMultilevel"/>
    <w:tmpl w:val="E09E8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71302"/>
    <w:multiLevelType w:val="hybridMultilevel"/>
    <w:tmpl w:val="E81AE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559F4"/>
    <w:multiLevelType w:val="hybridMultilevel"/>
    <w:tmpl w:val="A434C876"/>
    <w:lvl w:ilvl="0" w:tplc="F31036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DB7171"/>
    <w:multiLevelType w:val="multilevel"/>
    <w:tmpl w:val="81807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C525C6"/>
    <w:multiLevelType w:val="multilevel"/>
    <w:tmpl w:val="B4FC9F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C81842"/>
    <w:multiLevelType w:val="hybridMultilevel"/>
    <w:tmpl w:val="92F414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116162"/>
    <w:multiLevelType w:val="hybridMultilevel"/>
    <w:tmpl w:val="6616D5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446A3A"/>
    <w:multiLevelType w:val="hybridMultilevel"/>
    <w:tmpl w:val="E8165858"/>
    <w:lvl w:ilvl="0" w:tplc="4D2ACC2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C7147F7"/>
    <w:multiLevelType w:val="multilevel"/>
    <w:tmpl w:val="2668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0903985">
    <w:abstractNumId w:val="13"/>
  </w:num>
  <w:num w:numId="2" w16cid:durableId="2121410545">
    <w:abstractNumId w:val="8"/>
  </w:num>
  <w:num w:numId="3" w16cid:durableId="2128499443">
    <w:abstractNumId w:val="12"/>
  </w:num>
  <w:num w:numId="4" w16cid:durableId="1896968013">
    <w:abstractNumId w:val="4"/>
  </w:num>
  <w:num w:numId="5" w16cid:durableId="531264441">
    <w:abstractNumId w:val="9"/>
  </w:num>
  <w:num w:numId="6" w16cid:durableId="1072973875">
    <w:abstractNumId w:val="7"/>
  </w:num>
  <w:num w:numId="7" w16cid:durableId="331029519">
    <w:abstractNumId w:val="5"/>
  </w:num>
  <w:num w:numId="8" w16cid:durableId="372657677">
    <w:abstractNumId w:val="0"/>
  </w:num>
  <w:num w:numId="9" w16cid:durableId="2132481156">
    <w:abstractNumId w:val="3"/>
  </w:num>
  <w:num w:numId="10" w16cid:durableId="1033917969">
    <w:abstractNumId w:val="6"/>
  </w:num>
  <w:num w:numId="11" w16cid:durableId="225922882">
    <w:abstractNumId w:val="2"/>
  </w:num>
  <w:num w:numId="12" w16cid:durableId="1435514676">
    <w:abstractNumId w:val="1"/>
  </w:num>
  <w:num w:numId="13" w16cid:durableId="2099983571">
    <w:abstractNumId w:val="11"/>
  </w:num>
  <w:num w:numId="14" w16cid:durableId="9677052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6B9"/>
    <w:rsid w:val="00000DF3"/>
    <w:rsid w:val="000028AC"/>
    <w:rsid w:val="000105A4"/>
    <w:rsid w:val="000244CC"/>
    <w:rsid w:val="00025236"/>
    <w:rsid w:val="00034433"/>
    <w:rsid w:val="00034DE8"/>
    <w:rsid w:val="00047A3F"/>
    <w:rsid w:val="00053E68"/>
    <w:rsid w:val="00070EC4"/>
    <w:rsid w:val="00076B2C"/>
    <w:rsid w:val="0008169C"/>
    <w:rsid w:val="00095232"/>
    <w:rsid w:val="0009577F"/>
    <w:rsid w:val="000A4FC4"/>
    <w:rsid w:val="000B599D"/>
    <w:rsid w:val="000D26EE"/>
    <w:rsid w:val="000D6031"/>
    <w:rsid w:val="000F11F7"/>
    <w:rsid w:val="00151521"/>
    <w:rsid w:val="00176A88"/>
    <w:rsid w:val="00184AD5"/>
    <w:rsid w:val="0019566E"/>
    <w:rsid w:val="001B269D"/>
    <w:rsid w:val="001D69E1"/>
    <w:rsid w:val="001E3C05"/>
    <w:rsid w:val="001E449D"/>
    <w:rsid w:val="001F608E"/>
    <w:rsid w:val="001F6D55"/>
    <w:rsid w:val="0020019B"/>
    <w:rsid w:val="002007E1"/>
    <w:rsid w:val="00201A4B"/>
    <w:rsid w:val="00212A31"/>
    <w:rsid w:val="002151B1"/>
    <w:rsid w:val="00215F52"/>
    <w:rsid w:val="00223CC0"/>
    <w:rsid w:val="00260BD1"/>
    <w:rsid w:val="00265F93"/>
    <w:rsid w:val="0027109F"/>
    <w:rsid w:val="002B0F1F"/>
    <w:rsid w:val="002B2A70"/>
    <w:rsid w:val="002C04AB"/>
    <w:rsid w:val="002E6365"/>
    <w:rsid w:val="00304215"/>
    <w:rsid w:val="003056C7"/>
    <w:rsid w:val="0031605A"/>
    <w:rsid w:val="003257A8"/>
    <w:rsid w:val="00326004"/>
    <w:rsid w:val="00342619"/>
    <w:rsid w:val="00350679"/>
    <w:rsid w:val="0035353F"/>
    <w:rsid w:val="0036094E"/>
    <w:rsid w:val="00361DC1"/>
    <w:rsid w:val="0036269F"/>
    <w:rsid w:val="00364314"/>
    <w:rsid w:val="0037665F"/>
    <w:rsid w:val="0038069D"/>
    <w:rsid w:val="00380FF1"/>
    <w:rsid w:val="003905CF"/>
    <w:rsid w:val="003C787F"/>
    <w:rsid w:val="003E3D9C"/>
    <w:rsid w:val="003F2247"/>
    <w:rsid w:val="003F57C5"/>
    <w:rsid w:val="0040451E"/>
    <w:rsid w:val="00430DF2"/>
    <w:rsid w:val="00432B48"/>
    <w:rsid w:val="00433FA3"/>
    <w:rsid w:val="0044181C"/>
    <w:rsid w:val="00461E50"/>
    <w:rsid w:val="00466DE1"/>
    <w:rsid w:val="004737FE"/>
    <w:rsid w:val="004856F6"/>
    <w:rsid w:val="00494EFB"/>
    <w:rsid w:val="004A6160"/>
    <w:rsid w:val="004B0BED"/>
    <w:rsid w:val="004D0C15"/>
    <w:rsid w:val="004E0091"/>
    <w:rsid w:val="004E6786"/>
    <w:rsid w:val="004F4668"/>
    <w:rsid w:val="004F611D"/>
    <w:rsid w:val="004F7238"/>
    <w:rsid w:val="005125DB"/>
    <w:rsid w:val="0052197A"/>
    <w:rsid w:val="00530E5C"/>
    <w:rsid w:val="00562914"/>
    <w:rsid w:val="00566D27"/>
    <w:rsid w:val="005732C4"/>
    <w:rsid w:val="00591D7F"/>
    <w:rsid w:val="0059663D"/>
    <w:rsid w:val="005A6ED1"/>
    <w:rsid w:val="005B3231"/>
    <w:rsid w:val="005C1DD4"/>
    <w:rsid w:val="005C78A7"/>
    <w:rsid w:val="005D3159"/>
    <w:rsid w:val="00613B5C"/>
    <w:rsid w:val="00625474"/>
    <w:rsid w:val="00626B71"/>
    <w:rsid w:val="00635036"/>
    <w:rsid w:val="00641616"/>
    <w:rsid w:val="00657ACA"/>
    <w:rsid w:val="00672D29"/>
    <w:rsid w:val="00672E08"/>
    <w:rsid w:val="00684802"/>
    <w:rsid w:val="00687C47"/>
    <w:rsid w:val="00687F61"/>
    <w:rsid w:val="00693831"/>
    <w:rsid w:val="006C606B"/>
    <w:rsid w:val="006E48FB"/>
    <w:rsid w:val="006F2A50"/>
    <w:rsid w:val="00704374"/>
    <w:rsid w:val="007147D6"/>
    <w:rsid w:val="00714A55"/>
    <w:rsid w:val="007559EA"/>
    <w:rsid w:val="00764512"/>
    <w:rsid w:val="00772E53"/>
    <w:rsid w:val="0078575C"/>
    <w:rsid w:val="00785D0F"/>
    <w:rsid w:val="007976AA"/>
    <w:rsid w:val="007B1B5D"/>
    <w:rsid w:val="007C7676"/>
    <w:rsid w:val="007E7188"/>
    <w:rsid w:val="0080178D"/>
    <w:rsid w:val="00805717"/>
    <w:rsid w:val="00810321"/>
    <w:rsid w:val="008108E6"/>
    <w:rsid w:val="00810AB4"/>
    <w:rsid w:val="00833EF3"/>
    <w:rsid w:val="00840196"/>
    <w:rsid w:val="00840A68"/>
    <w:rsid w:val="00843FE6"/>
    <w:rsid w:val="00845A4B"/>
    <w:rsid w:val="00850D9B"/>
    <w:rsid w:val="00855638"/>
    <w:rsid w:val="008561C9"/>
    <w:rsid w:val="00877E2D"/>
    <w:rsid w:val="008B2926"/>
    <w:rsid w:val="008C3944"/>
    <w:rsid w:val="008D0AD5"/>
    <w:rsid w:val="008D101C"/>
    <w:rsid w:val="008D6703"/>
    <w:rsid w:val="008E5279"/>
    <w:rsid w:val="008E669B"/>
    <w:rsid w:val="00910231"/>
    <w:rsid w:val="00963868"/>
    <w:rsid w:val="00976517"/>
    <w:rsid w:val="009771CA"/>
    <w:rsid w:val="00980C09"/>
    <w:rsid w:val="00980C69"/>
    <w:rsid w:val="009A4A79"/>
    <w:rsid w:val="009B7A07"/>
    <w:rsid w:val="009D5022"/>
    <w:rsid w:val="009D553A"/>
    <w:rsid w:val="009D5850"/>
    <w:rsid w:val="009E0E9D"/>
    <w:rsid w:val="009E29C9"/>
    <w:rsid w:val="009F0D11"/>
    <w:rsid w:val="009F41DF"/>
    <w:rsid w:val="009F57C1"/>
    <w:rsid w:val="009F63D4"/>
    <w:rsid w:val="00A0248E"/>
    <w:rsid w:val="00A348AE"/>
    <w:rsid w:val="00A42D9D"/>
    <w:rsid w:val="00A464F9"/>
    <w:rsid w:val="00A60170"/>
    <w:rsid w:val="00A707BE"/>
    <w:rsid w:val="00A761C7"/>
    <w:rsid w:val="00A80F8E"/>
    <w:rsid w:val="00A87BBE"/>
    <w:rsid w:val="00A91893"/>
    <w:rsid w:val="00AA2EDB"/>
    <w:rsid w:val="00AB387F"/>
    <w:rsid w:val="00AB3E99"/>
    <w:rsid w:val="00AC6301"/>
    <w:rsid w:val="00AC6585"/>
    <w:rsid w:val="00AD7EC5"/>
    <w:rsid w:val="00AF0324"/>
    <w:rsid w:val="00B50A15"/>
    <w:rsid w:val="00B57A7D"/>
    <w:rsid w:val="00B6477C"/>
    <w:rsid w:val="00B74DFA"/>
    <w:rsid w:val="00B75682"/>
    <w:rsid w:val="00B82DD8"/>
    <w:rsid w:val="00B839BD"/>
    <w:rsid w:val="00B971BA"/>
    <w:rsid w:val="00BA3F44"/>
    <w:rsid w:val="00BB532B"/>
    <w:rsid w:val="00BB5A28"/>
    <w:rsid w:val="00BC62ED"/>
    <w:rsid w:val="00BE7249"/>
    <w:rsid w:val="00BF2B29"/>
    <w:rsid w:val="00C02600"/>
    <w:rsid w:val="00C03FD3"/>
    <w:rsid w:val="00C23DCB"/>
    <w:rsid w:val="00C33F73"/>
    <w:rsid w:val="00C341E1"/>
    <w:rsid w:val="00C37232"/>
    <w:rsid w:val="00C91E20"/>
    <w:rsid w:val="00C93276"/>
    <w:rsid w:val="00CB2F5E"/>
    <w:rsid w:val="00CB641C"/>
    <w:rsid w:val="00CC0EDF"/>
    <w:rsid w:val="00CC6A87"/>
    <w:rsid w:val="00CD1F69"/>
    <w:rsid w:val="00CD7198"/>
    <w:rsid w:val="00D04E9C"/>
    <w:rsid w:val="00D15F83"/>
    <w:rsid w:val="00D17A06"/>
    <w:rsid w:val="00D26229"/>
    <w:rsid w:val="00D27C25"/>
    <w:rsid w:val="00D33CAB"/>
    <w:rsid w:val="00D3593C"/>
    <w:rsid w:val="00D42DEC"/>
    <w:rsid w:val="00D45D1C"/>
    <w:rsid w:val="00D46173"/>
    <w:rsid w:val="00D4669C"/>
    <w:rsid w:val="00D52030"/>
    <w:rsid w:val="00D62A49"/>
    <w:rsid w:val="00D85FFD"/>
    <w:rsid w:val="00D96118"/>
    <w:rsid w:val="00DB06B9"/>
    <w:rsid w:val="00DB67EB"/>
    <w:rsid w:val="00DC43C3"/>
    <w:rsid w:val="00DE03C7"/>
    <w:rsid w:val="00DF1461"/>
    <w:rsid w:val="00DF14D5"/>
    <w:rsid w:val="00E074F5"/>
    <w:rsid w:val="00E32B3C"/>
    <w:rsid w:val="00E45087"/>
    <w:rsid w:val="00E4565E"/>
    <w:rsid w:val="00E7627B"/>
    <w:rsid w:val="00E96422"/>
    <w:rsid w:val="00EB7AA6"/>
    <w:rsid w:val="00EC0574"/>
    <w:rsid w:val="00EF0732"/>
    <w:rsid w:val="00EF2983"/>
    <w:rsid w:val="00EF39E8"/>
    <w:rsid w:val="00F14E6C"/>
    <w:rsid w:val="00F51E86"/>
    <w:rsid w:val="00F56EA9"/>
    <w:rsid w:val="00F6296B"/>
    <w:rsid w:val="00F76C07"/>
    <w:rsid w:val="00F77D93"/>
    <w:rsid w:val="00FA4F00"/>
    <w:rsid w:val="00FA77AD"/>
    <w:rsid w:val="00FC4A76"/>
    <w:rsid w:val="00FC4CA6"/>
    <w:rsid w:val="00FF43ED"/>
    <w:rsid w:val="00FF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C16EF7"/>
  <w15:chartTrackingRefBased/>
  <w15:docId w15:val="{BFA82F25-6B3B-48E9-A931-EDB6C781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06B9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EnrollmentServices">
    <w:name w:val="Enrollment Services"/>
    <w:semiHidden/>
    <w:rsid w:val="00DB06B9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DB06B9"/>
    <w:rPr>
      <w:b/>
      <w:bCs/>
    </w:rPr>
  </w:style>
  <w:style w:type="character" w:styleId="Emphasis">
    <w:name w:val="Emphasis"/>
    <w:qFormat/>
    <w:rsid w:val="00DB06B9"/>
    <w:rPr>
      <w:i/>
      <w:iCs/>
    </w:rPr>
  </w:style>
  <w:style w:type="paragraph" w:styleId="BalloonText">
    <w:name w:val="Balloon Text"/>
    <w:basedOn w:val="Normal"/>
    <w:semiHidden/>
    <w:rsid w:val="00EB7AA6"/>
    <w:rPr>
      <w:rFonts w:ascii="Tahoma" w:hAnsi="Tahoma" w:cs="Tahoma"/>
      <w:sz w:val="16"/>
      <w:szCs w:val="16"/>
    </w:rPr>
  </w:style>
  <w:style w:type="character" w:styleId="Hyperlink">
    <w:name w:val="Hyperlink"/>
    <w:rsid w:val="00772E53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D5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F7060EAA11254DA5C429973CB86A21" ma:contentTypeVersion="7" ma:contentTypeDescription="Create a new document." ma:contentTypeScope="" ma:versionID="794005714b6402248d74110bd0cdac6a">
  <xsd:schema xmlns:xsd="http://www.w3.org/2001/XMLSchema" xmlns:xs="http://www.w3.org/2001/XMLSchema" xmlns:p="http://schemas.microsoft.com/office/2006/metadata/properties" xmlns:ns2="fe768aa6-846e-4806-b9ce-10f46938fa8b" targetNamespace="http://schemas.microsoft.com/office/2006/metadata/properties" ma:root="true" ma:fieldsID="7190046ec10fcf9b31b5b63cbf10883e" ns2:_="">
    <xsd:import namespace="fe768aa6-846e-4806-b9ce-10f46938fa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68aa6-846e-4806-b9ce-10f46938f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6F2274-1493-4286-BF14-6F829E837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68aa6-846e-4806-b9ce-10f46938fa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3BDDAA-B150-4023-AC95-97AAF9D011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E204EC-F8D7-4173-8F26-AEAD77E5877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B72417A-AD66-4E28-AFF5-14E3FBC316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11, 2004</vt:lpstr>
    </vt:vector>
  </TitlesOfParts>
  <Company>Michigan State University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11, 2004</dc:title>
  <dc:subject/>
  <dc:creator>Enrollment Services</dc:creator>
  <cp:keywords/>
  <cp:lastModifiedBy>Reynolds, Nicholas</cp:lastModifiedBy>
  <cp:revision>2</cp:revision>
  <cp:lastPrinted>2019-05-30T17:43:00Z</cp:lastPrinted>
  <dcterms:created xsi:type="dcterms:W3CDTF">2026-08-28T13:59:00Z</dcterms:created>
  <dcterms:modified xsi:type="dcterms:W3CDTF">2026-08-28T13:59:00Z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Davis, Joy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Enrollment Services</vt:lpwstr>
  </property>
</Properties>
</file>