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3222" w14:textId="77777777" w:rsidR="005C53CC" w:rsidRPr="005C53CC" w:rsidRDefault="005C53CC" w:rsidP="005C53CC">
      <w:pPr>
        <w:spacing w:before="120" w:after="120"/>
        <w:jc w:val="both"/>
        <w:rPr>
          <w:rFonts w:ascii="Grandview" w:hAnsi="Grandview"/>
          <w:b/>
          <w:sz w:val="26"/>
          <w:szCs w:val="26"/>
        </w:rPr>
      </w:pPr>
      <w:bookmarkStart w:id="0" w:name="_Hlk169858537"/>
      <w:r w:rsidRPr="005C53CC">
        <w:rPr>
          <w:rFonts w:ascii="Grandview" w:hAnsi="Grandview"/>
          <w:b/>
          <w:sz w:val="26"/>
          <w:szCs w:val="26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500"/>
        <w:gridCol w:w="1260"/>
        <w:gridCol w:w="1263"/>
      </w:tblGrid>
      <w:tr w:rsidR="0099783E" w:rsidRPr="00C029B4" w14:paraId="6561B474" w14:textId="77777777" w:rsidTr="00AF2549">
        <w:trPr>
          <w:trHeight w:val="288"/>
        </w:trPr>
        <w:tc>
          <w:tcPr>
            <w:tcW w:w="2605" w:type="dxa"/>
            <w:vAlign w:val="center"/>
          </w:tcPr>
          <w:bookmarkEnd w:id="0"/>
          <w:p w14:paraId="1D46A67B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Name</w:t>
            </w:r>
          </w:p>
        </w:tc>
        <w:tc>
          <w:tcPr>
            <w:tcW w:w="4500" w:type="dxa"/>
            <w:vAlign w:val="center"/>
          </w:tcPr>
          <w:p w14:paraId="3A6D81EB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Representing</w:t>
            </w:r>
          </w:p>
        </w:tc>
        <w:tc>
          <w:tcPr>
            <w:tcW w:w="1260" w:type="dxa"/>
            <w:vAlign w:val="center"/>
          </w:tcPr>
          <w:p w14:paraId="161DE7EB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Present</w:t>
            </w:r>
          </w:p>
        </w:tc>
        <w:tc>
          <w:tcPr>
            <w:tcW w:w="1263" w:type="dxa"/>
            <w:vAlign w:val="center"/>
          </w:tcPr>
          <w:p w14:paraId="1456EA28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Absent</w:t>
            </w:r>
          </w:p>
        </w:tc>
      </w:tr>
      <w:tr w:rsidR="00A843F7" w:rsidRPr="006701AB" w14:paraId="750BEE0E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7054C19F" w14:textId="5A640839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Neil Romanosky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E94D7C9" w14:textId="342C4B51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Administration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2730EF" w14:textId="503DCC32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D8CFE7E" w14:textId="7D377EC6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553226E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5858AFA2" w14:textId="6ADAD564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Monireh Mahmoudi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D56B842" w14:textId="445DF6BA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Agriculture and Natural Resources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E7B715" w14:textId="4967226E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E678B2D" w14:textId="166AF9DD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254265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14217DF" w14:textId="768A786A" w:rsidR="00A843F7" w:rsidRPr="004C5B06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Christopher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Frilingos</w:t>
            </w:r>
            <w:proofErr w:type="spellEnd"/>
          </w:p>
        </w:tc>
        <w:tc>
          <w:tcPr>
            <w:tcW w:w="4500" w:type="dxa"/>
            <w:shd w:val="clear" w:color="auto" w:fill="auto"/>
            <w:vAlign w:val="bottom"/>
          </w:tcPr>
          <w:p w14:paraId="5F9A7AD6" w14:textId="17E7C9AB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Arts and Letters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6756C0" w14:textId="35EB289E" w:rsidR="00A843F7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B77E9E0" w14:textId="25BDF4F3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057BB7C8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15C8AC9" w14:textId="14D2BAA9" w:rsidR="00A843F7" w:rsidRPr="00C9103A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6451D08" w14:textId="05562527" w:rsidR="00A843F7" w:rsidRPr="00BC42E8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ASMSU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7797D7" w14:textId="4EADE35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B090E70" w14:textId="342A1D2C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9E3144A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ECAAE2B" w14:textId="521278E1" w:rsidR="00A843F7" w:rsidRPr="00C9103A" w:rsidRDefault="00A843F7" w:rsidP="00A843F7">
            <w:pPr>
              <w:spacing w:line="240" w:lineRule="auto"/>
              <w:rPr>
                <w:rFonts w:ascii="Grandview" w:hAnsi="Grandview" w:cs="Calibri"/>
                <w:i/>
                <w:iCs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008883A3" w14:textId="162D5AFB" w:rsidR="00A843F7" w:rsidRPr="00BC42E8" w:rsidRDefault="00A843F7" w:rsidP="00A843F7">
            <w:pPr>
              <w:spacing w:line="240" w:lineRule="auto"/>
              <w:rPr>
                <w:rFonts w:ascii="Grandview" w:hAnsi="Grandview" w:cs="Calibri"/>
                <w:i/>
                <w:iCs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ASMSU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2EB9CB" w14:textId="7CF1CBC3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B9A4F5A" w14:textId="7FF88ACD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9759AAF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76462601" w14:textId="7F10AB6B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Sara Barnwell 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C2CF6F6" w14:textId="7E18ED8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Business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0B2C48" w14:textId="2A1730CC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BAEBC2C" w14:textId="6322EA4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BD7F218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FBBF5FA" w14:textId="6A10C09D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Adithya Sathyanarayana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8D85FD1" w14:textId="3D513A44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E0D9A0" w14:textId="69E5F4BF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0099CFB" w14:textId="0205308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456AFF86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66F634E" w14:textId="46FB6FF7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Kunle Adeyemo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A415FFA" w14:textId="4121ABD5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0C0650" w14:textId="48D350DB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D5AF4B8" w14:textId="703EC0FC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3C75456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1EB627BE" w14:textId="0DDEA012" w:rsidR="00A843F7" w:rsidRPr="00C9103A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D1F5EFE" w14:textId="31B29C1F" w:rsidR="00A843F7" w:rsidRPr="00BC42E8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COGS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8C0E3D" w14:textId="55211DC9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30B1D70" w14:textId="3A6BD04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4433117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4D998DD" w14:textId="5ADA206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Tiffany Wahl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ACA2051" w14:textId="4FD6944E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Communication Arts and Sciences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468895" w14:textId="14A0C3BC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7F2AF12" w14:textId="72808F7E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204AE8E7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4F5DE93" w14:textId="0589D069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Samantha Lam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7687EC6" w14:textId="2100C5F3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D455CF" w14:textId="28B8A9CD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2ECC4E9" w14:textId="31CD36B6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B0F089B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52756DEA" w14:textId="754CC1B5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Tim Hogan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E069C32" w14:textId="3E605C82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Engineering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A32379" w14:textId="6DD1C656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394B5CB" w14:textId="4F56F477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4A30B19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7630F5F6" w14:textId="2CAFBC53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Kathleen Oberst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F58DD5F" w14:textId="0200D1DF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Human Medicine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315ADB" w14:textId="41D8F597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3775920" w14:textId="0BEF12D8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24C2FE25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DED9C32" w14:textId="4C3B603B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Yasumasa Komori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6F8DE308" w14:textId="6FE684D7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James Madison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4BA4F1" w14:textId="57AFBBB2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E036EEB" w14:textId="79F56EFC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2FDB4B5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6B4EF485" w14:textId="79360DB0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Tim Innes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F077EBD" w14:textId="35D500A4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Law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95EC34" w14:textId="7459C5A6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B937509" w14:textId="2824DD2F" w:rsidR="00A843F7" w:rsidRPr="006701AB" w:rsidRDefault="00C9103A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</w:tr>
      <w:tr w:rsidR="00A843F7" w:rsidRPr="006701AB" w14:paraId="03968A3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679CA3EF" w14:textId="14592678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Susan Kendall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F4A0780" w14:textId="08C4CEB4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Libraries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0EA71E" w14:textId="3B526D9C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B2E2037" w14:textId="33006B84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6593065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14033B8" w14:textId="29F3B96D" w:rsidR="00A843F7" w:rsidRPr="00C9103A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70D0357" w14:textId="3FE02C1C" w:rsidR="00A843F7" w:rsidRPr="00BC42E8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Libraries Steering Committee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461738" w14:textId="3A705CC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0F5876E" w14:textId="78FA6E8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142597D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683E4B24" w14:textId="2E10ABFA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Isaac Record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38D583EA" w14:textId="7300FE2C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Lyman Briggs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3267B2" w14:textId="7681BABE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2C100A4" w14:textId="03A54A98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0163840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6A27DB2" w14:textId="0043F35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Ryan Shaw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22BCBCEE" w14:textId="61749B9A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Music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A8B0D5" w14:textId="260CD94A" w:rsidR="00A843F7" w:rsidRPr="006701AB" w:rsidRDefault="009E2435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B94A1F7" w14:textId="53D25E6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6DF12C2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F78DFF1" w14:textId="0CFA571F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Veronica (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Mengqi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) Zhang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6B340195" w14:textId="0E65458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Natural Science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2D9396" w14:textId="57E7AE19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83AF0C" w14:textId="49F56B85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F5F393C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6DF8D8B" w14:textId="717A325F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Patty West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0945F679" w14:textId="013C87D3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Nursing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0D45CA" w14:textId="6E0ED0A4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43B3B51" w14:textId="68F14B7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1B174E0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323B672" w14:textId="188BFD60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Todd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Moyerbrailean</w:t>
            </w:r>
            <w:proofErr w:type="spellEnd"/>
          </w:p>
        </w:tc>
        <w:tc>
          <w:tcPr>
            <w:tcW w:w="4500" w:type="dxa"/>
            <w:shd w:val="clear" w:color="auto" w:fill="auto"/>
            <w:vAlign w:val="bottom"/>
          </w:tcPr>
          <w:p w14:paraId="7C1B12CB" w14:textId="70B09F57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Osteopathic Medicine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ACFEB7" w14:textId="6DCF67F0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8B48DD1" w14:textId="330245D5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3B05F57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1FDD8912" w14:textId="5BDC71E2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Toby Altman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0E04D43" w14:textId="4D905651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RCAH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00AF07" w14:textId="0A5F47B2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D474F0D" w14:textId="557526D3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D8B6B8D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0468099" w14:textId="1B3C478D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Sarah Prior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BC027F4" w14:textId="47459FFD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Social Science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C98239" w14:textId="1981F816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E95A298" w14:textId="044E1F6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2D151B7D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51C0134A" w14:textId="57A867B3" w:rsidR="00A843F7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Annette O'Connor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0B0E9EE" w14:textId="03541D05" w:rsidR="00A843F7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Veterinary Medicine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0B2674" w14:textId="36470378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CCF058E" w14:textId="5D5CEE28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</w:tr>
      <w:tr w:rsidR="0099783E" w:rsidRPr="00C029B4" w14:paraId="0468A379" w14:textId="77777777" w:rsidTr="00AF2549">
        <w:trPr>
          <w:trHeight w:val="288"/>
        </w:trPr>
        <w:tc>
          <w:tcPr>
            <w:tcW w:w="260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DFEF36" w14:textId="77777777" w:rsidR="0099783E" w:rsidRPr="00C029B4" w:rsidRDefault="0099783E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Guests:</w:t>
            </w:r>
          </w:p>
        </w:tc>
        <w:tc>
          <w:tcPr>
            <w:tcW w:w="45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8C221" w14:textId="77777777" w:rsidR="0099783E" w:rsidRPr="00C029B4" w:rsidRDefault="0099783E" w:rsidP="00AF2549">
            <w:pPr>
              <w:spacing w:line="240" w:lineRule="auto"/>
              <w:rPr>
                <w:rFonts w:ascii="Grandview" w:hAnsi="Grandview" w:cs="Calibri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6C722F" w14:textId="77777777" w:rsidR="0099783E" w:rsidRPr="00091FCD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D655B34" w14:textId="77777777" w:rsidR="0099783E" w:rsidRPr="00091FCD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99783E" w:rsidRPr="00C029B4" w14:paraId="1BB2F66E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3D541AAB" w14:textId="7387D5F7" w:rsidR="0099783E" w:rsidRPr="00C029B4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 w:rsidRPr="00C9103A">
              <w:rPr>
                <w:rFonts w:ascii="Grandview" w:hAnsi="Grandview" w:cs="Calibri"/>
              </w:rPr>
              <w:t>Linda Miles</w:t>
            </w:r>
          </w:p>
        </w:tc>
        <w:tc>
          <w:tcPr>
            <w:tcW w:w="4500" w:type="dxa"/>
            <w:vAlign w:val="center"/>
          </w:tcPr>
          <w:p w14:paraId="5E8FF76C" w14:textId="429B17FD" w:rsidR="0099783E" w:rsidRPr="00C029B4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 w:rsidRPr="00C9103A">
              <w:rPr>
                <w:rFonts w:ascii="Grandview" w:hAnsi="Grandview" w:cs="Calibri"/>
              </w:rPr>
              <w:t>OER Librarian</w:t>
            </w:r>
          </w:p>
        </w:tc>
        <w:tc>
          <w:tcPr>
            <w:tcW w:w="1260" w:type="dxa"/>
            <w:vAlign w:val="center"/>
          </w:tcPr>
          <w:p w14:paraId="5413DA40" w14:textId="01169126" w:rsidR="0099783E" w:rsidRPr="00091FCD" w:rsidRDefault="00C13387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18A8B84C" w14:textId="77777777" w:rsidR="0099783E" w:rsidRPr="00091FCD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C9103A" w:rsidRPr="00C029B4" w14:paraId="27FEE873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7C9F17A1" w14:textId="54B99ACF" w:rsidR="00C9103A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 w:rsidRPr="00C9103A">
              <w:rPr>
                <w:rFonts w:ascii="Grandview" w:hAnsi="Grandview" w:cs="Calibri"/>
              </w:rPr>
              <w:t>Adam DeWitt</w:t>
            </w:r>
          </w:p>
        </w:tc>
        <w:tc>
          <w:tcPr>
            <w:tcW w:w="4500" w:type="dxa"/>
            <w:vAlign w:val="center"/>
          </w:tcPr>
          <w:p w14:paraId="7E5A6A27" w14:textId="78688A1A" w:rsidR="00C9103A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Law (for Tim Innes)</w:t>
            </w:r>
          </w:p>
        </w:tc>
        <w:tc>
          <w:tcPr>
            <w:tcW w:w="1260" w:type="dxa"/>
            <w:vAlign w:val="center"/>
          </w:tcPr>
          <w:p w14:paraId="6DA7654F" w14:textId="5D86FC08" w:rsidR="00C9103A" w:rsidRDefault="00C9103A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49E66D60" w14:textId="77777777" w:rsidR="00C9103A" w:rsidRPr="00091FCD" w:rsidRDefault="00C9103A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C114E6" w:rsidRPr="00C029B4" w14:paraId="6FD8AB1A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75720E61" w14:textId="7F0249D4" w:rsidR="00C114E6" w:rsidRPr="00C9103A" w:rsidRDefault="00C114E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Teresa Cuellar</w:t>
            </w:r>
          </w:p>
        </w:tc>
        <w:tc>
          <w:tcPr>
            <w:tcW w:w="4500" w:type="dxa"/>
            <w:vAlign w:val="center"/>
          </w:tcPr>
          <w:p w14:paraId="339E9F97" w14:textId="024AF75D" w:rsidR="00C114E6" w:rsidRDefault="00C114E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Academic Governance</w:t>
            </w:r>
          </w:p>
        </w:tc>
        <w:tc>
          <w:tcPr>
            <w:tcW w:w="1260" w:type="dxa"/>
            <w:vAlign w:val="center"/>
          </w:tcPr>
          <w:p w14:paraId="675D4389" w14:textId="110069CE" w:rsidR="00C114E6" w:rsidRDefault="00C114E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7FF4DD3F" w14:textId="77777777" w:rsidR="00C114E6" w:rsidRPr="00091FCD" w:rsidRDefault="00C114E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824846" w:rsidRPr="00C029B4" w14:paraId="392A3078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425DA5F4" w14:textId="268A20ED" w:rsidR="00824846" w:rsidRDefault="0082484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Nicholas Reynolds</w:t>
            </w:r>
          </w:p>
        </w:tc>
        <w:tc>
          <w:tcPr>
            <w:tcW w:w="4500" w:type="dxa"/>
            <w:vAlign w:val="center"/>
          </w:tcPr>
          <w:p w14:paraId="1DB462AD" w14:textId="7ADB540F" w:rsidR="00824846" w:rsidRDefault="0082484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Academic Governance</w:t>
            </w:r>
          </w:p>
        </w:tc>
        <w:tc>
          <w:tcPr>
            <w:tcW w:w="1260" w:type="dxa"/>
            <w:vAlign w:val="center"/>
          </w:tcPr>
          <w:p w14:paraId="2C3A42F1" w14:textId="4B34C79F" w:rsidR="00824846" w:rsidRDefault="0082484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5226E4F3" w14:textId="77777777" w:rsidR="00824846" w:rsidRPr="00091FCD" w:rsidRDefault="0082484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</w:tbl>
    <w:p w14:paraId="00836E70" w14:textId="77777777" w:rsidR="00123C0E" w:rsidRDefault="00123C0E" w:rsidP="00B9644E">
      <w:pPr>
        <w:spacing w:after="120"/>
        <w:ind w:firstLine="245"/>
        <w:rPr>
          <w:rFonts w:ascii="Grandview" w:hAnsi="Grandview" w:cstheme="majorBidi"/>
          <w:color w:val="000000"/>
          <w:sz w:val="26"/>
          <w:szCs w:val="26"/>
        </w:rPr>
      </w:pPr>
    </w:p>
    <w:p w14:paraId="4E536925" w14:textId="74DEB7ED" w:rsidR="006B2340" w:rsidRDefault="0065596D" w:rsidP="00B9644E">
      <w:pPr>
        <w:spacing w:after="120"/>
        <w:ind w:firstLine="245"/>
        <w:rPr>
          <w:rFonts w:ascii="Grandview" w:hAnsi="Grandview" w:cstheme="majorBidi"/>
          <w:color w:val="000000"/>
          <w:sz w:val="26"/>
          <w:szCs w:val="26"/>
        </w:rPr>
      </w:pP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A 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>regular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meeting of the </w:t>
      </w:r>
      <w:r w:rsidR="00084ECC">
        <w:rPr>
          <w:rFonts w:ascii="Grandview" w:hAnsi="Grandview" w:cstheme="majorBidi"/>
          <w:color w:val="000000"/>
          <w:sz w:val="26"/>
          <w:szCs w:val="26"/>
        </w:rPr>
        <w:t>University Committee on the Libraries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was held on </w:t>
      </w:r>
      <w:r w:rsidR="00A843F7">
        <w:rPr>
          <w:rFonts w:ascii="Grandview" w:hAnsi="Grandview" w:cstheme="majorBidi"/>
          <w:color w:val="000000"/>
          <w:sz w:val="26"/>
          <w:szCs w:val="26"/>
        </w:rPr>
        <w:t>September 8</w:t>
      </w:r>
      <w:r w:rsidR="004B1513">
        <w:rPr>
          <w:rFonts w:ascii="Grandview" w:hAnsi="Grandview" w:cstheme="majorBidi"/>
          <w:color w:val="000000"/>
          <w:sz w:val="26"/>
          <w:szCs w:val="26"/>
        </w:rPr>
        <w:t>,</w:t>
      </w:r>
      <w:r w:rsidR="00C466AE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proofErr w:type="gramStart"/>
      <w:r w:rsidR="00C466AE">
        <w:rPr>
          <w:rFonts w:ascii="Grandview" w:hAnsi="Grandview" w:cstheme="majorBidi"/>
          <w:color w:val="000000"/>
          <w:sz w:val="26"/>
          <w:szCs w:val="26"/>
        </w:rPr>
        <w:t>2025</w:t>
      </w:r>
      <w:proofErr w:type="gramEnd"/>
      <w:r w:rsidR="00722AEB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at </w:t>
      </w:r>
      <w:r w:rsidR="00A843F7">
        <w:rPr>
          <w:rFonts w:ascii="Grandview" w:hAnsi="Grandview" w:cstheme="majorBidi"/>
          <w:color w:val="000000"/>
          <w:sz w:val="26"/>
          <w:szCs w:val="26"/>
        </w:rPr>
        <w:t>3</w:t>
      </w:r>
      <w:r w:rsidR="00084ECC">
        <w:rPr>
          <w:rFonts w:ascii="Grandview" w:hAnsi="Grandview" w:cstheme="majorBidi"/>
          <w:color w:val="000000"/>
          <w:sz w:val="26"/>
          <w:szCs w:val="26"/>
        </w:rPr>
        <w:t>:00pm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vi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>a</w:t>
      </w:r>
      <w:r w:rsidR="00084ECC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5F7118">
        <w:rPr>
          <w:rFonts w:ascii="Grandview" w:hAnsi="Grandview" w:cstheme="majorBidi"/>
          <w:color w:val="000000"/>
          <w:sz w:val="26"/>
          <w:szCs w:val="26"/>
        </w:rPr>
        <w:t>teams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with </w:t>
      </w:r>
      <w:r w:rsidR="0067220F">
        <w:rPr>
          <w:rFonts w:ascii="Grandview" w:hAnsi="Grandview" w:cstheme="majorBidi"/>
          <w:color w:val="000000"/>
          <w:sz w:val="26"/>
          <w:szCs w:val="26"/>
        </w:rPr>
        <w:t>Dean Romanosky</w:t>
      </w:r>
      <w:r w:rsidR="00084ECC">
        <w:rPr>
          <w:rFonts w:ascii="Grandview" w:hAnsi="Grandview" w:cstheme="majorBidi"/>
          <w:color w:val="000000"/>
          <w:sz w:val="26"/>
          <w:szCs w:val="26"/>
        </w:rPr>
        <w:t>,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presiding. 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>T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he agenda was </w:t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D479B1">
        <w:rPr>
          <w:rFonts w:ascii="Grandview" w:hAnsi="Grandview" w:cstheme="majorBidi"/>
          <w:color w:val="000000"/>
          <w:sz w:val="26"/>
          <w:szCs w:val="26"/>
        </w:rPr>
        <w:t>approved as written.</w:t>
      </w:r>
      <w:r w:rsidR="00384A0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The minutes 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of the </w:t>
      </w:r>
      <w:r w:rsidR="00A843F7">
        <w:rPr>
          <w:rFonts w:ascii="Grandview" w:hAnsi="Grandview" w:cstheme="majorBidi"/>
          <w:color w:val="000000"/>
          <w:sz w:val="26"/>
          <w:szCs w:val="26"/>
        </w:rPr>
        <w:t>March 20</w:t>
      </w:r>
      <w:r w:rsidR="00084ECC">
        <w:rPr>
          <w:rFonts w:ascii="Grandview" w:hAnsi="Grandview" w:cstheme="majorBidi"/>
          <w:color w:val="000000"/>
          <w:sz w:val="26"/>
          <w:szCs w:val="26"/>
        </w:rPr>
        <w:t xml:space="preserve">, </w:t>
      </w:r>
      <w:r w:rsidR="00DB7586">
        <w:rPr>
          <w:rFonts w:ascii="Grandview" w:hAnsi="Grandview" w:cstheme="majorBidi"/>
          <w:color w:val="000000"/>
          <w:sz w:val="26"/>
          <w:szCs w:val="26"/>
        </w:rPr>
        <w:t>202</w:t>
      </w:r>
      <w:r w:rsidR="00FE2DB9">
        <w:rPr>
          <w:rFonts w:ascii="Grandview" w:hAnsi="Grandview" w:cstheme="majorBidi"/>
          <w:color w:val="000000"/>
          <w:sz w:val="26"/>
          <w:szCs w:val="26"/>
        </w:rPr>
        <w:t>5</w:t>
      </w:r>
      <w:r w:rsidR="00DB7586">
        <w:rPr>
          <w:rFonts w:ascii="Grandview" w:hAnsi="Grandview" w:cstheme="majorBidi"/>
          <w:color w:val="000000"/>
          <w:sz w:val="26"/>
          <w:szCs w:val="26"/>
        </w:rPr>
        <w:t>,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 meeting 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lastRenderedPageBreak/>
        <w:t xml:space="preserve">were </w:t>
      </w:r>
      <w:r w:rsidR="00D479B1">
        <w:rPr>
          <w:rFonts w:ascii="Grandview" w:hAnsi="Grandview" w:cstheme="majorBidi"/>
          <w:color w:val="000000"/>
          <w:sz w:val="26"/>
          <w:szCs w:val="26"/>
        </w:rPr>
        <w:t xml:space="preserve">approved with correction to </w:t>
      </w:r>
      <w:r w:rsidR="00F74F89">
        <w:rPr>
          <w:rFonts w:ascii="Grandview" w:hAnsi="Grandview" w:cstheme="majorBidi"/>
          <w:color w:val="000000"/>
          <w:sz w:val="26"/>
          <w:szCs w:val="26"/>
        </w:rPr>
        <w:t>restrict the roster to</w:t>
      </w:r>
      <w:r w:rsidR="000D6137">
        <w:rPr>
          <w:rFonts w:ascii="Grandview" w:hAnsi="Grandview" w:cstheme="majorBidi"/>
          <w:color w:val="000000"/>
          <w:sz w:val="26"/>
          <w:szCs w:val="26"/>
        </w:rPr>
        <w:t xml:space="preserve"> committee members as of the date of the meeting</w:t>
      </w:r>
      <w:r w:rsidR="0035536F">
        <w:rPr>
          <w:rFonts w:ascii="Grandview" w:hAnsi="Grandview" w:cstheme="majorBidi"/>
          <w:color w:val="000000"/>
          <w:sz w:val="26"/>
          <w:szCs w:val="26"/>
        </w:rPr>
        <w:t>.</w:t>
      </w:r>
    </w:p>
    <w:p w14:paraId="22ED072E" w14:textId="77777777" w:rsidR="00767CAD" w:rsidRPr="00DC3341" w:rsidRDefault="00767CAD" w:rsidP="00B9644E">
      <w:pPr>
        <w:spacing w:after="120"/>
        <w:ind w:firstLine="245"/>
        <w:rPr>
          <w:rFonts w:ascii="Grandview" w:hAnsi="Grandview" w:cstheme="majorBidi"/>
          <w:color w:val="000000"/>
          <w:sz w:val="26"/>
          <w:szCs w:val="26"/>
        </w:rPr>
      </w:pPr>
    </w:p>
    <w:p w14:paraId="743AABBB" w14:textId="0E8FD22C" w:rsidR="00FB7168" w:rsidRDefault="0035536F" w:rsidP="00071C43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 w:rsidRPr="00CE0A6C"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Remarks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78159578" w14:textId="5CA5CA1B" w:rsidR="00F95516" w:rsidRDefault="00071C43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Dean Romanosky reported activities increased with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start of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new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semester speaking to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>role of libraries as a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 university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 hub.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MSU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is once again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 r</w:t>
      </w:r>
      <w:r>
        <w:rPr>
          <w:rFonts w:ascii="Grandview" w:hAnsi="Grandview" w:cstheme="majorBidi"/>
          <w:color w:val="000000" w:themeColor="text1"/>
          <w:sz w:val="26"/>
          <w:szCs w:val="26"/>
        </w:rPr>
        <w:t>anked in the top 25 research libraries in North America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in the Association of Research Libraries investment index,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>reflecting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the investment of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and the dedication of staff. </w:t>
      </w:r>
    </w:p>
    <w:p w14:paraId="706854F4" w14:textId="43A7DBB6" w:rsidR="00F95516" w:rsidRDefault="00123E7F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>A r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ibbon cutting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ceremony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for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>new sensory room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on the 1</w:t>
      </w:r>
      <w:r w:rsidR="003E4791" w:rsidRPr="007669AE">
        <w:rPr>
          <w:rFonts w:ascii="Grandview" w:hAnsi="Grandview" w:cstheme="majorBidi"/>
          <w:color w:val="000000" w:themeColor="text1"/>
          <w:sz w:val="26"/>
          <w:szCs w:val="26"/>
          <w:vertAlign w:val="superscript"/>
        </w:rPr>
        <w:t>st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floor of the Main Library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was held September 5, 2025. This room is intended to promote accessibility for all and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 was funded by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Shryock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Family </w:t>
      </w:r>
      <w:r w:rsidR="00C77CD6">
        <w:rPr>
          <w:rFonts w:ascii="Grandview" w:hAnsi="Grandview" w:cstheme="majorBidi"/>
          <w:color w:val="000000" w:themeColor="text1"/>
          <w:sz w:val="26"/>
          <w:szCs w:val="26"/>
        </w:rPr>
        <w:t>Foundation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C77CD6">
        <w:rPr>
          <w:rFonts w:ascii="Grandview" w:hAnsi="Grandview" w:cstheme="majorBidi"/>
          <w:color w:val="000000" w:themeColor="text1"/>
          <w:sz w:val="26"/>
          <w:szCs w:val="26"/>
        </w:rPr>
        <w:t xml:space="preserve"> Th</w:t>
      </w:r>
      <w:r>
        <w:rPr>
          <w:rFonts w:ascii="Grandview" w:hAnsi="Grandview" w:cstheme="majorBidi"/>
          <w:color w:val="000000" w:themeColor="text1"/>
          <w:sz w:val="26"/>
          <w:szCs w:val="26"/>
        </w:rPr>
        <w:t>e room</w:t>
      </w:r>
      <w:r w:rsidR="00C77CD6">
        <w:rPr>
          <w:rFonts w:ascii="Grandview" w:hAnsi="Grandview" w:cstheme="majorBidi"/>
          <w:color w:val="000000" w:themeColor="text1"/>
          <w:sz w:val="26"/>
          <w:szCs w:val="26"/>
        </w:rPr>
        <w:t xml:space="preserve"> is open to all faculty, students, staff and community members. </w:t>
      </w:r>
    </w:p>
    <w:p w14:paraId="49714BC1" w14:textId="40B6B91F" w:rsidR="00F95516" w:rsidRDefault="003E4791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The Libraries’ Murray and Hong Special Collections have been awarded the </w:t>
      </w:r>
      <w:r w:rsidR="007D3587">
        <w:rPr>
          <w:rFonts w:ascii="Grandview" w:hAnsi="Grandview" w:cstheme="majorBidi"/>
          <w:color w:val="000000" w:themeColor="text1"/>
          <w:sz w:val="26"/>
          <w:szCs w:val="26"/>
        </w:rPr>
        <w:t xml:space="preserve">Historical Society of Michigan’s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2025 State History Award for Institutions</w:t>
      </w:r>
      <w:r w:rsidR="007D3587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</w:p>
    <w:p w14:paraId="6E56A8AD" w14:textId="613EC3E8" w:rsidR="00F95516" w:rsidRDefault="007D3587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Rachel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Minkin </w:t>
      </w:r>
      <w:r w:rsidR="00131476">
        <w:rPr>
          <w:rFonts w:ascii="Grandview" w:hAnsi="Grandview" w:cstheme="majorBidi"/>
          <w:color w:val="000000" w:themeColor="text1"/>
          <w:sz w:val="26"/>
          <w:szCs w:val="26"/>
        </w:rPr>
        <w:t xml:space="preserve">was recently named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as Associate Dean of Teaching and Learning</w:t>
      </w:r>
      <w:r w:rsidR="002D5D37">
        <w:rPr>
          <w:rFonts w:ascii="Grandview" w:hAnsi="Grandview" w:cstheme="majorBidi"/>
          <w:color w:val="000000" w:themeColor="text1"/>
          <w:sz w:val="26"/>
          <w:szCs w:val="26"/>
        </w:rPr>
        <w:t xml:space="preserve"> after a national search</w:t>
      </w:r>
      <w:r w:rsidR="00131476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In this role, Rachel has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oversight of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the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liaison librarian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,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open educational resources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, reference and discovery services and other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Libraries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program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s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supporting teaching and learning</w:t>
      </w:r>
    </w:p>
    <w:p w14:paraId="790203B2" w14:textId="1D6184D2" w:rsidR="00614F26" w:rsidRDefault="00810C0C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budget reductions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have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impact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>ed the l</w:t>
      </w:r>
      <w:r>
        <w:rPr>
          <w:rFonts w:ascii="Grandview" w:hAnsi="Grandview" w:cstheme="majorBidi"/>
          <w:color w:val="000000" w:themeColor="text1"/>
          <w:sz w:val="26"/>
          <w:szCs w:val="26"/>
        </w:rPr>
        <w:t>ibraries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. 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target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reduction amount was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$2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million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with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$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>1.3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million coming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in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>first year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This first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reduction was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covered through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eliminating several vacant positions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, moving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position to foundation funding, and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a $1 million reduction to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collections budget. Next fiscal year targets for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remaining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>$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700,000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is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being identified.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>S. Kendall provided additional information regarding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the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 collections budget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Libraries faculty and staff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are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doing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review of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existing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subscriptions to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>identify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 which ones might be cancelled</w:t>
      </w:r>
      <w:r w:rsidR="007277D7">
        <w:rPr>
          <w:rFonts w:ascii="Grandview" w:hAnsi="Grandview" w:cstheme="majorBidi"/>
          <w:color w:val="000000" w:themeColor="text1"/>
          <w:sz w:val="26"/>
          <w:szCs w:val="26"/>
        </w:rPr>
        <w:t>. The cancellation decisions are data-driven and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 based on usage and cost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per 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use.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Major, </w:t>
      </w:r>
      <w:proofErr w:type="gramStart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heavily-used</w:t>
      </w:r>
      <w:proofErr w:type="gramEnd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resources are not being eliminated. 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Selected memberships (</w:t>
      </w:r>
      <w:proofErr w:type="spellStart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PLoS</w:t>
      </w:r>
      <w:proofErr w:type="spellEnd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) and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Dryad </w:t>
      </w:r>
      <w:proofErr w:type="spellStart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willbe</w:t>
      </w:r>
      <w:proofErr w:type="spellEnd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 cancelled 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effective January </w:t>
      </w:r>
      <w:r w:rsidR="00F742AC">
        <w:rPr>
          <w:rFonts w:ascii="Grandview" w:hAnsi="Grandview" w:cstheme="majorBidi"/>
          <w:color w:val="000000" w:themeColor="text1"/>
          <w:sz w:val="26"/>
          <w:szCs w:val="26"/>
        </w:rPr>
        <w:t xml:space="preserve">2026 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due to cost and sustainability </w:t>
      </w:r>
      <w:r w:rsidR="00F742AC">
        <w:rPr>
          <w:rFonts w:ascii="Grandview" w:hAnsi="Grandview" w:cstheme="majorBidi"/>
          <w:color w:val="000000" w:themeColor="text1"/>
          <w:sz w:val="26"/>
          <w:szCs w:val="26"/>
        </w:rPr>
        <w:t>issues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 This may result in individual faculty/staff needing to fund </w:t>
      </w:r>
      <w:proofErr w:type="spellStart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PLoS</w:t>
      </w:r>
      <w:proofErr w:type="spellEnd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 manuscript submissions or data </w:t>
      </w:r>
      <w:r w:rsidR="007B5AC9">
        <w:rPr>
          <w:rFonts w:ascii="Grandview" w:hAnsi="Grandview" w:cstheme="majorBidi"/>
          <w:color w:val="000000" w:themeColor="text1"/>
          <w:sz w:val="26"/>
          <w:szCs w:val="26"/>
        </w:rPr>
        <w:t xml:space="preserve">deposits 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to Dr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y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ad</w:t>
      </w:r>
      <w:r w:rsidR="00B84FB5">
        <w:rPr>
          <w:rFonts w:ascii="Grandview" w:hAnsi="Grandview" w:cstheme="majorBidi"/>
          <w:color w:val="000000" w:themeColor="text1"/>
          <w:sz w:val="26"/>
          <w:szCs w:val="26"/>
        </w:rPr>
        <w:t xml:space="preserve"> themselves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. Manuscripts in process at </w:t>
      </w:r>
      <w:proofErr w:type="spellStart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PLoS</w:t>
      </w:r>
      <w:proofErr w:type="spellEnd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FA7502">
        <w:rPr>
          <w:rFonts w:ascii="Grandview" w:hAnsi="Grandview" w:cstheme="majorBidi"/>
          <w:color w:val="000000" w:themeColor="text1"/>
          <w:sz w:val="26"/>
          <w:szCs w:val="26"/>
        </w:rPr>
        <w:t xml:space="preserve">at the time of termination 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will be managed individually.</w:t>
      </w:r>
      <w:r w:rsidR="00EB6893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>A c</w:t>
      </w:r>
      <w:r w:rsidR="00353682">
        <w:rPr>
          <w:rFonts w:ascii="Grandview" w:hAnsi="Grandview" w:cstheme="majorBidi"/>
          <w:color w:val="000000" w:themeColor="text1"/>
          <w:sz w:val="26"/>
          <w:szCs w:val="26"/>
        </w:rPr>
        <w:t xml:space="preserve">ancellation memo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 xml:space="preserve">was 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>sent to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 xml:space="preserve"> the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>r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esearch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>d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>eans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 xml:space="preserve"> at each college. A copy of that letter is attached to these minutes. Members were encouraged to further share this memo with fellow faculty and staff.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>A question was asked regarding the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 role for Committee action regarding budget issues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>. T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he role of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Committee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was 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>clarified to be consultative.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Individual members can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support the budget process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>by connecting with</w:t>
      </w:r>
      <w:r w:rsidR="00B22803">
        <w:rPr>
          <w:rFonts w:ascii="Grandview" w:hAnsi="Grandview" w:cstheme="majorBidi"/>
          <w:color w:val="000000" w:themeColor="text1"/>
          <w:sz w:val="26"/>
          <w:szCs w:val="26"/>
        </w:rPr>
        <w:t xml:space="preserve"> subject/college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liaison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librarians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lastRenderedPageBreak/>
        <w:t xml:space="preserve">to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>offer suggestions for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prioritie</w:t>
      </w:r>
      <w:r w:rsidR="00B22803">
        <w:rPr>
          <w:rFonts w:ascii="Grandview" w:hAnsi="Grandview" w:cstheme="majorBidi"/>
          <w:color w:val="000000" w:themeColor="text1"/>
          <w:sz w:val="26"/>
          <w:szCs w:val="26"/>
        </w:rPr>
        <w:t>s</w:t>
      </w:r>
      <w:r w:rsidR="0087319F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>T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>he cost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per 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use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analysis 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>has been a fair marker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 to date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. Multi-year agreements </w:t>
      </w:r>
      <w:r w:rsidR="00011B46">
        <w:rPr>
          <w:rFonts w:ascii="Grandview" w:hAnsi="Grandview" w:cstheme="majorBidi"/>
          <w:color w:val="000000" w:themeColor="text1"/>
          <w:sz w:val="26"/>
          <w:szCs w:val="26"/>
        </w:rPr>
        <w:t xml:space="preserve">are adding additional complications to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011B46">
        <w:rPr>
          <w:rFonts w:ascii="Grandview" w:hAnsi="Grandview" w:cstheme="majorBidi"/>
          <w:color w:val="000000" w:themeColor="text1"/>
          <w:sz w:val="26"/>
          <w:szCs w:val="26"/>
        </w:rPr>
        <w:t xml:space="preserve">decision making.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Course 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materials </w:t>
      </w:r>
      <w:r w:rsidR="00011B46">
        <w:rPr>
          <w:rFonts w:ascii="Grandview" w:hAnsi="Grandview" w:cstheme="majorBidi"/>
          <w:color w:val="000000" w:themeColor="text1"/>
          <w:sz w:val="26"/>
          <w:szCs w:val="26"/>
        </w:rPr>
        <w:t>are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 a top priority</w:t>
      </w:r>
      <w:r w:rsidR="00DC78C0">
        <w:rPr>
          <w:rFonts w:ascii="Grandview" w:hAnsi="Grandview" w:cstheme="majorBidi"/>
          <w:color w:val="000000" w:themeColor="text1"/>
          <w:sz w:val="26"/>
          <w:szCs w:val="26"/>
        </w:rPr>
        <w:t xml:space="preserve"> and resources that are high use are unlikely to be target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>ed</w:t>
      </w:r>
      <w:r w:rsidR="00DC78C0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for reductions </w:t>
      </w:r>
      <w:r w:rsidR="00DC78C0">
        <w:rPr>
          <w:rFonts w:ascii="Grandview" w:hAnsi="Grandview" w:cstheme="majorBidi"/>
          <w:color w:val="000000" w:themeColor="text1"/>
          <w:sz w:val="26"/>
          <w:szCs w:val="26"/>
        </w:rPr>
        <w:t>at this time.</w:t>
      </w:r>
      <w:r w:rsidR="002D3405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>A reduction in the</w:t>
      </w:r>
      <w:r w:rsidR="002D3405">
        <w:rPr>
          <w:rFonts w:ascii="Grandview" w:hAnsi="Grandview" w:cstheme="majorBidi"/>
          <w:color w:val="000000" w:themeColor="text1"/>
          <w:sz w:val="26"/>
          <w:szCs w:val="26"/>
        </w:rPr>
        <w:t xml:space="preserve"> student employment budget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 xml:space="preserve">is also being experienced. This is a result of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a pandemic-related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 reduction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of $320,000 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in this funding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that was bridged temporarily for 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the past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two fiscal 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>years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. There was no one-time funding granted this year, and the reduction is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 permanent</w:t>
      </w:r>
      <w:r w:rsidR="00124E17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970EDD">
        <w:rPr>
          <w:rFonts w:ascii="Grandview" w:hAnsi="Grandview" w:cstheme="majorBidi"/>
          <w:color w:val="000000" w:themeColor="text1"/>
          <w:sz w:val="26"/>
          <w:szCs w:val="26"/>
        </w:rPr>
        <w:t xml:space="preserve">Student employment is a philanthropic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focus for the </w:t>
      </w:r>
      <w:proofErr w:type="gramStart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Libraries</w:t>
      </w:r>
      <w:proofErr w:type="gramEnd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t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 xml:space="preserve">o increase available funding. The impact of the reduced funding will be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especially 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 xml:space="preserve">noted in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reduced or no evening and weekend hours at certain service points, although the </w:t>
      </w:r>
      <w:proofErr w:type="gramStart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Libraries’</w:t>
      </w:r>
      <w:proofErr w:type="gramEnd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general operating hours remain the same</w:t>
      </w:r>
      <w:r w:rsidR="00990723">
        <w:rPr>
          <w:rFonts w:ascii="Grandview" w:hAnsi="Grandview" w:cstheme="majorBidi"/>
          <w:color w:val="000000" w:themeColor="text1"/>
          <w:sz w:val="26"/>
          <w:szCs w:val="26"/>
        </w:rPr>
        <w:t>.</w:t>
      </w:r>
    </w:p>
    <w:bookmarkStart w:id="1" w:name="_MON_1818857011"/>
    <w:bookmarkEnd w:id="1"/>
    <w:p w14:paraId="70EFEDD9" w14:textId="0B23B178" w:rsidR="00271254" w:rsidRDefault="00774316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noProof/>
          <w:color w:val="000000" w:themeColor="text1"/>
          <w:sz w:val="26"/>
          <w:szCs w:val="26"/>
        </w:rPr>
        <w:object w:dxaOrig="1485" w:dyaOrig="992" w14:anchorId="735BF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8pt;height:49.8pt;mso-width-percent:0;mso-height-percent:0;mso-width-percent:0;mso-height-percent:0" o:ole="">
            <v:imagedata r:id="rId11" o:title=""/>
          </v:shape>
          <o:OLEObject Type="Embed" ProgID="Word.Document.12" ShapeID="_x0000_i1025" DrawAspect="Icon" ObjectID="_1832409073" r:id="rId12">
            <o:FieldCodes>\s</o:FieldCodes>
          </o:OLEObject>
        </w:object>
      </w:r>
    </w:p>
    <w:p w14:paraId="3B95D65B" w14:textId="77777777" w:rsidR="003D4B15" w:rsidRDefault="003D4B15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</w:p>
    <w:p w14:paraId="65A49B11" w14:textId="77777777" w:rsidR="007C3096" w:rsidRDefault="007C3096" w:rsidP="007C3096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New Business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1144BE9C" w14:textId="60DB7826" w:rsidR="006A3909" w:rsidRDefault="00384B0E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Dean Romanosky explained the Chairperson role explaining the </w:t>
      </w:r>
      <w:r w:rsidR="00071C43">
        <w:rPr>
          <w:rFonts w:ascii="Grandview" w:hAnsi="Grandview" w:cstheme="majorBidi"/>
          <w:color w:val="000000" w:themeColor="text1"/>
          <w:sz w:val="26"/>
          <w:szCs w:val="26"/>
        </w:rPr>
        <w:t xml:space="preserve">expectation </w:t>
      </w:r>
      <w:r w:rsidR="00143AFF">
        <w:rPr>
          <w:rFonts w:ascii="Grandview" w:hAnsi="Grandview" w:cstheme="majorBidi"/>
          <w:color w:val="000000" w:themeColor="text1"/>
          <w:sz w:val="26"/>
          <w:szCs w:val="26"/>
        </w:rPr>
        <w:t xml:space="preserve">is </w:t>
      </w:r>
      <w:r w:rsidR="00071C43">
        <w:rPr>
          <w:rFonts w:ascii="Grandview" w:hAnsi="Grandview" w:cstheme="majorBidi"/>
          <w:color w:val="000000" w:themeColor="text1"/>
          <w:sz w:val="26"/>
          <w:szCs w:val="26"/>
        </w:rPr>
        <w:t xml:space="preserve">to work with </w:t>
      </w:r>
      <w:r w:rsidR="0081661B">
        <w:rPr>
          <w:rFonts w:ascii="Grandview" w:hAnsi="Grandview" w:cstheme="majorBidi"/>
          <w:color w:val="000000" w:themeColor="text1"/>
          <w:sz w:val="26"/>
          <w:szCs w:val="26"/>
        </w:rPr>
        <w:t xml:space="preserve">him, the committee secretary (K. Oberst), as well as participate with several </w:t>
      </w:r>
      <w:r w:rsidR="00451458">
        <w:rPr>
          <w:rFonts w:ascii="Grandview" w:hAnsi="Grandview" w:cstheme="majorBidi"/>
          <w:color w:val="000000" w:themeColor="text1"/>
          <w:sz w:val="26"/>
          <w:szCs w:val="26"/>
        </w:rPr>
        <w:t>U</w:t>
      </w:r>
      <w:r w:rsidR="0081661B">
        <w:rPr>
          <w:rFonts w:ascii="Grandview" w:hAnsi="Grandview" w:cstheme="majorBidi"/>
          <w:color w:val="000000" w:themeColor="text1"/>
          <w:sz w:val="26"/>
          <w:szCs w:val="26"/>
        </w:rPr>
        <w:t xml:space="preserve">niversity </w:t>
      </w:r>
      <w:r w:rsidR="00451458">
        <w:rPr>
          <w:rFonts w:ascii="Grandview" w:hAnsi="Grandview" w:cstheme="majorBidi"/>
          <w:color w:val="000000" w:themeColor="text1"/>
          <w:sz w:val="26"/>
          <w:szCs w:val="26"/>
        </w:rPr>
        <w:t>G</w:t>
      </w:r>
      <w:r w:rsidR="0081661B">
        <w:rPr>
          <w:rFonts w:ascii="Grandview" w:hAnsi="Grandview" w:cstheme="majorBidi"/>
          <w:color w:val="000000" w:themeColor="text1"/>
          <w:sz w:val="26"/>
          <w:szCs w:val="26"/>
        </w:rPr>
        <w:t xml:space="preserve">overnance meetings. </w:t>
      </w:r>
      <w:r w:rsidR="0020084B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143AFF"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Governance </w:t>
      </w:r>
      <w:r w:rsidR="0020084B">
        <w:rPr>
          <w:rFonts w:ascii="Grandview" w:hAnsi="Grandview" w:cstheme="majorBidi"/>
          <w:color w:val="000000" w:themeColor="text1"/>
          <w:sz w:val="26"/>
          <w:szCs w:val="26"/>
        </w:rPr>
        <w:t>meetings allow for mostly virtual attendance.</w:t>
      </w:r>
      <w:r w:rsidR="003D4B15">
        <w:rPr>
          <w:rFonts w:ascii="Grandview" w:hAnsi="Grandview" w:cstheme="majorBidi"/>
          <w:color w:val="000000" w:themeColor="text1"/>
          <w:sz w:val="26"/>
          <w:szCs w:val="26"/>
        </w:rPr>
        <w:t xml:space="preserve"> T. Wahl volunteered to serve as Chair</w:t>
      </w:r>
      <w:r w:rsidR="00143AFF">
        <w:rPr>
          <w:rFonts w:ascii="Grandview" w:hAnsi="Grandview" w:cstheme="majorBidi"/>
          <w:color w:val="000000" w:themeColor="text1"/>
          <w:sz w:val="26"/>
          <w:szCs w:val="26"/>
        </w:rPr>
        <w:t>. T</w:t>
      </w:r>
      <w:r w:rsidR="00817E37">
        <w:rPr>
          <w:rFonts w:ascii="Grandview" w:hAnsi="Grandview" w:cstheme="majorBidi"/>
          <w:color w:val="000000" w:themeColor="text1"/>
          <w:sz w:val="26"/>
          <w:szCs w:val="26"/>
        </w:rPr>
        <w:t xml:space="preserve">he motion </w:t>
      </w:r>
      <w:r w:rsidR="00890490">
        <w:rPr>
          <w:rFonts w:ascii="Grandview" w:hAnsi="Grandview" w:cstheme="majorBidi"/>
          <w:color w:val="000000" w:themeColor="text1"/>
          <w:sz w:val="26"/>
          <w:szCs w:val="26"/>
        </w:rPr>
        <w:t xml:space="preserve">to nominate T. Wahl for Chairperson was seconded and </w:t>
      </w:r>
      <w:r w:rsidR="00817E37">
        <w:rPr>
          <w:rFonts w:ascii="Grandview" w:hAnsi="Grandview" w:cstheme="majorBidi"/>
          <w:color w:val="000000" w:themeColor="text1"/>
          <w:sz w:val="26"/>
          <w:szCs w:val="26"/>
        </w:rPr>
        <w:t>passed.</w:t>
      </w:r>
    </w:p>
    <w:p w14:paraId="0EC1A223" w14:textId="274C46B7" w:rsidR="002F5D05" w:rsidRDefault="002F5D05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L. Miles presented on 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O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pen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E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ducational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R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>esources program.</w:t>
      </w:r>
      <w:r w:rsidR="00294214">
        <w:rPr>
          <w:rFonts w:ascii="Grandview" w:hAnsi="Grandview" w:cstheme="majorBidi"/>
          <w:color w:val="000000" w:themeColor="text1"/>
          <w:sz w:val="26"/>
          <w:szCs w:val="26"/>
        </w:rPr>
        <w:t xml:space="preserve"> A copy of the presentation is attached to these minutes</w:t>
      </w:r>
      <w:r w:rsidR="005F4869">
        <w:rPr>
          <w:rFonts w:ascii="Grandview" w:hAnsi="Grandview" w:cstheme="majorBidi"/>
          <w:color w:val="000000" w:themeColor="text1"/>
          <w:sz w:val="26"/>
          <w:szCs w:val="26"/>
        </w:rPr>
        <w:t xml:space="preserve"> and members are encouraged to share with fellow faculty members</w:t>
      </w:r>
      <w:r w:rsidR="00294214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 OER refers to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materials for teaching, learning, and research. 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>The g</w:t>
      </w:r>
      <w:r w:rsidR="00DC6888">
        <w:rPr>
          <w:rFonts w:ascii="Grandview" w:hAnsi="Grandview" w:cstheme="majorBidi"/>
          <w:color w:val="000000" w:themeColor="text1"/>
          <w:sz w:val="26"/>
          <w:szCs w:val="26"/>
        </w:rPr>
        <w:t>oal is to promote student success as materials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 such as textbooks</w:t>
      </w:r>
      <w:r w:rsidR="00DC6888">
        <w:rPr>
          <w:rFonts w:ascii="Grandview" w:hAnsi="Grandview" w:cstheme="majorBidi"/>
          <w:color w:val="000000" w:themeColor="text1"/>
          <w:sz w:val="26"/>
          <w:szCs w:val="26"/>
        </w:rPr>
        <w:t xml:space="preserve"> can be very expensive and difficult to obtain. A peer review process is applied to potential </w:t>
      </w:r>
      <w:r w:rsidR="00370637">
        <w:rPr>
          <w:rFonts w:ascii="Grandview" w:hAnsi="Grandview" w:cstheme="majorBidi"/>
          <w:color w:val="000000" w:themeColor="text1"/>
          <w:sz w:val="26"/>
          <w:szCs w:val="26"/>
        </w:rPr>
        <w:t xml:space="preserve">OER </w:t>
      </w:r>
      <w:r w:rsidR="00DC6888">
        <w:rPr>
          <w:rFonts w:ascii="Grandview" w:hAnsi="Grandview" w:cstheme="majorBidi"/>
          <w:color w:val="000000" w:themeColor="text1"/>
          <w:sz w:val="26"/>
          <w:szCs w:val="26"/>
        </w:rPr>
        <w:t>materials to ensure quality.</w:t>
      </w:r>
      <w:r w:rsidR="00E71DC5">
        <w:rPr>
          <w:rFonts w:ascii="Grandview" w:hAnsi="Grandview" w:cstheme="majorBidi"/>
          <w:color w:val="000000" w:themeColor="text1"/>
          <w:sz w:val="26"/>
          <w:szCs w:val="26"/>
        </w:rPr>
        <w:t xml:space="preserve"> MSU has an OER Award Program and </w:t>
      </w:r>
      <w:r w:rsidR="00294214">
        <w:rPr>
          <w:rFonts w:ascii="Grandview" w:hAnsi="Grandview" w:cstheme="majorBidi"/>
          <w:color w:val="000000" w:themeColor="text1"/>
          <w:sz w:val="26"/>
          <w:szCs w:val="26"/>
        </w:rPr>
        <w:t xml:space="preserve">has </w:t>
      </w:r>
      <w:r w:rsidR="00E71DC5">
        <w:rPr>
          <w:rFonts w:ascii="Grandview" w:hAnsi="Grandview" w:cstheme="majorBidi"/>
          <w:color w:val="000000" w:themeColor="text1"/>
          <w:sz w:val="26"/>
          <w:szCs w:val="26"/>
        </w:rPr>
        <w:t xml:space="preserve">invested to support production of these materials. </w:t>
      </w:r>
      <w:r w:rsidR="000D4CF8">
        <w:rPr>
          <w:rFonts w:ascii="Grandview" w:hAnsi="Grandview" w:cstheme="majorBidi"/>
          <w:color w:val="000000" w:themeColor="text1"/>
          <w:sz w:val="26"/>
          <w:szCs w:val="26"/>
        </w:rPr>
        <w:t xml:space="preserve">Thus far, over 80,000 students are estimated to have benefited from OER. The OER </w:t>
      </w:r>
      <w:r w:rsidR="00E71DC5">
        <w:rPr>
          <w:rFonts w:ascii="Grandview" w:hAnsi="Grandview" w:cstheme="majorBidi"/>
          <w:color w:val="000000" w:themeColor="text1"/>
          <w:sz w:val="26"/>
          <w:szCs w:val="26"/>
        </w:rPr>
        <w:t xml:space="preserve">Award program can </w:t>
      </w:r>
      <w:r w:rsidR="000D4CF8">
        <w:rPr>
          <w:rFonts w:ascii="Grandview" w:hAnsi="Grandview" w:cstheme="majorBidi"/>
          <w:color w:val="000000" w:themeColor="text1"/>
          <w:sz w:val="26"/>
          <w:szCs w:val="26"/>
        </w:rPr>
        <w:t xml:space="preserve">support creation of OER content in a variety of ways including providing financial support, individual consultation, subject matter expertise in copyright and accessibility issues among others. 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 xml:space="preserve">V. Zhang reported on her positive experience. 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The current application cycle is open. 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 xml:space="preserve">One on one consultation prior to application 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submission 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>is available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 and encouraged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>. Applications are due 10/10/25 with notification in November and kick-off in January.</w:t>
      </w:r>
      <w:r w:rsidR="00DA1722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The goal for this year’s cycle is that funded applications will be implemented Fall 2026 and Spring 2027. </w:t>
      </w:r>
      <w:r w:rsidR="00DA1722">
        <w:rPr>
          <w:rFonts w:ascii="Grandview" w:hAnsi="Grandview" w:cstheme="majorBidi"/>
          <w:color w:val="000000" w:themeColor="text1"/>
          <w:sz w:val="26"/>
          <w:szCs w:val="26"/>
        </w:rPr>
        <w:t>Future initiatives may include opportunities for professional development and building a community of practice.</w:t>
      </w:r>
      <w:r w:rsidR="00060573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</w:p>
    <w:p w14:paraId="5018E5AE" w14:textId="3706828D" w:rsidR="00271254" w:rsidRDefault="00774316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noProof/>
          <w:color w:val="000000" w:themeColor="text1"/>
          <w:sz w:val="26"/>
          <w:szCs w:val="26"/>
        </w:rPr>
        <w:object w:dxaOrig="1485" w:dyaOrig="992" w14:anchorId="0FCB2448">
          <v:shape id="_x0000_i1026" type="#_x0000_t75" alt="" style="width:73.8pt;height:49.8pt;mso-width-percent:0;mso-height-percent:0;mso-width-percent:0;mso-height-percent:0" o:ole="">
            <v:imagedata r:id="rId13" o:title=""/>
          </v:shape>
          <o:OLEObject Type="Embed" ProgID="PowerPoint.Show.12" ShapeID="_x0000_i1026" DrawAspect="Icon" ObjectID="_1832409074" r:id="rId14"/>
        </w:object>
      </w:r>
    </w:p>
    <w:p w14:paraId="2E90DC97" w14:textId="159FB177" w:rsidR="00B35AA7" w:rsidRDefault="00B35AA7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Dean Romanosky turned the </w:t>
      </w:r>
      <w:r w:rsidR="00853332">
        <w:rPr>
          <w:rFonts w:ascii="Grandview" w:hAnsi="Grandview" w:cstheme="majorBidi"/>
          <w:color w:val="000000" w:themeColor="text1"/>
          <w:sz w:val="26"/>
          <w:szCs w:val="26"/>
        </w:rPr>
        <w:t>meeting over to Chairperson Wahl.</w:t>
      </w:r>
    </w:p>
    <w:p w14:paraId="32079AA0" w14:textId="77777777" w:rsidR="006B2340" w:rsidRDefault="006B2340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</w:p>
    <w:p w14:paraId="490FC565" w14:textId="77777777" w:rsidR="00526AF1" w:rsidRDefault="00526AF1" w:rsidP="00526AF1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Returning Business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7D1486F0" w14:textId="77777777" w:rsidR="00526AF1" w:rsidRDefault="00526AF1" w:rsidP="00526AF1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>None</w:t>
      </w:r>
    </w:p>
    <w:p w14:paraId="44785C73" w14:textId="77777777" w:rsidR="00B35AA7" w:rsidRDefault="00B35AA7" w:rsidP="00526AF1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</w:p>
    <w:p w14:paraId="4FCF6067" w14:textId="61B236D1" w:rsidR="00170848" w:rsidRDefault="00526AF1" w:rsidP="00526AF1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Comments from the Floor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203D30B0" w14:textId="1B138E2E" w:rsidR="005E31E1" w:rsidRDefault="005C2417" w:rsidP="0013126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Chairperson </w:t>
      </w:r>
      <w:r w:rsidR="00287C63">
        <w:rPr>
          <w:rFonts w:ascii="Grandview" w:hAnsi="Grandview" w:cstheme="majorBidi"/>
          <w:color w:val="000000" w:themeColor="text1"/>
          <w:sz w:val="26"/>
          <w:szCs w:val="26"/>
        </w:rPr>
        <w:t>Wahl asked c</w:t>
      </w:r>
      <w:r w:rsidR="0013126D">
        <w:rPr>
          <w:rFonts w:ascii="Grandview" w:hAnsi="Grandview" w:cstheme="majorBidi"/>
          <w:color w:val="000000" w:themeColor="text1"/>
          <w:sz w:val="26"/>
          <w:szCs w:val="26"/>
        </w:rPr>
        <w:t xml:space="preserve">ommittee members to consider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13126D">
        <w:rPr>
          <w:rFonts w:ascii="Grandview" w:hAnsi="Grandview" w:cstheme="majorBidi"/>
          <w:color w:val="000000" w:themeColor="text1"/>
          <w:sz w:val="26"/>
          <w:szCs w:val="26"/>
        </w:rPr>
        <w:t xml:space="preserve">hybrid method as a meeting option. </w:t>
      </w:r>
      <w:r w:rsidR="004A630D">
        <w:rPr>
          <w:rFonts w:ascii="Grandview" w:hAnsi="Grandview" w:cstheme="majorBidi"/>
          <w:color w:val="000000" w:themeColor="text1"/>
          <w:sz w:val="26"/>
          <w:szCs w:val="26"/>
        </w:rPr>
        <w:t xml:space="preserve">A vote will be taken at next meeting. </w:t>
      </w:r>
      <w:r w:rsidR="0013126D">
        <w:rPr>
          <w:rFonts w:ascii="Grandview" w:hAnsi="Grandview" w:cstheme="majorBidi"/>
          <w:color w:val="000000" w:themeColor="text1"/>
          <w:sz w:val="26"/>
          <w:szCs w:val="26"/>
        </w:rPr>
        <w:t xml:space="preserve">A request for a library tour was also </w:t>
      </w:r>
      <w:r w:rsidR="004A630D">
        <w:rPr>
          <w:rFonts w:ascii="Grandview" w:hAnsi="Grandview" w:cstheme="majorBidi"/>
          <w:color w:val="000000" w:themeColor="text1"/>
          <w:sz w:val="26"/>
          <w:szCs w:val="26"/>
        </w:rPr>
        <w:t>put forward with support from members.</w:t>
      </w:r>
    </w:p>
    <w:p w14:paraId="117532D0" w14:textId="000F0A38" w:rsidR="00147B62" w:rsidRPr="00DC3341" w:rsidRDefault="00147B62" w:rsidP="00147B62">
      <w:pPr>
        <w:pStyle w:val="Heading"/>
        <w:rPr>
          <w:rFonts w:ascii="Grandview" w:hAnsi="Grandview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t>Adjournment</w:t>
      </w:r>
    </w:p>
    <w:p w14:paraId="0D966D48" w14:textId="4E8D450C" w:rsidR="00147B62" w:rsidRPr="00DC3341" w:rsidRDefault="00147B62" w:rsidP="00147B62">
      <w:pPr>
        <w:spacing w:after="120"/>
        <w:ind w:firstLine="245"/>
        <w:rPr>
          <w:rFonts w:ascii="Grandview" w:eastAsia="Calibri" w:hAnsi="Grandview" w:cstheme="majorBidi"/>
          <w:color w:val="000000"/>
          <w:sz w:val="26"/>
          <w:szCs w:val="26"/>
        </w:rPr>
      </w:pPr>
      <w:r w:rsidRPr="00DC3341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The meeting adjourned at </w:t>
      </w:r>
      <w:r w:rsidR="00492343">
        <w:rPr>
          <w:rFonts w:ascii="Grandview" w:eastAsia="Calibri" w:hAnsi="Grandview" w:cstheme="majorBidi"/>
          <w:color w:val="000000" w:themeColor="text1"/>
          <w:sz w:val="26"/>
          <w:szCs w:val="26"/>
        </w:rPr>
        <w:t>4:00</w:t>
      </w:r>
      <w:r w:rsidR="00AB7F93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pm</w:t>
      </w:r>
      <w:r w:rsidRPr="00DC3341">
        <w:rPr>
          <w:rFonts w:ascii="Grandview" w:eastAsia="Calibri" w:hAnsi="Grandview" w:cstheme="majorBidi"/>
          <w:color w:val="000000" w:themeColor="text1"/>
          <w:sz w:val="26"/>
          <w:szCs w:val="26"/>
        </w:rPr>
        <w:t>.</w:t>
      </w:r>
    </w:p>
    <w:p w14:paraId="3E9AA0A0" w14:textId="0EAE99E1" w:rsidR="00CB2E3B" w:rsidRDefault="00080864" w:rsidP="002430A6">
      <w:pPr>
        <w:rPr>
          <w:rFonts w:ascii="Grandview" w:hAnsi="Grandview" w:cstheme="majorBidi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br/>
      </w:r>
      <w:r w:rsidR="0065596D" w:rsidRPr="00DC3341">
        <w:rPr>
          <w:rFonts w:ascii="Grandview" w:hAnsi="Grandview" w:cstheme="majorBidi"/>
          <w:sz w:val="26"/>
          <w:szCs w:val="26"/>
        </w:rPr>
        <w:t>_______________________</w:t>
      </w:r>
      <w:r w:rsidR="0065596D" w:rsidRPr="00DC3341">
        <w:rPr>
          <w:rFonts w:ascii="Grandview" w:hAnsi="Grandview"/>
          <w:sz w:val="26"/>
          <w:szCs w:val="26"/>
        </w:rPr>
        <w:tab/>
      </w:r>
      <w:r w:rsidRPr="00DC3341">
        <w:rPr>
          <w:rFonts w:ascii="Grandview" w:hAnsi="Grandview"/>
          <w:sz w:val="26"/>
          <w:szCs w:val="26"/>
        </w:rPr>
        <w:br/>
      </w:r>
      <w:r w:rsidR="00B9644E" w:rsidRPr="00DC3341">
        <w:rPr>
          <w:rFonts w:ascii="Grandview" w:hAnsi="Grandview" w:cstheme="majorBidi"/>
          <w:sz w:val="26"/>
          <w:szCs w:val="26"/>
        </w:rPr>
        <w:t>[</w:t>
      </w:r>
      <w:r w:rsidR="00082CAF" w:rsidRPr="00DC3341">
        <w:rPr>
          <w:rFonts w:ascii="Grandview" w:hAnsi="Grandview" w:cstheme="majorBidi"/>
          <w:sz w:val="26"/>
          <w:szCs w:val="26"/>
        </w:rPr>
        <w:t xml:space="preserve">print </w:t>
      </w:r>
      <w:r w:rsidR="00E81398" w:rsidRPr="00DC3341">
        <w:rPr>
          <w:rFonts w:ascii="Grandview" w:hAnsi="Grandview" w:cstheme="majorBidi"/>
          <w:sz w:val="26"/>
          <w:szCs w:val="26"/>
        </w:rPr>
        <w:t>n</w:t>
      </w:r>
      <w:r w:rsidR="00FB7168" w:rsidRPr="00DC3341">
        <w:rPr>
          <w:rFonts w:ascii="Grandview" w:hAnsi="Grandview" w:cstheme="majorBidi"/>
          <w:sz w:val="26"/>
          <w:szCs w:val="26"/>
        </w:rPr>
        <w:t xml:space="preserve">ame of </w:t>
      </w:r>
      <w:r w:rsidR="00B9644E" w:rsidRPr="00DC3341">
        <w:rPr>
          <w:rFonts w:ascii="Grandview" w:hAnsi="Grandview" w:cstheme="majorBidi"/>
          <w:sz w:val="26"/>
          <w:szCs w:val="26"/>
        </w:rPr>
        <w:t>the secretary</w:t>
      </w:r>
      <w:r w:rsidR="00082CAF" w:rsidRPr="00DC3341">
        <w:rPr>
          <w:rFonts w:ascii="Grandview" w:hAnsi="Grandview" w:cstheme="majorBidi"/>
          <w:sz w:val="26"/>
          <w:szCs w:val="26"/>
        </w:rPr>
        <w:t xml:space="preserve"> and sign above</w:t>
      </w:r>
      <w:r w:rsidR="00B9644E" w:rsidRPr="00DC3341">
        <w:rPr>
          <w:rFonts w:ascii="Grandview" w:hAnsi="Grandview" w:cstheme="majorBidi"/>
          <w:sz w:val="26"/>
          <w:szCs w:val="26"/>
        </w:rPr>
        <w:t>]</w:t>
      </w:r>
      <w:r w:rsidR="001F2AB0" w:rsidRPr="00DC3341">
        <w:rPr>
          <w:rFonts w:ascii="Grandview" w:hAnsi="Grandview"/>
          <w:sz w:val="26"/>
          <w:szCs w:val="26"/>
        </w:rPr>
        <w:br/>
      </w:r>
      <w:r w:rsidR="0065596D" w:rsidRPr="00DC3341">
        <w:rPr>
          <w:rFonts w:ascii="Grandview" w:hAnsi="Grandview" w:cstheme="majorBidi"/>
          <w:b/>
          <w:sz w:val="26"/>
          <w:szCs w:val="26"/>
        </w:rPr>
        <w:t xml:space="preserve">Approved: </w:t>
      </w:r>
      <w:r w:rsidR="00A8491F">
        <w:rPr>
          <w:rFonts w:ascii="Grandview" w:hAnsi="Grandview" w:cstheme="majorBidi"/>
          <w:b/>
          <w:sz w:val="26"/>
          <w:szCs w:val="26"/>
        </w:rPr>
        <w:t>October 14, 2025</w:t>
      </w:r>
    </w:p>
    <w:p w14:paraId="252E49A7" w14:textId="77777777" w:rsidR="00FA788A" w:rsidRDefault="00FA788A" w:rsidP="002430A6">
      <w:pPr>
        <w:rPr>
          <w:rFonts w:ascii="Grandview" w:hAnsi="Grandview" w:cstheme="majorBidi"/>
          <w:sz w:val="26"/>
          <w:szCs w:val="26"/>
        </w:rPr>
      </w:pPr>
    </w:p>
    <w:p w14:paraId="67514C95" w14:textId="77777777" w:rsidR="00FA788A" w:rsidRDefault="00FA788A" w:rsidP="002430A6">
      <w:pPr>
        <w:rPr>
          <w:rFonts w:ascii="Grandview" w:hAnsi="Grandview" w:cstheme="majorBidi"/>
          <w:sz w:val="26"/>
          <w:szCs w:val="26"/>
        </w:rPr>
      </w:pPr>
    </w:p>
    <w:sectPr w:rsidR="00FA788A" w:rsidSect="0008086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6276" w14:textId="77777777" w:rsidR="001B51DA" w:rsidRDefault="001B51DA" w:rsidP="006A0F19">
      <w:r>
        <w:separator/>
      </w:r>
    </w:p>
  </w:endnote>
  <w:endnote w:type="continuationSeparator" w:id="0">
    <w:p w14:paraId="1AFD328B" w14:textId="77777777" w:rsidR="001B51DA" w:rsidRDefault="001B51DA" w:rsidP="006A0F19">
      <w:r>
        <w:continuationSeparator/>
      </w:r>
    </w:p>
  </w:endnote>
  <w:endnote w:type="continuationNotice" w:id="1">
    <w:p w14:paraId="5C8815FB" w14:textId="77777777" w:rsidR="001B51DA" w:rsidRDefault="001B5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AB30" w14:textId="77777777" w:rsidR="001B51DA" w:rsidRDefault="001B51DA" w:rsidP="006A0F19">
      <w:r>
        <w:separator/>
      </w:r>
    </w:p>
  </w:footnote>
  <w:footnote w:type="continuationSeparator" w:id="0">
    <w:p w14:paraId="7A0852EF" w14:textId="77777777" w:rsidR="001B51DA" w:rsidRDefault="001B51DA" w:rsidP="006A0F19">
      <w:r>
        <w:continuationSeparator/>
      </w:r>
    </w:p>
  </w:footnote>
  <w:footnote w:type="continuationNotice" w:id="1">
    <w:p w14:paraId="5F327E15" w14:textId="77777777" w:rsidR="001B51DA" w:rsidRDefault="001B5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42A" w14:textId="0FA6F6B5" w:rsidR="001C2537" w:rsidRDefault="00122495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6" type="#_x0000_t136" alt="" style="position:absolute;margin-left:0;margin-top:0;width:485.3pt;height:194.1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55209431">
              <wp:simplePos x="0" y="0"/>
              <wp:positionH relativeFrom="column">
                <wp:posOffset>-201930</wp:posOffset>
              </wp:positionH>
              <wp:positionV relativeFrom="paragraph">
                <wp:posOffset>-312420</wp:posOffset>
              </wp:positionV>
              <wp:extent cx="575310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4CEA6905" w:rsidR="00F81FB5" w:rsidRPr="00DC3341" w:rsidRDefault="00134C7A" w:rsidP="00F81FB5">
                          <w:pPr>
                            <w:rPr>
                              <w:rFonts w:ascii="Grandview" w:hAnsi="Grandview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University Committee on the Libraries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1C2537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Minutes</w:t>
                          </w:r>
                          <w:r w:rsidR="00F81FB5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br/>
                          </w:r>
                          <w:r w:rsidR="00C827A9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September 8</w:t>
                          </w:r>
                          <w:r w:rsidR="00852C0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, 202</w:t>
                          </w:r>
                          <w:r w:rsidR="00BA72E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9pt;margin-top:-24.6pt;width:453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Sz4gEAAKQDAAAOAAAAZHJzL2Uyb0RvYy54bWysU8Fu2zAMvQ/YPwi6L7bTZF2M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" filled="f" stroked="f">
              <v:textbox>
                <w:txbxContent>
                  <w:p w14:paraId="1ABAEC96" w14:textId="4CEA6905" w:rsidR="00F81FB5" w:rsidRPr="00DC3341" w:rsidRDefault="00134C7A" w:rsidP="00F81FB5">
                    <w:pPr>
                      <w:rPr>
                        <w:rFonts w:ascii="Grandview" w:hAnsi="Grandview"/>
                        <w:sz w:val="26"/>
                        <w:szCs w:val="26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University Committee on the Libraries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1C2537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Minutes</w:t>
                    </w:r>
                    <w:r w:rsidR="00F81FB5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br/>
                    </w:r>
                    <w:r w:rsidR="00C827A9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September 8</w:t>
                    </w:r>
                    <w:r w:rsidR="00852C0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, 202</w:t>
                    </w:r>
                    <w:r w:rsidR="00BA72E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134C7A">
                          <w:pPr>
                            <w:ind w:left="450"/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227387F8">
                                <wp:extent cx="2175510" cy="548640"/>
                                <wp:effectExtent l="0" t="0" r="0" b="381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5633" cy="5511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134C7A">
                    <w:pPr>
                      <w:ind w:left="450"/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227387F8">
                          <wp:extent cx="2175510" cy="548640"/>
                          <wp:effectExtent l="0" t="0" r="0" b="381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5633" cy="5511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6311B" id="Rectangle 2" o:spid="_x0000_s1026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6793" w14:textId="196753A9" w:rsidR="001C2537" w:rsidRDefault="00122495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alt="" style="position:absolute;margin-left:0;margin-top:0;width:485.3pt;height:194.1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6537">
    <w:abstractNumId w:val="14"/>
  </w:num>
  <w:num w:numId="2" w16cid:durableId="12658378">
    <w:abstractNumId w:val="20"/>
  </w:num>
  <w:num w:numId="3" w16cid:durableId="1916477045">
    <w:abstractNumId w:val="10"/>
  </w:num>
  <w:num w:numId="4" w16cid:durableId="2047098406">
    <w:abstractNumId w:val="18"/>
  </w:num>
  <w:num w:numId="5" w16cid:durableId="450320309">
    <w:abstractNumId w:val="9"/>
  </w:num>
  <w:num w:numId="6" w16cid:durableId="1037663223">
    <w:abstractNumId w:val="7"/>
  </w:num>
  <w:num w:numId="7" w16cid:durableId="1113791968">
    <w:abstractNumId w:val="6"/>
  </w:num>
  <w:num w:numId="8" w16cid:durableId="83459368">
    <w:abstractNumId w:val="5"/>
  </w:num>
  <w:num w:numId="9" w16cid:durableId="1359887114">
    <w:abstractNumId w:val="4"/>
  </w:num>
  <w:num w:numId="10" w16cid:durableId="2065175966">
    <w:abstractNumId w:val="8"/>
  </w:num>
  <w:num w:numId="11" w16cid:durableId="1872844146">
    <w:abstractNumId w:val="3"/>
  </w:num>
  <w:num w:numId="12" w16cid:durableId="857308392">
    <w:abstractNumId w:val="2"/>
  </w:num>
  <w:num w:numId="13" w16cid:durableId="733621671">
    <w:abstractNumId w:val="1"/>
  </w:num>
  <w:num w:numId="14" w16cid:durableId="1492792976">
    <w:abstractNumId w:val="0"/>
  </w:num>
  <w:num w:numId="15" w16cid:durableId="1848327953">
    <w:abstractNumId w:val="19"/>
  </w:num>
  <w:num w:numId="16" w16cid:durableId="388386262">
    <w:abstractNumId w:val="22"/>
  </w:num>
  <w:num w:numId="17" w16cid:durableId="2044288782">
    <w:abstractNumId w:val="11"/>
  </w:num>
  <w:num w:numId="18" w16cid:durableId="116799877">
    <w:abstractNumId w:val="12"/>
  </w:num>
  <w:num w:numId="19" w16cid:durableId="430469882">
    <w:abstractNumId w:val="17"/>
  </w:num>
  <w:num w:numId="20" w16cid:durableId="1164124565">
    <w:abstractNumId w:val="16"/>
  </w:num>
  <w:num w:numId="21" w16cid:durableId="508910726">
    <w:abstractNumId w:val="15"/>
  </w:num>
  <w:num w:numId="22" w16cid:durableId="936475135">
    <w:abstractNumId w:val="21"/>
  </w:num>
  <w:num w:numId="23" w16cid:durableId="1175457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2CCD"/>
    <w:rsid w:val="0000532E"/>
    <w:rsid w:val="00006873"/>
    <w:rsid w:val="00011B46"/>
    <w:rsid w:val="00014666"/>
    <w:rsid w:val="000146CD"/>
    <w:rsid w:val="00015F42"/>
    <w:rsid w:val="0002260E"/>
    <w:rsid w:val="00022F84"/>
    <w:rsid w:val="00026310"/>
    <w:rsid w:val="00032BB9"/>
    <w:rsid w:val="000336F3"/>
    <w:rsid w:val="00034136"/>
    <w:rsid w:val="00034409"/>
    <w:rsid w:val="00036031"/>
    <w:rsid w:val="00036607"/>
    <w:rsid w:val="00037A31"/>
    <w:rsid w:val="00045FCD"/>
    <w:rsid w:val="00052BC6"/>
    <w:rsid w:val="00052F8E"/>
    <w:rsid w:val="0005448D"/>
    <w:rsid w:val="0005450C"/>
    <w:rsid w:val="0005568B"/>
    <w:rsid w:val="00060573"/>
    <w:rsid w:val="000621BA"/>
    <w:rsid w:val="000633D8"/>
    <w:rsid w:val="00063A92"/>
    <w:rsid w:val="00065CC7"/>
    <w:rsid w:val="00065EEA"/>
    <w:rsid w:val="00066296"/>
    <w:rsid w:val="00067F88"/>
    <w:rsid w:val="000702F7"/>
    <w:rsid w:val="00070ACB"/>
    <w:rsid w:val="00071098"/>
    <w:rsid w:val="000712D5"/>
    <w:rsid w:val="00071C43"/>
    <w:rsid w:val="00072291"/>
    <w:rsid w:val="0007238B"/>
    <w:rsid w:val="00072EF0"/>
    <w:rsid w:val="00075659"/>
    <w:rsid w:val="00080864"/>
    <w:rsid w:val="00080FE3"/>
    <w:rsid w:val="00082CAF"/>
    <w:rsid w:val="00082E1C"/>
    <w:rsid w:val="000832BC"/>
    <w:rsid w:val="00083546"/>
    <w:rsid w:val="00084B7B"/>
    <w:rsid w:val="00084ECC"/>
    <w:rsid w:val="00085ADD"/>
    <w:rsid w:val="0008776D"/>
    <w:rsid w:val="00091086"/>
    <w:rsid w:val="00091AAF"/>
    <w:rsid w:val="000920CF"/>
    <w:rsid w:val="00093EB4"/>
    <w:rsid w:val="000A1580"/>
    <w:rsid w:val="000A3D87"/>
    <w:rsid w:val="000A60BC"/>
    <w:rsid w:val="000B1339"/>
    <w:rsid w:val="000B3A31"/>
    <w:rsid w:val="000B4D47"/>
    <w:rsid w:val="000C02C5"/>
    <w:rsid w:val="000C1DA4"/>
    <w:rsid w:val="000C4C60"/>
    <w:rsid w:val="000D08D1"/>
    <w:rsid w:val="000D454B"/>
    <w:rsid w:val="000D4CF8"/>
    <w:rsid w:val="000D6137"/>
    <w:rsid w:val="000F31F6"/>
    <w:rsid w:val="000F6A4C"/>
    <w:rsid w:val="000F791D"/>
    <w:rsid w:val="00102956"/>
    <w:rsid w:val="00104950"/>
    <w:rsid w:val="00112D7D"/>
    <w:rsid w:val="00113E74"/>
    <w:rsid w:val="00114083"/>
    <w:rsid w:val="00114D39"/>
    <w:rsid w:val="00114DAA"/>
    <w:rsid w:val="001162A9"/>
    <w:rsid w:val="0011784C"/>
    <w:rsid w:val="00121F33"/>
    <w:rsid w:val="00122495"/>
    <w:rsid w:val="001230E3"/>
    <w:rsid w:val="00123988"/>
    <w:rsid w:val="00123C0E"/>
    <w:rsid w:val="00123E7F"/>
    <w:rsid w:val="001240ED"/>
    <w:rsid w:val="00124E17"/>
    <w:rsid w:val="001268F6"/>
    <w:rsid w:val="00130335"/>
    <w:rsid w:val="0013126D"/>
    <w:rsid w:val="00131476"/>
    <w:rsid w:val="00133268"/>
    <w:rsid w:val="00134C7A"/>
    <w:rsid w:val="00136A66"/>
    <w:rsid w:val="0013787E"/>
    <w:rsid w:val="00140992"/>
    <w:rsid w:val="00142071"/>
    <w:rsid w:val="00142F48"/>
    <w:rsid w:val="00143AFF"/>
    <w:rsid w:val="001476B3"/>
    <w:rsid w:val="00147B62"/>
    <w:rsid w:val="001529B6"/>
    <w:rsid w:val="001532E2"/>
    <w:rsid w:val="00153A59"/>
    <w:rsid w:val="0015452D"/>
    <w:rsid w:val="00161649"/>
    <w:rsid w:val="00170848"/>
    <w:rsid w:val="001727FB"/>
    <w:rsid w:val="00172E77"/>
    <w:rsid w:val="00173439"/>
    <w:rsid w:val="00174108"/>
    <w:rsid w:val="00174325"/>
    <w:rsid w:val="0018145C"/>
    <w:rsid w:val="0018227D"/>
    <w:rsid w:val="00182F0E"/>
    <w:rsid w:val="001836D8"/>
    <w:rsid w:val="00183D6B"/>
    <w:rsid w:val="0018408E"/>
    <w:rsid w:val="00185072"/>
    <w:rsid w:val="001875ED"/>
    <w:rsid w:val="0018764A"/>
    <w:rsid w:val="001906D2"/>
    <w:rsid w:val="00190DCE"/>
    <w:rsid w:val="001A1AB2"/>
    <w:rsid w:val="001A27BC"/>
    <w:rsid w:val="001B1D4A"/>
    <w:rsid w:val="001B2F34"/>
    <w:rsid w:val="001B51DA"/>
    <w:rsid w:val="001B5EC0"/>
    <w:rsid w:val="001B65FA"/>
    <w:rsid w:val="001B77AF"/>
    <w:rsid w:val="001C0786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5ED0"/>
    <w:rsid w:val="001E768C"/>
    <w:rsid w:val="001F1E94"/>
    <w:rsid w:val="001F2AB0"/>
    <w:rsid w:val="001F4703"/>
    <w:rsid w:val="0020084B"/>
    <w:rsid w:val="00203600"/>
    <w:rsid w:val="002041ED"/>
    <w:rsid w:val="002066EC"/>
    <w:rsid w:val="00206FEE"/>
    <w:rsid w:val="00207532"/>
    <w:rsid w:val="00207C88"/>
    <w:rsid w:val="002110F8"/>
    <w:rsid w:val="00212020"/>
    <w:rsid w:val="00212311"/>
    <w:rsid w:val="00212BE3"/>
    <w:rsid w:val="00213E18"/>
    <w:rsid w:val="002161FA"/>
    <w:rsid w:val="00216AAD"/>
    <w:rsid w:val="00221411"/>
    <w:rsid w:val="0022146B"/>
    <w:rsid w:val="002324D3"/>
    <w:rsid w:val="00232C96"/>
    <w:rsid w:val="00232C9C"/>
    <w:rsid w:val="0023481A"/>
    <w:rsid w:val="002408F4"/>
    <w:rsid w:val="00240BD0"/>
    <w:rsid w:val="002430A6"/>
    <w:rsid w:val="00243F64"/>
    <w:rsid w:val="002464F9"/>
    <w:rsid w:val="0025126D"/>
    <w:rsid w:val="00254A96"/>
    <w:rsid w:val="002553F3"/>
    <w:rsid w:val="00255CFA"/>
    <w:rsid w:val="00261497"/>
    <w:rsid w:val="002626F6"/>
    <w:rsid w:val="00262C74"/>
    <w:rsid w:val="00262CFD"/>
    <w:rsid w:val="00262D9A"/>
    <w:rsid w:val="00267318"/>
    <w:rsid w:val="002711B8"/>
    <w:rsid w:val="00271254"/>
    <w:rsid w:val="00271A3A"/>
    <w:rsid w:val="00272274"/>
    <w:rsid w:val="0028175E"/>
    <w:rsid w:val="002827BA"/>
    <w:rsid w:val="00282857"/>
    <w:rsid w:val="002849F9"/>
    <w:rsid w:val="00285F20"/>
    <w:rsid w:val="00287C63"/>
    <w:rsid w:val="002904D3"/>
    <w:rsid w:val="002919AB"/>
    <w:rsid w:val="0029232F"/>
    <w:rsid w:val="002925B9"/>
    <w:rsid w:val="00293329"/>
    <w:rsid w:val="00294214"/>
    <w:rsid w:val="002961F7"/>
    <w:rsid w:val="002A4D18"/>
    <w:rsid w:val="002A5D05"/>
    <w:rsid w:val="002A6255"/>
    <w:rsid w:val="002B0CF9"/>
    <w:rsid w:val="002B1B77"/>
    <w:rsid w:val="002B3FD3"/>
    <w:rsid w:val="002B48CD"/>
    <w:rsid w:val="002B6B8E"/>
    <w:rsid w:val="002B7317"/>
    <w:rsid w:val="002C3B0C"/>
    <w:rsid w:val="002C3E1F"/>
    <w:rsid w:val="002C6C4D"/>
    <w:rsid w:val="002C72C7"/>
    <w:rsid w:val="002C7737"/>
    <w:rsid w:val="002D2D20"/>
    <w:rsid w:val="002D3405"/>
    <w:rsid w:val="002D34A8"/>
    <w:rsid w:val="002D4B55"/>
    <w:rsid w:val="002D5D37"/>
    <w:rsid w:val="002D6CDA"/>
    <w:rsid w:val="002D721E"/>
    <w:rsid w:val="002E60AF"/>
    <w:rsid w:val="002E7FB2"/>
    <w:rsid w:val="002F1E87"/>
    <w:rsid w:val="002F2F77"/>
    <w:rsid w:val="002F40CE"/>
    <w:rsid w:val="002F4FF6"/>
    <w:rsid w:val="002F588F"/>
    <w:rsid w:val="002F5D05"/>
    <w:rsid w:val="00300F9E"/>
    <w:rsid w:val="00302682"/>
    <w:rsid w:val="003027A0"/>
    <w:rsid w:val="00302AC0"/>
    <w:rsid w:val="00303710"/>
    <w:rsid w:val="0030415D"/>
    <w:rsid w:val="003041B7"/>
    <w:rsid w:val="00304B8A"/>
    <w:rsid w:val="003064BA"/>
    <w:rsid w:val="003105E8"/>
    <w:rsid w:val="00312C8B"/>
    <w:rsid w:val="00312F3C"/>
    <w:rsid w:val="00313530"/>
    <w:rsid w:val="00316802"/>
    <w:rsid w:val="00325CE3"/>
    <w:rsid w:val="00331612"/>
    <w:rsid w:val="0033165D"/>
    <w:rsid w:val="003365D2"/>
    <w:rsid w:val="00337A8F"/>
    <w:rsid w:val="00340656"/>
    <w:rsid w:val="003424D4"/>
    <w:rsid w:val="003435ED"/>
    <w:rsid w:val="003475CE"/>
    <w:rsid w:val="00350137"/>
    <w:rsid w:val="00353682"/>
    <w:rsid w:val="00354931"/>
    <w:rsid w:val="0035536F"/>
    <w:rsid w:val="00361ADA"/>
    <w:rsid w:val="0036357E"/>
    <w:rsid w:val="003639CD"/>
    <w:rsid w:val="00370148"/>
    <w:rsid w:val="00370637"/>
    <w:rsid w:val="0037203F"/>
    <w:rsid w:val="00372FE8"/>
    <w:rsid w:val="00373693"/>
    <w:rsid w:val="00373B3C"/>
    <w:rsid w:val="00373E2D"/>
    <w:rsid w:val="00375317"/>
    <w:rsid w:val="003767E9"/>
    <w:rsid w:val="00376EC2"/>
    <w:rsid w:val="003806D4"/>
    <w:rsid w:val="0038290D"/>
    <w:rsid w:val="00383C1C"/>
    <w:rsid w:val="00384A01"/>
    <w:rsid w:val="00384B0E"/>
    <w:rsid w:val="00386381"/>
    <w:rsid w:val="00391E56"/>
    <w:rsid w:val="00392A64"/>
    <w:rsid w:val="00392B4B"/>
    <w:rsid w:val="003960AB"/>
    <w:rsid w:val="00396668"/>
    <w:rsid w:val="003A2B15"/>
    <w:rsid w:val="003A5127"/>
    <w:rsid w:val="003A62F7"/>
    <w:rsid w:val="003B03EC"/>
    <w:rsid w:val="003B163C"/>
    <w:rsid w:val="003B21DB"/>
    <w:rsid w:val="003B24D5"/>
    <w:rsid w:val="003B41B1"/>
    <w:rsid w:val="003B521D"/>
    <w:rsid w:val="003B52FE"/>
    <w:rsid w:val="003B583B"/>
    <w:rsid w:val="003B596A"/>
    <w:rsid w:val="003C08AC"/>
    <w:rsid w:val="003C469D"/>
    <w:rsid w:val="003D00DB"/>
    <w:rsid w:val="003D46DE"/>
    <w:rsid w:val="003D4B15"/>
    <w:rsid w:val="003D550A"/>
    <w:rsid w:val="003D5EBF"/>
    <w:rsid w:val="003D6506"/>
    <w:rsid w:val="003D715E"/>
    <w:rsid w:val="003E00F6"/>
    <w:rsid w:val="003E0A7B"/>
    <w:rsid w:val="003E4791"/>
    <w:rsid w:val="003E51DC"/>
    <w:rsid w:val="003F1A30"/>
    <w:rsid w:val="003F1A76"/>
    <w:rsid w:val="003F2717"/>
    <w:rsid w:val="003F4A3B"/>
    <w:rsid w:val="003F7307"/>
    <w:rsid w:val="0040129D"/>
    <w:rsid w:val="004044CF"/>
    <w:rsid w:val="0040531B"/>
    <w:rsid w:val="00405DDC"/>
    <w:rsid w:val="00407FC4"/>
    <w:rsid w:val="004102EE"/>
    <w:rsid w:val="00415462"/>
    <w:rsid w:val="0041598F"/>
    <w:rsid w:val="0041686C"/>
    <w:rsid w:val="00423026"/>
    <w:rsid w:val="0042478E"/>
    <w:rsid w:val="00424CCA"/>
    <w:rsid w:val="00426217"/>
    <w:rsid w:val="00427218"/>
    <w:rsid w:val="00427BF0"/>
    <w:rsid w:val="00427CC1"/>
    <w:rsid w:val="0043077D"/>
    <w:rsid w:val="004317C4"/>
    <w:rsid w:val="00437ED2"/>
    <w:rsid w:val="0044176A"/>
    <w:rsid w:val="00442250"/>
    <w:rsid w:val="004429F4"/>
    <w:rsid w:val="00442F19"/>
    <w:rsid w:val="004453F9"/>
    <w:rsid w:val="004454CE"/>
    <w:rsid w:val="00447364"/>
    <w:rsid w:val="00450214"/>
    <w:rsid w:val="00450A50"/>
    <w:rsid w:val="00451458"/>
    <w:rsid w:val="00452CE0"/>
    <w:rsid w:val="00463D21"/>
    <w:rsid w:val="004644A2"/>
    <w:rsid w:val="004725D6"/>
    <w:rsid w:val="00472649"/>
    <w:rsid w:val="004735E2"/>
    <w:rsid w:val="0047414B"/>
    <w:rsid w:val="004762A7"/>
    <w:rsid w:val="00476364"/>
    <w:rsid w:val="004806A7"/>
    <w:rsid w:val="004822AA"/>
    <w:rsid w:val="00485A04"/>
    <w:rsid w:val="004919FE"/>
    <w:rsid w:val="00491EE4"/>
    <w:rsid w:val="00492343"/>
    <w:rsid w:val="004934B0"/>
    <w:rsid w:val="00494929"/>
    <w:rsid w:val="0049620D"/>
    <w:rsid w:val="004974AC"/>
    <w:rsid w:val="004A2F8F"/>
    <w:rsid w:val="004A40E0"/>
    <w:rsid w:val="004A45A2"/>
    <w:rsid w:val="004A4F0C"/>
    <w:rsid w:val="004A5A12"/>
    <w:rsid w:val="004A60D0"/>
    <w:rsid w:val="004A630D"/>
    <w:rsid w:val="004B1513"/>
    <w:rsid w:val="004B4BA5"/>
    <w:rsid w:val="004B5CFE"/>
    <w:rsid w:val="004B659F"/>
    <w:rsid w:val="004B73B4"/>
    <w:rsid w:val="004C1FF9"/>
    <w:rsid w:val="004C325D"/>
    <w:rsid w:val="004C5B06"/>
    <w:rsid w:val="004D1317"/>
    <w:rsid w:val="004D2836"/>
    <w:rsid w:val="004D2E67"/>
    <w:rsid w:val="004D44AA"/>
    <w:rsid w:val="004D5331"/>
    <w:rsid w:val="004E2269"/>
    <w:rsid w:val="004E417D"/>
    <w:rsid w:val="004E49A4"/>
    <w:rsid w:val="004E7DF6"/>
    <w:rsid w:val="004F351F"/>
    <w:rsid w:val="004F3960"/>
    <w:rsid w:val="004F6334"/>
    <w:rsid w:val="004F7346"/>
    <w:rsid w:val="00502A06"/>
    <w:rsid w:val="00503733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35A7"/>
    <w:rsid w:val="005245D8"/>
    <w:rsid w:val="00524B73"/>
    <w:rsid w:val="00526777"/>
    <w:rsid w:val="00526AF1"/>
    <w:rsid w:val="00526ED7"/>
    <w:rsid w:val="005319CD"/>
    <w:rsid w:val="00536152"/>
    <w:rsid w:val="00540F5C"/>
    <w:rsid w:val="00541B46"/>
    <w:rsid w:val="0054343D"/>
    <w:rsid w:val="0054355D"/>
    <w:rsid w:val="00544EF0"/>
    <w:rsid w:val="00546D36"/>
    <w:rsid w:val="005472F1"/>
    <w:rsid w:val="0055041E"/>
    <w:rsid w:val="005506B2"/>
    <w:rsid w:val="00550B81"/>
    <w:rsid w:val="00552F31"/>
    <w:rsid w:val="00553D3B"/>
    <w:rsid w:val="00557D8D"/>
    <w:rsid w:val="0056189B"/>
    <w:rsid w:val="0057405F"/>
    <w:rsid w:val="00574A06"/>
    <w:rsid w:val="005760CA"/>
    <w:rsid w:val="00577E98"/>
    <w:rsid w:val="005810FB"/>
    <w:rsid w:val="00581394"/>
    <w:rsid w:val="005820EA"/>
    <w:rsid w:val="00583A42"/>
    <w:rsid w:val="00584E49"/>
    <w:rsid w:val="00587D9A"/>
    <w:rsid w:val="00592AB8"/>
    <w:rsid w:val="00593466"/>
    <w:rsid w:val="00593E11"/>
    <w:rsid w:val="005946DA"/>
    <w:rsid w:val="00594CB1"/>
    <w:rsid w:val="005A28CE"/>
    <w:rsid w:val="005A2E12"/>
    <w:rsid w:val="005A32D0"/>
    <w:rsid w:val="005A6464"/>
    <w:rsid w:val="005A7CCE"/>
    <w:rsid w:val="005B0200"/>
    <w:rsid w:val="005B350C"/>
    <w:rsid w:val="005B4B41"/>
    <w:rsid w:val="005C0138"/>
    <w:rsid w:val="005C156C"/>
    <w:rsid w:val="005C1819"/>
    <w:rsid w:val="005C1E87"/>
    <w:rsid w:val="005C2417"/>
    <w:rsid w:val="005C4EAA"/>
    <w:rsid w:val="005C53CC"/>
    <w:rsid w:val="005D25B6"/>
    <w:rsid w:val="005D3056"/>
    <w:rsid w:val="005E06F0"/>
    <w:rsid w:val="005E2EF2"/>
    <w:rsid w:val="005E31E1"/>
    <w:rsid w:val="005E3FEF"/>
    <w:rsid w:val="005E5DE6"/>
    <w:rsid w:val="005E6DCA"/>
    <w:rsid w:val="005E7F31"/>
    <w:rsid w:val="005F4595"/>
    <w:rsid w:val="005F4869"/>
    <w:rsid w:val="005F7118"/>
    <w:rsid w:val="0060290E"/>
    <w:rsid w:val="0060425E"/>
    <w:rsid w:val="00604CEC"/>
    <w:rsid w:val="00605945"/>
    <w:rsid w:val="00606128"/>
    <w:rsid w:val="00607D1B"/>
    <w:rsid w:val="0061020A"/>
    <w:rsid w:val="00611331"/>
    <w:rsid w:val="006124C1"/>
    <w:rsid w:val="00614F26"/>
    <w:rsid w:val="006168F6"/>
    <w:rsid w:val="00617C72"/>
    <w:rsid w:val="00620D91"/>
    <w:rsid w:val="006212D1"/>
    <w:rsid w:val="0062352F"/>
    <w:rsid w:val="00625187"/>
    <w:rsid w:val="00627202"/>
    <w:rsid w:val="00630252"/>
    <w:rsid w:val="00630ECB"/>
    <w:rsid w:val="00631E4A"/>
    <w:rsid w:val="0063217A"/>
    <w:rsid w:val="006333A8"/>
    <w:rsid w:val="00633D00"/>
    <w:rsid w:val="0064071D"/>
    <w:rsid w:val="00640E55"/>
    <w:rsid w:val="00641BE7"/>
    <w:rsid w:val="006428B5"/>
    <w:rsid w:val="006445E7"/>
    <w:rsid w:val="0064547D"/>
    <w:rsid w:val="00647E7C"/>
    <w:rsid w:val="00651C62"/>
    <w:rsid w:val="00653B61"/>
    <w:rsid w:val="00653DA9"/>
    <w:rsid w:val="0065596D"/>
    <w:rsid w:val="00661880"/>
    <w:rsid w:val="006640B1"/>
    <w:rsid w:val="00666B7C"/>
    <w:rsid w:val="00666BA9"/>
    <w:rsid w:val="00666C67"/>
    <w:rsid w:val="00671C39"/>
    <w:rsid w:val="0067220F"/>
    <w:rsid w:val="00675263"/>
    <w:rsid w:val="00680DEF"/>
    <w:rsid w:val="006814D0"/>
    <w:rsid w:val="006843A5"/>
    <w:rsid w:val="006944D7"/>
    <w:rsid w:val="006965B3"/>
    <w:rsid w:val="006A0F19"/>
    <w:rsid w:val="006A2FA2"/>
    <w:rsid w:val="006A388F"/>
    <w:rsid w:val="006A3909"/>
    <w:rsid w:val="006A4A0F"/>
    <w:rsid w:val="006A4BF4"/>
    <w:rsid w:val="006A58B4"/>
    <w:rsid w:val="006A5A73"/>
    <w:rsid w:val="006A6661"/>
    <w:rsid w:val="006B0675"/>
    <w:rsid w:val="006B1893"/>
    <w:rsid w:val="006B2340"/>
    <w:rsid w:val="006B52FE"/>
    <w:rsid w:val="006B7C2A"/>
    <w:rsid w:val="006C340D"/>
    <w:rsid w:val="006C36B4"/>
    <w:rsid w:val="006C6195"/>
    <w:rsid w:val="006C6865"/>
    <w:rsid w:val="006D06D9"/>
    <w:rsid w:val="006D134E"/>
    <w:rsid w:val="006D7334"/>
    <w:rsid w:val="006D7B5C"/>
    <w:rsid w:val="006E0429"/>
    <w:rsid w:val="006E15AC"/>
    <w:rsid w:val="006E4316"/>
    <w:rsid w:val="006E458E"/>
    <w:rsid w:val="006E58AC"/>
    <w:rsid w:val="006F0304"/>
    <w:rsid w:val="006F150E"/>
    <w:rsid w:val="006F3F19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5EB"/>
    <w:rsid w:val="00717963"/>
    <w:rsid w:val="00720E11"/>
    <w:rsid w:val="007212D4"/>
    <w:rsid w:val="00722AEB"/>
    <w:rsid w:val="00723039"/>
    <w:rsid w:val="00724CAD"/>
    <w:rsid w:val="007277D7"/>
    <w:rsid w:val="00731BD7"/>
    <w:rsid w:val="00733119"/>
    <w:rsid w:val="007400A9"/>
    <w:rsid w:val="00741D83"/>
    <w:rsid w:val="00743E9E"/>
    <w:rsid w:val="007467F1"/>
    <w:rsid w:val="00746976"/>
    <w:rsid w:val="00746C28"/>
    <w:rsid w:val="007501DD"/>
    <w:rsid w:val="00752730"/>
    <w:rsid w:val="00752DAA"/>
    <w:rsid w:val="007541EC"/>
    <w:rsid w:val="00754415"/>
    <w:rsid w:val="007546A0"/>
    <w:rsid w:val="00754F97"/>
    <w:rsid w:val="00757164"/>
    <w:rsid w:val="007648E7"/>
    <w:rsid w:val="007669AE"/>
    <w:rsid w:val="007669FF"/>
    <w:rsid w:val="00767CAD"/>
    <w:rsid w:val="0077023C"/>
    <w:rsid w:val="007704C5"/>
    <w:rsid w:val="00770FA8"/>
    <w:rsid w:val="00772C7D"/>
    <w:rsid w:val="00774316"/>
    <w:rsid w:val="00776134"/>
    <w:rsid w:val="007763E4"/>
    <w:rsid w:val="00776B09"/>
    <w:rsid w:val="00776FDB"/>
    <w:rsid w:val="007803B2"/>
    <w:rsid w:val="00780406"/>
    <w:rsid w:val="00794DD5"/>
    <w:rsid w:val="007A3810"/>
    <w:rsid w:val="007A46D4"/>
    <w:rsid w:val="007A5B68"/>
    <w:rsid w:val="007A5CB1"/>
    <w:rsid w:val="007A619F"/>
    <w:rsid w:val="007B1357"/>
    <w:rsid w:val="007B3689"/>
    <w:rsid w:val="007B3C9A"/>
    <w:rsid w:val="007B51A6"/>
    <w:rsid w:val="007B5697"/>
    <w:rsid w:val="007B5AC9"/>
    <w:rsid w:val="007B62E2"/>
    <w:rsid w:val="007B6648"/>
    <w:rsid w:val="007B670E"/>
    <w:rsid w:val="007C1EE8"/>
    <w:rsid w:val="007C28B8"/>
    <w:rsid w:val="007C2A9D"/>
    <w:rsid w:val="007C2D72"/>
    <w:rsid w:val="007C3096"/>
    <w:rsid w:val="007C3CFE"/>
    <w:rsid w:val="007C5030"/>
    <w:rsid w:val="007D00C2"/>
    <w:rsid w:val="007D01FF"/>
    <w:rsid w:val="007D3587"/>
    <w:rsid w:val="007D370F"/>
    <w:rsid w:val="007D716D"/>
    <w:rsid w:val="007E0762"/>
    <w:rsid w:val="007E1C5C"/>
    <w:rsid w:val="007E43D9"/>
    <w:rsid w:val="0080009F"/>
    <w:rsid w:val="008030F4"/>
    <w:rsid w:val="00805A27"/>
    <w:rsid w:val="00806E5A"/>
    <w:rsid w:val="00807D6B"/>
    <w:rsid w:val="00810576"/>
    <w:rsid w:val="00810C0C"/>
    <w:rsid w:val="008115A5"/>
    <w:rsid w:val="008119F3"/>
    <w:rsid w:val="00811CD6"/>
    <w:rsid w:val="00815077"/>
    <w:rsid w:val="00815082"/>
    <w:rsid w:val="008152B7"/>
    <w:rsid w:val="0081661B"/>
    <w:rsid w:val="00816A46"/>
    <w:rsid w:val="00817E37"/>
    <w:rsid w:val="0082250D"/>
    <w:rsid w:val="00824846"/>
    <w:rsid w:val="00825835"/>
    <w:rsid w:val="00826715"/>
    <w:rsid w:val="008273B5"/>
    <w:rsid w:val="0083103A"/>
    <w:rsid w:val="0083263D"/>
    <w:rsid w:val="00832DFD"/>
    <w:rsid w:val="00833EF3"/>
    <w:rsid w:val="00834825"/>
    <w:rsid w:val="00835F7E"/>
    <w:rsid w:val="00840FE6"/>
    <w:rsid w:val="00840FEA"/>
    <w:rsid w:val="008419DA"/>
    <w:rsid w:val="008438B4"/>
    <w:rsid w:val="008444FA"/>
    <w:rsid w:val="008462CC"/>
    <w:rsid w:val="00847850"/>
    <w:rsid w:val="008501C4"/>
    <w:rsid w:val="00852C03"/>
    <w:rsid w:val="00853332"/>
    <w:rsid w:val="00853EF0"/>
    <w:rsid w:val="008547B2"/>
    <w:rsid w:val="00855621"/>
    <w:rsid w:val="00856B23"/>
    <w:rsid w:val="00864545"/>
    <w:rsid w:val="00864A68"/>
    <w:rsid w:val="0087207C"/>
    <w:rsid w:val="0087319F"/>
    <w:rsid w:val="00876C6D"/>
    <w:rsid w:val="00877E53"/>
    <w:rsid w:val="00880B75"/>
    <w:rsid w:val="00886A12"/>
    <w:rsid w:val="00890490"/>
    <w:rsid w:val="008945E1"/>
    <w:rsid w:val="008A4C74"/>
    <w:rsid w:val="008B006E"/>
    <w:rsid w:val="008B13C8"/>
    <w:rsid w:val="008B224C"/>
    <w:rsid w:val="008B2F39"/>
    <w:rsid w:val="008B60A9"/>
    <w:rsid w:val="008C20FD"/>
    <w:rsid w:val="008C3E19"/>
    <w:rsid w:val="008D0839"/>
    <w:rsid w:val="008D6F53"/>
    <w:rsid w:val="008E0D95"/>
    <w:rsid w:val="008E497A"/>
    <w:rsid w:val="008E5537"/>
    <w:rsid w:val="008F016B"/>
    <w:rsid w:val="008F058F"/>
    <w:rsid w:val="008F3024"/>
    <w:rsid w:val="008F3417"/>
    <w:rsid w:val="008F4BD7"/>
    <w:rsid w:val="008F5441"/>
    <w:rsid w:val="008F5C7A"/>
    <w:rsid w:val="008F7151"/>
    <w:rsid w:val="00904E5E"/>
    <w:rsid w:val="0090798F"/>
    <w:rsid w:val="00911627"/>
    <w:rsid w:val="00912948"/>
    <w:rsid w:val="00916C65"/>
    <w:rsid w:val="0091723C"/>
    <w:rsid w:val="009234BF"/>
    <w:rsid w:val="0092387E"/>
    <w:rsid w:val="00924EC8"/>
    <w:rsid w:val="00930761"/>
    <w:rsid w:val="00933568"/>
    <w:rsid w:val="0093663C"/>
    <w:rsid w:val="00941439"/>
    <w:rsid w:val="00945DF7"/>
    <w:rsid w:val="0094730D"/>
    <w:rsid w:val="00952AC7"/>
    <w:rsid w:val="009538F8"/>
    <w:rsid w:val="009606C8"/>
    <w:rsid w:val="00960AA5"/>
    <w:rsid w:val="0096171D"/>
    <w:rsid w:val="00961BCA"/>
    <w:rsid w:val="0096313B"/>
    <w:rsid w:val="009667B9"/>
    <w:rsid w:val="00966AC7"/>
    <w:rsid w:val="00970EDD"/>
    <w:rsid w:val="009816D3"/>
    <w:rsid w:val="00981B64"/>
    <w:rsid w:val="009827EC"/>
    <w:rsid w:val="00985FAB"/>
    <w:rsid w:val="00987925"/>
    <w:rsid w:val="00987C01"/>
    <w:rsid w:val="00990723"/>
    <w:rsid w:val="009917E1"/>
    <w:rsid w:val="00991A10"/>
    <w:rsid w:val="00993D82"/>
    <w:rsid w:val="0099783E"/>
    <w:rsid w:val="009A3517"/>
    <w:rsid w:val="009B32C2"/>
    <w:rsid w:val="009C0216"/>
    <w:rsid w:val="009C24C8"/>
    <w:rsid w:val="009C4CB0"/>
    <w:rsid w:val="009D143A"/>
    <w:rsid w:val="009D21A2"/>
    <w:rsid w:val="009D2981"/>
    <w:rsid w:val="009D3A47"/>
    <w:rsid w:val="009D4533"/>
    <w:rsid w:val="009D5CDC"/>
    <w:rsid w:val="009D7AA1"/>
    <w:rsid w:val="009E209D"/>
    <w:rsid w:val="009E2435"/>
    <w:rsid w:val="009E2A07"/>
    <w:rsid w:val="009E36AA"/>
    <w:rsid w:val="009E3C3F"/>
    <w:rsid w:val="009E3FC3"/>
    <w:rsid w:val="009E52D7"/>
    <w:rsid w:val="009E5D00"/>
    <w:rsid w:val="009E682E"/>
    <w:rsid w:val="009F05A6"/>
    <w:rsid w:val="009F3F47"/>
    <w:rsid w:val="00A005B1"/>
    <w:rsid w:val="00A011B5"/>
    <w:rsid w:val="00A11F40"/>
    <w:rsid w:val="00A128DF"/>
    <w:rsid w:val="00A23132"/>
    <w:rsid w:val="00A274C6"/>
    <w:rsid w:val="00A3023F"/>
    <w:rsid w:val="00A314CF"/>
    <w:rsid w:val="00A33B75"/>
    <w:rsid w:val="00A33B78"/>
    <w:rsid w:val="00A33E4E"/>
    <w:rsid w:val="00A3532C"/>
    <w:rsid w:val="00A377CE"/>
    <w:rsid w:val="00A37A4E"/>
    <w:rsid w:val="00A402D7"/>
    <w:rsid w:val="00A4164A"/>
    <w:rsid w:val="00A424A9"/>
    <w:rsid w:val="00A509B6"/>
    <w:rsid w:val="00A515FC"/>
    <w:rsid w:val="00A555F8"/>
    <w:rsid w:val="00A572DB"/>
    <w:rsid w:val="00A671FC"/>
    <w:rsid w:val="00A67F1A"/>
    <w:rsid w:val="00A730CA"/>
    <w:rsid w:val="00A731D0"/>
    <w:rsid w:val="00A770DF"/>
    <w:rsid w:val="00A810A3"/>
    <w:rsid w:val="00A81A51"/>
    <w:rsid w:val="00A843F7"/>
    <w:rsid w:val="00A8491F"/>
    <w:rsid w:val="00A84A9D"/>
    <w:rsid w:val="00A8554F"/>
    <w:rsid w:val="00A91BDA"/>
    <w:rsid w:val="00A930DC"/>
    <w:rsid w:val="00A93FB1"/>
    <w:rsid w:val="00AA00D2"/>
    <w:rsid w:val="00AA1ECE"/>
    <w:rsid w:val="00AA35C9"/>
    <w:rsid w:val="00AA7883"/>
    <w:rsid w:val="00AA7BC7"/>
    <w:rsid w:val="00AA7BE1"/>
    <w:rsid w:val="00AA7F19"/>
    <w:rsid w:val="00AB22E2"/>
    <w:rsid w:val="00AB3323"/>
    <w:rsid w:val="00AB3DC6"/>
    <w:rsid w:val="00AB4248"/>
    <w:rsid w:val="00AB7F93"/>
    <w:rsid w:val="00AC2381"/>
    <w:rsid w:val="00AC474A"/>
    <w:rsid w:val="00AC68EA"/>
    <w:rsid w:val="00AC7798"/>
    <w:rsid w:val="00AD080E"/>
    <w:rsid w:val="00AD3104"/>
    <w:rsid w:val="00AD4E61"/>
    <w:rsid w:val="00AD70AC"/>
    <w:rsid w:val="00AD7C22"/>
    <w:rsid w:val="00AE0D6D"/>
    <w:rsid w:val="00AE1E45"/>
    <w:rsid w:val="00AE23F8"/>
    <w:rsid w:val="00AF4A91"/>
    <w:rsid w:val="00AF580E"/>
    <w:rsid w:val="00AF609B"/>
    <w:rsid w:val="00B006AE"/>
    <w:rsid w:val="00B00A3F"/>
    <w:rsid w:val="00B01D84"/>
    <w:rsid w:val="00B029DF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2803"/>
    <w:rsid w:val="00B23C4C"/>
    <w:rsid w:val="00B261AB"/>
    <w:rsid w:val="00B270AC"/>
    <w:rsid w:val="00B31674"/>
    <w:rsid w:val="00B3250B"/>
    <w:rsid w:val="00B32631"/>
    <w:rsid w:val="00B33A89"/>
    <w:rsid w:val="00B354D7"/>
    <w:rsid w:val="00B35AA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84FB5"/>
    <w:rsid w:val="00B915D4"/>
    <w:rsid w:val="00B9432E"/>
    <w:rsid w:val="00B950CC"/>
    <w:rsid w:val="00B956F3"/>
    <w:rsid w:val="00B95F0F"/>
    <w:rsid w:val="00B9644E"/>
    <w:rsid w:val="00BA3F7C"/>
    <w:rsid w:val="00BA4CCF"/>
    <w:rsid w:val="00BA72E8"/>
    <w:rsid w:val="00BA76B8"/>
    <w:rsid w:val="00BB0BF6"/>
    <w:rsid w:val="00BB11EF"/>
    <w:rsid w:val="00BB32B6"/>
    <w:rsid w:val="00BB3C1B"/>
    <w:rsid w:val="00BB708A"/>
    <w:rsid w:val="00BB78C7"/>
    <w:rsid w:val="00BC1D9B"/>
    <w:rsid w:val="00BC35A8"/>
    <w:rsid w:val="00BC42E8"/>
    <w:rsid w:val="00BC5B32"/>
    <w:rsid w:val="00BC6F2D"/>
    <w:rsid w:val="00BC7074"/>
    <w:rsid w:val="00BC7494"/>
    <w:rsid w:val="00BD0930"/>
    <w:rsid w:val="00BD2CF1"/>
    <w:rsid w:val="00BD3472"/>
    <w:rsid w:val="00BD6EFB"/>
    <w:rsid w:val="00BE0B7F"/>
    <w:rsid w:val="00BE2723"/>
    <w:rsid w:val="00BE58B8"/>
    <w:rsid w:val="00BE63BA"/>
    <w:rsid w:val="00BE70B3"/>
    <w:rsid w:val="00BF0958"/>
    <w:rsid w:val="00BF0D15"/>
    <w:rsid w:val="00BF2266"/>
    <w:rsid w:val="00BF2F87"/>
    <w:rsid w:val="00BF3754"/>
    <w:rsid w:val="00BF409F"/>
    <w:rsid w:val="00BF4DE3"/>
    <w:rsid w:val="00BF52AF"/>
    <w:rsid w:val="00C029B4"/>
    <w:rsid w:val="00C04839"/>
    <w:rsid w:val="00C05C77"/>
    <w:rsid w:val="00C105C4"/>
    <w:rsid w:val="00C114E6"/>
    <w:rsid w:val="00C13387"/>
    <w:rsid w:val="00C172DB"/>
    <w:rsid w:val="00C230DD"/>
    <w:rsid w:val="00C23353"/>
    <w:rsid w:val="00C2377B"/>
    <w:rsid w:val="00C23B13"/>
    <w:rsid w:val="00C26605"/>
    <w:rsid w:val="00C27240"/>
    <w:rsid w:val="00C27C8C"/>
    <w:rsid w:val="00C30770"/>
    <w:rsid w:val="00C31CDE"/>
    <w:rsid w:val="00C3257A"/>
    <w:rsid w:val="00C33C23"/>
    <w:rsid w:val="00C36288"/>
    <w:rsid w:val="00C371BE"/>
    <w:rsid w:val="00C41E5C"/>
    <w:rsid w:val="00C42082"/>
    <w:rsid w:val="00C43E4F"/>
    <w:rsid w:val="00C466AE"/>
    <w:rsid w:val="00C53144"/>
    <w:rsid w:val="00C5322B"/>
    <w:rsid w:val="00C54321"/>
    <w:rsid w:val="00C65C6D"/>
    <w:rsid w:val="00C66C90"/>
    <w:rsid w:val="00C678AB"/>
    <w:rsid w:val="00C720E4"/>
    <w:rsid w:val="00C7276A"/>
    <w:rsid w:val="00C74AB9"/>
    <w:rsid w:val="00C7607F"/>
    <w:rsid w:val="00C76642"/>
    <w:rsid w:val="00C775C3"/>
    <w:rsid w:val="00C77CD6"/>
    <w:rsid w:val="00C827A9"/>
    <w:rsid w:val="00C9103A"/>
    <w:rsid w:val="00C9180E"/>
    <w:rsid w:val="00C92C2A"/>
    <w:rsid w:val="00C93341"/>
    <w:rsid w:val="00CA0788"/>
    <w:rsid w:val="00CA4C47"/>
    <w:rsid w:val="00CA710D"/>
    <w:rsid w:val="00CA7AF5"/>
    <w:rsid w:val="00CB2E3B"/>
    <w:rsid w:val="00CB307A"/>
    <w:rsid w:val="00CC22EF"/>
    <w:rsid w:val="00CC3A8C"/>
    <w:rsid w:val="00CC4B4A"/>
    <w:rsid w:val="00CC70A4"/>
    <w:rsid w:val="00CD0919"/>
    <w:rsid w:val="00CD0D9A"/>
    <w:rsid w:val="00CD1C91"/>
    <w:rsid w:val="00CD6D6D"/>
    <w:rsid w:val="00CE0A6C"/>
    <w:rsid w:val="00CE49AC"/>
    <w:rsid w:val="00CE4E55"/>
    <w:rsid w:val="00CF3060"/>
    <w:rsid w:val="00CF7434"/>
    <w:rsid w:val="00CF76F8"/>
    <w:rsid w:val="00D01623"/>
    <w:rsid w:val="00D02296"/>
    <w:rsid w:val="00D054BA"/>
    <w:rsid w:val="00D057D7"/>
    <w:rsid w:val="00D06515"/>
    <w:rsid w:val="00D12731"/>
    <w:rsid w:val="00D14CE8"/>
    <w:rsid w:val="00D15F79"/>
    <w:rsid w:val="00D20922"/>
    <w:rsid w:val="00D227FB"/>
    <w:rsid w:val="00D23EC8"/>
    <w:rsid w:val="00D27A58"/>
    <w:rsid w:val="00D27D23"/>
    <w:rsid w:val="00D32497"/>
    <w:rsid w:val="00D33B92"/>
    <w:rsid w:val="00D34F46"/>
    <w:rsid w:val="00D36F54"/>
    <w:rsid w:val="00D3751D"/>
    <w:rsid w:val="00D37CEF"/>
    <w:rsid w:val="00D4095A"/>
    <w:rsid w:val="00D418E6"/>
    <w:rsid w:val="00D4293A"/>
    <w:rsid w:val="00D457D0"/>
    <w:rsid w:val="00D47936"/>
    <w:rsid w:val="00D479B1"/>
    <w:rsid w:val="00D50A01"/>
    <w:rsid w:val="00D510A9"/>
    <w:rsid w:val="00D522C8"/>
    <w:rsid w:val="00D55BBD"/>
    <w:rsid w:val="00D609B9"/>
    <w:rsid w:val="00D61DA9"/>
    <w:rsid w:val="00D62276"/>
    <w:rsid w:val="00D633F8"/>
    <w:rsid w:val="00D635ED"/>
    <w:rsid w:val="00D63F95"/>
    <w:rsid w:val="00D6666F"/>
    <w:rsid w:val="00D74CAF"/>
    <w:rsid w:val="00D767B5"/>
    <w:rsid w:val="00D84CC5"/>
    <w:rsid w:val="00D867EC"/>
    <w:rsid w:val="00D923CB"/>
    <w:rsid w:val="00D926E9"/>
    <w:rsid w:val="00DA1722"/>
    <w:rsid w:val="00DA262C"/>
    <w:rsid w:val="00DA5607"/>
    <w:rsid w:val="00DA6CB7"/>
    <w:rsid w:val="00DB1B93"/>
    <w:rsid w:val="00DB1FDA"/>
    <w:rsid w:val="00DB3013"/>
    <w:rsid w:val="00DB5677"/>
    <w:rsid w:val="00DB6057"/>
    <w:rsid w:val="00DB7509"/>
    <w:rsid w:val="00DB7586"/>
    <w:rsid w:val="00DB79E4"/>
    <w:rsid w:val="00DC06DD"/>
    <w:rsid w:val="00DC2026"/>
    <w:rsid w:val="00DC2750"/>
    <w:rsid w:val="00DC3341"/>
    <w:rsid w:val="00DC472D"/>
    <w:rsid w:val="00DC5639"/>
    <w:rsid w:val="00DC6888"/>
    <w:rsid w:val="00DC7559"/>
    <w:rsid w:val="00DC78C0"/>
    <w:rsid w:val="00DC7AEF"/>
    <w:rsid w:val="00DC7C08"/>
    <w:rsid w:val="00DD2491"/>
    <w:rsid w:val="00DE1815"/>
    <w:rsid w:val="00DE3A27"/>
    <w:rsid w:val="00DE41A4"/>
    <w:rsid w:val="00DF232F"/>
    <w:rsid w:val="00DF263D"/>
    <w:rsid w:val="00DF32EA"/>
    <w:rsid w:val="00DF349F"/>
    <w:rsid w:val="00DF37BE"/>
    <w:rsid w:val="00DF5013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3FD"/>
    <w:rsid w:val="00E117D0"/>
    <w:rsid w:val="00E11941"/>
    <w:rsid w:val="00E155D5"/>
    <w:rsid w:val="00E17993"/>
    <w:rsid w:val="00E211B5"/>
    <w:rsid w:val="00E22783"/>
    <w:rsid w:val="00E25946"/>
    <w:rsid w:val="00E27E1C"/>
    <w:rsid w:val="00E3232C"/>
    <w:rsid w:val="00E35846"/>
    <w:rsid w:val="00E35A89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57DF3"/>
    <w:rsid w:val="00E60759"/>
    <w:rsid w:val="00E650E7"/>
    <w:rsid w:val="00E67648"/>
    <w:rsid w:val="00E71DC5"/>
    <w:rsid w:val="00E73AC1"/>
    <w:rsid w:val="00E746D1"/>
    <w:rsid w:val="00E75133"/>
    <w:rsid w:val="00E7584B"/>
    <w:rsid w:val="00E77745"/>
    <w:rsid w:val="00E81398"/>
    <w:rsid w:val="00E83FDA"/>
    <w:rsid w:val="00E85477"/>
    <w:rsid w:val="00E87BFE"/>
    <w:rsid w:val="00E9011D"/>
    <w:rsid w:val="00E90F29"/>
    <w:rsid w:val="00E9104C"/>
    <w:rsid w:val="00E927E1"/>
    <w:rsid w:val="00E92863"/>
    <w:rsid w:val="00E94514"/>
    <w:rsid w:val="00E9596B"/>
    <w:rsid w:val="00E972D9"/>
    <w:rsid w:val="00E9783D"/>
    <w:rsid w:val="00E97E8D"/>
    <w:rsid w:val="00EA07D6"/>
    <w:rsid w:val="00EA124C"/>
    <w:rsid w:val="00EA47C0"/>
    <w:rsid w:val="00EA5293"/>
    <w:rsid w:val="00EA62DC"/>
    <w:rsid w:val="00EB1E26"/>
    <w:rsid w:val="00EB4162"/>
    <w:rsid w:val="00EB44B5"/>
    <w:rsid w:val="00EB54C4"/>
    <w:rsid w:val="00EB6893"/>
    <w:rsid w:val="00EC0B61"/>
    <w:rsid w:val="00EC1213"/>
    <w:rsid w:val="00EC28E3"/>
    <w:rsid w:val="00EC6A79"/>
    <w:rsid w:val="00EC7B1F"/>
    <w:rsid w:val="00ED234A"/>
    <w:rsid w:val="00ED27C3"/>
    <w:rsid w:val="00ED41C5"/>
    <w:rsid w:val="00ED6FDD"/>
    <w:rsid w:val="00EE1452"/>
    <w:rsid w:val="00EE7995"/>
    <w:rsid w:val="00EF00E0"/>
    <w:rsid w:val="00EF05A8"/>
    <w:rsid w:val="00EF2738"/>
    <w:rsid w:val="00EF2945"/>
    <w:rsid w:val="00EF4C8C"/>
    <w:rsid w:val="00EF5EFE"/>
    <w:rsid w:val="00F0513D"/>
    <w:rsid w:val="00F054A3"/>
    <w:rsid w:val="00F140BF"/>
    <w:rsid w:val="00F141A4"/>
    <w:rsid w:val="00F22B0E"/>
    <w:rsid w:val="00F24306"/>
    <w:rsid w:val="00F24F5A"/>
    <w:rsid w:val="00F25418"/>
    <w:rsid w:val="00F25543"/>
    <w:rsid w:val="00F2631B"/>
    <w:rsid w:val="00F32C58"/>
    <w:rsid w:val="00F3563F"/>
    <w:rsid w:val="00F359A9"/>
    <w:rsid w:val="00F4780C"/>
    <w:rsid w:val="00F5322C"/>
    <w:rsid w:val="00F538CD"/>
    <w:rsid w:val="00F55659"/>
    <w:rsid w:val="00F5775C"/>
    <w:rsid w:val="00F6727D"/>
    <w:rsid w:val="00F67C45"/>
    <w:rsid w:val="00F70F41"/>
    <w:rsid w:val="00F72114"/>
    <w:rsid w:val="00F72457"/>
    <w:rsid w:val="00F742AC"/>
    <w:rsid w:val="00F742FB"/>
    <w:rsid w:val="00F74F89"/>
    <w:rsid w:val="00F81FB5"/>
    <w:rsid w:val="00F95516"/>
    <w:rsid w:val="00F97D4F"/>
    <w:rsid w:val="00FA09CA"/>
    <w:rsid w:val="00FA2B54"/>
    <w:rsid w:val="00FA339A"/>
    <w:rsid w:val="00FA7502"/>
    <w:rsid w:val="00FA75C8"/>
    <w:rsid w:val="00FA788A"/>
    <w:rsid w:val="00FB10B3"/>
    <w:rsid w:val="00FB12D0"/>
    <w:rsid w:val="00FB614D"/>
    <w:rsid w:val="00FB7168"/>
    <w:rsid w:val="00FB7ACC"/>
    <w:rsid w:val="00FB7F44"/>
    <w:rsid w:val="00FC319B"/>
    <w:rsid w:val="00FC7E9B"/>
    <w:rsid w:val="00FD1EA4"/>
    <w:rsid w:val="00FD3ADF"/>
    <w:rsid w:val="00FD472F"/>
    <w:rsid w:val="00FD50A7"/>
    <w:rsid w:val="00FD54EB"/>
    <w:rsid w:val="00FD6AA2"/>
    <w:rsid w:val="00FE1A71"/>
    <w:rsid w:val="00FE1E62"/>
    <w:rsid w:val="00FE25A5"/>
    <w:rsid w:val="00FE2DB9"/>
    <w:rsid w:val="00FE4BC6"/>
    <w:rsid w:val="00FE4D00"/>
    <w:rsid w:val="00FE5E53"/>
    <w:rsid w:val="00FF1091"/>
    <w:rsid w:val="00FF33F0"/>
    <w:rsid w:val="00FF4082"/>
    <w:rsid w:val="00FF4893"/>
    <w:rsid w:val="00FF74B4"/>
    <w:rsid w:val="0765940F"/>
    <w:rsid w:val="159ADE98"/>
    <w:rsid w:val="16C29A99"/>
    <w:rsid w:val="23492E86"/>
    <w:rsid w:val="28644585"/>
    <w:rsid w:val="2EF56C33"/>
    <w:rsid w:val="5EFBAD6D"/>
    <w:rsid w:val="604D14AE"/>
    <w:rsid w:val="61C00956"/>
    <w:rsid w:val="64FA8727"/>
    <w:rsid w:val="6C065192"/>
    <w:rsid w:val="758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F29B2E2"/>
  <w15:docId w15:val="{23647A08-AAAF-4CDD-ACED-E9E2467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6B8E"/>
    <w:rPr>
      <w:rFonts w:ascii="Century Schoolbook" w:hAnsi="Century Schoolbook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PowerPoint_Presentation.pptx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473470B491449E1D7B38EB9F5531" ma:contentTypeVersion="6" ma:contentTypeDescription="Create a new document." ma:contentTypeScope="" ma:versionID="9c050663a8fd618feb4949a8bd50fd94">
  <xsd:schema xmlns:xsd="http://www.w3.org/2001/XMLSchema" xmlns:xs="http://www.w3.org/2001/XMLSchema" xmlns:p="http://schemas.microsoft.com/office/2006/metadata/properties" xmlns:ns2="00580196-b4d4-4e2d-b481-d6931f4de54a" targetNamespace="http://schemas.microsoft.com/office/2006/metadata/properties" ma:root="true" ma:fieldsID="6739280fa82ce4711e6ed80f65a308b1" ns2:_="">
    <xsd:import namespace="00580196-b4d4-4e2d-b481-d6931f4d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0196-b4d4-4e2d-b481-d6931f4d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8EC91-A671-4097-8545-E3E8FAD46B5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00580196-b4d4-4e2d-b481-d6931f4de54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4469F-2C50-004D-B02C-D04E4D9DF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42A0F-9E16-4FC7-A4BF-2BBD66F0E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0196-b4d4-4e2d-b481-d6931f4d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Links>
    <vt:vector size="6" baseType="variant"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https://acadgov.msu.edu/About/Writing-Minutes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Reynolds, Nicholas</cp:lastModifiedBy>
  <cp:revision>2</cp:revision>
  <cp:lastPrinted>2023-02-16T21:26:00Z</cp:lastPrinted>
  <dcterms:created xsi:type="dcterms:W3CDTF">2026-02-12T18:45:00Z</dcterms:created>
  <dcterms:modified xsi:type="dcterms:W3CDTF">2026-02-12T18:45:00Z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0x010100DE52473470B491449E1D7B38EB9F5531</vt:lpwstr>
  </property>
  <property fmtid="{D5CDD505-2E9C-101B-9397-08002B2CF9AE}" pid="4" name="MediaServiceImageTags">
    <vt:lpwstr/>
  </property>
</Properties>
</file>