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BD1B" w14:textId="0C7D30AD" w:rsidR="618C355D" w:rsidRDefault="618C355D">
      <w:r w:rsidRPr="45E07505">
        <w:rPr>
          <w:rFonts w:ascii="Grandview" w:hAnsi="Grandview"/>
          <w:sz w:val="26"/>
          <w:szCs w:val="26"/>
        </w:rPr>
        <w:t>A regular meeting of the University Council was held on November 25, 2025, at 3:15 PM via Zoom with Provost Laura Lee McIntyre presiding. The agenda was approved as presented. The minutes of October 28, 2025, meeting were approved as presented.</w:t>
      </w:r>
    </w:p>
    <w:p w14:paraId="0B1079D0" w14:textId="7405D69D" w:rsidR="000C580B" w:rsidRDefault="6ECBDC8C" w:rsidP="2E8CBBA3">
      <w:pPr>
        <w:rPr>
          <w:rFonts w:ascii="Grandview" w:hAnsi="Grandview"/>
          <w:sz w:val="26"/>
          <w:szCs w:val="26"/>
        </w:rPr>
      </w:pPr>
      <w:r w:rsidRPr="2E8CBBA3">
        <w:rPr>
          <w:rFonts w:ascii="Grandview" w:hAnsi="Grandview"/>
          <w:b/>
          <w:bCs/>
          <w:sz w:val="26"/>
          <w:szCs w:val="26"/>
        </w:rPr>
        <w:t>Remarks</w:t>
      </w:r>
      <w:r w:rsidRPr="2E8CBBA3">
        <w:rPr>
          <w:rFonts w:ascii="Grandview" w:hAnsi="Grandview"/>
          <w:sz w:val="26"/>
          <w:szCs w:val="26"/>
        </w:rPr>
        <w:t xml:space="preserve"> </w:t>
      </w:r>
      <w:r w:rsidR="00174EB0" w:rsidRPr="2E8CBBA3">
        <w:rPr>
          <w:rFonts w:ascii="Grandview" w:hAnsi="Grandview"/>
          <w:sz w:val="26"/>
          <w:szCs w:val="26"/>
        </w:rPr>
        <w:t> </w:t>
      </w:r>
    </w:p>
    <w:p w14:paraId="13DACB43" w14:textId="5C530C8C" w:rsidR="000C580B" w:rsidRDefault="2EECD573" w:rsidP="00174EB0">
      <w:r w:rsidRPr="2E8CBBA3">
        <w:rPr>
          <w:rFonts w:ascii="Grandview" w:hAnsi="Grandview"/>
          <w:sz w:val="26"/>
          <w:szCs w:val="26"/>
        </w:rPr>
        <w:t xml:space="preserve">Provost Laura Lee McIntyre, and Faculty Senate Chairperson Angela Wilson, provided remarks to the University Council.   </w:t>
      </w:r>
    </w:p>
    <w:p w14:paraId="55E165CE" w14:textId="61CB2B47" w:rsidR="5C04BDC6" w:rsidRDefault="5C04BDC6" w:rsidP="2E8CBBA3">
      <w:r w:rsidRPr="2E8CBBA3">
        <w:rPr>
          <w:rFonts w:ascii="Grandview" w:eastAsia="Grandview" w:hAnsi="Grandview" w:cs="Grandview"/>
          <w:b/>
          <w:bCs/>
          <w:color w:val="000000" w:themeColor="text1"/>
          <w:sz w:val="25"/>
          <w:szCs w:val="25"/>
        </w:rPr>
        <w:t>A.I. at Michigan State University</w:t>
      </w:r>
    </w:p>
    <w:p w14:paraId="1EA2CC1E" w14:textId="7659B5C9" w:rsidR="058E6BB7" w:rsidRDefault="058E6BB7" w:rsidP="2E8CBBA3">
      <w:pPr>
        <w:rPr>
          <w:rFonts w:ascii="Grandview" w:eastAsia="Grandview" w:hAnsi="Grandview" w:cs="Grandview"/>
          <w:color w:val="000000" w:themeColor="text1"/>
          <w:sz w:val="25"/>
          <w:szCs w:val="25"/>
        </w:rPr>
      </w:pPr>
      <w:r w:rsidRPr="2E8CBBA3">
        <w:rPr>
          <w:rFonts w:ascii="Grandview" w:eastAsia="Grandview" w:hAnsi="Grandview" w:cs="Grandview"/>
          <w:color w:val="000000" w:themeColor="text1"/>
          <w:sz w:val="25"/>
          <w:szCs w:val="25"/>
        </w:rPr>
        <w:t>Chair Wilson opened a discussion about artificial intelligence (AI) in higher education, pointing out how quickly things are changing and that there is no single best approach among peer institutions. Faculty from Mathematics and CMSE shared early effects on teaching, including fewer students using office hours and learning centers, less value placed on online homework and assessments, and greater reliance on in-person proctored exams. Several senators and guests stressed the importance of distinguishing between helpful and unhelpful uses of AI, updating assessments to better measure learning, and providing students with clear guidance on how to use AI properly. Participants also raised broader issues, including fairness and K–12 preparation; privacy; the cost of AI proctoring tools; effects on online and professional programs; and the need for university-wide guidance for both students and faculty, especially in evaluation and review. Other comments addressed ethical, environmental, and humanities concerns, as well as budget and purchasing issues, and a range of student views—from avoiding AI to using it for learning or work support. The group agreed that this is an ongoing topic that needs continued attention across campus.</w:t>
      </w:r>
    </w:p>
    <w:p w14:paraId="5D6B4EED" w14:textId="5BE41A11" w:rsidR="5C04BDC6" w:rsidRDefault="5C04BDC6" w:rsidP="2E8CBBA3">
      <w:r w:rsidRPr="2E8CBBA3">
        <w:rPr>
          <w:rFonts w:ascii="Grandview" w:eastAsia="Grandview" w:hAnsi="Grandview" w:cs="Grandview"/>
          <w:b/>
          <w:bCs/>
          <w:color w:val="000000" w:themeColor="text1"/>
          <w:sz w:val="25"/>
          <w:szCs w:val="25"/>
        </w:rPr>
        <w:t>ASMSU Update</w:t>
      </w:r>
    </w:p>
    <w:p w14:paraId="1DA220B0" w14:textId="1DE54960" w:rsidR="477EF2EA" w:rsidRDefault="477EF2EA" w:rsidP="2E8CBBA3">
      <w:pPr>
        <w:rPr>
          <w:rFonts w:ascii="Grandview" w:eastAsia="Grandview" w:hAnsi="Grandview" w:cs="Grandview"/>
          <w:color w:val="000000" w:themeColor="text1"/>
          <w:sz w:val="25"/>
          <w:szCs w:val="25"/>
        </w:rPr>
      </w:pPr>
      <w:r w:rsidRPr="2E8CBBA3">
        <w:rPr>
          <w:rFonts w:ascii="Grandview" w:eastAsia="Grandview" w:hAnsi="Grandview" w:cs="Grandview"/>
          <w:color w:val="000000" w:themeColor="text1"/>
          <w:sz w:val="25"/>
          <w:szCs w:val="25"/>
        </w:rPr>
        <w:t xml:space="preserve">President </w:t>
      </w:r>
      <w:r w:rsidR="6C7EFD7A" w:rsidRPr="2E8CBBA3">
        <w:rPr>
          <w:rFonts w:ascii="Grandview" w:eastAsia="Grandview" w:hAnsi="Grandview" w:cs="Grandview"/>
          <w:color w:val="000000" w:themeColor="text1"/>
          <w:sz w:val="25"/>
          <w:szCs w:val="25"/>
        </w:rPr>
        <w:t>Kathryn</w:t>
      </w:r>
      <w:r w:rsidRPr="2E8CBBA3">
        <w:rPr>
          <w:rFonts w:ascii="Grandview" w:eastAsia="Grandview" w:hAnsi="Grandview" w:cs="Grandview"/>
          <w:color w:val="000000" w:themeColor="text1"/>
          <w:sz w:val="25"/>
          <w:szCs w:val="25"/>
        </w:rPr>
        <w:t xml:space="preserve"> Harding shared an ASMSU update, highlighting a busy semester with over 40 bills passed, more than $50,000 given to student organizations, and ongoing management of student services and events. She explained that new legislation will let the Student Allocations Board restart department funding in the spring, after this fall’s compliance issues. President Harding also mentioned an advocacy bill that asks for course syllabi to be released two weeks before each semester to help with affordability and student preparedness, and said she plans to work with the Provost’s Office and faculty leaders on this. She recapped recent </w:t>
      </w:r>
      <w:r w:rsidRPr="2E8CBBA3">
        <w:rPr>
          <w:rFonts w:ascii="Grandview" w:eastAsia="Grandview" w:hAnsi="Grandview" w:cs="Grandview"/>
          <w:color w:val="000000" w:themeColor="text1"/>
          <w:sz w:val="25"/>
          <w:szCs w:val="25"/>
        </w:rPr>
        <w:lastRenderedPageBreak/>
        <w:t>efforts like First Generation Student Appreciation Week, a mental health open forum, Mental Health Awareness Week, and attending the Big Ten Students conference, which focused on campus safety, DEI, and academic freedom. She finished by announcing the last General Assembly meeting on December 4, where she will give the State of the Student Body Address, and thanked everyone for the chance to share these updates.</w:t>
      </w:r>
    </w:p>
    <w:p w14:paraId="66C5E2A3" w14:textId="01AA56E5" w:rsidR="5C04BDC6" w:rsidRDefault="5C04BDC6" w:rsidP="2E8CBBA3">
      <w:r w:rsidRPr="2E8CBBA3">
        <w:rPr>
          <w:rFonts w:ascii="Grandview" w:eastAsia="Grandview" w:hAnsi="Grandview" w:cs="Grandview"/>
          <w:b/>
          <w:bCs/>
          <w:color w:val="000000" w:themeColor="text1"/>
          <w:sz w:val="25"/>
          <w:szCs w:val="25"/>
        </w:rPr>
        <w:t xml:space="preserve">Faculty Senate Resolution  </w:t>
      </w:r>
    </w:p>
    <w:p w14:paraId="0DAED5F2" w14:textId="40D9CD8E" w:rsidR="5AB08847" w:rsidRDefault="5AB08847" w:rsidP="2E8CBBA3">
      <w:pPr>
        <w:rPr>
          <w:rFonts w:ascii="Grandview" w:eastAsia="Grandview" w:hAnsi="Grandview" w:cs="Grandview"/>
          <w:color w:val="000000" w:themeColor="text1"/>
          <w:sz w:val="25"/>
          <w:szCs w:val="25"/>
        </w:rPr>
      </w:pPr>
      <w:r w:rsidRPr="2E8CBBA3">
        <w:rPr>
          <w:rFonts w:ascii="Grandview" w:eastAsia="Grandview" w:hAnsi="Grandview" w:cs="Grandview"/>
          <w:color w:val="000000" w:themeColor="text1"/>
          <w:sz w:val="25"/>
          <w:szCs w:val="25"/>
        </w:rPr>
        <w:t>Senator Nat</w:t>
      </w:r>
      <w:r w:rsidR="06959F75" w:rsidRPr="2E8CBBA3">
        <w:rPr>
          <w:rFonts w:ascii="Grandview" w:eastAsia="Grandview" w:hAnsi="Grandview" w:cs="Grandview"/>
          <w:color w:val="000000" w:themeColor="text1"/>
          <w:sz w:val="25"/>
          <w:szCs w:val="25"/>
        </w:rPr>
        <w:t>oshia</w:t>
      </w:r>
      <w:r w:rsidRPr="2E8CBBA3">
        <w:rPr>
          <w:rFonts w:ascii="Grandview" w:eastAsia="Grandview" w:hAnsi="Grandview" w:cs="Grandview"/>
          <w:color w:val="000000" w:themeColor="text1"/>
          <w:sz w:val="25"/>
          <w:szCs w:val="25"/>
        </w:rPr>
        <w:t xml:space="preserve"> Cunningham provided an update on the Faculty Senate resolution regarding the One Team, One Health initiative, noting that the resolution passed with greater than a two-thirds majority and is intended to formally advise university leadership on future decision-making. She summarized findings from a university-wide faculty survey, which showed general support for interprofessional collaboration but significant opposition within Human Medicine and Nursing to restructuring or relegation of colleges to schools or programs, and divided views within Osteopathic Medicine. Faculty emphasized the need for greater transparency, communication, and access to data, including financial analyses, personnel implications, accreditation concerns, and potential impacts on representative governance. The resolution recommends comprehensive sharing of benefits and drawbacks, costs and savings of restructuring, anticipated administrative changes, and availability of task force materials and meeting minutes on the One Team, One Health website, along with additional opportunities for community input and evidence that feedback is meaningfully incorporated. The resolution requests a formal review and response from the Offices of the President and Provost and the One Team, One Health Council and task forces.</w:t>
      </w: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26961908" w:rsidR="00174EB0" w:rsidRPr="00174EB0" w:rsidRDefault="00174EB0" w:rsidP="00174EB0">
      <w:pPr>
        <w:rPr>
          <w:rFonts w:ascii="Grandview" w:hAnsi="Grandview"/>
          <w:sz w:val="26"/>
          <w:szCs w:val="26"/>
        </w:rPr>
      </w:pPr>
      <w:r w:rsidRPr="2E8CBBA3">
        <w:rPr>
          <w:rFonts w:ascii="Grandview" w:hAnsi="Grandview"/>
          <w:sz w:val="26"/>
          <w:szCs w:val="26"/>
        </w:rPr>
        <w:t>The meeting adjourned at</w:t>
      </w:r>
      <w:r w:rsidR="7BD35E63" w:rsidRPr="2E8CBBA3">
        <w:rPr>
          <w:rFonts w:ascii="Grandview" w:hAnsi="Grandview"/>
          <w:sz w:val="26"/>
          <w:szCs w:val="26"/>
        </w:rPr>
        <w:t>4:23 p.m.</w:t>
      </w:r>
      <w:r w:rsidRPr="2E8CBBA3">
        <w:rPr>
          <w:rFonts w:ascii="Grandview" w:hAnsi="Grandview"/>
          <w:sz w:val="26"/>
          <w:szCs w:val="26"/>
        </w:rPr>
        <w:t xml:space="preserve"> </w:t>
      </w:r>
    </w:p>
    <w:p w14:paraId="21224F3D" w14:textId="65E7BA1E" w:rsidR="00174EB0" w:rsidRPr="00174EB0" w:rsidRDefault="00174EB0" w:rsidP="2E8CBBA3">
      <w:pPr>
        <w:rPr>
          <w:rFonts w:ascii="Grandview" w:hAnsi="Grandview"/>
          <w:sz w:val="26"/>
          <w:szCs w:val="26"/>
        </w:rPr>
      </w:pPr>
      <w:r w:rsidRPr="2E8CBBA3">
        <w:rPr>
          <w:rFonts w:ascii="Grandview" w:hAnsi="Grandview"/>
          <w:sz w:val="26"/>
          <w:szCs w:val="26"/>
        </w:rPr>
        <w:t> </w:t>
      </w:r>
      <w:r>
        <w:br/>
      </w:r>
      <w:r w:rsidRPr="2E8CBBA3">
        <w:rPr>
          <w:rFonts w:ascii="Grandview" w:hAnsi="Grandview"/>
          <w:sz w:val="26"/>
          <w:szCs w:val="26"/>
        </w:rPr>
        <w:t>_______________________</w:t>
      </w:r>
      <w:r>
        <w:tab/>
      </w:r>
      <w:r w:rsidRPr="2E8CBBA3">
        <w:rPr>
          <w:rFonts w:ascii="Grandview" w:hAnsi="Grandview"/>
          <w:sz w:val="26"/>
          <w:szCs w:val="26"/>
        </w:rPr>
        <w:t> </w:t>
      </w:r>
      <w:r>
        <w:br/>
      </w:r>
      <w:r w:rsidR="2962B381" w:rsidRPr="2E8CBBA3">
        <w:rPr>
          <w:rFonts w:ascii="Grandview" w:hAnsi="Grandview"/>
          <w:sz w:val="26"/>
          <w:szCs w:val="26"/>
        </w:rPr>
        <w:t>Teresa Cuellar</w:t>
      </w:r>
      <w:r>
        <w:br/>
      </w:r>
      <w:r w:rsidRPr="2E8CBBA3">
        <w:rPr>
          <w:rFonts w:ascii="Grandview" w:hAnsi="Grandview"/>
          <w:b/>
          <w:bCs/>
          <w:sz w:val="26"/>
          <w:szCs w:val="26"/>
        </w:rPr>
        <w:t>Approved: [</w:t>
      </w:r>
      <w:r w:rsidRPr="2E8CBBA3">
        <w:rPr>
          <w:rFonts w:ascii="Grandview" w:hAnsi="Grandview"/>
          <w:sz w:val="26"/>
          <w:szCs w:val="26"/>
        </w:rPr>
        <w:t>month day, year] </w:t>
      </w:r>
    </w:p>
    <w:p w14:paraId="661761A3" w14:textId="77777777" w:rsidR="003A5BFA" w:rsidRPr="00332312" w:rsidRDefault="003A5BFA" w:rsidP="00934A03"/>
    <w:sectPr w:rsidR="003A5BFA" w:rsidRPr="00332312"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FFB2" w14:textId="77777777" w:rsidR="00886CD2" w:rsidRDefault="00886CD2" w:rsidP="0060177F">
      <w:pPr>
        <w:spacing w:after="0" w:line="240" w:lineRule="auto"/>
      </w:pPr>
      <w:r>
        <w:separator/>
      </w:r>
    </w:p>
  </w:endnote>
  <w:endnote w:type="continuationSeparator" w:id="0">
    <w:p w14:paraId="1B4C023A" w14:textId="77777777" w:rsidR="00886CD2" w:rsidRDefault="00886CD2" w:rsidP="0060177F">
      <w:pPr>
        <w:spacing w:after="0" w:line="240" w:lineRule="auto"/>
      </w:pPr>
      <w:r>
        <w:continuationSeparator/>
      </w:r>
    </w:p>
  </w:endnote>
  <w:endnote w:type="continuationNotice" w:id="1">
    <w:p w14:paraId="2A5C61B8" w14:textId="77777777" w:rsidR="00886CD2" w:rsidRDefault="00886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15A6797" w14:paraId="14CFDF0C" w14:textId="77777777" w:rsidTr="615A6797">
      <w:trPr>
        <w:trHeight w:val="300"/>
      </w:trPr>
      <w:tc>
        <w:tcPr>
          <w:tcW w:w="3120" w:type="dxa"/>
        </w:tcPr>
        <w:p w14:paraId="0EA9B163" w14:textId="7A564FC0" w:rsidR="615A6797" w:rsidRDefault="615A6797" w:rsidP="615A6797">
          <w:pPr>
            <w:pStyle w:val="Header"/>
            <w:ind w:left="-115"/>
          </w:pPr>
        </w:p>
      </w:tc>
      <w:tc>
        <w:tcPr>
          <w:tcW w:w="3120" w:type="dxa"/>
        </w:tcPr>
        <w:p w14:paraId="594AA7C7" w14:textId="3A191948" w:rsidR="615A6797" w:rsidRDefault="615A6797" w:rsidP="615A6797">
          <w:pPr>
            <w:pStyle w:val="Header"/>
            <w:jc w:val="center"/>
          </w:pPr>
        </w:p>
      </w:tc>
      <w:tc>
        <w:tcPr>
          <w:tcW w:w="3120" w:type="dxa"/>
        </w:tcPr>
        <w:p w14:paraId="6A127572" w14:textId="65679BBE" w:rsidR="615A6797" w:rsidRDefault="615A6797" w:rsidP="615A6797">
          <w:pPr>
            <w:pStyle w:val="Header"/>
            <w:ind w:right="-115"/>
            <w:jc w:val="right"/>
          </w:pPr>
        </w:p>
      </w:tc>
    </w:tr>
  </w:tbl>
  <w:p w14:paraId="4BB38503" w14:textId="3D0D98B4" w:rsidR="615A6797" w:rsidRDefault="615A6797" w:rsidP="615A6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21A90" w14:textId="77777777" w:rsidR="00886CD2" w:rsidRDefault="00886CD2" w:rsidP="0060177F">
      <w:pPr>
        <w:spacing w:after="0" w:line="240" w:lineRule="auto"/>
      </w:pPr>
      <w:r>
        <w:separator/>
      </w:r>
    </w:p>
  </w:footnote>
  <w:footnote w:type="continuationSeparator" w:id="0">
    <w:p w14:paraId="03EFBA11" w14:textId="77777777" w:rsidR="00886CD2" w:rsidRDefault="00886CD2" w:rsidP="0060177F">
      <w:pPr>
        <w:spacing w:after="0" w:line="240" w:lineRule="auto"/>
      </w:pPr>
      <w:r>
        <w:continuationSeparator/>
      </w:r>
    </w:p>
  </w:footnote>
  <w:footnote w:type="continuationNotice" w:id="1">
    <w:p w14:paraId="0BE84D1A" w14:textId="77777777" w:rsidR="00886CD2" w:rsidRDefault="00886C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627014CA" w:rsidR="0080689B" w:rsidRPr="0060177F" w:rsidRDefault="0080689B" w:rsidP="00A0626B">
    <w:pPr>
      <w:spacing w:after="0" w:line="276" w:lineRule="auto"/>
      <w:ind w:left="20"/>
      <w:rPr>
        <w:rFonts w:ascii="Grandview" w:hAnsi="Grandview"/>
        <w:b/>
        <w:sz w:val="36"/>
      </w:rPr>
    </w:pPr>
    <w:r>
      <w:rPr>
        <w:rFonts w:ascii="Grandview" w:hAnsi="Grandview"/>
        <w:b/>
        <w:color w:val="FFFFFF"/>
        <w:sz w:val="36"/>
      </w:rPr>
      <w:t>University Council</w:t>
    </w:r>
  </w:p>
  <w:p w14:paraId="71C51C8B" w14:textId="44505030" w:rsidR="0080689B" w:rsidRPr="0060177F" w:rsidRDefault="615A6797" w:rsidP="615A6797">
    <w:pPr>
      <w:spacing w:after="0" w:line="276" w:lineRule="auto"/>
      <w:ind w:left="20" w:right="1312"/>
      <w:rPr>
        <w:rFonts w:ascii="Grandview" w:hAnsi="Grandview"/>
        <w:color w:val="FFFFFF" w:themeColor="background1"/>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1"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FE6DC4" id="Group 1258974413" o:spid="_x0000_s1026" style="position:absolute;margin-left:29.25pt;margin-top:20.7pt;width:552.3pt;height:87.4pt;z-index:-251658239;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0"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November 25</w:t>
    </w:r>
    <w:r w:rsidRPr="615A6797">
      <w:rPr>
        <w:rFonts w:ascii="Grandview" w:hAnsi="Grandview"/>
        <w:color w:val="FFFFFF" w:themeColor="background1"/>
        <w:sz w:val="28"/>
        <w:szCs w:val="28"/>
      </w:rPr>
      <w:t>, 2025</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2340">
    <w:abstractNumId w:val="3"/>
  </w:num>
  <w:num w:numId="2" w16cid:durableId="1483236964">
    <w:abstractNumId w:val="12"/>
  </w:num>
  <w:num w:numId="3" w16cid:durableId="916092648">
    <w:abstractNumId w:val="6"/>
  </w:num>
  <w:num w:numId="4" w16cid:durableId="164243558">
    <w:abstractNumId w:val="1"/>
  </w:num>
  <w:num w:numId="5" w16cid:durableId="1294752166">
    <w:abstractNumId w:val="7"/>
  </w:num>
  <w:num w:numId="6" w16cid:durableId="1900748076">
    <w:abstractNumId w:val="9"/>
  </w:num>
  <w:num w:numId="7" w16cid:durableId="36971258">
    <w:abstractNumId w:val="10"/>
  </w:num>
  <w:num w:numId="8" w16cid:durableId="1864131922">
    <w:abstractNumId w:val="11"/>
  </w:num>
  <w:num w:numId="9" w16cid:durableId="1821576684">
    <w:abstractNumId w:val="5"/>
  </w:num>
  <w:num w:numId="10" w16cid:durableId="874931180">
    <w:abstractNumId w:val="0"/>
  </w:num>
  <w:num w:numId="11" w16cid:durableId="349920537">
    <w:abstractNumId w:val="4"/>
  </w:num>
  <w:num w:numId="12" w16cid:durableId="131600228">
    <w:abstractNumId w:val="8"/>
  </w:num>
  <w:num w:numId="13" w16cid:durableId="45541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C580B"/>
    <w:rsid w:val="000D1FB6"/>
    <w:rsid w:val="000E132B"/>
    <w:rsid w:val="000E2B6A"/>
    <w:rsid w:val="000F4090"/>
    <w:rsid w:val="00130ADC"/>
    <w:rsid w:val="00156956"/>
    <w:rsid w:val="00174EB0"/>
    <w:rsid w:val="001A0128"/>
    <w:rsid w:val="0023395F"/>
    <w:rsid w:val="00276C7B"/>
    <w:rsid w:val="002B27F3"/>
    <w:rsid w:val="00332312"/>
    <w:rsid w:val="0038717D"/>
    <w:rsid w:val="003A5BFA"/>
    <w:rsid w:val="003C7E79"/>
    <w:rsid w:val="003E5596"/>
    <w:rsid w:val="00403CAF"/>
    <w:rsid w:val="0042533C"/>
    <w:rsid w:val="004406C9"/>
    <w:rsid w:val="00473E25"/>
    <w:rsid w:val="004B4FAA"/>
    <w:rsid w:val="004E25B4"/>
    <w:rsid w:val="004F183C"/>
    <w:rsid w:val="005643EE"/>
    <w:rsid w:val="00582543"/>
    <w:rsid w:val="00582E27"/>
    <w:rsid w:val="005B4113"/>
    <w:rsid w:val="0060177F"/>
    <w:rsid w:val="00647596"/>
    <w:rsid w:val="00666F37"/>
    <w:rsid w:val="006856D2"/>
    <w:rsid w:val="006C2A54"/>
    <w:rsid w:val="006C576B"/>
    <w:rsid w:val="00705358"/>
    <w:rsid w:val="00763153"/>
    <w:rsid w:val="007913AC"/>
    <w:rsid w:val="007A1FC6"/>
    <w:rsid w:val="007B2A6E"/>
    <w:rsid w:val="0080689B"/>
    <w:rsid w:val="0086049C"/>
    <w:rsid w:val="00886CD2"/>
    <w:rsid w:val="008C3A83"/>
    <w:rsid w:val="008D0897"/>
    <w:rsid w:val="008F3884"/>
    <w:rsid w:val="00912952"/>
    <w:rsid w:val="00934A03"/>
    <w:rsid w:val="009472A7"/>
    <w:rsid w:val="00947F7E"/>
    <w:rsid w:val="00961D40"/>
    <w:rsid w:val="009C1F4E"/>
    <w:rsid w:val="009D4B08"/>
    <w:rsid w:val="00A0626B"/>
    <w:rsid w:val="00A12377"/>
    <w:rsid w:val="00A17199"/>
    <w:rsid w:val="00A363FF"/>
    <w:rsid w:val="00A62E70"/>
    <w:rsid w:val="00A72A57"/>
    <w:rsid w:val="00A857DA"/>
    <w:rsid w:val="00B066EF"/>
    <w:rsid w:val="00B40903"/>
    <w:rsid w:val="00B85C92"/>
    <w:rsid w:val="00BB210D"/>
    <w:rsid w:val="00BE3A59"/>
    <w:rsid w:val="00C0263B"/>
    <w:rsid w:val="00C122A4"/>
    <w:rsid w:val="00C21E1F"/>
    <w:rsid w:val="00C3172B"/>
    <w:rsid w:val="00C41DC6"/>
    <w:rsid w:val="00C96A58"/>
    <w:rsid w:val="00CC0763"/>
    <w:rsid w:val="00D22791"/>
    <w:rsid w:val="00D25400"/>
    <w:rsid w:val="00D33252"/>
    <w:rsid w:val="00D444C2"/>
    <w:rsid w:val="00D67C90"/>
    <w:rsid w:val="00DB025B"/>
    <w:rsid w:val="00DB0350"/>
    <w:rsid w:val="00E5780C"/>
    <w:rsid w:val="00EA5C78"/>
    <w:rsid w:val="00EB41C6"/>
    <w:rsid w:val="00ED1F6C"/>
    <w:rsid w:val="00F0616A"/>
    <w:rsid w:val="00F92C1A"/>
    <w:rsid w:val="00FD3265"/>
    <w:rsid w:val="058E6BB7"/>
    <w:rsid w:val="06959F75"/>
    <w:rsid w:val="078D5964"/>
    <w:rsid w:val="0876C025"/>
    <w:rsid w:val="2962B381"/>
    <w:rsid w:val="2E8CBBA3"/>
    <w:rsid w:val="2EECD573"/>
    <w:rsid w:val="332BE456"/>
    <w:rsid w:val="45E07505"/>
    <w:rsid w:val="46DCF8BD"/>
    <w:rsid w:val="477EF2EA"/>
    <w:rsid w:val="5AB08847"/>
    <w:rsid w:val="5B6BC591"/>
    <w:rsid w:val="5C04BDC6"/>
    <w:rsid w:val="615A6797"/>
    <w:rsid w:val="618C355D"/>
    <w:rsid w:val="630CE499"/>
    <w:rsid w:val="6A0280C6"/>
    <w:rsid w:val="6C7EFD7A"/>
    <w:rsid w:val="6ECBDC8C"/>
    <w:rsid w:val="79EC17AE"/>
    <w:rsid w:val="7BD3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a96d25eb5cdb07f1d5508fc42178cd7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0256b342ccf9c5d440e3501335800da"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2.xml><?xml version="1.0" encoding="utf-8"?>
<ds:datastoreItem xmlns:ds="http://schemas.openxmlformats.org/officeDocument/2006/customXml" ds:itemID="{2288914F-34FB-4F79-9099-D185F0B8B90F}">
  <ds:schemaRefs>
    <ds:schemaRef ds:uri="http://purl.org/dc/dcmitype/"/>
    <ds:schemaRef ds:uri="http://www.w3.org/XML/1998/namespace"/>
    <ds:schemaRef ds:uri="b9b69cfa-80ab-4e57-8c7c-c439de3a6f57"/>
    <ds:schemaRef ds:uri="http://schemas.microsoft.com/office/2006/metadata/properties"/>
    <ds:schemaRef ds:uri="b9af824b-b9ca-44bc-93e9-131eccbb3ac9"/>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CCC58A2-D5B1-4FDD-9DCB-6B592AC9B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2</cp:revision>
  <cp:lastPrinted>2024-03-12T21:24:00Z</cp:lastPrinted>
  <dcterms:created xsi:type="dcterms:W3CDTF">2026-01-21T18:13:00Z</dcterms:created>
  <dcterms:modified xsi:type="dcterms:W3CDTF">2026-01-21T18:13:00Z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