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902173" w14:textId="77777777" w:rsidR="00AC4090" w:rsidRPr="009A30FC" w:rsidRDefault="00AC4090" w:rsidP="00AC4090">
      <w:pPr>
        <w:jc w:val="center"/>
        <w:rPr>
          <w:b/>
          <w:sz w:val="24"/>
          <w:szCs w:val="24"/>
        </w:rPr>
      </w:pPr>
      <w:r w:rsidRPr="002A6F58">
        <w:rPr>
          <w:b/>
          <w:sz w:val="44"/>
          <w:szCs w:val="44"/>
        </w:rPr>
        <w:t>GRADUATE STUDENT HANDBOOK</w:t>
      </w:r>
    </w:p>
    <w:p w14:paraId="28A0CF6D" w14:textId="77777777" w:rsidR="000D30D1" w:rsidRPr="00F543FC" w:rsidRDefault="000D30D1"/>
    <w:p w14:paraId="0AE4EDBE" w14:textId="77777777" w:rsidR="00AC4090" w:rsidRPr="00F543FC" w:rsidRDefault="00AC4090"/>
    <w:p w14:paraId="1A9AD981" w14:textId="77777777" w:rsidR="00AC4090" w:rsidRPr="009A30FC" w:rsidRDefault="00AC4090" w:rsidP="00AC4090">
      <w:pPr>
        <w:jc w:val="center"/>
        <w:rPr>
          <w:sz w:val="24"/>
          <w:szCs w:val="24"/>
        </w:rPr>
      </w:pPr>
      <w:r w:rsidRPr="002A6F58">
        <w:rPr>
          <w:sz w:val="32"/>
          <w:szCs w:val="32"/>
        </w:rPr>
        <w:t>Master of Science in Cybercrime and Digital Investigation</w:t>
      </w:r>
    </w:p>
    <w:p w14:paraId="4196E522" w14:textId="77777777" w:rsidR="00AC4090" w:rsidRPr="009A30FC" w:rsidRDefault="00AC4090" w:rsidP="00AC4090">
      <w:pPr>
        <w:pStyle w:val="BodyText"/>
      </w:pPr>
    </w:p>
    <w:p w14:paraId="78851A7B" w14:textId="77777777" w:rsidR="00AC4090" w:rsidRPr="009A30FC" w:rsidRDefault="00AC4090">
      <w:pPr>
        <w:rPr>
          <w:sz w:val="24"/>
          <w:szCs w:val="24"/>
        </w:rPr>
      </w:pPr>
    </w:p>
    <w:p w14:paraId="34C32000" w14:textId="7F015E70" w:rsidR="00AC4090" w:rsidRPr="009A30FC" w:rsidRDefault="00BF7656" w:rsidP="00AC4090">
      <w:pPr>
        <w:jc w:val="center"/>
        <w:rPr>
          <w:sz w:val="24"/>
          <w:szCs w:val="24"/>
        </w:rPr>
      </w:pPr>
      <w:r>
        <w:rPr>
          <w:sz w:val="32"/>
          <w:szCs w:val="32"/>
        </w:rPr>
        <w:t>Online Program</w:t>
      </w:r>
    </w:p>
    <w:p w14:paraId="082F2C3B" w14:textId="68334115" w:rsidR="00AC4090" w:rsidRPr="00F543FC" w:rsidRDefault="00AC4090" w:rsidP="00AC4090">
      <w:pPr>
        <w:jc w:val="center"/>
      </w:pPr>
      <w:r w:rsidRPr="00F543FC">
        <w:rPr>
          <w:noProof/>
        </w:rPr>
        <w:drawing>
          <wp:anchor distT="0" distB="0" distL="0" distR="0" simplePos="0" relativeHeight="251658240" behindDoc="0" locked="0" layoutInCell="1" allowOverlap="1" wp14:anchorId="42EE9ECF" wp14:editId="67287498">
            <wp:simplePos x="0" y="0"/>
            <wp:positionH relativeFrom="page">
              <wp:posOffset>2223770</wp:posOffset>
            </wp:positionH>
            <wp:positionV relativeFrom="paragraph">
              <wp:posOffset>239725</wp:posOffset>
            </wp:positionV>
            <wp:extent cx="3450187" cy="3462528"/>
            <wp:effectExtent l="0" t="0" r="0" b="0"/>
            <wp:wrapTopAndBottom/>
            <wp:docPr id="1" name="image1.jpeg" descr="þ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3450187" cy="3462528"/>
                    </a:xfrm>
                    <a:prstGeom prst="rect">
                      <a:avLst/>
                    </a:prstGeom>
                  </pic:spPr>
                </pic:pic>
              </a:graphicData>
            </a:graphic>
          </wp:anchor>
        </w:drawing>
      </w:r>
    </w:p>
    <w:p w14:paraId="1D098927" w14:textId="482780AE" w:rsidR="00AC4090" w:rsidRPr="00F543FC" w:rsidRDefault="00AC4090" w:rsidP="00AC4090"/>
    <w:p w14:paraId="6B707862" w14:textId="3232F6CF" w:rsidR="00AC4090" w:rsidRPr="00F543FC" w:rsidRDefault="00AC4090" w:rsidP="00AC4090"/>
    <w:p w14:paraId="797031D1" w14:textId="39014BB8" w:rsidR="00AC4090" w:rsidRPr="009A30FC" w:rsidRDefault="00AC4090" w:rsidP="00AC4090">
      <w:pPr>
        <w:jc w:val="center"/>
        <w:rPr>
          <w:sz w:val="24"/>
          <w:szCs w:val="24"/>
        </w:rPr>
      </w:pPr>
      <w:hyperlink r:id="rId9" w:history="1">
        <w:r w:rsidRPr="00BF7656">
          <w:rPr>
            <w:rStyle w:val="Hyperlink"/>
            <w:sz w:val="32"/>
            <w:szCs w:val="32"/>
          </w:rPr>
          <w:t>www.cj.msu.edu</w:t>
        </w:r>
      </w:hyperlink>
    </w:p>
    <w:p w14:paraId="6434FC8E" w14:textId="77777777" w:rsidR="00AC4090" w:rsidRPr="009A30FC" w:rsidRDefault="00AC4090" w:rsidP="00AC4090">
      <w:pPr>
        <w:jc w:val="center"/>
        <w:rPr>
          <w:sz w:val="24"/>
          <w:szCs w:val="24"/>
        </w:rPr>
      </w:pPr>
    </w:p>
    <w:p w14:paraId="2D452423" w14:textId="77777777" w:rsidR="00AC4090" w:rsidRPr="009A30FC" w:rsidRDefault="00AC4090" w:rsidP="00AC4090">
      <w:pPr>
        <w:jc w:val="center"/>
        <w:rPr>
          <w:sz w:val="24"/>
          <w:szCs w:val="24"/>
        </w:rPr>
      </w:pPr>
    </w:p>
    <w:p w14:paraId="4C73FA81" w14:textId="734789CA" w:rsidR="00AC4090" w:rsidRPr="009A30FC" w:rsidRDefault="004E1182" w:rsidP="00AC4090">
      <w:pPr>
        <w:jc w:val="center"/>
        <w:rPr>
          <w:sz w:val="24"/>
          <w:szCs w:val="24"/>
        </w:rPr>
      </w:pPr>
      <w:r>
        <w:rPr>
          <w:sz w:val="32"/>
          <w:szCs w:val="32"/>
        </w:rPr>
        <w:t>College of Social Science</w:t>
      </w:r>
    </w:p>
    <w:p w14:paraId="48CBED47" w14:textId="2C43B7EB" w:rsidR="00AC4090" w:rsidRPr="009A30FC" w:rsidRDefault="004E1182" w:rsidP="00AC4090">
      <w:pPr>
        <w:jc w:val="center"/>
        <w:rPr>
          <w:sz w:val="24"/>
          <w:szCs w:val="24"/>
        </w:rPr>
      </w:pPr>
      <w:r>
        <w:rPr>
          <w:sz w:val="32"/>
          <w:szCs w:val="32"/>
        </w:rPr>
        <w:t>Michigan State University</w:t>
      </w:r>
    </w:p>
    <w:p w14:paraId="62829163" w14:textId="2B4235E4" w:rsidR="004E1182" w:rsidRPr="009A30FC" w:rsidRDefault="004E1182" w:rsidP="00AC4090">
      <w:pPr>
        <w:jc w:val="center"/>
        <w:rPr>
          <w:sz w:val="24"/>
          <w:szCs w:val="24"/>
        </w:rPr>
      </w:pPr>
      <w:r>
        <w:rPr>
          <w:sz w:val="32"/>
          <w:szCs w:val="32"/>
        </w:rPr>
        <w:t>East Lansing, MI</w:t>
      </w:r>
    </w:p>
    <w:p w14:paraId="611956D9" w14:textId="77777777" w:rsidR="00AC4090" w:rsidRPr="009A30FC" w:rsidRDefault="00AC4090" w:rsidP="00AC4090">
      <w:pPr>
        <w:jc w:val="center"/>
        <w:rPr>
          <w:sz w:val="24"/>
          <w:szCs w:val="24"/>
        </w:rPr>
      </w:pPr>
    </w:p>
    <w:p w14:paraId="51A4E7E8" w14:textId="77777777" w:rsidR="00AC4090" w:rsidRPr="009A30FC" w:rsidRDefault="00AC4090" w:rsidP="00AC4090">
      <w:pPr>
        <w:jc w:val="center"/>
        <w:rPr>
          <w:sz w:val="24"/>
          <w:szCs w:val="24"/>
        </w:rPr>
      </w:pPr>
    </w:p>
    <w:p w14:paraId="3F6E9514" w14:textId="77777777" w:rsidR="00AC4090" w:rsidRPr="009A30FC" w:rsidRDefault="00AC4090" w:rsidP="00AC4090">
      <w:pPr>
        <w:jc w:val="center"/>
        <w:rPr>
          <w:sz w:val="24"/>
          <w:szCs w:val="24"/>
        </w:rPr>
      </w:pPr>
    </w:p>
    <w:p w14:paraId="4D9884BF" w14:textId="2764AB2D" w:rsidR="00AC4090" w:rsidRPr="009A30FC" w:rsidRDefault="00FA6794" w:rsidP="00AC4090">
      <w:pPr>
        <w:jc w:val="center"/>
        <w:rPr>
          <w:sz w:val="24"/>
          <w:szCs w:val="24"/>
        </w:rPr>
      </w:pPr>
      <w:r>
        <w:rPr>
          <w:sz w:val="32"/>
          <w:szCs w:val="32"/>
        </w:rPr>
        <w:t>August</w:t>
      </w:r>
      <w:r w:rsidR="00AC4090" w:rsidRPr="00BF7656">
        <w:rPr>
          <w:sz w:val="32"/>
          <w:szCs w:val="32"/>
        </w:rPr>
        <w:t xml:space="preserve"> 2026</w:t>
      </w:r>
    </w:p>
    <w:p w14:paraId="1C28B943" w14:textId="58F19F21" w:rsidR="0025200F" w:rsidRDefault="0025200F">
      <w:pPr>
        <w:widowControl/>
        <w:autoSpaceDE/>
        <w:autoSpaceDN/>
        <w:spacing w:after="160" w:line="278" w:lineRule="auto"/>
      </w:pPr>
    </w:p>
    <w:sdt>
      <w:sdtPr>
        <w:rPr>
          <w:rFonts w:ascii="Calibri" w:eastAsia="Calibri" w:hAnsi="Calibri" w:cs="Calibri"/>
          <w:color w:val="auto"/>
          <w:sz w:val="22"/>
          <w:szCs w:val="22"/>
          <w:lang w:bidi="en-US"/>
        </w:rPr>
        <w:id w:val="1416058290"/>
        <w:docPartObj>
          <w:docPartGallery w:val="Table of Contents"/>
          <w:docPartUnique/>
        </w:docPartObj>
      </w:sdtPr>
      <w:sdtEndPr>
        <w:rPr>
          <w:b/>
          <w:bCs/>
          <w:noProof/>
        </w:rPr>
      </w:sdtEndPr>
      <w:sdtContent>
        <w:p w14:paraId="2F538CBF" w14:textId="6D031471" w:rsidR="002A2265" w:rsidRDefault="002A2265">
          <w:pPr>
            <w:pStyle w:val="TOCHeading"/>
          </w:pPr>
          <w:r>
            <w:t>Contents</w:t>
          </w:r>
        </w:p>
        <w:p w14:paraId="5B32871B" w14:textId="4A624A77" w:rsidR="00336591" w:rsidRDefault="002A2265">
          <w:pPr>
            <w:pStyle w:val="TOC1"/>
            <w:tabs>
              <w:tab w:val="right" w:leader="dot" w:pos="9350"/>
            </w:tabs>
            <w:rPr>
              <w:rFonts w:asciiTheme="minorHAnsi" w:eastAsiaTheme="minorEastAsia" w:hAnsiTheme="minorHAnsi" w:cstheme="minorBidi"/>
              <w:noProof/>
              <w:kern w:val="2"/>
              <w:sz w:val="24"/>
              <w:szCs w:val="24"/>
              <w:lang w:bidi="ar-SA"/>
              <w14:ligatures w14:val="standardContextual"/>
            </w:rPr>
          </w:pPr>
          <w:r>
            <w:fldChar w:fldCharType="begin"/>
          </w:r>
          <w:r>
            <w:instrText xml:space="preserve"> TOC \o "1-3" \h \z \u </w:instrText>
          </w:r>
          <w:r>
            <w:fldChar w:fldCharType="separate"/>
          </w:r>
          <w:hyperlink w:anchor="_Toc237513968" w:history="1">
            <w:r w:rsidR="00336591" w:rsidRPr="00E5567D">
              <w:rPr>
                <w:rStyle w:val="Hyperlink"/>
                <w:noProof/>
              </w:rPr>
              <w:t>THE SCHOOL OF CRIMINAL JUSTICE</w:t>
            </w:r>
            <w:r w:rsidR="00336591">
              <w:rPr>
                <w:noProof/>
                <w:webHidden/>
              </w:rPr>
              <w:tab/>
            </w:r>
            <w:r w:rsidR="00336591">
              <w:rPr>
                <w:noProof/>
                <w:webHidden/>
              </w:rPr>
              <w:fldChar w:fldCharType="begin"/>
            </w:r>
            <w:r w:rsidR="00336591">
              <w:rPr>
                <w:noProof/>
                <w:webHidden/>
              </w:rPr>
              <w:instrText xml:space="preserve"> PAGEREF _Toc237513968 \h </w:instrText>
            </w:r>
            <w:r w:rsidR="00336591">
              <w:rPr>
                <w:noProof/>
                <w:webHidden/>
              </w:rPr>
            </w:r>
            <w:r w:rsidR="00336591">
              <w:rPr>
                <w:noProof/>
                <w:webHidden/>
              </w:rPr>
              <w:fldChar w:fldCharType="separate"/>
            </w:r>
            <w:r w:rsidR="00336591">
              <w:rPr>
                <w:noProof/>
                <w:webHidden/>
              </w:rPr>
              <w:t>4</w:t>
            </w:r>
            <w:r w:rsidR="00336591">
              <w:rPr>
                <w:noProof/>
                <w:webHidden/>
              </w:rPr>
              <w:fldChar w:fldCharType="end"/>
            </w:r>
          </w:hyperlink>
        </w:p>
        <w:p w14:paraId="3C75FA77" w14:textId="2F11A754" w:rsidR="00336591" w:rsidRDefault="00336591">
          <w:pPr>
            <w:pStyle w:val="TOC2"/>
            <w:tabs>
              <w:tab w:val="right" w:leader="dot" w:pos="9350"/>
            </w:tabs>
            <w:rPr>
              <w:rFonts w:asciiTheme="minorHAnsi" w:eastAsiaTheme="minorEastAsia" w:hAnsiTheme="minorHAnsi" w:cstheme="minorBidi"/>
              <w:noProof/>
              <w:kern w:val="2"/>
              <w:sz w:val="24"/>
              <w:szCs w:val="24"/>
              <w:lang w:bidi="ar-SA"/>
              <w14:ligatures w14:val="standardContextual"/>
            </w:rPr>
          </w:pPr>
          <w:hyperlink w:anchor="_Toc237513969" w:history="1">
            <w:r w:rsidRPr="00E5567D">
              <w:rPr>
                <w:rStyle w:val="Hyperlink"/>
                <w:noProof/>
              </w:rPr>
              <w:t>Program Overview</w:t>
            </w:r>
            <w:r>
              <w:rPr>
                <w:noProof/>
                <w:webHidden/>
              </w:rPr>
              <w:tab/>
            </w:r>
            <w:r>
              <w:rPr>
                <w:noProof/>
                <w:webHidden/>
              </w:rPr>
              <w:fldChar w:fldCharType="begin"/>
            </w:r>
            <w:r>
              <w:rPr>
                <w:noProof/>
                <w:webHidden/>
              </w:rPr>
              <w:instrText xml:space="preserve"> PAGEREF _Toc237513969 \h </w:instrText>
            </w:r>
            <w:r>
              <w:rPr>
                <w:noProof/>
                <w:webHidden/>
              </w:rPr>
            </w:r>
            <w:r>
              <w:rPr>
                <w:noProof/>
                <w:webHidden/>
              </w:rPr>
              <w:fldChar w:fldCharType="separate"/>
            </w:r>
            <w:r>
              <w:rPr>
                <w:noProof/>
                <w:webHidden/>
              </w:rPr>
              <w:t>4</w:t>
            </w:r>
            <w:r>
              <w:rPr>
                <w:noProof/>
                <w:webHidden/>
              </w:rPr>
              <w:fldChar w:fldCharType="end"/>
            </w:r>
          </w:hyperlink>
        </w:p>
        <w:p w14:paraId="1516710A" w14:textId="4C6D8E47" w:rsidR="00336591" w:rsidRDefault="00336591">
          <w:pPr>
            <w:pStyle w:val="TOC2"/>
            <w:tabs>
              <w:tab w:val="right" w:leader="dot" w:pos="9350"/>
            </w:tabs>
            <w:rPr>
              <w:rFonts w:asciiTheme="minorHAnsi" w:eastAsiaTheme="minorEastAsia" w:hAnsiTheme="minorHAnsi" w:cstheme="minorBidi"/>
              <w:noProof/>
              <w:kern w:val="2"/>
              <w:sz w:val="24"/>
              <w:szCs w:val="24"/>
              <w:lang w:bidi="ar-SA"/>
              <w14:ligatures w14:val="standardContextual"/>
            </w:rPr>
          </w:pPr>
          <w:hyperlink w:anchor="_Toc237513970" w:history="1">
            <w:r w:rsidRPr="00E5567D">
              <w:rPr>
                <w:rStyle w:val="Hyperlink"/>
                <w:noProof/>
              </w:rPr>
              <w:t>Department Contact Information</w:t>
            </w:r>
            <w:r>
              <w:rPr>
                <w:noProof/>
                <w:webHidden/>
              </w:rPr>
              <w:tab/>
            </w:r>
            <w:r>
              <w:rPr>
                <w:noProof/>
                <w:webHidden/>
              </w:rPr>
              <w:fldChar w:fldCharType="begin"/>
            </w:r>
            <w:r>
              <w:rPr>
                <w:noProof/>
                <w:webHidden/>
              </w:rPr>
              <w:instrText xml:space="preserve"> PAGEREF _Toc237513970 \h </w:instrText>
            </w:r>
            <w:r>
              <w:rPr>
                <w:noProof/>
                <w:webHidden/>
              </w:rPr>
            </w:r>
            <w:r>
              <w:rPr>
                <w:noProof/>
                <w:webHidden/>
              </w:rPr>
              <w:fldChar w:fldCharType="separate"/>
            </w:r>
            <w:r>
              <w:rPr>
                <w:noProof/>
                <w:webHidden/>
              </w:rPr>
              <w:t>4</w:t>
            </w:r>
            <w:r>
              <w:rPr>
                <w:noProof/>
                <w:webHidden/>
              </w:rPr>
              <w:fldChar w:fldCharType="end"/>
            </w:r>
          </w:hyperlink>
        </w:p>
        <w:p w14:paraId="18FB3CE4" w14:textId="46FBC9AB" w:rsidR="00336591" w:rsidRDefault="00336591">
          <w:pPr>
            <w:pStyle w:val="TOC1"/>
            <w:tabs>
              <w:tab w:val="right" w:leader="dot" w:pos="9350"/>
            </w:tabs>
            <w:rPr>
              <w:rFonts w:asciiTheme="minorHAnsi" w:eastAsiaTheme="minorEastAsia" w:hAnsiTheme="minorHAnsi" w:cstheme="minorBidi"/>
              <w:noProof/>
              <w:kern w:val="2"/>
              <w:sz w:val="24"/>
              <w:szCs w:val="24"/>
              <w:lang w:bidi="ar-SA"/>
              <w14:ligatures w14:val="standardContextual"/>
            </w:rPr>
          </w:pPr>
          <w:hyperlink w:anchor="_Toc237513971" w:history="1">
            <w:r w:rsidRPr="00E5567D">
              <w:rPr>
                <w:rStyle w:val="Hyperlink"/>
                <w:noProof/>
              </w:rPr>
              <w:t>ADMISSIONS</w:t>
            </w:r>
            <w:r>
              <w:rPr>
                <w:noProof/>
                <w:webHidden/>
              </w:rPr>
              <w:tab/>
            </w:r>
            <w:r>
              <w:rPr>
                <w:noProof/>
                <w:webHidden/>
              </w:rPr>
              <w:fldChar w:fldCharType="begin"/>
            </w:r>
            <w:r>
              <w:rPr>
                <w:noProof/>
                <w:webHidden/>
              </w:rPr>
              <w:instrText xml:space="preserve"> PAGEREF _Toc237513971 \h </w:instrText>
            </w:r>
            <w:r>
              <w:rPr>
                <w:noProof/>
                <w:webHidden/>
              </w:rPr>
            </w:r>
            <w:r>
              <w:rPr>
                <w:noProof/>
                <w:webHidden/>
              </w:rPr>
              <w:fldChar w:fldCharType="separate"/>
            </w:r>
            <w:r>
              <w:rPr>
                <w:noProof/>
                <w:webHidden/>
              </w:rPr>
              <w:t>5</w:t>
            </w:r>
            <w:r>
              <w:rPr>
                <w:noProof/>
                <w:webHidden/>
              </w:rPr>
              <w:fldChar w:fldCharType="end"/>
            </w:r>
          </w:hyperlink>
        </w:p>
        <w:p w14:paraId="795BA967" w14:textId="43432008" w:rsidR="00336591" w:rsidRDefault="00336591">
          <w:pPr>
            <w:pStyle w:val="TOC2"/>
            <w:tabs>
              <w:tab w:val="right" w:leader="dot" w:pos="9350"/>
            </w:tabs>
            <w:rPr>
              <w:rFonts w:asciiTheme="minorHAnsi" w:eastAsiaTheme="minorEastAsia" w:hAnsiTheme="minorHAnsi" w:cstheme="minorBidi"/>
              <w:noProof/>
              <w:kern w:val="2"/>
              <w:sz w:val="24"/>
              <w:szCs w:val="24"/>
              <w:lang w:bidi="ar-SA"/>
              <w14:ligatures w14:val="standardContextual"/>
            </w:rPr>
          </w:pPr>
          <w:hyperlink w:anchor="_Toc237513972" w:history="1">
            <w:r w:rsidRPr="00E5567D">
              <w:rPr>
                <w:rStyle w:val="Hyperlink"/>
                <w:noProof/>
              </w:rPr>
              <w:t>Requirements for Admission Consideration</w:t>
            </w:r>
            <w:r>
              <w:rPr>
                <w:noProof/>
                <w:webHidden/>
              </w:rPr>
              <w:tab/>
            </w:r>
            <w:r>
              <w:rPr>
                <w:noProof/>
                <w:webHidden/>
              </w:rPr>
              <w:fldChar w:fldCharType="begin"/>
            </w:r>
            <w:r>
              <w:rPr>
                <w:noProof/>
                <w:webHidden/>
              </w:rPr>
              <w:instrText xml:space="preserve"> PAGEREF _Toc237513972 \h </w:instrText>
            </w:r>
            <w:r>
              <w:rPr>
                <w:noProof/>
                <w:webHidden/>
              </w:rPr>
            </w:r>
            <w:r>
              <w:rPr>
                <w:noProof/>
                <w:webHidden/>
              </w:rPr>
              <w:fldChar w:fldCharType="separate"/>
            </w:r>
            <w:r>
              <w:rPr>
                <w:noProof/>
                <w:webHidden/>
              </w:rPr>
              <w:t>5</w:t>
            </w:r>
            <w:r>
              <w:rPr>
                <w:noProof/>
                <w:webHidden/>
              </w:rPr>
              <w:fldChar w:fldCharType="end"/>
            </w:r>
          </w:hyperlink>
        </w:p>
        <w:p w14:paraId="4C7EC58F" w14:textId="440F452B" w:rsidR="00336591" w:rsidRDefault="00336591">
          <w:pPr>
            <w:pStyle w:val="TOC2"/>
            <w:tabs>
              <w:tab w:val="right" w:leader="dot" w:pos="9350"/>
            </w:tabs>
            <w:rPr>
              <w:rFonts w:asciiTheme="minorHAnsi" w:eastAsiaTheme="minorEastAsia" w:hAnsiTheme="minorHAnsi" w:cstheme="minorBidi"/>
              <w:noProof/>
              <w:kern w:val="2"/>
              <w:sz w:val="24"/>
              <w:szCs w:val="24"/>
              <w:lang w:bidi="ar-SA"/>
              <w14:ligatures w14:val="standardContextual"/>
            </w:rPr>
          </w:pPr>
          <w:hyperlink w:anchor="_Toc237513973" w:history="1">
            <w:r w:rsidRPr="00E5567D">
              <w:rPr>
                <w:rStyle w:val="Hyperlink"/>
                <w:noProof/>
              </w:rPr>
              <w:t>Application Materials</w:t>
            </w:r>
            <w:r>
              <w:rPr>
                <w:noProof/>
                <w:webHidden/>
              </w:rPr>
              <w:tab/>
            </w:r>
            <w:r>
              <w:rPr>
                <w:noProof/>
                <w:webHidden/>
              </w:rPr>
              <w:fldChar w:fldCharType="begin"/>
            </w:r>
            <w:r>
              <w:rPr>
                <w:noProof/>
                <w:webHidden/>
              </w:rPr>
              <w:instrText xml:space="preserve"> PAGEREF _Toc237513973 \h </w:instrText>
            </w:r>
            <w:r>
              <w:rPr>
                <w:noProof/>
                <w:webHidden/>
              </w:rPr>
            </w:r>
            <w:r>
              <w:rPr>
                <w:noProof/>
                <w:webHidden/>
              </w:rPr>
              <w:fldChar w:fldCharType="separate"/>
            </w:r>
            <w:r>
              <w:rPr>
                <w:noProof/>
                <w:webHidden/>
              </w:rPr>
              <w:t>5</w:t>
            </w:r>
            <w:r>
              <w:rPr>
                <w:noProof/>
                <w:webHidden/>
              </w:rPr>
              <w:fldChar w:fldCharType="end"/>
            </w:r>
          </w:hyperlink>
        </w:p>
        <w:p w14:paraId="366DE394" w14:textId="01B1FB2B" w:rsidR="00336591" w:rsidRDefault="00336591">
          <w:pPr>
            <w:pStyle w:val="TOC2"/>
            <w:tabs>
              <w:tab w:val="right" w:leader="dot" w:pos="9350"/>
            </w:tabs>
            <w:rPr>
              <w:rFonts w:asciiTheme="minorHAnsi" w:eastAsiaTheme="minorEastAsia" w:hAnsiTheme="minorHAnsi" w:cstheme="minorBidi"/>
              <w:noProof/>
              <w:kern w:val="2"/>
              <w:sz w:val="24"/>
              <w:szCs w:val="24"/>
              <w:lang w:bidi="ar-SA"/>
              <w14:ligatures w14:val="standardContextual"/>
            </w:rPr>
          </w:pPr>
          <w:hyperlink w:anchor="_Toc237513974" w:history="1">
            <w:r w:rsidRPr="00E5567D">
              <w:rPr>
                <w:rStyle w:val="Hyperlink"/>
                <w:noProof/>
              </w:rPr>
              <w:t>Application Review and Deadlines</w:t>
            </w:r>
            <w:r>
              <w:rPr>
                <w:noProof/>
                <w:webHidden/>
              </w:rPr>
              <w:tab/>
            </w:r>
            <w:r>
              <w:rPr>
                <w:noProof/>
                <w:webHidden/>
              </w:rPr>
              <w:fldChar w:fldCharType="begin"/>
            </w:r>
            <w:r>
              <w:rPr>
                <w:noProof/>
                <w:webHidden/>
              </w:rPr>
              <w:instrText xml:space="preserve"> PAGEREF _Toc237513974 \h </w:instrText>
            </w:r>
            <w:r>
              <w:rPr>
                <w:noProof/>
                <w:webHidden/>
              </w:rPr>
            </w:r>
            <w:r>
              <w:rPr>
                <w:noProof/>
                <w:webHidden/>
              </w:rPr>
              <w:fldChar w:fldCharType="separate"/>
            </w:r>
            <w:r>
              <w:rPr>
                <w:noProof/>
                <w:webHidden/>
              </w:rPr>
              <w:t>6</w:t>
            </w:r>
            <w:r>
              <w:rPr>
                <w:noProof/>
                <w:webHidden/>
              </w:rPr>
              <w:fldChar w:fldCharType="end"/>
            </w:r>
          </w:hyperlink>
        </w:p>
        <w:p w14:paraId="30C07C6F" w14:textId="478D6065" w:rsidR="00336591" w:rsidRDefault="00336591">
          <w:pPr>
            <w:pStyle w:val="TOC2"/>
            <w:tabs>
              <w:tab w:val="right" w:leader="dot" w:pos="9350"/>
            </w:tabs>
            <w:rPr>
              <w:rFonts w:asciiTheme="minorHAnsi" w:eastAsiaTheme="minorEastAsia" w:hAnsiTheme="minorHAnsi" w:cstheme="minorBidi"/>
              <w:noProof/>
              <w:kern w:val="2"/>
              <w:sz w:val="24"/>
              <w:szCs w:val="24"/>
              <w:lang w:bidi="ar-SA"/>
              <w14:ligatures w14:val="standardContextual"/>
            </w:rPr>
          </w:pPr>
          <w:hyperlink w:anchor="_Toc237513975" w:history="1">
            <w:r w:rsidRPr="00E5567D">
              <w:rPr>
                <w:rStyle w:val="Hyperlink"/>
                <w:noProof/>
              </w:rPr>
              <w:t>Transfer Credits</w:t>
            </w:r>
            <w:r>
              <w:rPr>
                <w:noProof/>
                <w:webHidden/>
              </w:rPr>
              <w:tab/>
            </w:r>
            <w:r>
              <w:rPr>
                <w:noProof/>
                <w:webHidden/>
              </w:rPr>
              <w:fldChar w:fldCharType="begin"/>
            </w:r>
            <w:r>
              <w:rPr>
                <w:noProof/>
                <w:webHidden/>
              </w:rPr>
              <w:instrText xml:space="preserve"> PAGEREF _Toc237513975 \h </w:instrText>
            </w:r>
            <w:r>
              <w:rPr>
                <w:noProof/>
                <w:webHidden/>
              </w:rPr>
            </w:r>
            <w:r>
              <w:rPr>
                <w:noProof/>
                <w:webHidden/>
              </w:rPr>
              <w:fldChar w:fldCharType="separate"/>
            </w:r>
            <w:r>
              <w:rPr>
                <w:noProof/>
                <w:webHidden/>
              </w:rPr>
              <w:t>6</w:t>
            </w:r>
            <w:r>
              <w:rPr>
                <w:noProof/>
                <w:webHidden/>
              </w:rPr>
              <w:fldChar w:fldCharType="end"/>
            </w:r>
          </w:hyperlink>
        </w:p>
        <w:p w14:paraId="637275BB" w14:textId="4B0CAE23" w:rsidR="00336591" w:rsidRDefault="00336591">
          <w:pPr>
            <w:pStyle w:val="TOC2"/>
            <w:tabs>
              <w:tab w:val="right" w:leader="dot" w:pos="9350"/>
            </w:tabs>
            <w:rPr>
              <w:rFonts w:asciiTheme="minorHAnsi" w:eastAsiaTheme="minorEastAsia" w:hAnsiTheme="minorHAnsi" w:cstheme="minorBidi"/>
              <w:noProof/>
              <w:kern w:val="2"/>
              <w:sz w:val="24"/>
              <w:szCs w:val="24"/>
              <w:lang w:bidi="ar-SA"/>
              <w14:ligatures w14:val="standardContextual"/>
            </w:rPr>
          </w:pPr>
          <w:hyperlink w:anchor="_Toc237513976" w:history="1">
            <w:r w:rsidRPr="00E5567D">
              <w:rPr>
                <w:rStyle w:val="Hyperlink"/>
                <w:noProof/>
              </w:rPr>
              <w:t>Tuition and Fees</w:t>
            </w:r>
            <w:r>
              <w:rPr>
                <w:noProof/>
                <w:webHidden/>
              </w:rPr>
              <w:tab/>
            </w:r>
            <w:r>
              <w:rPr>
                <w:noProof/>
                <w:webHidden/>
              </w:rPr>
              <w:fldChar w:fldCharType="begin"/>
            </w:r>
            <w:r>
              <w:rPr>
                <w:noProof/>
                <w:webHidden/>
              </w:rPr>
              <w:instrText xml:space="preserve"> PAGEREF _Toc237513976 \h </w:instrText>
            </w:r>
            <w:r>
              <w:rPr>
                <w:noProof/>
                <w:webHidden/>
              </w:rPr>
            </w:r>
            <w:r>
              <w:rPr>
                <w:noProof/>
                <w:webHidden/>
              </w:rPr>
              <w:fldChar w:fldCharType="separate"/>
            </w:r>
            <w:r>
              <w:rPr>
                <w:noProof/>
                <w:webHidden/>
              </w:rPr>
              <w:t>7</w:t>
            </w:r>
            <w:r>
              <w:rPr>
                <w:noProof/>
                <w:webHidden/>
              </w:rPr>
              <w:fldChar w:fldCharType="end"/>
            </w:r>
          </w:hyperlink>
        </w:p>
        <w:p w14:paraId="391B64BF" w14:textId="3B33D4D2" w:rsidR="00336591" w:rsidRDefault="00336591">
          <w:pPr>
            <w:pStyle w:val="TOC2"/>
            <w:tabs>
              <w:tab w:val="right" w:leader="dot" w:pos="9350"/>
            </w:tabs>
            <w:rPr>
              <w:rFonts w:asciiTheme="minorHAnsi" w:eastAsiaTheme="minorEastAsia" w:hAnsiTheme="minorHAnsi" w:cstheme="minorBidi"/>
              <w:noProof/>
              <w:kern w:val="2"/>
              <w:sz w:val="24"/>
              <w:szCs w:val="24"/>
              <w:lang w:bidi="ar-SA"/>
              <w14:ligatures w14:val="standardContextual"/>
            </w:rPr>
          </w:pPr>
          <w:hyperlink w:anchor="_Toc237513977" w:history="1">
            <w:r w:rsidRPr="00E5567D">
              <w:rPr>
                <w:rStyle w:val="Hyperlink"/>
                <w:noProof/>
              </w:rPr>
              <w:t>Applying for Federal Financial Aid: FAFSA</w:t>
            </w:r>
            <w:r>
              <w:rPr>
                <w:noProof/>
                <w:webHidden/>
              </w:rPr>
              <w:tab/>
            </w:r>
            <w:r>
              <w:rPr>
                <w:noProof/>
                <w:webHidden/>
              </w:rPr>
              <w:fldChar w:fldCharType="begin"/>
            </w:r>
            <w:r>
              <w:rPr>
                <w:noProof/>
                <w:webHidden/>
              </w:rPr>
              <w:instrText xml:space="preserve"> PAGEREF _Toc237513977 \h </w:instrText>
            </w:r>
            <w:r>
              <w:rPr>
                <w:noProof/>
                <w:webHidden/>
              </w:rPr>
            </w:r>
            <w:r>
              <w:rPr>
                <w:noProof/>
                <w:webHidden/>
              </w:rPr>
              <w:fldChar w:fldCharType="separate"/>
            </w:r>
            <w:r>
              <w:rPr>
                <w:noProof/>
                <w:webHidden/>
              </w:rPr>
              <w:t>7</w:t>
            </w:r>
            <w:r>
              <w:rPr>
                <w:noProof/>
                <w:webHidden/>
              </w:rPr>
              <w:fldChar w:fldCharType="end"/>
            </w:r>
          </w:hyperlink>
        </w:p>
        <w:p w14:paraId="6AF4B6BF" w14:textId="774B3BA7" w:rsidR="00336591" w:rsidRDefault="00336591">
          <w:pPr>
            <w:pStyle w:val="TOC2"/>
            <w:tabs>
              <w:tab w:val="right" w:leader="dot" w:pos="9350"/>
            </w:tabs>
            <w:rPr>
              <w:rFonts w:asciiTheme="minorHAnsi" w:eastAsiaTheme="minorEastAsia" w:hAnsiTheme="minorHAnsi" w:cstheme="minorBidi"/>
              <w:noProof/>
              <w:kern w:val="2"/>
              <w:sz w:val="24"/>
              <w:szCs w:val="24"/>
              <w:lang w:bidi="ar-SA"/>
              <w14:ligatures w14:val="standardContextual"/>
            </w:rPr>
          </w:pPr>
          <w:hyperlink w:anchor="_Toc237513978" w:history="1">
            <w:r w:rsidRPr="00E5567D">
              <w:rPr>
                <w:rStyle w:val="Hyperlink"/>
                <w:noProof/>
              </w:rPr>
              <w:t>Scholarships/ Employer Funding</w:t>
            </w:r>
            <w:r>
              <w:rPr>
                <w:noProof/>
                <w:webHidden/>
              </w:rPr>
              <w:tab/>
            </w:r>
            <w:r>
              <w:rPr>
                <w:noProof/>
                <w:webHidden/>
              </w:rPr>
              <w:fldChar w:fldCharType="begin"/>
            </w:r>
            <w:r>
              <w:rPr>
                <w:noProof/>
                <w:webHidden/>
              </w:rPr>
              <w:instrText xml:space="preserve"> PAGEREF _Toc237513978 \h </w:instrText>
            </w:r>
            <w:r>
              <w:rPr>
                <w:noProof/>
                <w:webHidden/>
              </w:rPr>
            </w:r>
            <w:r>
              <w:rPr>
                <w:noProof/>
                <w:webHidden/>
              </w:rPr>
              <w:fldChar w:fldCharType="separate"/>
            </w:r>
            <w:r>
              <w:rPr>
                <w:noProof/>
                <w:webHidden/>
              </w:rPr>
              <w:t>7</w:t>
            </w:r>
            <w:r>
              <w:rPr>
                <w:noProof/>
                <w:webHidden/>
              </w:rPr>
              <w:fldChar w:fldCharType="end"/>
            </w:r>
          </w:hyperlink>
        </w:p>
        <w:p w14:paraId="4913A28A" w14:textId="5418B97D" w:rsidR="00336591" w:rsidRDefault="00336591">
          <w:pPr>
            <w:pStyle w:val="TOC2"/>
            <w:tabs>
              <w:tab w:val="right" w:leader="dot" w:pos="9350"/>
            </w:tabs>
            <w:rPr>
              <w:rFonts w:asciiTheme="minorHAnsi" w:eastAsiaTheme="minorEastAsia" w:hAnsiTheme="minorHAnsi" w:cstheme="minorBidi"/>
              <w:noProof/>
              <w:kern w:val="2"/>
              <w:sz w:val="24"/>
              <w:szCs w:val="24"/>
              <w:lang w:bidi="ar-SA"/>
              <w14:ligatures w14:val="standardContextual"/>
            </w:rPr>
          </w:pPr>
          <w:hyperlink w:anchor="_Toc237513979" w:history="1">
            <w:r w:rsidRPr="00E5567D">
              <w:rPr>
                <w:rStyle w:val="Hyperlink"/>
                <w:noProof/>
              </w:rPr>
              <w:t>Admission to MS CCDI Program</w:t>
            </w:r>
            <w:r>
              <w:rPr>
                <w:noProof/>
                <w:webHidden/>
              </w:rPr>
              <w:tab/>
            </w:r>
            <w:r>
              <w:rPr>
                <w:noProof/>
                <w:webHidden/>
              </w:rPr>
              <w:fldChar w:fldCharType="begin"/>
            </w:r>
            <w:r>
              <w:rPr>
                <w:noProof/>
                <w:webHidden/>
              </w:rPr>
              <w:instrText xml:space="preserve"> PAGEREF _Toc237513979 \h </w:instrText>
            </w:r>
            <w:r>
              <w:rPr>
                <w:noProof/>
                <w:webHidden/>
              </w:rPr>
            </w:r>
            <w:r>
              <w:rPr>
                <w:noProof/>
                <w:webHidden/>
              </w:rPr>
              <w:fldChar w:fldCharType="separate"/>
            </w:r>
            <w:r>
              <w:rPr>
                <w:noProof/>
                <w:webHidden/>
              </w:rPr>
              <w:t>8</w:t>
            </w:r>
            <w:r>
              <w:rPr>
                <w:noProof/>
                <w:webHidden/>
              </w:rPr>
              <w:fldChar w:fldCharType="end"/>
            </w:r>
          </w:hyperlink>
        </w:p>
        <w:p w14:paraId="114F6A5E" w14:textId="7527655C" w:rsidR="00336591" w:rsidRDefault="00336591">
          <w:pPr>
            <w:pStyle w:val="TOC1"/>
            <w:tabs>
              <w:tab w:val="right" w:leader="dot" w:pos="9350"/>
            </w:tabs>
            <w:rPr>
              <w:rFonts w:asciiTheme="minorHAnsi" w:eastAsiaTheme="minorEastAsia" w:hAnsiTheme="minorHAnsi" w:cstheme="minorBidi"/>
              <w:noProof/>
              <w:kern w:val="2"/>
              <w:sz w:val="24"/>
              <w:szCs w:val="24"/>
              <w:lang w:bidi="ar-SA"/>
              <w14:ligatures w14:val="standardContextual"/>
            </w:rPr>
          </w:pPr>
          <w:hyperlink w:anchor="_Toc237513980" w:history="1">
            <w:r w:rsidRPr="00E5567D">
              <w:rPr>
                <w:rStyle w:val="Hyperlink"/>
                <w:noProof/>
              </w:rPr>
              <w:t>PROGRAM COMPONENTS</w:t>
            </w:r>
            <w:r>
              <w:rPr>
                <w:noProof/>
                <w:webHidden/>
              </w:rPr>
              <w:tab/>
            </w:r>
            <w:r>
              <w:rPr>
                <w:noProof/>
                <w:webHidden/>
              </w:rPr>
              <w:fldChar w:fldCharType="begin"/>
            </w:r>
            <w:r>
              <w:rPr>
                <w:noProof/>
                <w:webHidden/>
              </w:rPr>
              <w:instrText xml:space="preserve"> PAGEREF _Toc237513980 \h </w:instrText>
            </w:r>
            <w:r>
              <w:rPr>
                <w:noProof/>
                <w:webHidden/>
              </w:rPr>
            </w:r>
            <w:r>
              <w:rPr>
                <w:noProof/>
                <w:webHidden/>
              </w:rPr>
              <w:fldChar w:fldCharType="separate"/>
            </w:r>
            <w:r>
              <w:rPr>
                <w:noProof/>
                <w:webHidden/>
              </w:rPr>
              <w:t>8</w:t>
            </w:r>
            <w:r>
              <w:rPr>
                <w:noProof/>
                <w:webHidden/>
              </w:rPr>
              <w:fldChar w:fldCharType="end"/>
            </w:r>
          </w:hyperlink>
        </w:p>
        <w:p w14:paraId="2EB050A5" w14:textId="5694A791" w:rsidR="00336591" w:rsidRDefault="00336591">
          <w:pPr>
            <w:pStyle w:val="TOC2"/>
            <w:tabs>
              <w:tab w:val="right" w:leader="dot" w:pos="9350"/>
            </w:tabs>
            <w:rPr>
              <w:rFonts w:asciiTheme="minorHAnsi" w:eastAsiaTheme="minorEastAsia" w:hAnsiTheme="minorHAnsi" w:cstheme="minorBidi"/>
              <w:noProof/>
              <w:kern w:val="2"/>
              <w:sz w:val="24"/>
              <w:szCs w:val="24"/>
              <w:lang w:bidi="ar-SA"/>
              <w14:ligatures w14:val="standardContextual"/>
            </w:rPr>
          </w:pPr>
          <w:hyperlink w:anchor="_Toc237513981" w:history="1">
            <w:r w:rsidRPr="00E5567D">
              <w:rPr>
                <w:rStyle w:val="Hyperlink"/>
                <w:noProof/>
              </w:rPr>
              <w:t>Degree Requirements for the Master of Science in Cybercrime and Digital Investigation</w:t>
            </w:r>
            <w:r>
              <w:rPr>
                <w:noProof/>
                <w:webHidden/>
              </w:rPr>
              <w:tab/>
            </w:r>
            <w:r>
              <w:rPr>
                <w:noProof/>
                <w:webHidden/>
              </w:rPr>
              <w:fldChar w:fldCharType="begin"/>
            </w:r>
            <w:r>
              <w:rPr>
                <w:noProof/>
                <w:webHidden/>
              </w:rPr>
              <w:instrText xml:space="preserve"> PAGEREF _Toc237513981 \h </w:instrText>
            </w:r>
            <w:r>
              <w:rPr>
                <w:noProof/>
                <w:webHidden/>
              </w:rPr>
            </w:r>
            <w:r>
              <w:rPr>
                <w:noProof/>
                <w:webHidden/>
              </w:rPr>
              <w:fldChar w:fldCharType="separate"/>
            </w:r>
            <w:r>
              <w:rPr>
                <w:noProof/>
                <w:webHidden/>
              </w:rPr>
              <w:t>8</w:t>
            </w:r>
            <w:r>
              <w:rPr>
                <w:noProof/>
                <w:webHidden/>
              </w:rPr>
              <w:fldChar w:fldCharType="end"/>
            </w:r>
          </w:hyperlink>
        </w:p>
        <w:p w14:paraId="3D12A222" w14:textId="6F9B6F3B" w:rsidR="00336591" w:rsidRDefault="00336591">
          <w:pPr>
            <w:pStyle w:val="TOC2"/>
            <w:tabs>
              <w:tab w:val="right" w:leader="dot" w:pos="9350"/>
            </w:tabs>
            <w:rPr>
              <w:rFonts w:asciiTheme="minorHAnsi" w:eastAsiaTheme="minorEastAsia" w:hAnsiTheme="minorHAnsi" w:cstheme="minorBidi"/>
              <w:noProof/>
              <w:kern w:val="2"/>
              <w:sz w:val="24"/>
              <w:szCs w:val="24"/>
              <w:lang w:bidi="ar-SA"/>
              <w14:ligatures w14:val="standardContextual"/>
            </w:rPr>
          </w:pPr>
          <w:hyperlink w:anchor="_Toc237513982" w:history="1">
            <w:r w:rsidRPr="00E5567D">
              <w:rPr>
                <w:rStyle w:val="Hyperlink"/>
                <w:noProof/>
              </w:rPr>
              <w:t>MS in Cybercrime and Digital Investigation Courses Availability</w:t>
            </w:r>
            <w:r>
              <w:rPr>
                <w:noProof/>
                <w:webHidden/>
              </w:rPr>
              <w:tab/>
            </w:r>
            <w:r>
              <w:rPr>
                <w:noProof/>
                <w:webHidden/>
              </w:rPr>
              <w:fldChar w:fldCharType="begin"/>
            </w:r>
            <w:r>
              <w:rPr>
                <w:noProof/>
                <w:webHidden/>
              </w:rPr>
              <w:instrText xml:space="preserve"> PAGEREF _Toc237513982 \h </w:instrText>
            </w:r>
            <w:r>
              <w:rPr>
                <w:noProof/>
                <w:webHidden/>
              </w:rPr>
            </w:r>
            <w:r>
              <w:rPr>
                <w:noProof/>
                <w:webHidden/>
              </w:rPr>
              <w:fldChar w:fldCharType="separate"/>
            </w:r>
            <w:r>
              <w:rPr>
                <w:noProof/>
                <w:webHidden/>
              </w:rPr>
              <w:t>9</w:t>
            </w:r>
            <w:r>
              <w:rPr>
                <w:noProof/>
                <w:webHidden/>
              </w:rPr>
              <w:fldChar w:fldCharType="end"/>
            </w:r>
          </w:hyperlink>
        </w:p>
        <w:p w14:paraId="0EE2C42D" w14:textId="5EDC9059" w:rsidR="00336591" w:rsidRDefault="00336591">
          <w:pPr>
            <w:pStyle w:val="TOC2"/>
            <w:tabs>
              <w:tab w:val="right" w:leader="dot" w:pos="9350"/>
            </w:tabs>
            <w:rPr>
              <w:rFonts w:asciiTheme="minorHAnsi" w:eastAsiaTheme="minorEastAsia" w:hAnsiTheme="minorHAnsi" w:cstheme="minorBidi"/>
              <w:noProof/>
              <w:kern w:val="2"/>
              <w:sz w:val="24"/>
              <w:szCs w:val="24"/>
              <w:lang w:bidi="ar-SA"/>
              <w14:ligatures w14:val="standardContextual"/>
            </w:rPr>
          </w:pPr>
          <w:hyperlink w:anchor="_Toc237513983" w:history="1">
            <w:r w:rsidRPr="00E5567D">
              <w:rPr>
                <w:rStyle w:val="Hyperlink"/>
                <w:noProof/>
              </w:rPr>
              <w:t>Course Descriptions—enroll in 730 or 731 section numbers</w:t>
            </w:r>
            <w:r>
              <w:rPr>
                <w:noProof/>
                <w:webHidden/>
              </w:rPr>
              <w:tab/>
            </w:r>
            <w:r>
              <w:rPr>
                <w:noProof/>
                <w:webHidden/>
              </w:rPr>
              <w:fldChar w:fldCharType="begin"/>
            </w:r>
            <w:r>
              <w:rPr>
                <w:noProof/>
                <w:webHidden/>
              </w:rPr>
              <w:instrText xml:space="preserve"> PAGEREF _Toc237513983 \h </w:instrText>
            </w:r>
            <w:r>
              <w:rPr>
                <w:noProof/>
                <w:webHidden/>
              </w:rPr>
            </w:r>
            <w:r>
              <w:rPr>
                <w:noProof/>
                <w:webHidden/>
              </w:rPr>
              <w:fldChar w:fldCharType="separate"/>
            </w:r>
            <w:r>
              <w:rPr>
                <w:noProof/>
                <w:webHidden/>
              </w:rPr>
              <w:t>9</w:t>
            </w:r>
            <w:r>
              <w:rPr>
                <w:noProof/>
                <w:webHidden/>
              </w:rPr>
              <w:fldChar w:fldCharType="end"/>
            </w:r>
          </w:hyperlink>
        </w:p>
        <w:p w14:paraId="2C8CB350" w14:textId="1A926E5F" w:rsidR="00336591" w:rsidRDefault="00336591">
          <w:pPr>
            <w:pStyle w:val="TOC2"/>
            <w:tabs>
              <w:tab w:val="right" w:leader="dot" w:pos="9350"/>
            </w:tabs>
            <w:rPr>
              <w:rFonts w:asciiTheme="minorHAnsi" w:eastAsiaTheme="minorEastAsia" w:hAnsiTheme="minorHAnsi" w:cstheme="minorBidi"/>
              <w:noProof/>
              <w:kern w:val="2"/>
              <w:sz w:val="24"/>
              <w:szCs w:val="24"/>
              <w:lang w:bidi="ar-SA"/>
              <w14:ligatures w14:val="standardContextual"/>
            </w:rPr>
          </w:pPr>
          <w:hyperlink w:anchor="_Toc237513984" w:history="1">
            <w:r w:rsidRPr="00E5567D">
              <w:rPr>
                <w:rStyle w:val="Hyperlink"/>
                <w:noProof/>
              </w:rPr>
              <w:t>GradPlan and Course Plan</w:t>
            </w:r>
            <w:r>
              <w:rPr>
                <w:noProof/>
                <w:webHidden/>
              </w:rPr>
              <w:tab/>
            </w:r>
            <w:r>
              <w:rPr>
                <w:noProof/>
                <w:webHidden/>
              </w:rPr>
              <w:fldChar w:fldCharType="begin"/>
            </w:r>
            <w:r>
              <w:rPr>
                <w:noProof/>
                <w:webHidden/>
              </w:rPr>
              <w:instrText xml:space="preserve"> PAGEREF _Toc237513984 \h </w:instrText>
            </w:r>
            <w:r>
              <w:rPr>
                <w:noProof/>
                <w:webHidden/>
              </w:rPr>
            </w:r>
            <w:r>
              <w:rPr>
                <w:noProof/>
                <w:webHidden/>
              </w:rPr>
              <w:fldChar w:fldCharType="separate"/>
            </w:r>
            <w:r>
              <w:rPr>
                <w:noProof/>
                <w:webHidden/>
              </w:rPr>
              <w:t>10</w:t>
            </w:r>
            <w:r>
              <w:rPr>
                <w:noProof/>
                <w:webHidden/>
              </w:rPr>
              <w:fldChar w:fldCharType="end"/>
            </w:r>
          </w:hyperlink>
        </w:p>
        <w:p w14:paraId="2CC7CA0C" w14:textId="7F7E373D" w:rsidR="00336591" w:rsidRDefault="00336591">
          <w:pPr>
            <w:pStyle w:val="TOC1"/>
            <w:tabs>
              <w:tab w:val="right" w:leader="dot" w:pos="9350"/>
            </w:tabs>
            <w:rPr>
              <w:rFonts w:asciiTheme="minorHAnsi" w:eastAsiaTheme="minorEastAsia" w:hAnsiTheme="minorHAnsi" w:cstheme="minorBidi"/>
              <w:noProof/>
              <w:kern w:val="2"/>
              <w:sz w:val="24"/>
              <w:szCs w:val="24"/>
              <w:lang w:bidi="ar-SA"/>
              <w14:ligatures w14:val="standardContextual"/>
            </w:rPr>
          </w:pPr>
          <w:hyperlink w:anchor="_Toc237513985" w:history="1">
            <w:r w:rsidRPr="00E5567D">
              <w:rPr>
                <w:rStyle w:val="Hyperlink"/>
                <w:noProof/>
              </w:rPr>
              <w:t>ACADEMIC POLICY</w:t>
            </w:r>
            <w:r>
              <w:rPr>
                <w:noProof/>
                <w:webHidden/>
              </w:rPr>
              <w:tab/>
            </w:r>
            <w:r>
              <w:rPr>
                <w:noProof/>
                <w:webHidden/>
              </w:rPr>
              <w:fldChar w:fldCharType="begin"/>
            </w:r>
            <w:r>
              <w:rPr>
                <w:noProof/>
                <w:webHidden/>
              </w:rPr>
              <w:instrText xml:space="preserve"> PAGEREF _Toc237513985 \h </w:instrText>
            </w:r>
            <w:r>
              <w:rPr>
                <w:noProof/>
                <w:webHidden/>
              </w:rPr>
            </w:r>
            <w:r>
              <w:rPr>
                <w:noProof/>
                <w:webHidden/>
              </w:rPr>
              <w:fldChar w:fldCharType="separate"/>
            </w:r>
            <w:r>
              <w:rPr>
                <w:noProof/>
                <w:webHidden/>
              </w:rPr>
              <w:t>10</w:t>
            </w:r>
            <w:r>
              <w:rPr>
                <w:noProof/>
                <w:webHidden/>
              </w:rPr>
              <w:fldChar w:fldCharType="end"/>
            </w:r>
          </w:hyperlink>
        </w:p>
        <w:p w14:paraId="079EFADD" w14:textId="0EB8F2F2" w:rsidR="00336591" w:rsidRDefault="00336591">
          <w:pPr>
            <w:pStyle w:val="TOC2"/>
            <w:tabs>
              <w:tab w:val="right" w:leader="dot" w:pos="9350"/>
            </w:tabs>
            <w:rPr>
              <w:rFonts w:asciiTheme="minorHAnsi" w:eastAsiaTheme="minorEastAsia" w:hAnsiTheme="minorHAnsi" w:cstheme="minorBidi"/>
              <w:noProof/>
              <w:kern w:val="2"/>
              <w:sz w:val="24"/>
              <w:szCs w:val="24"/>
              <w:lang w:bidi="ar-SA"/>
              <w14:ligatures w14:val="standardContextual"/>
            </w:rPr>
          </w:pPr>
          <w:hyperlink w:anchor="_Toc237513986" w:history="1">
            <w:r w:rsidRPr="00E5567D">
              <w:rPr>
                <w:rStyle w:val="Hyperlink"/>
                <w:noProof/>
              </w:rPr>
              <w:t>Academic Performance</w:t>
            </w:r>
            <w:r>
              <w:rPr>
                <w:noProof/>
                <w:webHidden/>
              </w:rPr>
              <w:tab/>
            </w:r>
            <w:r>
              <w:rPr>
                <w:noProof/>
                <w:webHidden/>
              </w:rPr>
              <w:fldChar w:fldCharType="begin"/>
            </w:r>
            <w:r>
              <w:rPr>
                <w:noProof/>
                <w:webHidden/>
              </w:rPr>
              <w:instrText xml:space="preserve"> PAGEREF _Toc237513986 \h </w:instrText>
            </w:r>
            <w:r>
              <w:rPr>
                <w:noProof/>
                <w:webHidden/>
              </w:rPr>
            </w:r>
            <w:r>
              <w:rPr>
                <w:noProof/>
                <w:webHidden/>
              </w:rPr>
              <w:fldChar w:fldCharType="separate"/>
            </w:r>
            <w:r>
              <w:rPr>
                <w:noProof/>
                <w:webHidden/>
              </w:rPr>
              <w:t>10</w:t>
            </w:r>
            <w:r>
              <w:rPr>
                <w:noProof/>
                <w:webHidden/>
              </w:rPr>
              <w:fldChar w:fldCharType="end"/>
            </w:r>
          </w:hyperlink>
        </w:p>
        <w:p w14:paraId="790AB537" w14:textId="6BA885E2" w:rsidR="00336591" w:rsidRDefault="00336591">
          <w:pPr>
            <w:pStyle w:val="TOC2"/>
            <w:tabs>
              <w:tab w:val="right" w:leader="dot" w:pos="9350"/>
            </w:tabs>
            <w:rPr>
              <w:rFonts w:asciiTheme="minorHAnsi" w:eastAsiaTheme="minorEastAsia" w:hAnsiTheme="minorHAnsi" w:cstheme="minorBidi"/>
              <w:noProof/>
              <w:kern w:val="2"/>
              <w:sz w:val="24"/>
              <w:szCs w:val="24"/>
              <w:lang w:bidi="ar-SA"/>
              <w14:ligatures w14:val="standardContextual"/>
            </w:rPr>
          </w:pPr>
          <w:hyperlink w:anchor="_Toc237513987" w:history="1">
            <w:r w:rsidRPr="00E5567D">
              <w:rPr>
                <w:rStyle w:val="Hyperlink"/>
                <w:noProof/>
              </w:rPr>
              <w:t>Semester End Review</w:t>
            </w:r>
            <w:r>
              <w:rPr>
                <w:noProof/>
                <w:webHidden/>
              </w:rPr>
              <w:tab/>
            </w:r>
            <w:r>
              <w:rPr>
                <w:noProof/>
                <w:webHidden/>
              </w:rPr>
              <w:fldChar w:fldCharType="begin"/>
            </w:r>
            <w:r>
              <w:rPr>
                <w:noProof/>
                <w:webHidden/>
              </w:rPr>
              <w:instrText xml:space="preserve"> PAGEREF _Toc237513987 \h </w:instrText>
            </w:r>
            <w:r>
              <w:rPr>
                <w:noProof/>
                <w:webHidden/>
              </w:rPr>
            </w:r>
            <w:r>
              <w:rPr>
                <w:noProof/>
                <w:webHidden/>
              </w:rPr>
              <w:fldChar w:fldCharType="separate"/>
            </w:r>
            <w:r>
              <w:rPr>
                <w:noProof/>
                <w:webHidden/>
              </w:rPr>
              <w:t>11</w:t>
            </w:r>
            <w:r>
              <w:rPr>
                <w:noProof/>
                <w:webHidden/>
              </w:rPr>
              <w:fldChar w:fldCharType="end"/>
            </w:r>
          </w:hyperlink>
        </w:p>
        <w:p w14:paraId="2AD70361" w14:textId="17BDACC0" w:rsidR="00336591" w:rsidRDefault="00336591">
          <w:pPr>
            <w:pStyle w:val="TOC2"/>
            <w:tabs>
              <w:tab w:val="right" w:leader="dot" w:pos="9350"/>
            </w:tabs>
            <w:rPr>
              <w:rFonts w:asciiTheme="minorHAnsi" w:eastAsiaTheme="minorEastAsia" w:hAnsiTheme="minorHAnsi" w:cstheme="minorBidi"/>
              <w:noProof/>
              <w:kern w:val="2"/>
              <w:sz w:val="24"/>
              <w:szCs w:val="24"/>
              <w:lang w:bidi="ar-SA"/>
              <w14:ligatures w14:val="standardContextual"/>
            </w:rPr>
          </w:pPr>
          <w:hyperlink w:anchor="_Toc237513988" w:history="1">
            <w:r w:rsidRPr="00E5567D">
              <w:rPr>
                <w:rStyle w:val="Hyperlink"/>
                <w:noProof/>
              </w:rPr>
              <w:t>Correction of Grades</w:t>
            </w:r>
            <w:r>
              <w:rPr>
                <w:noProof/>
                <w:webHidden/>
              </w:rPr>
              <w:tab/>
            </w:r>
            <w:r>
              <w:rPr>
                <w:noProof/>
                <w:webHidden/>
              </w:rPr>
              <w:fldChar w:fldCharType="begin"/>
            </w:r>
            <w:r>
              <w:rPr>
                <w:noProof/>
                <w:webHidden/>
              </w:rPr>
              <w:instrText xml:space="preserve"> PAGEREF _Toc237513988 \h </w:instrText>
            </w:r>
            <w:r>
              <w:rPr>
                <w:noProof/>
                <w:webHidden/>
              </w:rPr>
            </w:r>
            <w:r>
              <w:rPr>
                <w:noProof/>
                <w:webHidden/>
              </w:rPr>
              <w:fldChar w:fldCharType="separate"/>
            </w:r>
            <w:r>
              <w:rPr>
                <w:noProof/>
                <w:webHidden/>
              </w:rPr>
              <w:t>11</w:t>
            </w:r>
            <w:r>
              <w:rPr>
                <w:noProof/>
                <w:webHidden/>
              </w:rPr>
              <w:fldChar w:fldCharType="end"/>
            </w:r>
          </w:hyperlink>
        </w:p>
        <w:p w14:paraId="15A97895" w14:textId="22AB10BC" w:rsidR="00336591" w:rsidRDefault="00336591">
          <w:pPr>
            <w:pStyle w:val="TOC2"/>
            <w:tabs>
              <w:tab w:val="right" w:leader="dot" w:pos="9350"/>
            </w:tabs>
            <w:rPr>
              <w:rFonts w:asciiTheme="minorHAnsi" w:eastAsiaTheme="minorEastAsia" w:hAnsiTheme="minorHAnsi" w:cstheme="minorBidi"/>
              <w:noProof/>
              <w:kern w:val="2"/>
              <w:sz w:val="24"/>
              <w:szCs w:val="24"/>
              <w:lang w:bidi="ar-SA"/>
              <w14:ligatures w14:val="standardContextual"/>
            </w:rPr>
          </w:pPr>
          <w:hyperlink w:anchor="_Toc237513989" w:history="1">
            <w:r w:rsidRPr="00E5567D">
              <w:rPr>
                <w:rStyle w:val="Hyperlink"/>
                <w:noProof/>
              </w:rPr>
              <w:t>Postponing a Grade</w:t>
            </w:r>
            <w:r>
              <w:rPr>
                <w:noProof/>
                <w:webHidden/>
              </w:rPr>
              <w:tab/>
            </w:r>
            <w:r>
              <w:rPr>
                <w:noProof/>
                <w:webHidden/>
              </w:rPr>
              <w:fldChar w:fldCharType="begin"/>
            </w:r>
            <w:r>
              <w:rPr>
                <w:noProof/>
                <w:webHidden/>
              </w:rPr>
              <w:instrText xml:space="preserve"> PAGEREF _Toc237513989 \h </w:instrText>
            </w:r>
            <w:r>
              <w:rPr>
                <w:noProof/>
                <w:webHidden/>
              </w:rPr>
            </w:r>
            <w:r>
              <w:rPr>
                <w:noProof/>
                <w:webHidden/>
              </w:rPr>
              <w:fldChar w:fldCharType="separate"/>
            </w:r>
            <w:r>
              <w:rPr>
                <w:noProof/>
                <w:webHidden/>
              </w:rPr>
              <w:t>11</w:t>
            </w:r>
            <w:r>
              <w:rPr>
                <w:noProof/>
                <w:webHidden/>
              </w:rPr>
              <w:fldChar w:fldCharType="end"/>
            </w:r>
          </w:hyperlink>
        </w:p>
        <w:p w14:paraId="2183A587" w14:textId="7E5F6389" w:rsidR="00336591" w:rsidRDefault="00336591">
          <w:pPr>
            <w:pStyle w:val="TOC2"/>
            <w:tabs>
              <w:tab w:val="right" w:leader="dot" w:pos="9350"/>
            </w:tabs>
            <w:rPr>
              <w:rFonts w:asciiTheme="minorHAnsi" w:eastAsiaTheme="minorEastAsia" w:hAnsiTheme="minorHAnsi" w:cstheme="minorBidi"/>
              <w:noProof/>
              <w:kern w:val="2"/>
              <w:sz w:val="24"/>
              <w:szCs w:val="24"/>
              <w:lang w:bidi="ar-SA"/>
              <w14:ligatures w14:val="standardContextual"/>
            </w:rPr>
          </w:pPr>
          <w:hyperlink w:anchor="_Toc237513990" w:history="1">
            <w:r w:rsidRPr="00E5567D">
              <w:rPr>
                <w:rStyle w:val="Hyperlink"/>
                <w:noProof/>
              </w:rPr>
              <w:t>Repeating a Course</w:t>
            </w:r>
            <w:r>
              <w:rPr>
                <w:noProof/>
                <w:webHidden/>
              </w:rPr>
              <w:tab/>
            </w:r>
            <w:r>
              <w:rPr>
                <w:noProof/>
                <w:webHidden/>
              </w:rPr>
              <w:fldChar w:fldCharType="begin"/>
            </w:r>
            <w:r>
              <w:rPr>
                <w:noProof/>
                <w:webHidden/>
              </w:rPr>
              <w:instrText xml:space="preserve"> PAGEREF _Toc237513990 \h </w:instrText>
            </w:r>
            <w:r>
              <w:rPr>
                <w:noProof/>
                <w:webHidden/>
              </w:rPr>
            </w:r>
            <w:r>
              <w:rPr>
                <w:noProof/>
                <w:webHidden/>
              </w:rPr>
              <w:fldChar w:fldCharType="separate"/>
            </w:r>
            <w:r>
              <w:rPr>
                <w:noProof/>
                <w:webHidden/>
              </w:rPr>
              <w:t>11</w:t>
            </w:r>
            <w:r>
              <w:rPr>
                <w:noProof/>
                <w:webHidden/>
              </w:rPr>
              <w:fldChar w:fldCharType="end"/>
            </w:r>
          </w:hyperlink>
        </w:p>
        <w:p w14:paraId="5271E4C3" w14:textId="7331FF18" w:rsidR="00336591" w:rsidRDefault="00336591">
          <w:pPr>
            <w:pStyle w:val="TOC2"/>
            <w:tabs>
              <w:tab w:val="right" w:leader="dot" w:pos="9350"/>
            </w:tabs>
            <w:rPr>
              <w:rFonts w:asciiTheme="minorHAnsi" w:eastAsiaTheme="minorEastAsia" w:hAnsiTheme="minorHAnsi" w:cstheme="minorBidi"/>
              <w:noProof/>
              <w:kern w:val="2"/>
              <w:sz w:val="24"/>
              <w:szCs w:val="24"/>
              <w:lang w:bidi="ar-SA"/>
              <w14:ligatures w14:val="standardContextual"/>
            </w:rPr>
          </w:pPr>
          <w:hyperlink w:anchor="_Toc237513991" w:history="1">
            <w:r w:rsidRPr="00E5567D">
              <w:rPr>
                <w:rStyle w:val="Hyperlink"/>
                <w:noProof/>
              </w:rPr>
              <w:t>Change of Enrollment/Registration</w:t>
            </w:r>
            <w:r>
              <w:rPr>
                <w:noProof/>
                <w:webHidden/>
              </w:rPr>
              <w:tab/>
            </w:r>
            <w:r>
              <w:rPr>
                <w:noProof/>
                <w:webHidden/>
              </w:rPr>
              <w:fldChar w:fldCharType="begin"/>
            </w:r>
            <w:r>
              <w:rPr>
                <w:noProof/>
                <w:webHidden/>
              </w:rPr>
              <w:instrText xml:space="preserve"> PAGEREF _Toc237513991 \h </w:instrText>
            </w:r>
            <w:r>
              <w:rPr>
                <w:noProof/>
                <w:webHidden/>
              </w:rPr>
            </w:r>
            <w:r>
              <w:rPr>
                <w:noProof/>
                <w:webHidden/>
              </w:rPr>
              <w:fldChar w:fldCharType="separate"/>
            </w:r>
            <w:r>
              <w:rPr>
                <w:noProof/>
                <w:webHidden/>
              </w:rPr>
              <w:t>12</w:t>
            </w:r>
            <w:r>
              <w:rPr>
                <w:noProof/>
                <w:webHidden/>
              </w:rPr>
              <w:fldChar w:fldCharType="end"/>
            </w:r>
          </w:hyperlink>
        </w:p>
        <w:p w14:paraId="7661F9EF" w14:textId="01B650CC" w:rsidR="00336591" w:rsidRDefault="00336591">
          <w:pPr>
            <w:pStyle w:val="TOC2"/>
            <w:tabs>
              <w:tab w:val="right" w:leader="dot" w:pos="9350"/>
            </w:tabs>
            <w:rPr>
              <w:rFonts w:asciiTheme="minorHAnsi" w:eastAsiaTheme="minorEastAsia" w:hAnsiTheme="minorHAnsi" w:cstheme="minorBidi"/>
              <w:noProof/>
              <w:kern w:val="2"/>
              <w:sz w:val="24"/>
              <w:szCs w:val="24"/>
              <w:lang w:bidi="ar-SA"/>
              <w14:ligatures w14:val="standardContextual"/>
            </w:rPr>
          </w:pPr>
          <w:hyperlink w:anchor="_Toc237513992" w:history="1">
            <w:r w:rsidRPr="00E5567D">
              <w:rPr>
                <w:rStyle w:val="Hyperlink"/>
                <w:noProof/>
              </w:rPr>
              <w:t>Withdrawal From the University</w:t>
            </w:r>
            <w:r>
              <w:rPr>
                <w:noProof/>
                <w:webHidden/>
              </w:rPr>
              <w:tab/>
            </w:r>
            <w:r>
              <w:rPr>
                <w:noProof/>
                <w:webHidden/>
              </w:rPr>
              <w:fldChar w:fldCharType="begin"/>
            </w:r>
            <w:r>
              <w:rPr>
                <w:noProof/>
                <w:webHidden/>
              </w:rPr>
              <w:instrText xml:space="preserve"> PAGEREF _Toc237513992 \h </w:instrText>
            </w:r>
            <w:r>
              <w:rPr>
                <w:noProof/>
                <w:webHidden/>
              </w:rPr>
            </w:r>
            <w:r>
              <w:rPr>
                <w:noProof/>
                <w:webHidden/>
              </w:rPr>
              <w:fldChar w:fldCharType="separate"/>
            </w:r>
            <w:r>
              <w:rPr>
                <w:noProof/>
                <w:webHidden/>
              </w:rPr>
              <w:t>12</w:t>
            </w:r>
            <w:r>
              <w:rPr>
                <w:noProof/>
                <w:webHidden/>
              </w:rPr>
              <w:fldChar w:fldCharType="end"/>
            </w:r>
          </w:hyperlink>
        </w:p>
        <w:p w14:paraId="27BE31A6" w14:textId="046B6E68" w:rsidR="00336591" w:rsidRDefault="00336591">
          <w:pPr>
            <w:pStyle w:val="TOC2"/>
            <w:tabs>
              <w:tab w:val="right" w:leader="dot" w:pos="9350"/>
            </w:tabs>
            <w:rPr>
              <w:rFonts w:asciiTheme="minorHAnsi" w:eastAsiaTheme="minorEastAsia" w:hAnsiTheme="minorHAnsi" w:cstheme="minorBidi"/>
              <w:noProof/>
              <w:kern w:val="2"/>
              <w:sz w:val="24"/>
              <w:szCs w:val="24"/>
              <w:lang w:bidi="ar-SA"/>
              <w14:ligatures w14:val="standardContextual"/>
            </w:rPr>
          </w:pPr>
          <w:hyperlink w:anchor="_Toc237513993" w:history="1">
            <w:r w:rsidRPr="00843E37">
              <w:rPr>
                <w:rStyle w:val="Hyperlink"/>
                <w:noProof/>
              </w:rPr>
              <w:t>Dismissal from Program</w:t>
            </w:r>
            <w:r w:rsidRPr="00843E37">
              <w:rPr>
                <w:noProof/>
                <w:webHidden/>
              </w:rPr>
              <w:tab/>
            </w:r>
            <w:r w:rsidRPr="00843E37">
              <w:rPr>
                <w:noProof/>
                <w:webHidden/>
              </w:rPr>
              <w:fldChar w:fldCharType="begin"/>
            </w:r>
            <w:r w:rsidRPr="00843E37">
              <w:rPr>
                <w:noProof/>
                <w:webHidden/>
              </w:rPr>
              <w:instrText xml:space="preserve"> PAGEREF _Toc237513993 \h </w:instrText>
            </w:r>
            <w:r w:rsidRPr="00843E37">
              <w:rPr>
                <w:noProof/>
                <w:webHidden/>
              </w:rPr>
            </w:r>
            <w:r w:rsidRPr="00843E37">
              <w:rPr>
                <w:noProof/>
                <w:webHidden/>
              </w:rPr>
              <w:fldChar w:fldCharType="separate"/>
            </w:r>
            <w:r w:rsidRPr="00843E37">
              <w:rPr>
                <w:noProof/>
                <w:webHidden/>
              </w:rPr>
              <w:t>13</w:t>
            </w:r>
            <w:r w:rsidRPr="00843E37">
              <w:rPr>
                <w:noProof/>
                <w:webHidden/>
              </w:rPr>
              <w:fldChar w:fldCharType="end"/>
            </w:r>
          </w:hyperlink>
        </w:p>
        <w:p w14:paraId="46836F77" w14:textId="02E20BB8" w:rsidR="00336591" w:rsidRDefault="00336591">
          <w:pPr>
            <w:pStyle w:val="TOC2"/>
            <w:tabs>
              <w:tab w:val="right" w:leader="dot" w:pos="9350"/>
            </w:tabs>
            <w:rPr>
              <w:rFonts w:asciiTheme="minorHAnsi" w:eastAsiaTheme="minorEastAsia" w:hAnsiTheme="minorHAnsi" w:cstheme="minorBidi"/>
              <w:noProof/>
              <w:kern w:val="2"/>
              <w:sz w:val="24"/>
              <w:szCs w:val="24"/>
              <w:lang w:bidi="ar-SA"/>
              <w14:ligatures w14:val="standardContextual"/>
            </w:rPr>
          </w:pPr>
          <w:hyperlink w:anchor="_Toc237513994" w:history="1">
            <w:r w:rsidRPr="00E5567D">
              <w:rPr>
                <w:rStyle w:val="Hyperlink"/>
                <w:noProof/>
              </w:rPr>
              <w:t>Readmission</w:t>
            </w:r>
            <w:r>
              <w:rPr>
                <w:noProof/>
                <w:webHidden/>
              </w:rPr>
              <w:tab/>
            </w:r>
            <w:r>
              <w:rPr>
                <w:noProof/>
                <w:webHidden/>
              </w:rPr>
              <w:fldChar w:fldCharType="begin"/>
            </w:r>
            <w:r>
              <w:rPr>
                <w:noProof/>
                <w:webHidden/>
              </w:rPr>
              <w:instrText xml:space="preserve"> PAGEREF _Toc237513994 \h </w:instrText>
            </w:r>
            <w:r>
              <w:rPr>
                <w:noProof/>
                <w:webHidden/>
              </w:rPr>
            </w:r>
            <w:r>
              <w:rPr>
                <w:noProof/>
                <w:webHidden/>
              </w:rPr>
              <w:fldChar w:fldCharType="separate"/>
            </w:r>
            <w:r>
              <w:rPr>
                <w:noProof/>
                <w:webHidden/>
              </w:rPr>
              <w:t>13</w:t>
            </w:r>
            <w:r>
              <w:rPr>
                <w:noProof/>
                <w:webHidden/>
              </w:rPr>
              <w:fldChar w:fldCharType="end"/>
            </w:r>
          </w:hyperlink>
        </w:p>
        <w:p w14:paraId="3B5810FB" w14:textId="4F225C2B" w:rsidR="00336591" w:rsidRDefault="00336591">
          <w:pPr>
            <w:pStyle w:val="TOC2"/>
            <w:tabs>
              <w:tab w:val="right" w:leader="dot" w:pos="9350"/>
            </w:tabs>
            <w:rPr>
              <w:rFonts w:asciiTheme="minorHAnsi" w:eastAsiaTheme="minorEastAsia" w:hAnsiTheme="minorHAnsi" w:cstheme="minorBidi"/>
              <w:noProof/>
              <w:kern w:val="2"/>
              <w:sz w:val="24"/>
              <w:szCs w:val="24"/>
              <w:lang w:bidi="ar-SA"/>
              <w14:ligatures w14:val="standardContextual"/>
            </w:rPr>
          </w:pPr>
          <w:hyperlink w:anchor="_Toc237513995" w:history="1">
            <w:r w:rsidRPr="00E5567D">
              <w:rPr>
                <w:rStyle w:val="Hyperlink"/>
                <w:noProof/>
              </w:rPr>
              <w:t>Non-Attendance Policy</w:t>
            </w:r>
            <w:r>
              <w:rPr>
                <w:noProof/>
                <w:webHidden/>
              </w:rPr>
              <w:tab/>
            </w:r>
            <w:r>
              <w:rPr>
                <w:noProof/>
                <w:webHidden/>
              </w:rPr>
              <w:fldChar w:fldCharType="begin"/>
            </w:r>
            <w:r>
              <w:rPr>
                <w:noProof/>
                <w:webHidden/>
              </w:rPr>
              <w:instrText xml:space="preserve"> PAGEREF _Toc237513995 \h </w:instrText>
            </w:r>
            <w:r>
              <w:rPr>
                <w:noProof/>
                <w:webHidden/>
              </w:rPr>
            </w:r>
            <w:r>
              <w:rPr>
                <w:noProof/>
                <w:webHidden/>
              </w:rPr>
              <w:fldChar w:fldCharType="separate"/>
            </w:r>
            <w:r>
              <w:rPr>
                <w:noProof/>
                <w:webHidden/>
              </w:rPr>
              <w:t>14</w:t>
            </w:r>
            <w:r>
              <w:rPr>
                <w:noProof/>
                <w:webHidden/>
              </w:rPr>
              <w:fldChar w:fldCharType="end"/>
            </w:r>
          </w:hyperlink>
        </w:p>
        <w:p w14:paraId="3C90447A" w14:textId="7276980B" w:rsidR="00336591" w:rsidRDefault="00336591">
          <w:pPr>
            <w:pStyle w:val="TOC2"/>
            <w:tabs>
              <w:tab w:val="right" w:leader="dot" w:pos="9350"/>
            </w:tabs>
            <w:rPr>
              <w:rFonts w:asciiTheme="minorHAnsi" w:eastAsiaTheme="minorEastAsia" w:hAnsiTheme="minorHAnsi" w:cstheme="minorBidi"/>
              <w:noProof/>
              <w:kern w:val="2"/>
              <w:sz w:val="24"/>
              <w:szCs w:val="24"/>
              <w:lang w:bidi="ar-SA"/>
              <w14:ligatures w14:val="standardContextual"/>
            </w:rPr>
          </w:pPr>
          <w:hyperlink w:anchor="_Toc237513996" w:history="1">
            <w:r w:rsidRPr="00E5567D">
              <w:rPr>
                <w:rStyle w:val="Hyperlink"/>
                <w:noProof/>
              </w:rPr>
              <w:t>Time Limit</w:t>
            </w:r>
            <w:r>
              <w:rPr>
                <w:noProof/>
                <w:webHidden/>
              </w:rPr>
              <w:tab/>
            </w:r>
            <w:r>
              <w:rPr>
                <w:noProof/>
                <w:webHidden/>
              </w:rPr>
              <w:fldChar w:fldCharType="begin"/>
            </w:r>
            <w:r>
              <w:rPr>
                <w:noProof/>
                <w:webHidden/>
              </w:rPr>
              <w:instrText xml:space="preserve"> PAGEREF _Toc237513996 \h </w:instrText>
            </w:r>
            <w:r>
              <w:rPr>
                <w:noProof/>
                <w:webHidden/>
              </w:rPr>
            </w:r>
            <w:r>
              <w:rPr>
                <w:noProof/>
                <w:webHidden/>
              </w:rPr>
              <w:fldChar w:fldCharType="separate"/>
            </w:r>
            <w:r>
              <w:rPr>
                <w:noProof/>
                <w:webHidden/>
              </w:rPr>
              <w:t>14</w:t>
            </w:r>
            <w:r>
              <w:rPr>
                <w:noProof/>
                <w:webHidden/>
              </w:rPr>
              <w:fldChar w:fldCharType="end"/>
            </w:r>
          </w:hyperlink>
        </w:p>
        <w:p w14:paraId="059FC741" w14:textId="71E45653" w:rsidR="00336591" w:rsidRDefault="00336591">
          <w:pPr>
            <w:pStyle w:val="TOC2"/>
            <w:tabs>
              <w:tab w:val="right" w:leader="dot" w:pos="9350"/>
            </w:tabs>
            <w:rPr>
              <w:rFonts w:asciiTheme="minorHAnsi" w:eastAsiaTheme="minorEastAsia" w:hAnsiTheme="minorHAnsi" w:cstheme="minorBidi"/>
              <w:noProof/>
              <w:kern w:val="2"/>
              <w:sz w:val="24"/>
              <w:szCs w:val="24"/>
              <w:lang w:bidi="ar-SA"/>
              <w14:ligatures w14:val="standardContextual"/>
            </w:rPr>
          </w:pPr>
          <w:hyperlink w:anchor="_Toc237513997" w:history="1">
            <w:r w:rsidRPr="00E5567D">
              <w:rPr>
                <w:rStyle w:val="Hyperlink"/>
                <w:noProof/>
              </w:rPr>
              <w:t>Application to Graduate</w:t>
            </w:r>
            <w:r>
              <w:rPr>
                <w:noProof/>
                <w:webHidden/>
              </w:rPr>
              <w:tab/>
            </w:r>
            <w:r>
              <w:rPr>
                <w:noProof/>
                <w:webHidden/>
              </w:rPr>
              <w:fldChar w:fldCharType="begin"/>
            </w:r>
            <w:r>
              <w:rPr>
                <w:noProof/>
                <w:webHidden/>
              </w:rPr>
              <w:instrText xml:space="preserve"> PAGEREF _Toc237513997 \h </w:instrText>
            </w:r>
            <w:r>
              <w:rPr>
                <w:noProof/>
                <w:webHidden/>
              </w:rPr>
            </w:r>
            <w:r>
              <w:rPr>
                <w:noProof/>
                <w:webHidden/>
              </w:rPr>
              <w:fldChar w:fldCharType="separate"/>
            </w:r>
            <w:r>
              <w:rPr>
                <w:noProof/>
                <w:webHidden/>
              </w:rPr>
              <w:t>15</w:t>
            </w:r>
            <w:r>
              <w:rPr>
                <w:noProof/>
                <w:webHidden/>
              </w:rPr>
              <w:fldChar w:fldCharType="end"/>
            </w:r>
          </w:hyperlink>
        </w:p>
        <w:p w14:paraId="5DABAE4D" w14:textId="5F4E3DD0" w:rsidR="00336591" w:rsidRDefault="00336591">
          <w:pPr>
            <w:pStyle w:val="TOC2"/>
            <w:tabs>
              <w:tab w:val="right" w:leader="dot" w:pos="9350"/>
            </w:tabs>
            <w:rPr>
              <w:rFonts w:asciiTheme="minorHAnsi" w:eastAsiaTheme="minorEastAsia" w:hAnsiTheme="minorHAnsi" w:cstheme="minorBidi"/>
              <w:noProof/>
              <w:kern w:val="2"/>
              <w:sz w:val="24"/>
              <w:szCs w:val="24"/>
              <w:lang w:bidi="ar-SA"/>
              <w14:ligatures w14:val="standardContextual"/>
            </w:rPr>
          </w:pPr>
          <w:hyperlink w:anchor="_Toc237513998" w:history="1">
            <w:r w:rsidRPr="00E5567D">
              <w:rPr>
                <w:rStyle w:val="Hyperlink"/>
                <w:noProof/>
              </w:rPr>
              <w:t>Mandatory Trainings</w:t>
            </w:r>
            <w:r>
              <w:rPr>
                <w:noProof/>
                <w:webHidden/>
              </w:rPr>
              <w:tab/>
            </w:r>
            <w:r>
              <w:rPr>
                <w:noProof/>
                <w:webHidden/>
              </w:rPr>
              <w:fldChar w:fldCharType="begin"/>
            </w:r>
            <w:r>
              <w:rPr>
                <w:noProof/>
                <w:webHidden/>
              </w:rPr>
              <w:instrText xml:space="preserve"> PAGEREF _Toc237513998 \h </w:instrText>
            </w:r>
            <w:r>
              <w:rPr>
                <w:noProof/>
                <w:webHidden/>
              </w:rPr>
            </w:r>
            <w:r>
              <w:rPr>
                <w:noProof/>
                <w:webHidden/>
              </w:rPr>
              <w:fldChar w:fldCharType="separate"/>
            </w:r>
            <w:r>
              <w:rPr>
                <w:noProof/>
                <w:webHidden/>
              </w:rPr>
              <w:t>15</w:t>
            </w:r>
            <w:r>
              <w:rPr>
                <w:noProof/>
                <w:webHidden/>
              </w:rPr>
              <w:fldChar w:fldCharType="end"/>
            </w:r>
          </w:hyperlink>
        </w:p>
        <w:p w14:paraId="1E4AA7D3" w14:textId="1FB8FB49" w:rsidR="00336591" w:rsidRDefault="00336591">
          <w:pPr>
            <w:pStyle w:val="TOC1"/>
            <w:tabs>
              <w:tab w:val="right" w:leader="dot" w:pos="9350"/>
            </w:tabs>
            <w:rPr>
              <w:rFonts w:asciiTheme="minorHAnsi" w:eastAsiaTheme="minorEastAsia" w:hAnsiTheme="minorHAnsi" w:cstheme="minorBidi"/>
              <w:noProof/>
              <w:kern w:val="2"/>
              <w:sz w:val="24"/>
              <w:szCs w:val="24"/>
              <w:lang w:bidi="ar-SA"/>
              <w14:ligatures w14:val="standardContextual"/>
            </w:rPr>
          </w:pPr>
          <w:hyperlink w:anchor="_Toc237513999" w:history="1">
            <w:r w:rsidRPr="00E5567D">
              <w:rPr>
                <w:rStyle w:val="Hyperlink"/>
                <w:noProof/>
              </w:rPr>
              <w:t>SCHOOL OF CRIMINAL JUSTICE ADVISING</w:t>
            </w:r>
            <w:r>
              <w:rPr>
                <w:noProof/>
                <w:webHidden/>
              </w:rPr>
              <w:tab/>
            </w:r>
            <w:r>
              <w:rPr>
                <w:noProof/>
                <w:webHidden/>
              </w:rPr>
              <w:fldChar w:fldCharType="begin"/>
            </w:r>
            <w:r>
              <w:rPr>
                <w:noProof/>
                <w:webHidden/>
              </w:rPr>
              <w:instrText xml:space="preserve"> PAGEREF _Toc237513999 \h </w:instrText>
            </w:r>
            <w:r>
              <w:rPr>
                <w:noProof/>
                <w:webHidden/>
              </w:rPr>
            </w:r>
            <w:r>
              <w:rPr>
                <w:noProof/>
                <w:webHidden/>
              </w:rPr>
              <w:fldChar w:fldCharType="separate"/>
            </w:r>
            <w:r>
              <w:rPr>
                <w:noProof/>
                <w:webHidden/>
              </w:rPr>
              <w:t>15</w:t>
            </w:r>
            <w:r>
              <w:rPr>
                <w:noProof/>
                <w:webHidden/>
              </w:rPr>
              <w:fldChar w:fldCharType="end"/>
            </w:r>
          </w:hyperlink>
        </w:p>
        <w:p w14:paraId="31151A0D" w14:textId="38A8F735" w:rsidR="00336591" w:rsidRDefault="00336591">
          <w:pPr>
            <w:pStyle w:val="TOC1"/>
            <w:tabs>
              <w:tab w:val="right" w:leader="dot" w:pos="9350"/>
            </w:tabs>
            <w:rPr>
              <w:rFonts w:asciiTheme="minorHAnsi" w:eastAsiaTheme="minorEastAsia" w:hAnsiTheme="minorHAnsi" w:cstheme="minorBidi"/>
              <w:noProof/>
              <w:kern w:val="2"/>
              <w:sz w:val="24"/>
              <w:szCs w:val="24"/>
              <w:lang w:bidi="ar-SA"/>
              <w14:ligatures w14:val="standardContextual"/>
            </w:rPr>
          </w:pPr>
          <w:hyperlink w:anchor="_Toc237514000" w:history="1">
            <w:r w:rsidRPr="00E5567D">
              <w:rPr>
                <w:rStyle w:val="Hyperlink"/>
                <w:noProof/>
              </w:rPr>
              <w:t>UNIVERSITY POLICIES</w:t>
            </w:r>
            <w:r>
              <w:rPr>
                <w:noProof/>
                <w:webHidden/>
              </w:rPr>
              <w:tab/>
            </w:r>
            <w:r>
              <w:rPr>
                <w:noProof/>
                <w:webHidden/>
              </w:rPr>
              <w:fldChar w:fldCharType="begin"/>
            </w:r>
            <w:r>
              <w:rPr>
                <w:noProof/>
                <w:webHidden/>
              </w:rPr>
              <w:instrText xml:space="preserve"> PAGEREF _Toc237514000 \h </w:instrText>
            </w:r>
            <w:r>
              <w:rPr>
                <w:noProof/>
                <w:webHidden/>
              </w:rPr>
            </w:r>
            <w:r>
              <w:rPr>
                <w:noProof/>
                <w:webHidden/>
              </w:rPr>
              <w:fldChar w:fldCharType="separate"/>
            </w:r>
            <w:r>
              <w:rPr>
                <w:noProof/>
                <w:webHidden/>
              </w:rPr>
              <w:t>16</w:t>
            </w:r>
            <w:r>
              <w:rPr>
                <w:noProof/>
                <w:webHidden/>
              </w:rPr>
              <w:fldChar w:fldCharType="end"/>
            </w:r>
          </w:hyperlink>
        </w:p>
        <w:p w14:paraId="11953ABE" w14:textId="0B2CBF40" w:rsidR="00336591" w:rsidRDefault="00336591">
          <w:pPr>
            <w:pStyle w:val="TOC2"/>
            <w:tabs>
              <w:tab w:val="right" w:leader="dot" w:pos="9350"/>
            </w:tabs>
            <w:rPr>
              <w:rFonts w:asciiTheme="minorHAnsi" w:eastAsiaTheme="minorEastAsia" w:hAnsiTheme="minorHAnsi" w:cstheme="minorBidi"/>
              <w:noProof/>
              <w:kern w:val="2"/>
              <w:sz w:val="24"/>
              <w:szCs w:val="24"/>
              <w:lang w:bidi="ar-SA"/>
              <w14:ligatures w14:val="standardContextual"/>
            </w:rPr>
          </w:pPr>
          <w:hyperlink w:anchor="_Toc237514001" w:history="1">
            <w:r w:rsidRPr="00843E37">
              <w:rPr>
                <w:rStyle w:val="Hyperlink"/>
                <w:noProof/>
              </w:rPr>
              <w:t>RCPD</w:t>
            </w:r>
            <w:r w:rsidRPr="00843E37">
              <w:rPr>
                <w:noProof/>
                <w:webHidden/>
              </w:rPr>
              <w:tab/>
            </w:r>
            <w:r w:rsidRPr="00843E37">
              <w:rPr>
                <w:noProof/>
                <w:webHidden/>
              </w:rPr>
              <w:fldChar w:fldCharType="begin"/>
            </w:r>
            <w:r w:rsidRPr="00843E37">
              <w:rPr>
                <w:noProof/>
                <w:webHidden/>
              </w:rPr>
              <w:instrText xml:space="preserve"> PAGEREF _Toc237514001 \h </w:instrText>
            </w:r>
            <w:r w:rsidRPr="00843E37">
              <w:rPr>
                <w:noProof/>
                <w:webHidden/>
              </w:rPr>
            </w:r>
            <w:r w:rsidRPr="00843E37">
              <w:rPr>
                <w:noProof/>
                <w:webHidden/>
              </w:rPr>
              <w:fldChar w:fldCharType="separate"/>
            </w:r>
            <w:r w:rsidRPr="00843E37">
              <w:rPr>
                <w:noProof/>
                <w:webHidden/>
              </w:rPr>
              <w:t>16</w:t>
            </w:r>
            <w:r w:rsidRPr="00843E37">
              <w:rPr>
                <w:noProof/>
                <w:webHidden/>
              </w:rPr>
              <w:fldChar w:fldCharType="end"/>
            </w:r>
          </w:hyperlink>
        </w:p>
        <w:p w14:paraId="24FB5295" w14:textId="0F8DFF53" w:rsidR="00336591" w:rsidRDefault="00336591">
          <w:pPr>
            <w:pStyle w:val="TOC2"/>
            <w:tabs>
              <w:tab w:val="right" w:leader="dot" w:pos="9350"/>
            </w:tabs>
            <w:rPr>
              <w:rFonts w:asciiTheme="minorHAnsi" w:eastAsiaTheme="minorEastAsia" w:hAnsiTheme="minorHAnsi" w:cstheme="minorBidi"/>
              <w:noProof/>
              <w:kern w:val="2"/>
              <w:sz w:val="24"/>
              <w:szCs w:val="24"/>
              <w:lang w:bidi="ar-SA"/>
              <w14:ligatures w14:val="standardContextual"/>
            </w:rPr>
          </w:pPr>
          <w:hyperlink w:anchor="_Toc237514002" w:history="1">
            <w:r w:rsidRPr="00E5567D">
              <w:rPr>
                <w:rStyle w:val="Hyperlink"/>
                <w:noProof/>
              </w:rPr>
              <w:t>Student Conduct and Conflict Resolution</w:t>
            </w:r>
            <w:r>
              <w:rPr>
                <w:noProof/>
                <w:webHidden/>
              </w:rPr>
              <w:tab/>
            </w:r>
            <w:r>
              <w:rPr>
                <w:noProof/>
                <w:webHidden/>
              </w:rPr>
              <w:fldChar w:fldCharType="begin"/>
            </w:r>
            <w:r>
              <w:rPr>
                <w:noProof/>
                <w:webHidden/>
              </w:rPr>
              <w:instrText xml:space="preserve"> PAGEREF _Toc237514002 \h </w:instrText>
            </w:r>
            <w:r>
              <w:rPr>
                <w:noProof/>
                <w:webHidden/>
              </w:rPr>
            </w:r>
            <w:r>
              <w:rPr>
                <w:noProof/>
                <w:webHidden/>
              </w:rPr>
              <w:fldChar w:fldCharType="separate"/>
            </w:r>
            <w:r>
              <w:rPr>
                <w:noProof/>
                <w:webHidden/>
              </w:rPr>
              <w:t>17</w:t>
            </w:r>
            <w:r>
              <w:rPr>
                <w:noProof/>
                <w:webHidden/>
              </w:rPr>
              <w:fldChar w:fldCharType="end"/>
            </w:r>
          </w:hyperlink>
        </w:p>
        <w:p w14:paraId="589BE383" w14:textId="7E15DF2E" w:rsidR="00336591" w:rsidRDefault="00336591">
          <w:pPr>
            <w:pStyle w:val="TOC2"/>
            <w:tabs>
              <w:tab w:val="right" w:leader="dot" w:pos="9350"/>
            </w:tabs>
            <w:rPr>
              <w:rFonts w:asciiTheme="minorHAnsi" w:eastAsiaTheme="minorEastAsia" w:hAnsiTheme="minorHAnsi" w:cstheme="minorBidi"/>
              <w:noProof/>
              <w:kern w:val="2"/>
              <w:sz w:val="24"/>
              <w:szCs w:val="24"/>
              <w:lang w:bidi="ar-SA"/>
              <w14:ligatures w14:val="standardContextual"/>
            </w:rPr>
          </w:pPr>
          <w:hyperlink w:anchor="_Toc237514003" w:history="1">
            <w:r w:rsidRPr="00E5567D">
              <w:rPr>
                <w:rStyle w:val="Hyperlink"/>
                <w:noProof/>
              </w:rPr>
              <w:t>Academic Grievance Hearing Procedures</w:t>
            </w:r>
            <w:r>
              <w:rPr>
                <w:noProof/>
                <w:webHidden/>
              </w:rPr>
              <w:tab/>
            </w:r>
            <w:r>
              <w:rPr>
                <w:noProof/>
                <w:webHidden/>
              </w:rPr>
              <w:fldChar w:fldCharType="begin"/>
            </w:r>
            <w:r>
              <w:rPr>
                <w:noProof/>
                <w:webHidden/>
              </w:rPr>
              <w:instrText xml:space="preserve"> PAGEREF _Toc237514003 \h </w:instrText>
            </w:r>
            <w:r>
              <w:rPr>
                <w:noProof/>
                <w:webHidden/>
              </w:rPr>
            </w:r>
            <w:r>
              <w:rPr>
                <w:noProof/>
                <w:webHidden/>
              </w:rPr>
              <w:fldChar w:fldCharType="separate"/>
            </w:r>
            <w:r>
              <w:rPr>
                <w:noProof/>
                <w:webHidden/>
              </w:rPr>
              <w:t>17</w:t>
            </w:r>
            <w:r>
              <w:rPr>
                <w:noProof/>
                <w:webHidden/>
              </w:rPr>
              <w:fldChar w:fldCharType="end"/>
            </w:r>
          </w:hyperlink>
        </w:p>
        <w:p w14:paraId="6F73FA12" w14:textId="68BDC873" w:rsidR="00336591" w:rsidRDefault="00336591">
          <w:pPr>
            <w:pStyle w:val="TOC2"/>
            <w:tabs>
              <w:tab w:val="right" w:leader="dot" w:pos="9350"/>
            </w:tabs>
            <w:rPr>
              <w:rFonts w:asciiTheme="minorHAnsi" w:eastAsiaTheme="minorEastAsia" w:hAnsiTheme="minorHAnsi" w:cstheme="minorBidi"/>
              <w:noProof/>
              <w:kern w:val="2"/>
              <w:sz w:val="24"/>
              <w:szCs w:val="24"/>
              <w:lang w:bidi="ar-SA"/>
              <w14:ligatures w14:val="standardContextual"/>
            </w:rPr>
          </w:pPr>
          <w:hyperlink w:anchor="_Toc237514004" w:history="1">
            <w:r w:rsidRPr="00E5567D">
              <w:rPr>
                <w:rStyle w:val="Hyperlink"/>
                <w:noProof/>
              </w:rPr>
              <w:t>The Office of the University Ombudsperson</w:t>
            </w:r>
            <w:r>
              <w:rPr>
                <w:noProof/>
                <w:webHidden/>
              </w:rPr>
              <w:tab/>
            </w:r>
            <w:r>
              <w:rPr>
                <w:noProof/>
                <w:webHidden/>
              </w:rPr>
              <w:fldChar w:fldCharType="begin"/>
            </w:r>
            <w:r>
              <w:rPr>
                <w:noProof/>
                <w:webHidden/>
              </w:rPr>
              <w:instrText xml:space="preserve"> PAGEREF _Toc237514004 \h </w:instrText>
            </w:r>
            <w:r>
              <w:rPr>
                <w:noProof/>
                <w:webHidden/>
              </w:rPr>
            </w:r>
            <w:r>
              <w:rPr>
                <w:noProof/>
                <w:webHidden/>
              </w:rPr>
              <w:fldChar w:fldCharType="separate"/>
            </w:r>
            <w:r>
              <w:rPr>
                <w:noProof/>
                <w:webHidden/>
              </w:rPr>
              <w:t>22</w:t>
            </w:r>
            <w:r>
              <w:rPr>
                <w:noProof/>
                <w:webHidden/>
              </w:rPr>
              <w:fldChar w:fldCharType="end"/>
            </w:r>
          </w:hyperlink>
        </w:p>
        <w:p w14:paraId="4F4D6A71" w14:textId="7F24B932" w:rsidR="00336591" w:rsidRDefault="00336591">
          <w:pPr>
            <w:pStyle w:val="TOC2"/>
            <w:tabs>
              <w:tab w:val="right" w:leader="dot" w:pos="9350"/>
            </w:tabs>
            <w:rPr>
              <w:rFonts w:asciiTheme="minorHAnsi" w:eastAsiaTheme="minorEastAsia" w:hAnsiTheme="minorHAnsi" w:cstheme="minorBidi"/>
              <w:noProof/>
              <w:kern w:val="2"/>
              <w:sz w:val="24"/>
              <w:szCs w:val="24"/>
              <w:lang w:bidi="ar-SA"/>
              <w14:ligatures w14:val="standardContextual"/>
            </w:rPr>
          </w:pPr>
          <w:hyperlink w:anchor="_Toc237514005" w:history="1">
            <w:r w:rsidRPr="00E5567D">
              <w:rPr>
                <w:rStyle w:val="Hyperlink"/>
                <w:noProof/>
              </w:rPr>
              <w:t>Exit Survey</w:t>
            </w:r>
            <w:r>
              <w:rPr>
                <w:noProof/>
                <w:webHidden/>
              </w:rPr>
              <w:tab/>
            </w:r>
            <w:r>
              <w:rPr>
                <w:noProof/>
                <w:webHidden/>
              </w:rPr>
              <w:fldChar w:fldCharType="begin"/>
            </w:r>
            <w:r>
              <w:rPr>
                <w:noProof/>
                <w:webHidden/>
              </w:rPr>
              <w:instrText xml:space="preserve"> PAGEREF _Toc237514005 \h </w:instrText>
            </w:r>
            <w:r>
              <w:rPr>
                <w:noProof/>
                <w:webHidden/>
              </w:rPr>
            </w:r>
            <w:r>
              <w:rPr>
                <w:noProof/>
                <w:webHidden/>
              </w:rPr>
              <w:fldChar w:fldCharType="separate"/>
            </w:r>
            <w:r>
              <w:rPr>
                <w:noProof/>
                <w:webHidden/>
              </w:rPr>
              <w:t>23</w:t>
            </w:r>
            <w:r>
              <w:rPr>
                <w:noProof/>
                <w:webHidden/>
              </w:rPr>
              <w:fldChar w:fldCharType="end"/>
            </w:r>
          </w:hyperlink>
        </w:p>
        <w:p w14:paraId="67F94C16" w14:textId="71916700" w:rsidR="00336591" w:rsidRDefault="00336591">
          <w:pPr>
            <w:pStyle w:val="TOC2"/>
            <w:tabs>
              <w:tab w:val="right" w:leader="dot" w:pos="9350"/>
            </w:tabs>
            <w:rPr>
              <w:rFonts w:asciiTheme="minorHAnsi" w:eastAsiaTheme="minorEastAsia" w:hAnsiTheme="minorHAnsi" w:cstheme="minorBidi"/>
              <w:noProof/>
              <w:kern w:val="2"/>
              <w:sz w:val="24"/>
              <w:szCs w:val="24"/>
              <w:lang w:bidi="ar-SA"/>
              <w14:ligatures w14:val="standardContextual"/>
            </w:rPr>
          </w:pPr>
          <w:hyperlink w:anchor="_Toc237514006" w:history="1">
            <w:r w:rsidRPr="00E5567D">
              <w:rPr>
                <w:rStyle w:val="Hyperlink"/>
                <w:noProof/>
              </w:rPr>
              <w:t>Military-Connected Student Services</w:t>
            </w:r>
            <w:r>
              <w:rPr>
                <w:noProof/>
                <w:webHidden/>
              </w:rPr>
              <w:tab/>
            </w:r>
            <w:r>
              <w:rPr>
                <w:noProof/>
                <w:webHidden/>
              </w:rPr>
              <w:fldChar w:fldCharType="begin"/>
            </w:r>
            <w:r>
              <w:rPr>
                <w:noProof/>
                <w:webHidden/>
              </w:rPr>
              <w:instrText xml:space="preserve"> PAGEREF _Toc237514006 \h </w:instrText>
            </w:r>
            <w:r>
              <w:rPr>
                <w:noProof/>
                <w:webHidden/>
              </w:rPr>
            </w:r>
            <w:r>
              <w:rPr>
                <w:noProof/>
                <w:webHidden/>
              </w:rPr>
              <w:fldChar w:fldCharType="separate"/>
            </w:r>
            <w:r>
              <w:rPr>
                <w:noProof/>
                <w:webHidden/>
              </w:rPr>
              <w:t>23</w:t>
            </w:r>
            <w:r>
              <w:rPr>
                <w:noProof/>
                <w:webHidden/>
              </w:rPr>
              <w:fldChar w:fldCharType="end"/>
            </w:r>
          </w:hyperlink>
        </w:p>
        <w:p w14:paraId="61E8DC6E" w14:textId="3A7296AB" w:rsidR="00336591" w:rsidRDefault="00336591">
          <w:pPr>
            <w:pStyle w:val="TOC1"/>
            <w:tabs>
              <w:tab w:val="right" w:leader="dot" w:pos="9350"/>
            </w:tabs>
            <w:rPr>
              <w:rFonts w:asciiTheme="minorHAnsi" w:eastAsiaTheme="minorEastAsia" w:hAnsiTheme="minorHAnsi" w:cstheme="minorBidi"/>
              <w:noProof/>
              <w:kern w:val="2"/>
              <w:sz w:val="24"/>
              <w:szCs w:val="24"/>
              <w:lang w:bidi="ar-SA"/>
              <w14:ligatures w14:val="standardContextual"/>
            </w:rPr>
          </w:pPr>
          <w:hyperlink w:anchor="_Toc237514007" w:history="1">
            <w:r w:rsidRPr="00E5567D">
              <w:rPr>
                <w:rStyle w:val="Hyperlink"/>
                <w:noProof/>
              </w:rPr>
              <w:t>TECHNOLOGICAL SUPPORT</w:t>
            </w:r>
            <w:r>
              <w:rPr>
                <w:noProof/>
                <w:webHidden/>
              </w:rPr>
              <w:tab/>
            </w:r>
            <w:r>
              <w:rPr>
                <w:noProof/>
                <w:webHidden/>
              </w:rPr>
              <w:fldChar w:fldCharType="begin"/>
            </w:r>
            <w:r>
              <w:rPr>
                <w:noProof/>
                <w:webHidden/>
              </w:rPr>
              <w:instrText xml:space="preserve"> PAGEREF _Toc237514007 \h </w:instrText>
            </w:r>
            <w:r>
              <w:rPr>
                <w:noProof/>
                <w:webHidden/>
              </w:rPr>
            </w:r>
            <w:r>
              <w:rPr>
                <w:noProof/>
                <w:webHidden/>
              </w:rPr>
              <w:fldChar w:fldCharType="separate"/>
            </w:r>
            <w:r>
              <w:rPr>
                <w:noProof/>
                <w:webHidden/>
              </w:rPr>
              <w:t>23</w:t>
            </w:r>
            <w:r>
              <w:rPr>
                <w:noProof/>
                <w:webHidden/>
              </w:rPr>
              <w:fldChar w:fldCharType="end"/>
            </w:r>
          </w:hyperlink>
        </w:p>
        <w:p w14:paraId="3D5D4C24" w14:textId="15C8DF2E" w:rsidR="00336591" w:rsidRDefault="00336591">
          <w:pPr>
            <w:pStyle w:val="TOC1"/>
            <w:tabs>
              <w:tab w:val="right" w:leader="dot" w:pos="9350"/>
            </w:tabs>
            <w:rPr>
              <w:rFonts w:asciiTheme="minorHAnsi" w:eastAsiaTheme="minorEastAsia" w:hAnsiTheme="minorHAnsi" w:cstheme="minorBidi"/>
              <w:noProof/>
              <w:kern w:val="2"/>
              <w:sz w:val="24"/>
              <w:szCs w:val="24"/>
              <w:lang w:bidi="ar-SA"/>
              <w14:ligatures w14:val="standardContextual"/>
            </w:rPr>
          </w:pPr>
          <w:hyperlink w:anchor="_Toc237514008" w:history="1">
            <w:r w:rsidRPr="00E5567D">
              <w:rPr>
                <w:rStyle w:val="Hyperlink"/>
                <w:noProof/>
              </w:rPr>
              <w:t>UNIVERSITY RESOURCES</w:t>
            </w:r>
            <w:r>
              <w:rPr>
                <w:noProof/>
                <w:webHidden/>
              </w:rPr>
              <w:tab/>
            </w:r>
            <w:r>
              <w:rPr>
                <w:noProof/>
                <w:webHidden/>
              </w:rPr>
              <w:fldChar w:fldCharType="begin"/>
            </w:r>
            <w:r>
              <w:rPr>
                <w:noProof/>
                <w:webHidden/>
              </w:rPr>
              <w:instrText xml:space="preserve"> PAGEREF _Toc237514008 \h </w:instrText>
            </w:r>
            <w:r>
              <w:rPr>
                <w:noProof/>
                <w:webHidden/>
              </w:rPr>
            </w:r>
            <w:r>
              <w:rPr>
                <w:noProof/>
                <w:webHidden/>
              </w:rPr>
              <w:fldChar w:fldCharType="separate"/>
            </w:r>
            <w:r>
              <w:rPr>
                <w:noProof/>
                <w:webHidden/>
              </w:rPr>
              <w:t>24</w:t>
            </w:r>
            <w:r>
              <w:rPr>
                <w:noProof/>
                <w:webHidden/>
              </w:rPr>
              <w:fldChar w:fldCharType="end"/>
            </w:r>
          </w:hyperlink>
        </w:p>
        <w:p w14:paraId="334B548D" w14:textId="3F3ED54C" w:rsidR="002A2265" w:rsidRDefault="002A2265">
          <w:r>
            <w:rPr>
              <w:b/>
              <w:bCs/>
              <w:noProof/>
            </w:rPr>
            <w:fldChar w:fldCharType="end"/>
          </w:r>
        </w:p>
      </w:sdtContent>
    </w:sdt>
    <w:p w14:paraId="0C38B1B0" w14:textId="760557DE" w:rsidR="009226A0" w:rsidRDefault="009226A0">
      <w:pPr>
        <w:widowControl/>
        <w:autoSpaceDE/>
        <w:autoSpaceDN/>
        <w:spacing w:after="160" w:line="278" w:lineRule="auto"/>
        <w:rPr>
          <w:rFonts w:eastAsiaTheme="majorEastAsia" w:cstheme="majorBidi"/>
          <w:b/>
          <w:color w:val="000000" w:themeColor="text1"/>
          <w:sz w:val="28"/>
          <w:szCs w:val="40"/>
        </w:rPr>
      </w:pPr>
      <w:r>
        <w:br w:type="page"/>
      </w:r>
    </w:p>
    <w:p w14:paraId="622487BE" w14:textId="3551550D" w:rsidR="00AC4090" w:rsidRPr="009D1451" w:rsidRDefault="00AC4090" w:rsidP="00C41936">
      <w:pPr>
        <w:pStyle w:val="Heading1"/>
      </w:pPr>
      <w:bookmarkStart w:id="0" w:name="_Toc237513968"/>
      <w:r w:rsidRPr="009D1451">
        <w:lastRenderedPageBreak/>
        <w:t>THE SCHOOL OF CRIMINAL JUSTICE</w:t>
      </w:r>
      <w:bookmarkEnd w:id="0"/>
    </w:p>
    <w:p w14:paraId="5C64E58F" w14:textId="77777777" w:rsidR="00AC4090" w:rsidRPr="00F543FC" w:rsidRDefault="00AC4090" w:rsidP="00AC4090">
      <w:pPr>
        <w:pStyle w:val="BodyText"/>
        <w:rPr>
          <w:szCs w:val="22"/>
        </w:rPr>
      </w:pPr>
      <w:r w:rsidRPr="00F543FC">
        <w:rPr>
          <w:szCs w:val="22"/>
        </w:rPr>
        <w:t>The School of Criminal Justice (SCJ) was established in 1935 and is the oldest continuous degree-granting program in Criminal Justice in the United States. In 1970, the program changed its name from the School of Police Administration and Public Safety to the School of Criminal Justice to reflect the growing emphasis on the entire system of justice in the United States.</w:t>
      </w:r>
    </w:p>
    <w:p w14:paraId="25C773FF" w14:textId="77777777" w:rsidR="00AC4090" w:rsidRPr="00F543FC" w:rsidRDefault="00AC4090" w:rsidP="00AC4090">
      <w:pPr>
        <w:pStyle w:val="BodyText"/>
        <w:rPr>
          <w:szCs w:val="22"/>
        </w:rPr>
      </w:pPr>
    </w:p>
    <w:p w14:paraId="6FB9B754" w14:textId="77777777" w:rsidR="00AC4090" w:rsidRPr="00F543FC" w:rsidRDefault="00AC4090" w:rsidP="00AC4090">
      <w:pPr>
        <w:pStyle w:val="BodyText"/>
        <w:rPr>
          <w:szCs w:val="22"/>
        </w:rPr>
      </w:pPr>
      <w:r w:rsidRPr="00F543FC">
        <w:rPr>
          <w:szCs w:val="22"/>
        </w:rPr>
        <w:t xml:space="preserve">Since then, the </w:t>
      </w:r>
      <w:proofErr w:type="gramStart"/>
      <w:r w:rsidRPr="00F543FC">
        <w:rPr>
          <w:szCs w:val="22"/>
        </w:rPr>
        <w:t>School</w:t>
      </w:r>
      <w:proofErr w:type="gramEnd"/>
      <w:r w:rsidRPr="00F543FC">
        <w:rPr>
          <w:szCs w:val="22"/>
        </w:rPr>
        <w:t xml:space="preserve"> has evolved to provide exemplary undergraduate and graduate programs. Faculty, students, and alumni work tirelessly to advance justice by conducting research that has directly informed and impacted criminal justice policy and practice.</w:t>
      </w:r>
    </w:p>
    <w:p w14:paraId="42BB0C79" w14:textId="77777777" w:rsidR="00AC4090" w:rsidRPr="00F543FC" w:rsidRDefault="00AC4090" w:rsidP="00AC4090">
      <w:pPr>
        <w:pStyle w:val="BodyText"/>
        <w:rPr>
          <w:szCs w:val="22"/>
        </w:rPr>
      </w:pPr>
    </w:p>
    <w:p w14:paraId="7FD439DD" w14:textId="48850988" w:rsidR="00AC4090" w:rsidRPr="00F543FC" w:rsidRDefault="00313C7C" w:rsidP="00100252">
      <w:pPr>
        <w:pStyle w:val="Heading2"/>
      </w:pPr>
      <w:bookmarkStart w:id="1" w:name="_TOC_250026"/>
      <w:bookmarkStart w:id="2" w:name="_Toc237513969"/>
      <w:bookmarkEnd w:id="1"/>
      <w:r>
        <w:t>Program Overview</w:t>
      </w:r>
      <w:bookmarkEnd w:id="2"/>
    </w:p>
    <w:p w14:paraId="65803A5D" w14:textId="77777777" w:rsidR="00AC4090" w:rsidRPr="00F543FC" w:rsidRDefault="00AC4090" w:rsidP="00AC4090">
      <w:pPr>
        <w:pStyle w:val="BodyText"/>
        <w:rPr>
          <w:szCs w:val="22"/>
        </w:rPr>
      </w:pPr>
      <w:r w:rsidRPr="00F543FC">
        <w:rPr>
          <w:szCs w:val="22"/>
        </w:rPr>
        <w:t>The School of Criminal Justice at Michigan State University is the oldest and one of the most respected criminal justice programs in the world. Graduates of its programs are part of an elite global alumni network. Alumni have held distinguished positions in public law enforcement, security, and all areas of the criminal justice system.</w:t>
      </w:r>
    </w:p>
    <w:p w14:paraId="034BE824" w14:textId="77777777" w:rsidR="00AC4090" w:rsidRPr="00F543FC" w:rsidRDefault="00AC4090" w:rsidP="00AC4090">
      <w:pPr>
        <w:pStyle w:val="BodyText"/>
        <w:rPr>
          <w:szCs w:val="22"/>
        </w:rPr>
      </w:pPr>
    </w:p>
    <w:p w14:paraId="12156534" w14:textId="5703F8E8" w:rsidR="00AC4090" w:rsidRPr="00F543FC" w:rsidRDefault="00AC4090" w:rsidP="00AC4090">
      <w:pPr>
        <w:pStyle w:val="BodyText"/>
        <w:rPr>
          <w:szCs w:val="22"/>
        </w:rPr>
      </w:pPr>
      <w:r w:rsidRPr="00F543FC">
        <w:rPr>
          <w:szCs w:val="22"/>
        </w:rPr>
        <w:t xml:space="preserve">To meet the evolving needs of law enforcement and private security professionals, the SCJ began </w:t>
      </w:r>
      <w:r w:rsidR="004E1182" w:rsidRPr="00F543FC">
        <w:rPr>
          <w:szCs w:val="22"/>
        </w:rPr>
        <w:t>offering</w:t>
      </w:r>
      <w:r w:rsidRPr="00F543FC">
        <w:rPr>
          <w:szCs w:val="22"/>
        </w:rPr>
        <w:t xml:space="preserve"> a Master of Science in Criminal </w:t>
      </w:r>
      <w:proofErr w:type="gramStart"/>
      <w:r w:rsidRPr="00F543FC">
        <w:rPr>
          <w:szCs w:val="22"/>
        </w:rPr>
        <w:t>Justice program</w:t>
      </w:r>
      <w:proofErr w:type="gramEnd"/>
      <w:r w:rsidRPr="00F543FC">
        <w:rPr>
          <w:szCs w:val="22"/>
        </w:rPr>
        <w:t xml:space="preserve"> online in 1998. This brought a distinguished academic program to students’ personal computers and provided advanced educational opportunities to practitioners. This was the first online degree program to be offered by MSU, and the first online </w:t>
      </w:r>
      <w:proofErr w:type="spellStart"/>
      <w:proofErr w:type="gramStart"/>
      <w:r w:rsidRPr="00F543FC">
        <w:rPr>
          <w:szCs w:val="22"/>
        </w:rPr>
        <w:t>masters</w:t>
      </w:r>
      <w:proofErr w:type="spellEnd"/>
      <w:proofErr w:type="gramEnd"/>
      <w:r w:rsidRPr="00F543FC">
        <w:rPr>
          <w:szCs w:val="22"/>
        </w:rPr>
        <w:t xml:space="preserve"> program in criminal justice in the world. Since the creation of the online MS in Criminal Justice, </w:t>
      </w:r>
      <w:proofErr w:type="gramStart"/>
      <w:r w:rsidRPr="00F543FC">
        <w:rPr>
          <w:szCs w:val="22"/>
        </w:rPr>
        <w:t>the SCJ</w:t>
      </w:r>
      <w:proofErr w:type="gramEnd"/>
      <w:r w:rsidRPr="00F543FC">
        <w:rPr>
          <w:szCs w:val="22"/>
        </w:rPr>
        <w:t xml:space="preserve"> has expanded its online degree programs to include the fields of intelligence and cybersecurity.</w:t>
      </w:r>
    </w:p>
    <w:p w14:paraId="59D8313E" w14:textId="77777777" w:rsidR="00AC4090" w:rsidRPr="00F543FC" w:rsidRDefault="00AC4090" w:rsidP="00AC4090">
      <w:pPr>
        <w:pStyle w:val="BodyText"/>
        <w:rPr>
          <w:szCs w:val="22"/>
        </w:rPr>
      </w:pPr>
    </w:p>
    <w:p w14:paraId="55E5EE97" w14:textId="34669D9D" w:rsidR="00AC4090" w:rsidRPr="00F543FC" w:rsidRDefault="00AC4090" w:rsidP="00AC4090">
      <w:pPr>
        <w:pStyle w:val="BodyText"/>
        <w:rPr>
          <w:szCs w:val="22"/>
        </w:rPr>
      </w:pPr>
      <w:r w:rsidRPr="00F543FC">
        <w:rPr>
          <w:szCs w:val="22"/>
        </w:rPr>
        <w:t xml:space="preserve">The MS in Cybercrime and Digital Investigation program is designed to add new dimensions to the skills of career law enforcement, intelligence analysts, and security professionals in private industry and the public sector. </w:t>
      </w:r>
      <w:r w:rsidR="00432FF8" w:rsidRPr="00F543FC">
        <w:rPr>
          <w:szCs w:val="22"/>
        </w:rPr>
        <w:t>Students</w:t>
      </w:r>
      <w:r w:rsidRPr="00F543FC">
        <w:rPr>
          <w:szCs w:val="22"/>
        </w:rPr>
        <w:t xml:space="preserve"> will develop cutting edge skills that will enable their ability to analyze all </w:t>
      </w:r>
      <w:r w:rsidR="005F0187" w:rsidRPr="00F543FC">
        <w:rPr>
          <w:szCs w:val="22"/>
        </w:rPr>
        <w:t>manners</w:t>
      </w:r>
      <w:r w:rsidRPr="00F543FC">
        <w:rPr>
          <w:szCs w:val="22"/>
        </w:rPr>
        <w:t xml:space="preserve"> of crimes, whether affecting persons, data, or property.</w:t>
      </w:r>
    </w:p>
    <w:p w14:paraId="70FEF33D" w14:textId="77777777" w:rsidR="00AC4090" w:rsidRPr="00F543FC" w:rsidRDefault="00AC4090" w:rsidP="00AC4090">
      <w:pPr>
        <w:pStyle w:val="BodyText"/>
        <w:rPr>
          <w:szCs w:val="22"/>
        </w:rPr>
      </w:pPr>
    </w:p>
    <w:p w14:paraId="46A3A1F2" w14:textId="77777777" w:rsidR="00EC683E" w:rsidRPr="00F543FC" w:rsidRDefault="00EC683E" w:rsidP="00100252">
      <w:pPr>
        <w:pStyle w:val="Heading2"/>
      </w:pPr>
      <w:bookmarkStart w:id="3" w:name="_Toc237513970"/>
      <w:r w:rsidRPr="00F543FC">
        <w:t>Department Contact Information</w:t>
      </w:r>
      <w:bookmarkEnd w:id="3"/>
    </w:p>
    <w:p w14:paraId="3470DFE6" w14:textId="77777777" w:rsidR="00A47B62" w:rsidRPr="00F543FC" w:rsidRDefault="00A47B62" w:rsidP="00A47B62">
      <w:pPr>
        <w:pStyle w:val="BodyText"/>
        <w:rPr>
          <w:szCs w:val="22"/>
        </w:rPr>
      </w:pPr>
      <w:r w:rsidRPr="00F543FC">
        <w:rPr>
          <w:szCs w:val="22"/>
        </w:rPr>
        <w:t>School of Criminal Justice</w:t>
      </w:r>
    </w:p>
    <w:p w14:paraId="694A5A3C" w14:textId="77777777" w:rsidR="00A47B62" w:rsidRPr="00F543FC" w:rsidRDefault="00A47B62" w:rsidP="00A47B62">
      <w:pPr>
        <w:pStyle w:val="BodyText"/>
        <w:rPr>
          <w:szCs w:val="22"/>
        </w:rPr>
      </w:pPr>
      <w:r w:rsidRPr="00F543FC">
        <w:rPr>
          <w:szCs w:val="22"/>
        </w:rPr>
        <w:t>655 Auditorium Road, Room 557 Baker Hall</w:t>
      </w:r>
    </w:p>
    <w:p w14:paraId="6474AE46" w14:textId="77777777" w:rsidR="00A47B62" w:rsidRPr="00F543FC" w:rsidRDefault="00A47B62" w:rsidP="00A47B62">
      <w:pPr>
        <w:pStyle w:val="BodyText"/>
        <w:rPr>
          <w:szCs w:val="22"/>
        </w:rPr>
      </w:pPr>
      <w:r w:rsidRPr="00F543FC">
        <w:rPr>
          <w:szCs w:val="22"/>
        </w:rPr>
        <w:t>Michigan State University</w:t>
      </w:r>
    </w:p>
    <w:p w14:paraId="6B4EA4A5" w14:textId="77777777" w:rsidR="00A47B62" w:rsidRPr="00F543FC" w:rsidRDefault="00A47B62" w:rsidP="00A47B62">
      <w:pPr>
        <w:pStyle w:val="BodyText"/>
        <w:rPr>
          <w:szCs w:val="22"/>
        </w:rPr>
      </w:pPr>
      <w:r w:rsidRPr="00F543FC">
        <w:rPr>
          <w:szCs w:val="22"/>
        </w:rPr>
        <w:t>East Lansing, MI 48824 517-355-2197</w:t>
      </w:r>
    </w:p>
    <w:p w14:paraId="430F3964" w14:textId="325278D2" w:rsidR="00A47B62" w:rsidRPr="00F543FC" w:rsidRDefault="0014341B" w:rsidP="00A47B62">
      <w:pPr>
        <w:pStyle w:val="BodyText"/>
        <w:spacing w:line="292" w:lineRule="exact"/>
        <w:rPr>
          <w:szCs w:val="22"/>
        </w:rPr>
      </w:pPr>
      <w:hyperlink r:id="rId10">
        <w:r>
          <w:rPr>
            <w:color w:val="0000FF"/>
            <w:szCs w:val="22"/>
            <w:u w:val="single" w:color="0000FF"/>
          </w:rPr>
          <w:t>School of Criminal Justice</w:t>
        </w:r>
      </w:hyperlink>
    </w:p>
    <w:p w14:paraId="05C6BDED" w14:textId="77777777" w:rsidR="00A47B62" w:rsidRPr="00F543FC" w:rsidRDefault="00A47B62" w:rsidP="00EC683E">
      <w:pPr>
        <w:rPr>
          <w:b/>
          <w:bCs/>
        </w:rPr>
      </w:pPr>
    </w:p>
    <w:p w14:paraId="2A9A04CB" w14:textId="77777777" w:rsidR="00EC683E" w:rsidRPr="00F543FC" w:rsidRDefault="00EC683E" w:rsidP="00EC683E">
      <w:r w:rsidRPr="00F543FC">
        <w:t>Dr. Steven Chermak</w:t>
      </w:r>
    </w:p>
    <w:p w14:paraId="71B6B41D" w14:textId="77777777" w:rsidR="00EC683E" w:rsidRPr="00F543FC" w:rsidRDefault="00EC683E" w:rsidP="00EC683E">
      <w:r w:rsidRPr="00F543FC">
        <w:t>Director, School of Criminal Justice</w:t>
      </w:r>
    </w:p>
    <w:p w14:paraId="0928AA9C" w14:textId="77777777" w:rsidR="00EC683E" w:rsidRPr="00F543FC" w:rsidRDefault="00EC683E" w:rsidP="00EC683E">
      <w:r w:rsidRPr="00F543FC">
        <w:t>Baker Hall, Room 544</w:t>
      </w:r>
    </w:p>
    <w:p w14:paraId="7825CFB3" w14:textId="77777777" w:rsidR="00EC683E" w:rsidRPr="00F543FC" w:rsidRDefault="00EC683E" w:rsidP="00EC683E">
      <w:hyperlink r:id="rId11" w:history="1">
        <w:r w:rsidRPr="00F543FC">
          <w:rPr>
            <w:rStyle w:val="Hyperlink"/>
          </w:rPr>
          <w:t>chermak@msu.edu</w:t>
        </w:r>
      </w:hyperlink>
    </w:p>
    <w:p w14:paraId="5D9E0C99" w14:textId="77777777" w:rsidR="00EC683E" w:rsidRPr="00F543FC" w:rsidRDefault="00EC683E" w:rsidP="00EC683E"/>
    <w:p w14:paraId="13562C1E" w14:textId="77777777" w:rsidR="00EC683E" w:rsidRPr="00F543FC" w:rsidRDefault="00EC683E" w:rsidP="00EC683E">
      <w:r w:rsidRPr="00F543FC">
        <w:t>Dr. Tom Holt</w:t>
      </w:r>
    </w:p>
    <w:p w14:paraId="6BE728E7" w14:textId="77777777" w:rsidR="00EC683E" w:rsidRPr="00F543FC" w:rsidRDefault="00EC683E" w:rsidP="00EC683E">
      <w:r w:rsidRPr="00F543FC">
        <w:t xml:space="preserve">Director, </w:t>
      </w:r>
      <w:proofErr w:type="gramStart"/>
      <w:r w:rsidRPr="00F543FC">
        <w:t>Masters</w:t>
      </w:r>
      <w:proofErr w:type="gramEnd"/>
      <w:r w:rsidRPr="00F543FC">
        <w:t xml:space="preserve"> programs</w:t>
      </w:r>
    </w:p>
    <w:p w14:paraId="1E1913FD" w14:textId="77777777" w:rsidR="00EC683E" w:rsidRPr="00F543FC" w:rsidRDefault="00EC683E" w:rsidP="00EC683E">
      <w:hyperlink r:id="rId12" w:history="1">
        <w:r w:rsidRPr="00F543FC">
          <w:rPr>
            <w:rStyle w:val="Hyperlink"/>
          </w:rPr>
          <w:t>holtt@msu.edu</w:t>
        </w:r>
      </w:hyperlink>
    </w:p>
    <w:p w14:paraId="4320A44E" w14:textId="77777777" w:rsidR="00EC683E" w:rsidRDefault="00EC683E" w:rsidP="00EC683E"/>
    <w:p w14:paraId="1195E088" w14:textId="77777777" w:rsidR="00647A05" w:rsidRPr="00F543FC" w:rsidRDefault="00647A05" w:rsidP="00EC683E"/>
    <w:p w14:paraId="564C248B" w14:textId="77777777" w:rsidR="00EC683E" w:rsidRPr="00F543FC" w:rsidRDefault="00EC683E" w:rsidP="00EC683E">
      <w:r w:rsidRPr="00F543FC">
        <w:lastRenderedPageBreak/>
        <w:t>Allison Rojek</w:t>
      </w:r>
    </w:p>
    <w:p w14:paraId="4222CB07" w14:textId="77777777" w:rsidR="00EC683E" w:rsidRPr="00F543FC" w:rsidRDefault="00EC683E" w:rsidP="00EC683E">
      <w:r w:rsidRPr="00F543FC">
        <w:t>Director, Virtual Degree Programs</w:t>
      </w:r>
    </w:p>
    <w:p w14:paraId="4BD39FE9" w14:textId="792600CA" w:rsidR="00EC683E" w:rsidRPr="00F543FC" w:rsidRDefault="00CD6D16" w:rsidP="00EC683E">
      <w:hyperlink r:id="rId13" w:history="1">
        <w:r w:rsidRPr="00CF1F3A">
          <w:rPr>
            <w:rStyle w:val="Hyperlink"/>
          </w:rPr>
          <w:t>rojekal1@msu.edu</w:t>
        </w:r>
      </w:hyperlink>
    </w:p>
    <w:p w14:paraId="3C5FE84E" w14:textId="77777777" w:rsidR="00345DDA" w:rsidRDefault="00345DDA" w:rsidP="00EC683E"/>
    <w:p w14:paraId="7C248ECC" w14:textId="41D8FC9D" w:rsidR="00EC683E" w:rsidRPr="00F543FC" w:rsidRDefault="00EC683E" w:rsidP="00EC683E">
      <w:r w:rsidRPr="00F543FC">
        <w:t>Mike Chapko</w:t>
      </w:r>
    </w:p>
    <w:p w14:paraId="218727B7" w14:textId="77777777" w:rsidR="00EC683E" w:rsidRPr="00F543FC" w:rsidRDefault="00EC683E" w:rsidP="00EC683E">
      <w:r w:rsidRPr="00F543FC">
        <w:t>Graduate Program Coordinator</w:t>
      </w:r>
    </w:p>
    <w:p w14:paraId="590B57D8" w14:textId="77777777" w:rsidR="00EC683E" w:rsidRPr="00F543FC" w:rsidRDefault="00EC683E" w:rsidP="00EC683E">
      <w:hyperlink r:id="rId14" w:history="1">
        <w:r w:rsidRPr="00F543FC">
          <w:rPr>
            <w:rStyle w:val="Hyperlink"/>
          </w:rPr>
          <w:t>chapkom@msu.edu</w:t>
        </w:r>
      </w:hyperlink>
    </w:p>
    <w:p w14:paraId="2335D46F" w14:textId="77777777" w:rsidR="00EC683E" w:rsidRPr="00F543FC" w:rsidRDefault="00EC683E" w:rsidP="00EC683E"/>
    <w:p w14:paraId="63236D6E" w14:textId="77777777" w:rsidR="00EC683E" w:rsidRPr="00F543FC" w:rsidRDefault="00EC683E" w:rsidP="00EC683E">
      <w:r w:rsidRPr="00F543FC">
        <w:t>Barbara Kolar</w:t>
      </w:r>
    </w:p>
    <w:p w14:paraId="6129FD42" w14:textId="77777777" w:rsidR="00EC683E" w:rsidRPr="00F543FC" w:rsidRDefault="00EC683E" w:rsidP="00EC683E">
      <w:r w:rsidRPr="00F543FC">
        <w:t>Graduate Academic Advisor</w:t>
      </w:r>
    </w:p>
    <w:p w14:paraId="22E5C730" w14:textId="77777777" w:rsidR="00EC683E" w:rsidRPr="00F543FC" w:rsidRDefault="00EC683E" w:rsidP="00EC683E">
      <w:hyperlink r:id="rId15" w:history="1">
        <w:r w:rsidRPr="00F543FC">
          <w:rPr>
            <w:rStyle w:val="Hyperlink"/>
          </w:rPr>
          <w:t>kolarba@msu.edu</w:t>
        </w:r>
      </w:hyperlink>
    </w:p>
    <w:p w14:paraId="641739BA" w14:textId="77777777" w:rsidR="00EC683E" w:rsidRPr="00F543FC" w:rsidRDefault="00EC683E" w:rsidP="00EC683E"/>
    <w:p w14:paraId="6A0E84BC" w14:textId="77777777" w:rsidR="00EC683E" w:rsidRPr="00F543FC" w:rsidRDefault="00EC683E" w:rsidP="00EC683E">
      <w:pPr>
        <w:rPr>
          <w:b/>
          <w:bCs/>
        </w:rPr>
      </w:pPr>
      <w:r w:rsidRPr="00F543FC">
        <w:rPr>
          <w:b/>
          <w:bCs/>
        </w:rPr>
        <w:t>University Policy Governing Graduate Education</w:t>
      </w:r>
    </w:p>
    <w:p w14:paraId="4A071D47" w14:textId="1568E51F" w:rsidR="00EC683E" w:rsidRPr="00F543FC" w:rsidRDefault="00EC683E" w:rsidP="00EC683E">
      <w:pPr>
        <w:pStyle w:val="BodyText"/>
        <w:rPr>
          <w:szCs w:val="22"/>
        </w:rPr>
      </w:pPr>
      <w:r w:rsidRPr="00F543FC">
        <w:rPr>
          <w:szCs w:val="22"/>
        </w:rPr>
        <w:t xml:space="preserve">All Academic Programs offered by Michigan State University are available at </w:t>
      </w:r>
      <w:hyperlink r:id="rId16">
        <w:r w:rsidR="00753245">
          <w:rPr>
            <w:color w:val="0000FF"/>
            <w:szCs w:val="22"/>
            <w:u w:val="single" w:color="0000FF"/>
          </w:rPr>
          <w:t>Registrar Academic Programs</w:t>
        </w:r>
      </w:hyperlink>
    </w:p>
    <w:p w14:paraId="0DFB05BC" w14:textId="77777777" w:rsidR="00EC683E" w:rsidRPr="00F543FC" w:rsidRDefault="00EC683E" w:rsidP="00EC683E"/>
    <w:p w14:paraId="7217C813" w14:textId="446D4FFD" w:rsidR="00EC683E" w:rsidRPr="00F543FC" w:rsidRDefault="00EC683E" w:rsidP="00EC683E">
      <w:pPr>
        <w:pStyle w:val="BodyText"/>
        <w:spacing w:before="52"/>
        <w:rPr>
          <w:szCs w:val="22"/>
        </w:rPr>
      </w:pPr>
      <w:r w:rsidRPr="00F543FC">
        <w:rPr>
          <w:szCs w:val="22"/>
        </w:rPr>
        <w:t xml:space="preserve">All policies relating to Graduate Education at Michigan State University can be reviewed at </w:t>
      </w:r>
      <w:hyperlink r:id="rId17">
        <w:r w:rsidR="00753245">
          <w:rPr>
            <w:color w:val="0000FF"/>
            <w:szCs w:val="22"/>
            <w:u w:val="single" w:color="0000FF"/>
          </w:rPr>
          <w:t>Registrar Academic Policies</w:t>
        </w:r>
      </w:hyperlink>
    </w:p>
    <w:p w14:paraId="15636562" w14:textId="77777777" w:rsidR="00EC683E" w:rsidRPr="00F543FC" w:rsidRDefault="00EC683E" w:rsidP="00EC683E"/>
    <w:p w14:paraId="0FA8AE67" w14:textId="77777777" w:rsidR="00EC683E" w:rsidRPr="00F543FC" w:rsidRDefault="00EC683E" w:rsidP="0035107D">
      <w:pPr>
        <w:pStyle w:val="Heading1"/>
      </w:pPr>
      <w:bookmarkStart w:id="4" w:name="_Toc237513971"/>
      <w:r w:rsidRPr="00F543FC">
        <w:t>ADMISSIONS</w:t>
      </w:r>
      <w:bookmarkEnd w:id="4"/>
    </w:p>
    <w:p w14:paraId="47379C6A" w14:textId="77777777" w:rsidR="00EC683E" w:rsidRPr="00F543FC" w:rsidRDefault="00EC683E" w:rsidP="0035107D">
      <w:pPr>
        <w:pStyle w:val="Heading2"/>
      </w:pPr>
      <w:bookmarkStart w:id="5" w:name="_Toc237513972"/>
      <w:r w:rsidRPr="00F543FC">
        <w:t>Requirements for Admission Consideration</w:t>
      </w:r>
      <w:bookmarkEnd w:id="5"/>
    </w:p>
    <w:p w14:paraId="3B7872FD" w14:textId="77777777" w:rsidR="00EC683E" w:rsidRPr="00F543FC" w:rsidRDefault="00EC683E" w:rsidP="00EC683E">
      <w:pPr>
        <w:pStyle w:val="BodyText"/>
        <w:rPr>
          <w:szCs w:val="22"/>
        </w:rPr>
      </w:pPr>
      <w:r w:rsidRPr="00F543FC">
        <w:rPr>
          <w:szCs w:val="22"/>
        </w:rPr>
        <w:t>Applicants must have completed a four-year bachelor’s degree, professional degree or equivalent degree from an accredited and recognized college or university. While a criminal justice undergraduate major is not required for admission to the program, the applicant must have a background of education and occupational experience appropriate to the successful pursuit of graduate work in the School of Criminal Justice.</w:t>
      </w:r>
    </w:p>
    <w:p w14:paraId="16E01DA4" w14:textId="77777777" w:rsidR="00EC683E" w:rsidRPr="00F543FC" w:rsidRDefault="00EC683E" w:rsidP="00EC683E">
      <w:pPr>
        <w:pStyle w:val="BodyText"/>
        <w:rPr>
          <w:szCs w:val="22"/>
        </w:rPr>
      </w:pPr>
    </w:p>
    <w:p w14:paraId="2EDDEC3A" w14:textId="77777777" w:rsidR="00EC683E" w:rsidRPr="00F543FC" w:rsidRDefault="00EC683E" w:rsidP="00EC683E">
      <w:r w:rsidRPr="00F543FC">
        <w:t>Applicants must have a cumulative undergraduate GPA of at least 3.0 on a 4.0 scale. International applicants must demonstrate proficiency in written and spoken English.</w:t>
      </w:r>
    </w:p>
    <w:p w14:paraId="12BC4A22" w14:textId="77777777" w:rsidR="00EC683E" w:rsidRPr="00F543FC" w:rsidRDefault="00EC683E" w:rsidP="00EC683E"/>
    <w:p w14:paraId="5C74C4C1" w14:textId="77777777" w:rsidR="00EC683E" w:rsidRPr="00F543FC" w:rsidRDefault="00EC683E" w:rsidP="0035107D">
      <w:pPr>
        <w:pStyle w:val="Heading2"/>
      </w:pPr>
      <w:bookmarkStart w:id="6" w:name="_Toc237513973"/>
      <w:r w:rsidRPr="00F543FC">
        <w:t>Application Materials</w:t>
      </w:r>
      <w:bookmarkEnd w:id="6"/>
    </w:p>
    <w:p w14:paraId="06AD081E" w14:textId="7AE5F17A" w:rsidR="00EC683E" w:rsidRPr="00F543FC" w:rsidRDefault="00EC683E" w:rsidP="00EC683E">
      <w:pPr>
        <w:pStyle w:val="ListParagraph"/>
        <w:numPr>
          <w:ilvl w:val="0"/>
          <w:numId w:val="1"/>
        </w:numPr>
        <w:tabs>
          <w:tab w:val="left" w:pos="1739"/>
          <w:tab w:val="left" w:pos="1740"/>
        </w:tabs>
        <w:spacing w:line="242" w:lineRule="auto"/>
      </w:pPr>
      <w:r w:rsidRPr="00F543FC">
        <w:t xml:space="preserve">MSU Graduate School application (including </w:t>
      </w:r>
      <w:r w:rsidR="00753245" w:rsidRPr="00F543FC">
        <w:t>non-refundable</w:t>
      </w:r>
      <w:r w:rsidRPr="00F543FC">
        <w:t xml:space="preserve"> application fee). Apply online from the Graduate School’s website</w:t>
      </w:r>
      <w:r w:rsidRPr="00F543FC">
        <w:rPr>
          <w:color w:val="0000FF"/>
          <w:spacing w:val="-7"/>
        </w:rPr>
        <w:t xml:space="preserve"> </w:t>
      </w:r>
      <w:hyperlink r:id="rId18">
        <w:r w:rsidR="00753245">
          <w:rPr>
            <w:color w:val="0000FF"/>
            <w:u w:val="single" w:color="0000FF"/>
          </w:rPr>
          <w:t>Slate</w:t>
        </w:r>
      </w:hyperlink>
    </w:p>
    <w:p w14:paraId="7487204E" w14:textId="512F5A28" w:rsidR="00784A89" w:rsidRPr="00F543FC" w:rsidRDefault="00EC683E" w:rsidP="00784A89">
      <w:pPr>
        <w:pStyle w:val="ListParagraph"/>
        <w:numPr>
          <w:ilvl w:val="0"/>
          <w:numId w:val="1"/>
        </w:numPr>
        <w:tabs>
          <w:tab w:val="left" w:pos="1739"/>
          <w:tab w:val="left" w:pos="1740"/>
        </w:tabs>
      </w:pPr>
      <w:r w:rsidRPr="00F543FC">
        <w:t>Personal/Academic statement – single essay explaining why you are interested in the program, outlining relevant work or research experience, and any other information you would like the admissions committee to</w:t>
      </w:r>
      <w:r w:rsidRPr="00C80910">
        <w:rPr>
          <w:spacing w:val="-1"/>
        </w:rPr>
        <w:t xml:space="preserve"> </w:t>
      </w:r>
      <w:r w:rsidRPr="00F543FC">
        <w:t>know.</w:t>
      </w:r>
    </w:p>
    <w:p w14:paraId="7E47F3AF" w14:textId="77777777" w:rsidR="00EC683E" w:rsidRDefault="00EC683E" w:rsidP="00EC683E">
      <w:pPr>
        <w:pStyle w:val="ListParagraph"/>
        <w:numPr>
          <w:ilvl w:val="0"/>
          <w:numId w:val="1"/>
        </w:numPr>
        <w:tabs>
          <w:tab w:val="left" w:pos="1739"/>
          <w:tab w:val="left" w:pos="1740"/>
        </w:tabs>
      </w:pPr>
      <w:r w:rsidRPr="00F543FC">
        <w:t>Official transcript from each institution attended (unless you attended MSU). Degree granting transcript must be submitted reflecting degree conferral. If your degree was completed at MSU, you do not need to submit transcripts as we will have access to them through other means. If the degree is not complete at time of applying, a non-degree granting transcript is acceptable. The MSU Office of Admissions will require submission of a degree granting transcript within six months of starting the program.</w:t>
      </w:r>
    </w:p>
    <w:p w14:paraId="414F2D4A" w14:textId="77777777" w:rsidR="00647A05" w:rsidRDefault="00647A05" w:rsidP="00647A05">
      <w:pPr>
        <w:tabs>
          <w:tab w:val="left" w:pos="1739"/>
          <w:tab w:val="left" w:pos="1740"/>
        </w:tabs>
      </w:pPr>
    </w:p>
    <w:p w14:paraId="21B08781" w14:textId="77777777" w:rsidR="0035107D" w:rsidRDefault="0035107D" w:rsidP="0035107D">
      <w:pPr>
        <w:tabs>
          <w:tab w:val="left" w:pos="1739"/>
          <w:tab w:val="left" w:pos="1740"/>
        </w:tabs>
      </w:pPr>
    </w:p>
    <w:p w14:paraId="295C8BB8" w14:textId="77777777" w:rsidR="00EC683E" w:rsidRPr="00F543FC" w:rsidRDefault="00EC683E" w:rsidP="00EC683E">
      <w:pPr>
        <w:pStyle w:val="ListParagraph"/>
        <w:numPr>
          <w:ilvl w:val="0"/>
          <w:numId w:val="1"/>
        </w:numPr>
        <w:tabs>
          <w:tab w:val="left" w:pos="1739"/>
          <w:tab w:val="left" w:pos="1740"/>
        </w:tabs>
        <w:contextualSpacing w:val="0"/>
      </w:pPr>
      <w:r w:rsidRPr="00F543FC">
        <w:lastRenderedPageBreak/>
        <w:t xml:space="preserve">Transcripts from US institutions may be sent electronically and will be considered official if they are sent directly from the institutions attended to the graduate program coordinator at </w:t>
      </w:r>
      <w:hyperlink r:id="rId19" w:history="1">
        <w:r w:rsidRPr="00F543FC">
          <w:rPr>
            <w:rStyle w:val="Hyperlink"/>
          </w:rPr>
          <w:t>chapkom@msu.edu</w:t>
        </w:r>
      </w:hyperlink>
      <w:r w:rsidRPr="00F543FC">
        <w:t>. If they are mailed by the institution attended, they should be sent to the address that</w:t>
      </w:r>
      <w:r w:rsidRPr="00F543FC">
        <w:rPr>
          <w:spacing w:val="1"/>
        </w:rPr>
        <w:t xml:space="preserve"> </w:t>
      </w:r>
      <w:r w:rsidRPr="00F543FC">
        <w:t>follows.</w:t>
      </w:r>
    </w:p>
    <w:p w14:paraId="5E68D128" w14:textId="77777777" w:rsidR="00EC683E" w:rsidRDefault="00EC683E" w:rsidP="00EC683E">
      <w:pPr>
        <w:pStyle w:val="BodyText"/>
        <w:numPr>
          <w:ilvl w:val="0"/>
          <w:numId w:val="1"/>
        </w:numPr>
        <w:spacing w:before="1"/>
        <w:rPr>
          <w:szCs w:val="22"/>
        </w:rPr>
      </w:pPr>
      <w:r w:rsidRPr="00F543FC">
        <w:rPr>
          <w:szCs w:val="22"/>
        </w:rPr>
        <w:t>International students must submit official transcripts in both the original language and English translation of transcript and diploma.</w:t>
      </w:r>
    </w:p>
    <w:p w14:paraId="762CD806" w14:textId="77777777" w:rsidR="00EC683E" w:rsidRPr="00F543FC" w:rsidRDefault="00EC683E" w:rsidP="00EC683E">
      <w:pPr>
        <w:pStyle w:val="BodyText"/>
        <w:numPr>
          <w:ilvl w:val="0"/>
          <w:numId w:val="1"/>
        </w:numPr>
        <w:spacing w:before="1"/>
        <w:rPr>
          <w:szCs w:val="22"/>
        </w:rPr>
      </w:pPr>
      <w:r w:rsidRPr="00F543FC">
        <w:rPr>
          <w:szCs w:val="22"/>
        </w:rPr>
        <w:t>Hard copies of transcripts should be mailed directly from the institutions attended to:</w:t>
      </w:r>
    </w:p>
    <w:p w14:paraId="31685EFC" w14:textId="68BA93ED" w:rsidR="00EC683E" w:rsidRPr="00F543FC" w:rsidRDefault="00EC683E" w:rsidP="00EC683E">
      <w:pPr>
        <w:pStyle w:val="BodyText"/>
        <w:ind w:left="1440"/>
        <w:rPr>
          <w:szCs w:val="22"/>
        </w:rPr>
      </w:pPr>
      <w:r w:rsidRPr="00F543FC">
        <w:rPr>
          <w:szCs w:val="22"/>
        </w:rPr>
        <w:t xml:space="preserve">Master of </w:t>
      </w:r>
      <w:r w:rsidR="00461A0E">
        <w:rPr>
          <w:szCs w:val="22"/>
        </w:rPr>
        <w:t>Science</w:t>
      </w:r>
      <w:r w:rsidR="007F366B">
        <w:rPr>
          <w:szCs w:val="22"/>
        </w:rPr>
        <w:t xml:space="preserve"> CCDI</w:t>
      </w:r>
      <w:r w:rsidRPr="00F543FC">
        <w:rPr>
          <w:szCs w:val="22"/>
        </w:rPr>
        <w:t xml:space="preserve"> Program Michigan State University</w:t>
      </w:r>
    </w:p>
    <w:p w14:paraId="0C10A651" w14:textId="77777777" w:rsidR="00EC683E" w:rsidRPr="00F543FC" w:rsidRDefault="00EC683E" w:rsidP="00EC683E">
      <w:pPr>
        <w:pStyle w:val="BodyText"/>
        <w:ind w:left="1440"/>
        <w:rPr>
          <w:szCs w:val="22"/>
        </w:rPr>
      </w:pPr>
      <w:r w:rsidRPr="00F543FC">
        <w:rPr>
          <w:szCs w:val="22"/>
        </w:rPr>
        <w:t>655 Auditorium Road, Baker Hall, Room 557</w:t>
      </w:r>
    </w:p>
    <w:p w14:paraId="75C930D0" w14:textId="77777777" w:rsidR="00EC683E" w:rsidRPr="00F543FC" w:rsidRDefault="00EC683E" w:rsidP="00EC683E">
      <w:pPr>
        <w:pStyle w:val="BodyText"/>
        <w:ind w:left="1440"/>
        <w:rPr>
          <w:szCs w:val="22"/>
        </w:rPr>
      </w:pPr>
      <w:r w:rsidRPr="00F543FC">
        <w:rPr>
          <w:szCs w:val="22"/>
        </w:rPr>
        <w:t>East Lansing, MI 48824</w:t>
      </w:r>
    </w:p>
    <w:p w14:paraId="42628F07" w14:textId="36595700" w:rsidR="00EC683E" w:rsidRPr="00F543FC" w:rsidRDefault="00EC683E" w:rsidP="00EC683E">
      <w:pPr>
        <w:pStyle w:val="ListParagraph"/>
        <w:numPr>
          <w:ilvl w:val="0"/>
          <w:numId w:val="1"/>
        </w:numPr>
        <w:tabs>
          <w:tab w:val="left" w:pos="1739"/>
          <w:tab w:val="left" w:pos="1740"/>
        </w:tabs>
        <w:spacing w:before="39"/>
        <w:contextualSpacing w:val="0"/>
      </w:pPr>
      <w:r w:rsidRPr="00F543FC">
        <w:t xml:space="preserve">International applicants must submit TOEFL scores. Applicants must score at least 550 on the non-computer based TOEFL. Those taking the Internet TOEFL must score at least 80 overall, with no </w:t>
      </w:r>
      <w:r w:rsidR="00753245" w:rsidRPr="00F543FC">
        <w:t>sub score</w:t>
      </w:r>
      <w:r w:rsidRPr="00F543FC">
        <w:t xml:space="preserve"> below 19 for reading, listening, and speaking; no writing </w:t>
      </w:r>
      <w:r w:rsidR="00753245" w:rsidRPr="00F543FC">
        <w:t>sub score</w:t>
      </w:r>
      <w:r w:rsidRPr="00F543FC">
        <w:t xml:space="preserve"> below 22. See</w:t>
      </w:r>
      <w:r w:rsidRPr="00F543FC">
        <w:rPr>
          <w:color w:val="0000FF"/>
        </w:rPr>
        <w:t xml:space="preserve"> </w:t>
      </w:r>
      <w:hyperlink r:id="rId20">
        <w:r w:rsidRPr="00F543FC">
          <w:rPr>
            <w:color w:val="0000FF"/>
            <w:u w:val="single" w:color="0000FF"/>
          </w:rPr>
          <w:t>MSU English Language Requirements</w:t>
        </w:r>
        <w:r w:rsidRPr="00F543FC">
          <w:rPr>
            <w:color w:val="0000FF"/>
          </w:rPr>
          <w:t xml:space="preserve"> </w:t>
        </w:r>
      </w:hyperlink>
      <w:r w:rsidRPr="00F543FC">
        <w:t>for</w:t>
      </w:r>
      <w:r w:rsidRPr="00F543FC">
        <w:rPr>
          <w:spacing w:val="-20"/>
        </w:rPr>
        <w:t xml:space="preserve"> </w:t>
      </w:r>
      <w:r w:rsidRPr="00F543FC">
        <w:t>more</w:t>
      </w:r>
      <w:r w:rsidR="00562FAA">
        <w:t xml:space="preserve"> </w:t>
      </w:r>
      <w:r w:rsidRPr="00F543FC">
        <w:t>information. Students from primarily English-speaking countries may have this requirement waived.</w:t>
      </w:r>
    </w:p>
    <w:p w14:paraId="5A15D5EF" w14:textId="77777777" w:rsidR="00EC683E" w:rsidRPr="00F543FC" w:rsidRDefault="00EC683E" w:rsidP="00EC683E">
      <w:pPr>
        <w:pStyle w:val="ListParagraph"/>
        <w:numPr>
          <w:ilvl w:val="0"/>
          <w:numId w:val="1"/>
        </w:numPr>
        <w:tabs>
          <w:tab w:val="left" w:pos="1739"/>
          <w:tab w:val="left" w:pos="1740"/>
        </w:tabs>
        <w:contextualSpacing w:val="0"/>
      </w:pPr>
      <w:r w:rsidRPr="00F543FC">
        <w:t>This program does not require GRE</w:t>
      </w:r>
      <w:r w:rsidRPr="00F543FC">
        <w:rPr>
          <w:spacing w:val="-7"/>
        </w:rPr>
        <w:t xml:space="preserve"> </w:t>
      </w:r>
      <w:r w:rsidRPr="00F543FC">
        <w:t>scores.</w:t>
      </w:r>
    </w:p>
    <w:p w14:paraId="12BD1C3A" w14:textId="77777777" w:rsidR="00EC683E" w:rsidRPr="00F543FC" w:rsidRDefault="00EC683E" w:rsidP="00EC683E">
      <w:pPr>
        <w:rPr>
          <w:b/>
          <w:bCs/>
        </w:rPr>
      </w:pPr>
    </w:p>
    <w:p w14:paraId="7BF08DD8" w14:textId="77777777" w:rsidR="00EC683E" w:rsidRPr="00F543FC" w:rsidRDefault="00EC683E" w:rsidP="007C68B5">
      <w:pPr>
        <w:pStyle w:val="Heading2"/>
      </w:pPr>
      <w:bookmarkStart w:id="7" w:name="_Toc237513974"/>
      <w:r w:rsidRPr="00F543FC">
        <w:t>Application Review and Deadlines</w:t>
      </w:r>
      <w:bookmarkEnd w:id="7"/>
    </w:p>
    <w:p w14:paraId="567EA130" w14:textId="7CAC232B" w:rsidR="00EC683E" w:rsidRPr="00F543FC" w:rsidRDefault="00EC683E" w:rsidP="00EC683E">
      <w:pPr>
        <w:pStyle w:val="BodyText"/>
        <w:rPr>
          <w:szCs w:val="22"/>
        </w:rPr>
      </w:pPr>
      <w:r w:rsidRPr="00F543FC">
        <w:rPr>
          <w:szCs w:val="22"/>
        </w:rPr>
        <w:t>Admission to M</w:t>
      </w:r>
      <w:r w:rsidR="00461A0E">
        <w:rPr>
          <w:szCs w:val="22"/>
        </w:rPr>
        <w:t>S</w:t>
      </w:r>
      <w:r w:rsidRPr="00F543FC">
        <w:rPr>
          <w:szCs w:val="22"/>
        </w:rPr>
        <w:t xml:space="preserve"> C</w:t>
      </w:r>
      <w:r w:rsidR="00461A0E">
        <w:rPr>
          <w:szCs w:val="22"/>
        </w:rPr>
        <w:t>CDI</w:t>
      </w:r>
      <w:r w:rsidRPr="00F543FC">
        <w:rPr>
          <w:szCs w:val="22"/>
        </w:rPr>
        <w:t xml:space="preserve"> is reviewed by SCJ Admission Committee. Only complete applications are reviewed for admission consideration. An applicant’s file will not be reviewed until all materials have been received. The deadlines for application and all supporting materials are as follows:</w:t>
      </w:r>
    </w:p>
    <w:p w14:paraId="52FA82E1" w14:textId="77777777" w:rsidR="00EC683E" w:rsidRPr="00F543FC" w:rsidRDefault="00EC683E" w:rsidP="00EC683E">
      <w:pPr>
        <w:pStyle w:val="BodyText"/>
        <w:spacing w:before="10"/>
        <w:rPr>
          <w:szCs w:val="22"/>
        </w:rPr>
      </w:pPr>
    </w:p>
    <w:p w14:paraId="6F7BE6C6" w14:textId="77777777" w:rsidR="00EC683E" w:rsidRPr="00F543FC" w:rsidRDefault="00EC683E" w:rsidP="00EC683E">
      <w:pPr>
        <w:pStyle w:val="ListParagraph"/>
        <w:numPr>
          <w:ilvl w:val="0"/>
          <w:numId w:val="2"/>
        </w:numPr>
        <w:tabs>
          <w:tab w:val="left" w:pos="1020"/>
        </w:tabs>
        <w:spacing w:line="305" w:lineRule="exact"/>
        <w:contextualSpacing w:val="0"/>
      </w:pPr>
      <w:r w:rsidRPr="00F543FC">
        <w:t>March 30 – Summer (application review begins: Feb</w:t>
      </w:r>
      <w:r w:rsidRPr="00F543FC">
        <w:rPr>
          <w:spacing w:val="-2"/>
        </w:rPr>
        <w:t xml:space="preserve"> </w:t>
      </w:r>
      <w:r w:rsidRPr="00F543FC">
        <w:t>1</w:t>
      </w:r>
      <w:r w:rsidRPr="00F543FC">
        <w:rPr>
          <w:position w:val="8"/>
        </w:rPr>
        <w:t>st</w:t>
      </w:r>
      <w:r w:rsidRPr="00F543FC">
        <w:t>)</w:t>
      </w:r>
    </w:p>
    <w:p w14:paraId="7F512F7D" w14:textId="77777777" w:rsidR="00EC683E" w:rsidRPr="00F543FC" w:rsidRDefault="00EC683E" w:rsidP="00EC683E">
      <w:pPr>
        <w:pStyle w:val="ListParagraph"/>
        <w:numPr>
          <w:ilvl w:val="0"/>
          <w:numId w:val="2"/>
        </w:numPr>
        <w:tabs>
          <w:tab w:val="left" w:pos="1020"/>
        </w:tabs>
        <w:spacing w:line="305" w:lineRule="exact"/>
        <w:contextualSpacing w:val="0"/>
      </w:pPr>
      <w:r w:rsidRPr="00F543FC">
        <w:t>June 15 – Fall (application review begins April</w:t>
      </w:r>
      <w:r w:rsidRPr="00F543FC">
        <w:rPr>
          <w:spacing w:val="-8"/>
        </w:rPr>
        <w:t xml:space="preserve"> </w:t>
      </w:r>
      <w:r w:rsidRPr="00F543FC">
        <w:t>15</w:t>
      </w:r>
      <w:proofErr w:type="spellStart"/>
      <w:r w:rsidRPr="00F543FC">
        <w:rPr>
          <w:position w:val="8"/>
        </w:rPr>
        <w:t>th</w:t>
      </w:r>
      <w:proofErr w:type="spellEnd"/>
      <w:r w:rsidRPr="00F543FC">
        <w:t>)</w:t>
      </w:r>
    </w:p>
    <w:p w14:paraId="6897CE76" w14:textId="77777777" w:rsidR="00EC683E" w:rsidRPr="00F543FC" w:rsidRDefault="00EC683E" w:rsidP="00EC683E">
      <w:pPr>
        <w:pStyle w:val="ListParagraph"/>
        <w:numPr>
          <w:ilvl w:val="0"/>
          <w:numId w:val="2"/>
        </w:numPr>
        <w:tabs>
          <w:tab w:val="left" w:pos="1020"/>
        </w:tabs>
        <w:spacing w:before="2"/>
        <w:contextualSpacing w:val="0"/>
      </w:pPr>
      <w:r w:rsidRPr="00F543FC">
        <w:t>October 30 – Spring (application review begins Sept</w:t>
      </w:r>
      <w:r w:rsidRPr="00F543FC">
        <w:rPr>
          <w:spacing w:val="-7"/>
        </w:rPr>
        <w:t xml:space="preserve"> </w:t>
      </w:r>
      <w:r w:rsidRPr="00F543FC">
        <w:t>1</w:t>
      </w:r>
      <w:r w:rsidRPr="00F543FC">
        <w:rPr>
          <w:position w:val="8"/>
        </w:rPr>
        <w:t>st</w:t>
      </w:r>
      <w:r w:rsidRPr="00F543FC">
        <w:t>)</w:t>
      </w:r>
    </w:p>
    <w:p w14:paraId="2110AE58" w14:textId="77777777" w:rsidR="00AC4090" w:rsidRPr="00F543FC" w:rsidRDefault="00AC4090" w:rsidP="00AC4090"/>
    <w:p w14:paraId="2684AE4B" w14:textId="77777777" w:rsidR="00EC683E" w:rsidRPr="00F543FC" w:rsidRDefault="00EC683E" w:rsidP="007C68B5">
      <w:pPr>
        <w:pStyle w:val="Heading2"/>
      </w:pPr>
      <w:bookmarkStart w:id="8" w:name="_Toc237513975"/>
      <w:r w:rsidRPr="00F543FC">
        <w:t>Transfer Credits</w:t>
      </w:r>
      <w:bookmarkEnd w:id="8"/>
    </w:p>
    <w:p w14:paraId="4B1F2FCA" w14:textId="77777777" w:rsidR="00EC683E" w:rsidRPr="00F543FC" w:rsidRDefault="00EC683E" w:rsidP="00EC683E">
      <w:pPr>
        <w:pStyle w:val="BodyText"/>
        <w:rPr>
          <w:szCs w:val="22"/>
        </w:rPr>
      </w:pPr>
      <w:r w:rsidRPr="00F543FC">
        <w:rPr>
          <w:szCs w:val="22"/>
        </w:rPr>
        <w:t>For new and incoming students, the student must provide syllabus for the course(s) needing to be reviewed for possible transfer credit to Graduate Advisor or Graduate Secretary. The syllabus is forwarded to the lead faculty for the student’s program of study:</w:t>
      </w:r>
    </w:p>
    <w:p w14:paraId="0679293C" w14:textId="77777777" w:rsidR="00EC683E" w:rsidRPr="00F543FC" w:rsidRDefault="00EC683E" w:rsidP="00EC683E">
      <w:pPr>
        <w:pStyle w:val="BodyText"/>
        <w:ind w:left="1440"/>
        <w:rPr>
          <w:szCs w:val="22"/>
          <w:lang w:val="pt-BR"/>
        </w:rPr>
      </w:pPr>
      <w:r w:rsidRPr="00F543FC">
        <w:rPr>
          <w:szCs w:val="22"/>
          <w:lang w:val="pt-BR"/>
        </w:rPr>
        <w:t xml:space="preserve">MS LEIA – Dr. David Carter </w:t>
      </w:r>
    </w:p>
    <w:p w14:paraId="712F95E5" w14:textId="77777777" w:rsidR="00EC683E" w:rsidRPr="00F543FC" w:rsidRDefault="00EC683E" w:rsidP="00EC683E">
      <w:pPr>
        <w:pStyle w:val="BodyText"/>
        <w:ind w:left="1440"/>
        <w:rPr>
          <w:szCs w:val="22"/>
          <w:lang w:val="pt-BR"/>
        </w:rPr>
      </w:pPr>
      <w:r w:rsidRPr="00F543FC">
        <w:rPr>
          <w:szCs w:val="22"/>
          <w:lang w:val="pt-BR"/>
        </w:rPr>
        <w:t>MA CJ – Dr. Tom Holt</w:t>
      </w:r>
    </w:p>
    <w:p w14:paraId="49966DBF" w14:textId="77777777" w:rsidR="00EC683E" w:rsidRPr="00F543FC" w:rsidRDefault="00EC683E" w:rsidP="00EC683E">
      <w:pPr>
        <w:pStyle w:val="BodyText"/>
        <w:spacing w:line="293" w:lineRule="exact"/>
        <w:ind w:left="1440"/>
        <w:rPr>
          <w:szCs w:val="22"/>
        </w:rPr>
      </w:pPr>
      <w:r w:rsidRPr="00F543FC">
        <w:rPr>
          <w:szCs w:val="22"/>
        </w:rPr>
        <w:t>MS Cyber – Dr. Tom Holt</w:t>
      </w:r>
    </w:p>
    <w:p w14:paraId="2AFD2675" w14:textId="77777777" w:rsidR="00EC683E" w:rsidRPr="00F543FC" w:rsidRDefault="00EC683E" w:rsidP="00EC683E">
      <w:pPr>
        <w:pStyle w:val="BodyText"/>
        <w:rPr>
          <w:szCs w:val="22"/>
        </w:rPr>
      </w:pPr>
      <w:r w:rsidRPr="00F543FC">
        <w:rPr>
          <w:szCs w:val="22"/>
        </w:rPr>
        <w:t>A maximum of 9 semester credits of graduate coursework may be transferred into a master’s degree program from other MSU programs or accredited colleges/universities, provided they are completed no earlier than three years prior to the date of matriculation into the MSU master’s program. Only courses with 3.0 grade or higher are eligible for transfer consideration.</w:t>
      </w:r>
    </w:p>
    <w:p w14:paraId="4CB929D3" w14:textId="77777777" w:rsidR="00EC683E" w:rsidRPr="00F543FC" w:rsidRDefault="00EC683E" w:rsidP="00EC683E">
      <w:pPr>
        <w:pStyle w:val="BodyText"/>
        <w:spacing w:before="11"/>
        <w:rPr>
          <w:szCs w:val="22"/>
        </w:rPr>
      </w:pPr>
    </w:p>
    <w:p w14:paraId="76865CE4" w14:textId="5E1DFC43" w:rsidR="00EC683E" w:rsidRPr="00F543FC" w:rsidRDefault="00EC683E" w:rsidP="00EC683E">
      <w:pPr>
        <w:pStyle w:val="BodyText"/>
        <w:rPr>
          <w:szCs w:val="22"/>
        </w:rPr>
      </w:pPr>
      <w:r w:rsidRPr="00F543FC">
        <w:rPr>
          <w:szCs w:val="22"/>
        </w:rPr>
        <w:t xml:space="preserve">Once the courses have been evaluated by faculty, the transfer credit equivalency information needs to be forwarded to the Graduate </w:t>
      </w:r>
      <w:r w:rsidR="00F51E7E">
        <w:rPr>
          <w:szCs w:val="22"/>
        </w:rPr>
        <w:t>Coordinator</w:t>
      </w:r>
      <w:r w:rsidRPr="00F543FC">
        <w:rPr>
          <w:szCs w:val="22"/>
        </w:rPr>
        <w:t xml:space="preserve">. The </w:t>
      </w:r>
      <w:r w:rsidR="00F51E7E">
        <w:rPr>
          <w:szCs w:val="22"/>
        </w:rPr>
        <w:t>GPC</w:t>
      </w:r>
      <w:r w:rsidRPr="00F543FC">
        <w:rPr>
          <w:szCs w:val="22"/>
        </w:rPr>
        <w:t xml:space="preserve"> will complete forms to have credit posted to a student’s academic record. For new incoming students, credit cannot be posted until after the first semester of enrollment</w:t>
      </w:r>
      <w:r w:rsidRPr="00F543FC">
        <w:rPr>
          <w:spacing w:val="-7"/>
          <w:szCs w:val="22"/>
        </w:rPr>
        <w:t xml:space="preserve"> </w:t>
      </w:r>
      <w:r w:rsidRPr="00F543FC">
        <w:rPr>
          <w:szCs w:val="22"/>
        </w:rPr>
        <w:t>begins.</w:t>
      </w:r>
    </w:p>
    <w:p w14:paraId="1BA67D7C" w14:textId="77777777" w:rsidR="00EC683E" w:rsidRPr="00F543FC" w:rsidRDefault="00EC683E" w:rsidP="00EC683E">
      <w:pPr>
        <w:pStyle w:val="BodyText"/>
        <w:spacing w:before="2"/>
        <w:rPr>
          <w:szCs w:val="22"/>
        </w:rPr>
      </w:pPr>
    </w:p>
    <w:p w14:paraId="457DF78A" w14:textId="77777777" w:rsidR="007C68B5" w:rsidRDefault="007C68B5" w:rsidP="00EC683E">
      <w:pPr>
        <w:pStyle w:val="BodyText"/>
        <w:rPr>
          <w:szCs w:val="22"/>
        </w:rPr>
      </w:pPr>
    </w:p>
    <w:p w14:paraId="46563707" w14:textId="77777777" w:rsidR="007C68B5" w:rsidRDefault="007C68B5" w:rsidP="00EC683E">
      <w:pPr>
        <w:pStyle w:val="BodyText"/>
        <w:rPr>
          <w:szCs w:val="22"/>
        </w:rPr>
      </w:pPr>
    </w:p>
    <w:p w14:paraId="5D28ABD4" w14:textId="0C8E3364" w:rsidR="00EC683E" w:rsidRPr="00F543FC" w:rsidRDefault="00EC683E" w:rsidP="00EC683E">
      <w:pPr>
        <w:pStyle w:val="BodyText"/>
        <w:rPr>
          <w:szCs w:val="22"/>
        </w:rPr>
      </w:pPr>
      <w:r w:rsidRPr="00F543FC">
        <w:rPr>
          <w:szCs w:val="22"/>
        </w:rPr>
        <w:lastRenderedPageBreak/>
        <w:t>A combination of transfer credits and MSU lifelong education credits cannot exceed 9 credits total. The department determines if courses are appropriate for the master’s program and may allow fewer than 9 credits to be applied to specific graduate</w:t>
      </w:r>
      <w:r w:rsidRPr="00F543FC">
        <w:rPr>
          <w:spacing w:val="-3"/>
          <w:szCs w:val="22"/>
        </w:rPr>
        <w:t xml:space="preserve"> </w:t>
      </w:r>
      <w:r w:rsidRPr="00F543FC">
        <w:rPr>
          <w:szCs w:val="22"/>
        </w:rPr>
        <w:t>programs.</w:t>
      </w:r>
    </w:p>
    <w:p w14:paraId="59EA6D65" w14:textId="09DF0501" w:rsidR="00EC683E" w:rsidRPr="00F543FC" w:rsidRDefault="00D40598" w:rsidP="00EC683E">
      <w:pPr>
        <w:pStyle w:val="BodyText"/>
        <w:rPr>
          <w:szCs w:val="22"/>
        </w:rPr>
      </w:pPr>
      <w:hyperlink r:id="rId21">
        <w:r>
          <w:rPr>
            <w:color w:val="0000FF"/>
            <w:szCs w:val="22"/>
            <w:u w:val="single" w:color="0000FF"/>
          </w:rPr>
          <w:t>Transfer Credits</w:t>
        </w:r>
      </w:hyperlink>
    </w:p>
    <w:p w14:paraId="117393E3" w14:textId="77777777" w:rsidR="00EC683E" w:rsidRPr="00F543FC" w:rsidRDefault="00EC683E" w:rsidP="00EC683E">
      <w:pPr>
        <w:pStyle w:val="BodyText"/>
        <w:spacing w:before="9"/>
        <w:rPr>
          <w:szCs w:val="22"/>
        </w:rPr>
      </w:pPr>
    </w:p>
    <w:p w14:paraId="19FD16ED" w14:textId="77777777" w:rsidR="00EC683E" w:rsidRPr="00F543FC" w:rsidRDefault="00EC683E" w:rsidP="007C68B5">
      <w:pPr>
        <w:pStyle w:val="Heading2"/>
      </w:pPr>
      <w:bookmarkStart w:id="9" w:name="_Toc237513976"/>
      <w:r w:rsidRPr="00F543FC">
        <w:t>Tuition and Fees</w:t>
      </w:r>
      <w:bookmarkEnd w:id="9"/>
    </w:p>
    <w:p w14:paraId="1D654310" w14:textId="2DE1A3E9" w:rsidR="00EC683E" w:rsidRPr="00F543FC" w:rsidRDefault="00EC683E" w:rsidP="00EC683E">
      <w:pPr>
        <w:pStyle w:val="BodyText"/>
        <w:rPr>
          <w:szCs w:val="22"/>
        </w:rPr>
      </w:pPr>
      <w:r w:rsidRPr="00F543FC">
        <w:rPr>
          <w:szCs w:val="22"/>
        </w:rPr>
        <w:t xml:space="preserve">Tuition for the Online Master of </w:t>
      </w:r>
      <w:r w:rsidR="0031391D">
        <w:rPr>
          <w:szCs w:val="22"/>
        </w:rPr>
        <w:t>Science in Cybercrime and Digital Investigation</w:t>
      </w:r>
      <w:r w:rsidRPr="00F543FC">
        <w:rPr>
          <w:szCs w:val="22"/>
        </w:rPr>
        <w:t xml:space="preserve"> is subject to change without notice. The estimated cost is as follows for 30 credit hours:</w:t>
      </w:r>
    </w:p>
    <w:p w14:paraId="50CA82CB" w14:textId="26B2A6F2" w:rsidR="00EC683E" w:rsidRPr="00F543FC" w:rsidRDefault="00A27516" w:rsidP="00EC683E">
      <w:hyperlink r:id="rId22" w:history="1">
        <w:r>
          <w:rPr>
            <w:rStyle w:val="Hyperlink"/>
          </w:rPr>
          <w:t>Tuition Rates</w:t>
        </w:r>
      </w:hyperlink>
    </w:p>
    <w:p w14:paraId="3182C622" w14:textId="77777777" w:rsidR="007C68B5" w:rsidRDefault="007C68B5" w:rsidP="00EC683E">
      <w:pPr>
        <w:rPr>
          <w:b/>
          <w:bCs/>
        </w:rPr>
      </w:pPr>
    </w:p>
    <w:p w14:paraId="58D383F8" w14:textId="046F00EA" w:rsidR="00EC683E" w:rsidRPr="00F543FC" w:rsidRDefault="00EC683E" w:rsidP="007C68B5">
      <w:pPr>
        <w:pStyle w:val="Heading2"/>
      </w:pPr>
      <w:bookmarkStart w:id="10" w:name="_Toc237513977"/>
      <w:r w:rsidRPr="00F543FC">
        <w:t>Applying for Federal Financial Aid: FAFSA</w:t>
      </w:r>
      <w:bookmarkEnd w:id="10"/>
    </w:p>
    <w:p w14:paraId="457A9F21" w14:textId="627C39A0" w:rsidR="00EC683E" w:rsidRPr="00336591" w:rsidRDefault="00EC683E" w:rsidP="00EC683E">
      <w:pPr>
        <w:pStyle w:val="BodyText"/>
        <w:rPr>
          <w:szCs w:val="22"/>
        </w:rPr>
      </w:pPr>
      <w:r w:rsidRPr="00F543FC">
        <w:rPr>
          <w:szCs w:val="22"/>
        </w:rPr>
        <w:t xml:space="preserve">Submit the Free Application for Federal Student Aid (FAFSA) online at studentaid.gov as soon as </w:t>
      </w:r>
      <w:r w:rsidR="005F0187" w:rsidRPr="00F543FC">
        <w:rPr>
          <w:spacing w:val="-2"/>
          <w:szCs w:val="22"/>
        </w:rPr>
        <w:t>FAFSA</w:t>
      </w:r>
      <w:r w:rsidRPr="00F543FC">
        <w:rPr>
          <w:szCs w:val="22"/>
        </w:rPr>
        <w:t xml:space="preserve"> is available in the year before you plan to enroll. For example, you </w:t>
      </w:r>
      <w:r w:rsidRPr="00336591">
        <w:rPr>
          <w:szCs w:val="22"/>
        </w:rPr>
        <w:t>can file the 202</w:t>
      </w:r>
      <w:r w:rsidR="00D75550" w:rsidRPr="00336591">
        <w:rPr>
          <w:szCs w:val="22"/>
        </w:rPr>
        <w:t>6</w:t>
      </w:r>
      <w:r w:rsidRPr="00336591">
        <w:rPr>
          <w:szCs w:val="22"/>
        </w:rPr>
        <w:t>-2</w:t>
      </w:r>
      <w:r w:rsidR="00D75550" w:rsidRPr="00336591">
        <w:rPr>
          <w:szCs w:val="22"/>
        </w:rPr>
        <w:t>7</w:t>
      </w:r>
      <w:r w:rsidRPr="00336591">
        <w:rPr>
          <w:szCs w:val="22"/>
        </w:rPr>
        <w:t xml:space="preserve"> FAFSA in December 202</w:t>
      </w:r>
      <w:r w:rsidR="00D75550" w:rsidRPr="00336591">
        <w:rPr>
          <w:szCs w:val="22"/>
        </w:rPr>
        <w:t>5</w:t>
      </w:r>
      <w:r w:rsidRPr="00336591">
        <w:rPr>
          <w:szCs w:val="22"/>
        </w:rPr>
        <w:t xml:space="preserve"> for the fall 202</w:t>
      </w:r>
      <w:r w:rsidR="00D75550" w:rsidRPr="00336591">
        <w:rPr>
          <w:szCs w:val="22"/>
        </w:rPr>
        <w:t>6</w:t>
      </w:r>
      <w:r w:rsidRPr="00336591">
        <w:rPr>
          <w:szCs w:val="22"/>
        </w:rPr>
        <w:t xml:space="preserve"> and spring 202</w:t>
      </w:r>
      <w:r w:rsidR="00D75550" w:rsidRPr="00336591">
        <w:rPr>
          <w:szCs w:val="22"/>
        </w:rPr>
        <w:t>7</w:t>
      </w:r>
      <w:r w:rsidRPr="00336591">
        <w:rPr>
          <w:szCs w:val="22"/>
        </w:rPr>
        <w:t xml:space="preserve"> (and summer 202</w:t>
      </w:r>
      <w:r w:rsidR="00D75550" w:rsidRPr="00336591">
        <w:rPr>
          <w:szCs w:val="22"/>
        </w:rPr>
        <w:t>7</w:t>
      </w:r>
      <w:r w:rsidRPr="00336591">
        <w:rPr>
          <w:szCs w:val="22"/>
        </w:rPr>
        <w:t>)</w:t>
      </w:r>
      <w:r w:rsidRPr="00336591">
        <w:rPr>
          <w:spacing w:val="-16"/>
          <w:szCs w:val="22"/>
        </w:rPr>
        <w:t xml:space="preserve"> </w:t>
      </w:r>
      <w:r w:rsidRPr="00336591">
        <w:rPr>
          <w:szCs w:val="22"/>
        </w:rPr>
        <w:t>semesters.</w:t>
      </w:r>
    </w:p>
    <w:p w14:paraId="0C378D42" w14:textId="77777777" w:rsidR="00EC683E" w:rsidRPr="00F543FC" w:rsidRDefault="00EC683E" w:rsidP="00EC683E">
      <w:pPr>
        <w:rPr>
          <w:b/>
          <w:bCs/>
        </w:rPr>
      </w:pPr>
      <w:r w:rsidRPr="00336591">
        <w:rPr>
          <w:b/>
          <w:bCs/>
        </w:rPr>
        <w:t>When applying, use MSU’s school code: 002290</w:t>
      </w:r>
    </w:p>
    <w:p w14:paraId="4A32CF67" w14:textId="77777777" w:rsidR="00EC683E" w:rsidRPr="00F543FC" w:rsidRDefault="00EC683E" w:rsidP="00EC683E">
      <w:pPr>
        <w:pStyle w:val="BodyText"/>
        <w:rPr>
          <w:szCs w:val="22"/>
        </w:rPr>
      </w:pPr>
      <w:r w:rsidRPr="00F543FC">
        <w:rPr>
          <w:szCs w:val="22"/>
        </w:rPr>
        <w:t>Once the Michigan State University Office of Financial Aid receives the FAFSA data, they will determine your initial federal aid eligibility (student loans). Note, students need to reapply annually to be considered for federal aid. Minimum enrollment for federal aid eligibility is six credits.</w:t>
      </w:r>
    </w:p>
    <w:p w14:paraId="1A4B85A0" w14:textId="34E07EBC" w:rsidR="00EC683E" w:rsidRPr="00F543FC" w:rsidRDefault="00B34B7C" w:rsidP="00EC683E">
      <w:pPr>
        <w:pStyle w:val="BodyText"/>
        <w:rPr>
          <w:szCs w:val="22"/>
        </w:rPr>
      </w:pPr>
      <w:hyperlink r:id="rId23">
        <w:r>
          <w:rPr>
            <w:color w:val="0000FF"/>
            <w:szCs w:val="22"/>
            <w:u w:val="single" w:color="0000FF"/>
          </w:rPr>
          <w:t>OFA Enrollment Chart</w:t>
        </w:r>
      </w:hyperlink>
    </w:p>
    <w:p w14:paraId="5E52117B" w14:textId="77777777" w:rsidR="00EC683E" w:rsidRPr="00F543FC" w:rsidRDefault="00EC683E" w:rsidP="00EC683E">
      <w:pPr>
        <w:pStyle w:val="BodyText"/>
        <w:rPr>
          <w:szCs w:val="22"/>
        </w:rPr>
      </w:pPr>
      <w:r w:rsidRPr="00F543FC">
        <w:rPr>
          <w:szCs w:val="22"/>
        </w:rPr>
        <w:t xml:space="preserve">The School of Criminal Justice encourages students to connect with Graduate Student Aid Coordinator, John Garcia at </w:t>
      </w:r>
      <w:hyperlink r:id="rId24">
        <w:r w:rsidRPr="00F543FC">
          <w:rPr>
            <w:color w:val="0000FF"/>
            <w:szCs w:val="22"/>
            <w:u w:val="single" w:color="0000FF"/>
          </w:rPr>
          <w:t>garcia11@msu.edu</w:t>
        </w:r>
      </w:hyperlink>
      <w:r w:rsidRPr="00F543FC">
        <w:rPr>
          <w:szCs w:val="22"/>
        </w:rPr>
        <w:t xml:space="preserve">, for questions and issues regarding financial aid. You may also use </w:t>
      </w:r>
      <w:hyperlink r:id="rId25">
        <w:r w:rsidRPr="00F543FC">
          <w:rPr>
            <w:color w:val="0000FF"/>
            <w:szCs w:val="22"/>
            <w:u w:val="single" w:color="0000FF"/>
          </w:rPr>
          <w:t>ofagrad@msu.edu</w:t>
        </w:r>
        <w:r w:rsidRPr="00F543FC">
          <w:rPr>
            <w:color w:val="0000FF"/>
            <w:szCs w:val="22"/>
          </w:rPr>
          <w:t xml:space="preserve"> </w:t>
        </w:r>
      </w:hyperlink>
      <w:r w:rsidRPr="00F543FC">
        <w:rPr>
          <w:szCs w:val="22"/>
        </w:rPr>
        <w:t>for inquiries.</w:t>
      </w:r>
    </w:p>
    <w:p w14:paraId="253738EB" w14:textId="77777777" w:rsidR="00D60E22" w:rsidRDefault="00D60E22" w:rsidP="00EC683E">
      <w:pPr>
        <w:pStyle w:val="BodyText"/>
        <w:ind w:left="1440"/>
        <w:rPr>
          <w:szCs w:val="22"/>
        </w:rPr>
      </w:pPr>
    </w:p>
    <w:p w14:paraId="0D758B08" w14:textId="652706A8" w:rsidR="00EC683E" w:rsidRPr="00F543FC" w:rsidRDefault="00EC683E" w:rsidP="00EC683E">
      <w:pPr>
        <w:pStyle w:val="BodyText"/>
        <w:ind w:left="1440"/>
        <w:rPr>
          <w:szCs w:val="22"/>
        </w:rPr>
      </w:pPr>
      <w:r w:rsidRPr="00F543FC">
        <w:rPr>
          <w:szCs w:val="22"/>
        </w:rPr>
        <w:t>John Garcia, M.A.</w:t>
      </w:r>
    </w:p>
    <w:p w14:paraId="7163623B" w14:textId="77777777" w:rsidR="00EC683E" w:rsidRPr="00F543FC" w:rsidRDefault="00EC683E" w:rsidP="00EC683E">
      <w:pPr>
        <w:pStyle w:val="BodyText"/>
        <w:ind w:left="1440"/>
        <w:rPr>
          <w:szCs w:val="22"/>
        </w:rPr>
      </w:pPr>
      <w:r w:rsidRPr="00F543FC">
        <w:rPr>
          <w:szCs w:val="22"/>
        </w:rPr>
        <w:t>Graduate Student Aid Coordinator</w:t>
      </w:r>
    </w:p>
    <w:p w14:paraId="0CBC77B5" w14:textId="77777777" w:rsidR="00EC683E" w:rsidRPr="00F543FC" w:rsidRDefault="00EC683E" w:rsidP="00EC683E">
      <w:pPr>
        <w:pStyle w:val="BodyText"/>
        <w:ind w:left="1440"/>
        <w:rPr>
          <w:szCs w:val="22"/>
        </w:rPr>
      </w:pPr>
      <w:r w:rsidRPr="00F543FC">
        <w:rPr>
          <w:szCs w:val="22"/>
        </w:rPr>
        <w:t>556 East Circle Drive, Room 252</w:t>
      </w:r>
    </w:p>
    <w:p w14:paraId="3549216A" w14:textId="77777777" w:rsidR="00EC683E" w:rsidRPr="00F543FC" w:rsidRDefault="00EC683E" w:rsidP="00EC683E">
      <w:pPr>
        <w:pStyle w:val="BodyText"/>
        <w:ind w:left="1440"/>
        <w:rPr>
          <w:szCs w:val="22"/>
        </w:rPr>
      </w:pPr>
      <w:r w:rsidRPr="00F543FC">
        <w:rPr>
          <w:szCs w:val="22"/>
        </w:rPr>
        <w:t>Office of Financial Aid</w:t>
      </w:r>
    </w:p>
    <w:p w14:paraId="51939DFF" w14:textId="77777777" w:rsidR="00EC683E" w:rsidRPr="00F543FC" w:rsidRDefault="00EC683E" w:rsidP="00EC683E">
      <w:pPr>
        <w:pStyle w:val="BodyText"/>
        <w:ind w:left="1440"/>
        <w:rPr>
          <w:szCs w:val="22"/>
        </w:rPr>
      </w:pPr>
      <w:r w:rsidRPr="00F543FC">
        <w:rPr>
          <w:szCs w:val="22"/>
        </w:rPr>
        <w:t>East Lansing, MI 48824</w:t>
      </w:r>
    </w:p>
    <w:p w14:paraId="27212C36" w14:textId="77777777" w:rsidR="00EC683E" w:rsidRDefault="00EC683E" w:rsidP="00EC683E">
      <w:pPr>
        <w:pStyle w:val="BodyText"/>
        <w:ind w:left="1440"/>
      </w:pPr>
      <w:hyperlink r:id="rId26">
        <w:r w:rsidRPr="00F543FC">
          <w:rPr>
            <w:color w:val="0000FF"/>
            <w:szCs w:val="22"/>
            <w:u w:val="single" w:color="0000FF"/>
          </w:rPr>
          <w:t>garcia11@msu.edu</w:t>
        </w:r>
      </w:hyperlink>
    </w:p>
    <w:p w14:paraId="7367B296" w14:textId="77777777" w:rsidR="00EB0EC2" w:rsidRPr="00F543FC" w:rsidRDefault="00EB0EC2" w:rsidP="00EC683E">
      <w:pPr>
        <w:pStyle w:val="BodyText"/>
        <w:ind w:left="1440"/>
        <w:rPr>
          <w:szCs w:val="22"/>
        </w:rPr>
      </w:pPr>
    </w:p>
    <w:p w14:paraId="65CE5DAC" w14:textId="77777777" w:rsidR="00EC683E" w:rsidRPr="00F543FC" w:rsidRDefault="00EC683E" w:rsidP="00693D2A">
      <w:pPr>
        <w:pStyle w:val="Heading2"/>
      </w:pPr>
      <w:bookmarkStart w:id="11" w:name="_Toc237513978"/>
      <w:r w:rsidRPr="00F543FC">
        <w:t>Scholarships/ Employer Funding</w:t>
      </w:r>
      <w:bookmarkEnd w:id="11"/>
    </w:p>
    <w:p w14:paraId="38EC838D" w14:textId="77777777" w:rsidR="00EC683E" w:rsidRPr="00F543FC" w:rsidRDefault="00EC683E" w:rsidP="00EC683E">
      <w:pPr>
        <w:pStyle w:val="BodyText"/>
        <w:rPr>
          <w:szCs w:val="22"/>
        </w:rPr>
      </w:pPr>
      <w:r w:rsidRPr="00F543FC">
        <w:rPr>
          <w:szCs w:val="22"/>
        </w:rPr>
        <w:t>The School of Criminal Justice has very limited scholarship funding opportunities; however, there are other funding opportunities for consideration:</w:t>
      </w:r>
    </w:p>
    <w:p w14:paraId="647F798F" w14:textId="3F0E1F31" w:rsidR="00EC683E" w:rsidRPr="00F543FC" w:rsidRDefault="00EC683E" w:rsidP="00EC683E">
      <w:pPr>
        <w:pStyle w:val="ListParagraph"/>
        <w:numPr>
          <w:ilvl w:val="0"/>
          <w:numId w:val="3"/>
        </w:numPr>
        <w:tabs>
          <w:tab w:val="left" w:pos="1019"/>
          <w:tab w:val="left" w:pos="1020"/>
        </w:tabs>
        <w:spacing w:line="278" w:lineRule="auto"/>
      </w:pPr>
      <w:r w:rsidRPr="00F543FC">
        <w:t>Michigan State University has hundreds of scholarship and fellowship opportunities available. Browse opportunities at</w:t>
      </w:r>
      <w:r w:rsidRPr="00F543FC">
        <w:rPr>
          <w:color w:val="3C55EB"/>
          <w:spacing w:val="-6"/>
        </w:rPr>
        <w:t xml:space="preserve"> </w:t>
      </w:r>
      <w:hyperlink r:id="rId27">
        <w:r w:rsidR="0048016F">
          <w:rPr>
            <w:color w:val="3C55EB"/>
            <w:u w:val="single" w:color="3C55EB"/>
          </w:rPr>
          <w:t>Scholarships</w:t>
        </w:r>
      </w:hyperlink>
    </w:p>
    <w:p w14:paraId="09674BC7" w14:textId="3F51160D" w:rsidR="00EC683E" w:rsidRPr="00F543FC" w:rsidRDefault="00EC683E" w:rsidP="00EC683E">
      <w:pPr>
        <w:pStyle w:val="ListParagraph"/>
        <w:numPr>
          <w:ilvl w:val="0"/>
          <w:numId w:val="3"/>
        </w:numPr>
        <w:tabs>
          <w:tab w:val="left" w:pos="1019"/>
          <w:tab w:val="left" w:pos="1020"/>
        </w:tabs>
        <w:spacing w:before="51"/>
      </w:pPr>
      <w:r w:rsidRPr="00F543FC">
        <w:t>MSU Office of Financial Aid</w:t>
      </w:r>
      <w:r w:rsidRPr="00F543FC">
        <w:rPr>
          <w:color w:val="0000FF"/>
          <w:spacing w:val="1"/>
        </w:rPr>
        <w:t xml:space="preserve"> </w:t>
      </w:r>
      <w:hyperlink r:id="rId28">
        <w:r w:rsidR="00556D30">
          <w:rPr>
            <w:color w:val="0000FF"/>
            <w:u w:val="single" w:color="0000FF"/>
          </w:rPr>
          <w:t>OFA</w:t>
        </w:r>
      </w:hyperlink>
    </w:p>
    <w:p w14:paraId="5AD2C930" w14:textId="07061E78" w:rsidR="00EC683E" w:rsidRPr="00F543FC" w:rsidRDefault="00EC683E" w:rsidP="00EC683E">
      <w:pPr>
        <w:pStyle w:val="ListParagraph"/>
        <w:numPr>
          <w:ilvl w:val="0"/>
          <w:numId w:val="3"/>
        </w:numPr>
        <w:tabs>
          <w:tab w:val="left" w:pos="1019"/>
          <w:tab w:val="left" w:pos="1020"/>
        </w:tabs>
        <w:spacing w:before="51" w:line="276" w:lineRule="auto"/>
      </w:pPr>
      <w:r w:rsidRPr="00F543FC">
        <w:t>The Graduate School also offers some opportunities to students</w:t>
      </w:r>
      <w:r w:rsidRPr="00F543FC">
        <w:rPr>
          <w:color w:val="0000FF"/>
          <w:u w:val="single" w:color="0000FF"/>
        </w:rPr>
        <w:t xml:space="preserve"> </w:t>
      </w:r>
      <w:hyperlink r:id="rId29">
        <w:r w:rsidR="00EE6139">
          <w:rPr>
            <w:color w:val="0000FF"/>
            <w:u w:val="single" w:color="0000FF"/>
          </w:rPr>
          <w:t>Graduate Funding</w:t>
        </w:r>
      </w:hyperlink>
    </w:p>
    <w:p w14:paraId="637D239B" w14:textId="77777777" w:rsidR="00EC683E" w:rsidRPr="00F543FC" w:rsidRDefault="00EC683E" w:rsidP="00EC683E">
      <w:pPr>
        <w:pStyle w:val="ListParagraph"/>
        <w:numPr>
          <w:ilvl w:val="0"/>
          <w:numId w:val="3"/>
        </w:numPr>
        <w:tabs>
          <w:tab w:val="left" w:pos="1019"/>
          <w:tab w:val="left" w:pos="1020"/>
        </w:tabs>
        <w:spacing w:before="52" w:line="276" w:lineRule="auto"/>
      </w:pPr>
      <w:r w:rsidRPr="00F543FC">
        <w:t xml:space="preserve">Many students receive tuition assistance or reimbursement from their employer. Students should contact their HR departments or direct </w:t>
      </w:r>
      <w:proofErr w:type="gramStart"/>
      <w:r w:rsidRPr="00F543FC">
        <w:t>manager</w:t>
      </w:r>
      <w:proofErr w:type="gramEnd"/>
      <w:r w:rsidRPr="00F543FC">
        <w:t xml:space="preserve"> to see if they qualify for tuition reimbursement.</w:t>
      </w:r>
    </w:p>
    <w:p w14:paraId="52CBE419" w14:textId="77777777" w:rsidR="00EC683E" w:rsidRDefault="00EC683E" w:rsidP="00EC683E">
      <w:pPr>
        <w:tabs>
          <w:tab w:val="left" w:pos="1019"/>
          <w:tab w:val="left" w:pos="1020"/>
        </w:tabs>
        <w:spacing w:before="52" w:line="276" w:lineRule="auto"/>
      </w:pPr>
    </w:p>
    <w:p w14:paraId="359D9375" w14:textId="77777777" w:rsidR="00693D2A" w:rsidRDefault="00693D2A" w:rsidP="00EC683E">
      <w:pPr>
        <w:rPr>
          <w:b/>
          <w:bCs/>
        </w:rPr>
      </w:pPr>
    </w:p>
    <w:p w14:paraId="72FA7769" w14:textId="52A8ED1F" w:rsidR="00EC683E" w:rsidRPr="00F543FC" w:rsidRDefault="00EC683E" w:rsidP="00693D2A">
      <w:pPr>
        <w:pStyle w:val="Heading2"/>
      </w:pPr>
      <w:bookmarkStart w:id="12" w:name="_Toc237513979"/>
      <w:r w:rsidRPr="00F543FC">
        <w:lastRenderedPageBreak/>
        <w:t>Admission to MS CCDI Program</w:t>
      </w:r>
      <w:bookmarkEnd w:id="12"/>
    </w:p>
    <w:p w14:paraId="0DC3D94E" w14:textId="31857428" w:rsidR="00EC683E" w:rsidRPr="00F543FC" w:rsidRDefault="00EC683E" w:rsidP="00EC683E">
      <w:pPr>
        <w:pStyle w:val="BodyText"/>
        <w:rPr>
          <w:szCs w:val="22"/>
        </w:rPr>
      </w:pPr>
      <w:r w:rsidRPr="00F543FC">
        <w:rPr>
          <w:szCs w:val="22"/>
        </w:rPr>
        <w:t>Acceptance by the School of Criminal Justice to the MS CCDI program represents a recommendation for admission. The admission is not finalized until official approval is received from the MSU Office of Admissions. The Office of Admissions will contact the student requesting the student to Accept the Offer of Admission. Once this step is completed, the Office of Admissions will finalize the admission (including access to enrollment) and send the official admit packet, including the official acceptance letter. The student can also access the acceptance letter from their student portal.</w:t>
      </w:r>
    </w:p>
    <w:p w14:paraId="2D743704" w14:textId="77777777" w:rsidR="00EC683E" w:rsidRPr="00F543FC" w:rsidRDefault="00EC683E" w:rsidP="00EC683E">
      <w:pPr>
        <w:tabs>
          <w:tab w:val="left" w:pos="1019"/>
          <w:tab w:val="left" w:pos="1020"/>
        </w:tabs>
        <w:spacing w:line="276" w:lineRule="auto"/>
      </w:pPr>
    </w:p>
    <w:p w14:paraId="5E6F5856" w14:textId="77777777" w:rsidR="00EC683E" w:rsidRPr="00F543FC" w:rsidRDefault="00EC683E" w:rsidP="00EC683E">
      <w:pPr>
        <w:rPr>
          <w:b/>
          <w:bCs/>
        </w:rPr>
      </w:pPr>
      <w:r w:rsidRPr="00F543FC">
        <w:rPr>
          <w:b/>
          <w:bCs/>
        </w:rPr>
        <w:t>New Student Next Steps:</w:t>
      </w:r>
    </w:p>
    <w:p w14:paraId="709CCACF" w14:textId="77777777" w:rsidR="00EC683E" w:rsidRDefault="00EC683E" w:rsidP="00EC683E">
      <w:pPr>
        <w:pStyle w:val="ListParagraph"/>
        <w:numPr>
          <w:ilvl w:val="0"/>
          <w:numId w:val="4"/>
        </w:numPr>
        <w:tabs>
          <w:tab w:val="left" w:pos="1020"/>
        </w:tabs>
        <w:ind w:left="1019" w:right="220"/>
        <w:contextualSpacing w:val="0"/>
      </w:pPr>
      <w:r w:rsidRPr="00F543FC">
        <w:t xml:space="preserve">Once a student is admitted to MSU and accepts the offer of admission in the Graduate Portal, the student activates the MSU NetID and sets up an MSU email. This account is used for all correspondence pertaining to </w:t>
      </w:r>
      <w:proofErr w:type="gramStart"/>
      <w:r w:rsidRPr="00F543FC">
        <w:t>University</w:t>
      </w:r>
      <w:proofErr w:type="gramEnd"/>
      <w:r w:rsidRPr="00F543FC">
        <w:t xml:space="preserve"> business and the MS</w:t>
      </w:r>
      <w:r w:rsidRPr="00F543FC">
        <w:rPr>
          <w:spacing w:val="-13"/>
        </w:rPr>
        <w:t xml:space="preserve"> </w:t>
      </w:r>
      <w:r w:rsidRPr="00F543FC">
        <w:t>program.</w:t>
      </w:r>
    </w:p>
    <w:p w14:paraId="4A1D52CC" w14:textId="77777777" w:rsidR="00EC683E" w:rsidRPr="00F543FC" w:rsidRDefault="00EC683E" w:rsidP="00EC683E">
      <w:pPr>
        <w:pStyle w:val="ListParagraph"/>
        <w:numPr>
          <w:ilvl w:val="0"/>
          <w:numId w:val="4"/>
        </w:numPr>
        <w:tabs>
          <w:tab w:val="left" w:pos="1020"/>
        </w:tabs>
        <w:ind w:left="1019" w:right="386"/>
        <w:contextualSpacing w:val="0"/>
      </w:pPr>
      <w:r w:rsidRPr="00F543FC">
        <w:t>Once an MSU email account is activated and a student is ‘matriculated’ to MSU, a student will be able to log into</w:t>
      </w:r>
      <w:r w:rsidRPr="00F543FC">
        <w:rPr>
          <w:color w:val="0000FF"/>
        </w:rPr>
        <w:t xml:space="preserve"> </w:t>
      </w:r>
      <w:hyperlink r:id="rId30">
        <w:r w:rsidRPr="00F543FC">
          <w:rPr>
            <w:color w:val="0000FF"/>
            <w:u w:val="single" w:color="0000FF"/>
          </w:rPr>
          <w:t>Student Information System</w:t>
        </w:r>
        <w:r w:rsidRPr="00F543FC">
          <w:rPr>
            <w:color w:val="0000FF"/>
          </w:rPr>
          <w:t xml:space="preserve"> </w:t>
        </w:r>
      </w:hyperlink>
      <w:r w:rsidRPr="00F543FC">
        <w:t>(SIS) at student.msu.edu. SIS gives students access to academic records, D2L, resources, and tools at</w:t>
      </w:r>
      <w:r w:rsidRPr="00F543FC">
        <w:rPr>
          <w:spacing w:val="-12"/>
        </w:rPr>
        <w:t xml:space="preserve"> </w:t>
      </w:r>
      <w:r w:rsidRPr="00F543FC">
        <w:t>MSU.</w:t>
      </w:r>
    </w:p>
    <w:p w14:paraId="61FE2FA7" w14:textId="77777777" w:rsidR="00EC683E" w:rsidRPr="00F543FC" w:rsidRDefault="00EC683E" w:rsidP="00EC683E">
      <w:pPr>
        <w:pStyle w:val="ListParagraph"/>
        <w:numPr>
          <w:ilvl w:val="0"/>
          <w:numId w:val="4"/>
        </w:numPr>
        <w:tabs>
          <w:tab w:val="left" w:pos="1020"/>
        </w:tabs>
        <w:ind w:right="239"/>
        <w:contextualSpacing w:val="0"/>
      </w:pPr>
      <w:r w:rsidRPr="00F543FC">
        <w:t>Students are expected to consult with their Graduate Academic Advisor to complete their academic program plans, select courses, and discuss matters related to program, College and University policies. Please see Academic Advisor section below. All students are expected to meet with the Academic Advisor prior to first day of class for the first semester of</w:t>
      </w:r>
      <w:r w:rsidRPr="00F543FC">
        <w:rPr>
          <w:spacing w:val="1"/>
        </w:rPr>
        <w:t xml:space="preserve"> </w:t>
      </w:r>
      <w:r w:rsidRPr="00F543FC">
        <w:t>attendance.</w:t>
      </w:r>
    </w:p>
    <w:p w14:paraId="30898A0F" w14:textId="77777777" w:rsidR="00EC683E" w:rsidRPr="00F543FC" w:rsidRDefault="00EC683E" w:rsidP="00EC683E">
      <w:pPr>
        <w:pStyle w:val="ListParagraph"/>
        <w:numPr>
          <w:ilvl w:val="0"/>
          <w:numId w:val="4"/>
        </w:numPr>
        <w:tabs>
          <w:tab w:val="left" w:pos="1020"/>
        </w:tabs>
        <w:ind w:right="164"/>
        <w:contextualSpacing w:val="0"/>
      </w:pPr>
      <w:r w:rsidRPr="00F543FC">
        <w:t>Enrollment process: students are assigned a valid enrollment appointment by the Office of the Registrar after admission has been finalized to MSU. For future semesters, students should check SIS for future appointment dates. Generally, Fall enrollment opens in April and Spring/Summer opens in</w:t>
      </w:r>
      <w:r w:rsidRPr="00F543FC">
        <w:rPr>
          <w:spacing w:val="-3"/>
        </w:rPr>
        <w:t xml:space="preserve"> </w:t>
      </w:r>
      <w:r w:rsidRPr="00F543FC">
        <w:t>November.</w:t>
      </w:r>
    </w:p>
    <w:p w14:paraId="27821C32" w14:textId="77777777" w:rsidR="00EC683E" w:rsidRPr="00F543FC" w:rsidRDefault="00EC683E" w:rsidP="00EC683E">
      <w:pPr>
        <w:tabs>
          <w:tab w:val="left" w:pos="1019"/>
          <w:tab w:val="left" w:pos="1020"/>
        </w:tabs>
        <w:spacing w:line="276" w:lineRule="auto"/>
      </w:pPr>
    </w:p>
    <w:p w14:paraId="45806D3A" w14:textId="467554A2" w:rsidR="00EC683E" w:rsidRPr="00F543FC" w:rsidRDefault="00EC683E" w:rsidP="00693D2A">
      <w:pPr>
        <w:pStyle w:val="Heading1"/>
      </w:pPr>
      <w:bookmarkStart w:id="13" w:name="_Toc237513980"/>
      <w:r w:rsidRPr="00F543FC">
        <w:t>PROGRAM COMPONENTS</w:t>
      </w:r>
      <w:bookmarkEnd w:id="13"/>
    </w:p>
    <w:p w14:paraId="57522FE5" w14:textId="0FF96354" w:rsidR="00EC683E" w:rsidRPr="00F543FC" w:rsidRDefault="00EC683E" w:rsidP="00693D2A">
      <w:pPr>
        <w:pStyle w:val="Heading2"/>
      </w:pPr>
      <w:bookmarkStart w:id="14" w:name="_Toc237513981"/>
      <w:r w:rsidRPr="00F543FC">
        <w:t xml:space="preserve">Degree Requirements for the Master of </w:t>
      </w:r>
      <w:r w:rsidR="00EC3173">
        <w:t>Science</w:t>
      </w:r>
      <w:r w:rsidRPr="00F543FC">
        <w:t xml:space="preserve"> in C</w:t>
      </w:r>
      <w:r w:rsidR="00552928">
        <w:t>ybercrime and Digital Investigation</w:t>
      </w:r>
      <w:bookmarkEnd w:id="14"/>
    </w:p>
    <w:p w14:paraId="5BE04065" w14:textId="0E2E3D45" w:rsidR="007864DF" w:rsidRPr="00F543FC" w:rsidRDefault="007864DF" w:rsidP="00EC683E">
      <w:pPr>
        <w:pStyle w:val="BodyText"/>
        <w:rPr>
          <w:color w:val="333333"/>
          <w:szCs w:val="22"/>
        </w:rPr>
      </w:pPr>
      <w:r w:rsidRPr="00F543FC">
        <w:rPr>
          <w:color w:val="333333"/>
          <w:szCs w:val="22"/>
        </w:rPr>
        <w:t>At least 30 credits are required for the degree under Plan B (without thesis). The student’s program of study is planned and approved in consultation with their advisor. The program is available only online.</w:t>
      </w:r>
    </w:p>
    <w:p w14:paraId="791BD1C3" w14:textId="77777777" w:rsidR="007864DF" w:rsidRPr="00F543FC" w:rsidRDefault="007864DF" w:rsidP="00EC683E">
      <w:pPr>
        <w:pStyle w:val="BodyText"/>
        <w:rPr>
          <w:color w:val="333333"/>
          <w:szCs w:val="22"/>
        </w:rPr>
      </w:pPr>
    </w:p>
    <w:p w14:paraId="2EFEAC2D" w14:textId="75FF2B21" w:rsidR="007864DF" w:rsidRPr="00F543FC" w:rsidRDefault="007864DF" w:rsidP="007864DF">
      <w:pPr>
        <w:pStyle w:val="BodyText"/>
        <w:numPr>
          <w:ilvl w:val="0"/>
          <w:numId w:val="9"/>
        </w:numPr>
        <w:ind w:left="360"/>
        <w:rPr>
          <w:b/>
          <w:bCs/>
          <w:szCs w:val="22"/>
        </w:rPr>
      </w:pPr>
      <w:r w:rsidRPr="00F543FC">
        <w:rPr>
          <w:b/>
          <w:bCs/>
          <w:szCs w:val="22"/>
        </w:rPr>
        <w:t>All the following courses (18 Credits):</w:t>
      </w:r>
      <w:r w:rsidRPr="00F543FC">
        <w:rPr>
          <w:b/>
          <w:bCs/>
          <w:szCs w:val="22"/>
        </w:rPr>
        <w:tab/>
      </w:r>
      <w:r w:rsidRPr="00F543FC">
        <w:rPr>
          <w:b/>
          <w:bCs/>
          <w:szCs w:val="22"/>
        </w:rPr>
        <w:tab/>
      </w:r>
      <w:r w:rsidRPr="00F543FC">
        <w:rPr>
          <w:b/>
          <w:bCs/>
          <w:szCs w:val="22"/>
        </w:rPr>
        <w:tab/>
      </w:r>
      <w:r w:rsidRPr="00F543FC">
        <w:rPr>
          <w:b/>
          <w:bCs/>
          <w:szCs w:val="22"/>
        </w:rPr>
        <w:tab/>
      </w:r>
      <w:r w:rsidRPr="00F543FC">
        <w:rPr>
          <w:b/>
          <w:bCs/>
          <w:szCs w:val="22"/>
        </w:rPr>
        <w:tab/>
      </w:r>
      <w:r w:rsidRPr="00F543FC">
        <w:rPr>
          <w:b/>
          <w:bCs/>
          <w:szCs w:val="22"/>
        </w:rPr>
        <w:tab/>
        <w:t xml:space="preserve">       Credits</w:t>
      </w:r>
    </w:p>
    <w:p w14:paraId="4C332EDA" w14:textId="2FEFA47B" w:rsidR="007864DF" w:rsidRPr="00F543FC" w:rsidRDefault="007864DF" w:rsidP="007864DF">
      <w:pPr>
        <w:pStyle w:val="BodyText"/>
        <w:ind w:firstLine="360"/>
        <w:rPr>
          <w:color w:val="333333"/>
          <w:szCs w:val="22"/>
        </w:rPr>
      </w:pPr>
      <w:r w:rsidRPr="00F543FC">
        <w:rPr>
          <w:color w:val="333333"/>
          <w:szCs w:val="22"/>
        </w:rPr>
        <w:t>CJ 801</w:t>
      </w:r>
      <w:r w:rsidRPr="00F543FC">
        <w:rPr>
          <w:color w:val="333333"/>
          <w:szCs w:val="22"/>
        </w:rPr>
        <w:tab/>
        <w:t>Crime Causation, Prevention and Control</w:t>
      </w:r>
      <w:r w:rsidRPr="00F543FC">
        <w:rPr>
          <w:color w:val="333333"/>
          <w:szCs w:val="22"/>
        </w:rPr>
        <w:tab/>
      </w:r>
      <w:r w:rsidRPr="00F543FC">
        <w:rPr>
          <w:color w:val="333333"/>
          <w:szCs w:val="22"/>
        </w:rPr>
        <w:tab/>
      </w:r>
      <w:r w:rsidRPr="00F543FC">
        <w:rPr>
          <w:color w:val="333333"/>
          <w:szCs w:val="22"/>
        </w:rPr>
        <w:tab/>
      </w:r>
      <w:r w:rsidRPr="00F543FC">
        <w:rPr>
          <w:color w:val="333333"/>
          <w:szCs w:val="22"/>
        </w:rPr>
        <w:tab/>
      </w:r>
      <w:r w:rsidRPr="00F543FC">
        <w:rPr>
          <w:color w:val="333333"/>
          <w:szCs w:val="22"/>
        </w:rPr>
        <w:tab/>
        <w:t>3</w:t>
      </w:r>
    </w:p>
    <w:p w14:paraId="34E535D8" w14:textId="03C3AE00" w:rsidR="007864DF" w:rsidRPr="00F543FC" w:rsidRDefault="007864DF" w:rsidP="007864DF">
      <w:pPr>
        <w:pStyle w:val="BodyText"/>
        <w:ind w:firstLine="360"/>
        <w:rPr>
          <w:color w:val="333333"/>
          <w:szCs w:val="22"/>
        </w:rPr>
      </w:pPr>
      <w:r w:rsidRPr="00F543FC">
        <w:rPr>
          <w:color w:val="333333"/>
          <w:szCs w:val="22"/>
        </w:rPr>
        <w:t>CJ 811</w:t>
      </w:r>
      <w:r w:rsidRPr="00F543FC">
        <w:rPr>
          <w:color w:val="333333"/>
          <w:szCs w:val="22"/>
        </w:rPr>
        <w:tab/>
        <w:t>Design and Analysis in Criminal Justice Research</w:t>
      </w:r>
      <w:r w:rsidRPr="00F543FC">
        <w:rPr>
          <w:color w:val="333333"/>
          <w:szCs w:val="22"/>
        </w:rPr>
        <w:tab/>
      </w:r>
      <w:r w:rsidRPr="00F543FC">
        <w:rPr>
          <w:color w:val="333333"/>
          <w:szCs w:val="22"/>
        </w:rPr>
        <w:tab/>
      </w:r>
      <w:r w:rsidRPr="00F543FC">
        <w:rPr>
          <w:color w:val="333333"/>
          <w:szCs w:val="22"/>
        </w:rPr>
        <w:tab/>
      </w:r>
      <w:r w:rsidRPr="00F543FC">
        <w:rPr>
          <w:color w:val="333333"/>
          <w:szCs w:val="22"/>
        </w:rPr>
        <w:tab/>
      </w:r>
      <w:r w:rsidR="00DE0636">
        <w:rPr>
          <w:color w:val="333333"/>
          <w:szCs w:val="22"/>
        </w:rPr>
        <w:tab/>
      </w:r>
      <w:r w:rsidRPr="00F543FC">
        <w:rPr>
          <w:color w:val="333333"/>
          <w:szCs w:val="22"/>
        </w:rPr>
        <w:t>3</w:t>
      </w:r>
    </w:p>
    <w:p w14:paraId="184ADEB0" w14:textId="0DE3559B" w:rsidR="007864DF" w:rsidRPr="00F543FC" w:rsidRDefault="007864DF" w:rsidP="007864DF">
      <w:pPr>
        <w:pStyle w:val="BodyText"/>
        <w:ind w:firstLine="360"/>
        <w:rPr>
          <w:color w:val="333333"/>
          <w:szCs w:val="22"/>
        </w:rPr>
      </w:pPr>
      <w:r w:rsidRPr="00F543FC">
        <w:rPr>
          <w:color w:val="333333"/>
          <w:szCs w:val="22"/>
        </w:rPr>
        <w:t>CJ 874</w:t>
      </w:r>
      <w:r w:rsidRPr="00F543FC">
        <w:rPr>
          <w:color w:val="333333"/>
          <w:szCs w:val="22"/>
        </w:rPr>
        <w:tab/>
        <w:t>Cybercrime, Deviance and Virtual Society</w:t>
      </w:r>
      <w:r w:rsidRPr="00F543FC">
        <w:rPr>
          <w:color w:val="333333"/>
          <w:szCs w:val="22"/>
        </w:rPr>
        <w:tab/>
      </w:r>
      <w:r w:rsidRPr="00F543FC">
        <w:rPr>
          <w:color w:val="333333"/>
          <w:szCs w:val="22"/>
        </w:rPr>
        <w:tab/>
      </w:r>
      <w:r w:rsidRPr="00F543FC">
        <w:rPr>
          <w:color w:val="333333"/>
          <w:szCs w:val="22"/>
        </w:rPr>
        <w:tab/>
      </w:r>
      <w:r w:rsidRPr="00F543FC">
        <w:rPr>
          <w:color w:val="333333"/>
          <w:szCs w:val="22"/>
        </w:rPr>
        <w:tab/>
      </w:r>
      <w:r w:rsidRPr="00F543FC">
        <w:rPr>
          <w:color w:val="333333"/>
          <w:szCs w:val="22"/>
        </w:rPr>
        <w:tab/>
        <w:t>3</w:t>
      </w:r>
    </w:p>
    <w:p w14:paraId="754E5F0F" w14:textId="04F6F911" w:rsidR="007864DF" w:rsidRPr="00F543FC" w:rsidRDefault="007864DF" w:rsidP="007864DF">
      <w:pPr>
        <w:pStyle w:val="BodyText"/>
        <w:ind w:firstLine="360"/>
        <w:rPr>
          <w:color w:val="333333"/>
          <w:szCs w:val="22"/>
        </w:rPr>
      </w:pPr>
      <w:r w:rsidRPr="00F543FC">
        <w:rPr>
          <w:color w:val="333333"/>
          <w:szCs w:val="22"/>
        </w:rPr>
        <w:t>CJ 877</w:t>
      </w:r>
      <w:r w:rsidRPr="00F543FC">
        <w:rPr>
          <w:color w:val="333333"/>
          <w:szCs w:val="22"/>
        </w:rPr>
        <w:tab/>
        <w:t>Cyber Terror and Cyber Warfare</w:t>
      </w:r>
      <w:r w:rsidRPr="00F543FC">
        <w:rPr>
          <w:color w:val="333333"/>
          <w:szCs w:val="22"/>
        </w:rPr>
        <w:tab/>
      </w:r>
      <w:r w:rsidRPr="00F543FC">
        <w:rPr>
          <w:color w:val="333333"/>
          <w:szCs w:val="22"/>
        </w:rPr>
        <w:tab/>
      </w:r>
      <w:r w:rsidRPr="00F543FC">
        <w:rPr>
          <w:color w:val="333333"/>
          <w:szCs w:val="22"/>
        </w:rPr>
        <w:tab/>
      </w:r>
      <w:r w:rsidRPr="00F543FC">
        <w:rPr>
          <w:color w:val="333333"/>
          <w:szCs w:val="22"/>
        </w:rPr>
        <w:tab/>
      </w:r>
      <w:r w:rsidRPr="00F543FC">
        <w:rPr>
          <w:color w:val="333333"/>
          <w:szCs w:val="22"/>
        </w:rPr>
        <w:tab/>
      </w:r>
      <w:r w:rsidRPr="00F543FC">
        <w:rPr>
          <w:color w:val="333333"/>
          <w:szCs w:val="22"/>
        </w:rPr>
        <w:tab/>
      </w:r>
      <w:r w:rsidR="00DE0636">
        <w:rPr>
          <w:color w:val="333333"/>
          <w:szCs w:val="22"/>
        </w:rPr>
        <w:tab/>
      </w:r>
      <w:r w:rsidRPr="00F543FC">
        <w:rPr>
          <w:color w:val="333333"/>
          <w:szCs w:val="22"/>
        </w:rPr>
        <w:t>3</w:t>
      </w:r>
    </w:p>
    <w:p w14:paraId="2BF5A869" w14:textId="11BDA418" w:rsidR="007864DF" w:rsidRPr="00F543FC" w:rsidRDefault="007864DF" w:rsidP="007864DF">
      <w:pPr>
        <w:pStyle w:val="BodyText"/>
        <w:ind w:firstLine="360"/>
        <w:rPr>
          <w:color w:val="333333"/>
          <w:szCs w:val="22"/>
        </w:rPr>
      </w:pPr>
      <w:r w:rsidRPr="00F543FC">
        <w:rPr>
          <w:color w:val="333333"/>
          <w:szCs w:val="22"/>
        </w:rPr>
        <w:t>CJ 881</w:t>
      </w:r>
      <w:r w:rsidRPr="00F543FC">
        <w:rPr>
          <w:color w:val="333333"/>
          <w:szCs w:val="22"/>
        </w:rPr>
        <w:tab/>
        <w:t>Legislative and Policy Responses to Cybercrime</w:t>
      </w:r>
      <w:r w:rsidRPr="00F543FC">
        <w:rPr>
          <w:color w:val="333333"/>
          <w:szCs w:val="22"/>
        </w:rPr>
        <w:tab/>
      </w:r>
      <w:r w:rsidRPr="00F543FC">
        <w:rPr>
          <w:color w:val="333333"/>
          <w:szCs w:val="22"/>
        </w:rPr>
        <w:tab/>
      </w:r>
      <w:r w:rsidRPr="00F543FC">
        <w:rPr>
          <w:color w:val="333333"/>
          <w:szCs w:val="22"/>
        </w:rPr>
        <w:tab/>
      </w:r>
      <w:r w:rsidRPr="00F543FC">
        <w:rPr>
          <w:color w:val="333333"/>
          <w:szCs w:val="22"/>
        </w:rPr>
        <w:tab/>
      </w:r>
      <w:r w:rsidR="00DE0636">
        <w:rPr>
          <w:color w:val="333333"/>
          <w:szCs w:val="22"/>
        </w:rPr>
        <w:tab/>
      </w:r>
      <w:r w:rsidRPr="00F543FC">
        <w:rPr>
          <w:color w:val="333333"/>
          <w:szCs w:val="22"/>
        </w:rPr>
        <w:t>3</w:t>
      </w:r>
    </w:p>
    <w:p w14:paraId="27A5C35B" w14:textId="334CF8EC" w:rsidR="007864DF" w:rsidRPr="00F543FC" w:rsidRDefault="007864DF" w:rsidP="007864DF">
      <w:pPr>
        <w:pStyle w:val="BodyText"/>
        <w:ind w:firstLine="360"/>
        <w:rPr>
          <w:color w:val="333333"/>
          <w:szCs w:val="22"/>
        </w:rPr>
      </w:pPr>
      <w:r w:rsidRPr="00F543FC">
        <w:rPr>
          <w:color w:val="333333"/>
          <w:szCs w:val="22"/>
        </w:rPr>
        <w:t>CJ 882</w:t>
      </w:r>
      <w:r w:rsidRPr="00F543FC">
        <w:rPr>
          <w:color w:val="333333"/>
          <w:szCs w:val="22"/>
        </w:rPr>
        <w:tab/>
        <w:t>Analysis of Contemporary Cyberthreats</w:t>
      </w:r>
      <w:r w:rsidRPr="00F543FC">
        <w:rPr>
          <w:color w:val="333333"/>
          <w:szCs w:val="22"/>
        </w:rPr>
        <w:tab/>
      </w:r>
      <w:r w:rsidRPr="00F543FC">
        <w:rPr>
          <w:color w:val="333333"/>
          <w:szCs w:val="22"/>
        </w:rPr>
        <w:tab/>
      </w:r>
      <w:r w:rsidRPr="00F543FC">
        <w:rPr>
          <w:color w:val="333333"/>
          <w:szCs w:val="22"/>
        </w:rPr>
        <w:tab/>
      </w:r>
      <w:r w:rsidRPr="00F543FC">
        <w:rPr>
          <w:color w:val="333333"/>
          <w:szCs w:val="22"/>
        </w:rPr>
        <w:tab/>
      </w:r>
      <w:r w:rsidRPr="00F543FC">
        <w:rPr>
          <w:color w:val="333333"/>
          <w:szCs w:val="22"/>
        </w:rPr>
        <w:tab/>
      </w:r>
      <w:r w:rsidR="00DE0636">
        <w:rPr>
          <w:color w:val="333333"/>
          <w:szCs w:val="22"/>
        </w:rPr>
        <w:tab/>
      </w:r>
      <w:r w:rsidRPr="00F543FC">
        <w:rPr>
          <w:color w:val="333333"/>
          <w:szCs w:val="22"/>
        </w:rPr>
        <w:t>3</w:t>
      </w:r>
    </w:p>
    <w:p w14:paraId="58ACEBA6" w14:textId="7996B97E" w:rsidR="007864DF" w:rsidRPr="00F543FC" w:rsidRDefault="007864DF" w:rsidP="007864DF">
      <w:pPr>
        <w:pStyle w:val="BodyText"/>
        <w:numPr>
          <w:ilvl w:val="0"/>
          <w:numId w:val="9"/>
        </w:numPr>
        <w:ind w:left="360"/>
        <w:rPr>
          <w:b/>
          <w:bCs/>
          <w:szCs w:val="22"/>
        </w:rPr>
      </w:pPr>
      <w:r w:rsidRPr="00F543FC">
        <w:rPr>
          <w:b/>
          <w:bCs/>
          <w:color w:val="333333"/>
          <w:szCs w:val="22"/>
        </w:rPr>
        <w:t>Complete 12 credits from the following:</w:t>
      </w:r>
    </w:p>
    <w:p w14:paraId="75BD4AB4" w14:textId="1D8BA20E" w:rsidR="007864DF" w:rsidRPr="00F543FC" w:rsidRDefault="007864DF" w:rsidP="007864DF">
      <w:pPr>
        <w:pStyle w:val="BodyText"/>
        <w:ind w:left="360"/>
        <w:rPr>
          <w:color w:val="333333"/>
          <w:szCs w:val="22"/>
        </w:rPr>
      </w:pPr>
      <w:r w:rsidRPr="00F543FC">
        <w:rPr>
          <w:color w:val="333333"/>
          <w:szCs w:val="22"/>
        </w:rPr>
        <w:t>CJ 822</w:t>
      </w:r>
      <w:r w:rsidRPr="00F543FC">
        <w:rPr>
          <w:color w:val="333333"/>
          <w:szCs w:val="22"/>
        </w:rPr>
        <w:tab/>
        <w:t>Comparative Criminal Justice</w:t>
      </w:r>
      <w:r w:rsidRPr="00F543FC">
        <w:rPr>
          <w:color w:val="333333"/>
          <w:szCs w:val="22"/>
        </w:rPr>
        <w:tab/>
      </w:r>
      <w:r w:rsidRPr="00F543FC">
        <w:rPr>
          <w:color w:val="333333"/>
          <w:szCs w:val="22"/>
        </w:rPr>
        <w:tab/>
      </w:r>
      <w:r w:rsidRPr="00F543FC">
        <w:rPr>
          <w:color w:val="333333"/>
          <w:szCs w:val="22"/>
        </w:rPr>
        <w:tab/>
      </w:r>
      <w:r w:rsidRPr="00F543FC">
        <w:rPr>
          <w:color w:val="333333"/>
          <w:szCs w:val="22"/>
        </w:rPr>
        <w:tab/>
      </w:r>
      <w:r w:rsidRPr="00F543FC">
        <w:rPr>
          <w:color w:val="333333"/>
          <w:szCs w:val="22"/>
        </w:rPr>
        <w:tab/>
      </w:r>
      <w:r w:rsidRPr="00F543FC">
        <w:rPr>
          <w:color w:val="333333"/>
          <w:szCs w:val="22"/>
        </w:rPr>
        <w:tab/>
      </w:r>
      <w:r w:rsidRPr="00F543FC">
        <w:rPr>
          <w:color w:val="333333"/>
          <w:szCs w:val="22"/>
        </w:rPr>
        <w:tab/>
        <w:t>3</w:t>
      </w:r>
    </w:p>
    <w:p w14:paraId="48ECD526" w14:textId="2AF64529" w:rsidR="007864DF" w:rsidRPr="00F543FC" w:rsidRDefault="00F40DD5" w:rsidP="007864DF">
      <w:pPr>
        <w:pStyle w:val="BodyText"/>
        <w:ind w:left="360"/>
        <w:rPr>
          <w:color w:val="333333"/>
          <w:szCs w:val="22"/>
        </w:rPr>
      </w:pPr>
      <w:r w:rsidRPr="00F543FC">
        <w:rPr>
          <w:color w:val="333333"/>
          <w:szCs w:val="22"/>
        </w:rPr>
        <w:t>CJ 823</w:t>
      </w:r>
      <w:r w:rsidRPr="00F543FC">
        <w:rPr>
          <w:color w:val="333333"/>
          <w:szCs w:val="22"/>
        </w:rPr>
        <w:tab/>
        <w:t>Globalization of Crime</w:t>
      </w:r>
      <w:r w:rsidRPr="00F543FC">
        <w:rPr>
          <w:color w:val="333333"/>
          <w:szCs w:val="22"/>
        </w:rPr>
        <w:tab/>
      </w:r>
      <w:r w:rsidRPr="00F543FC">
        <w:rPr>
          <w:color w:val="333333"/>
          <w:szCs w:val="22"/>
        </w:rPr>
        <w:tab/>
      </w:r>
      <w:r w:rsidRPr="00F543FC">
        <w:rPr>
          <w:color w:val="333333"/>
          <w:szCs w:val="22"/>
        </w:rPr>
        <w:tab/>
      </w:r>
      <w:r w:rsidRPr="00F543FC">
        <w:rPr>
          <w:color w:val="333333"/>
          <w:szCs w:val="22"/>
        </w:rPr>
        <w:tab/>
      </w:r>
      <w:r w:rsidRPr="00F543FC">
        <w:rPr>
          <w:color w:val="333333"/>
          <w:szCs w:val="22"/>
        </w:rPr>
        <w:tab/>
      </w:r>
      <w:r w:rsidRPr="00F543FC">
        <w:rPr>
          <w:color w:val="333333"/>
          <w:szCs w:val="22"/>
        </w:rPr>
        <w:tab/>
      </w:r>
      <w:r w:rsidRPr="00F543FC">
        <w:rPr>
          <w:color w:val="333333"/>
          <w:szCs w:val="22"/>
        </w:rPr>
        <w:tab/>
      </w:r>
      <w:r w:rsidR="00DE0636">
        <w:rPr>
          <w:color w:val="333333"/>
          <w:szCs w:val="22"/>
        </w:rPr>
        <w:tab/>
      </w:r>
      <w:r w:rsidRPr="00F543FC">
        <w:rPr>
          <w:color w:val="333333"/>
          <w:szCs w:val="22"/>
        </w:rPr>
        <w:t>3</w:t>
      </w:r>
    </w:p>
    <w:p w14:paraId="5B14ACD4" w14:textId="266D231C" w:rsidR="00F40DD5" w:rsidRPr="00F543FC" w:rsidRDefault="00F40DD5" w:rsidP="007864DF">
      <w:pPr>
        <w:pStyle w:val="BodyText"/>
        <w:ind w:left="360"/>
        <w:rPr>
          <w:color w:val="333333"/>
          <w:szCs w:val="22"/>
        </w:rPr>
      </w:pPr>
      <w:r w:rsidRPr="00F543FC">
        <w:rPr>
          <w:color w:val="333333"/>
          <w:szCs w:val="22"/>
        </w:rPr>
        <w:t>CJ 872</w:t>
      </w:r>
      <w:r w:rsidRPr="00F543FC">
        <w:rPr>
          <w:color w:val="333333"/>
          <w:szCs w:val="22"/>
        </w:rPr>
        <w:tab/>
      </w:r>
      <w:proofErr w:type="gramStart"/>
      <w:r w:rsidRPr="00F543FC">
        <w:rPr>
          <w:color w:val="333333"/>
          <w:szCs w:val="22"/>
        </w:rPr>
        <w:t>Open Source</w:t>
      </w:r>
      <w:proofErr w:type="gramEnd"/>
      <w:r w:rsidRPr="00F543FC">
        <w:rPr>
          <w:color w:val="333333"/>
          <w:szCs w:val="22"/>
        </w:rPr>
        <w:t xml:space="preserve"> Information Analysis</w:t>
      </w:r>
      <w:r w:rsidRPr="00F543FC">
        <w:rPr>
          <w:color w:val="333333"/>
          <w:szCs w:val="22"/>
        </w:rPr>
        <w:tab/>
      </w:r>
      <w:r w:rsidRPr="00F543FC">
        <w:rPr>
          <w:color w:val="333333"/>
          <w:szCs w:val="22"/>
        </w:rPr>
        <w:tab/>
      </w:r>
      <w:r w:rsidRPr="00F543FC">
        <w:rPr>
          <w:color w:val="333333"/>
          <w:szCs w:val="22"/>
        </w:rPr>
        <w:tab/>
      </w:r>
      <w:r w:rsidRPr="00F543FC">
        <w:rPr>
          <w:color w:val="333333"/>
          <w:szCs w:val="22"/>
        </w:rPr>
        <w:tab/>
      </w:r>
      <w:r w:rsidRPr="00F543FC">
        <w:rPr>
          <w:color w:val="333333"/>
          <w:szCs w:val="22"/>
        </w:rPr>
        <w:tab/>
      </w:r>
      <w:r w:rsidRPr="00F543FC">
        <w:rPr>
          <w:color w:val="333333"/>
          <w:szCs w:val="22"/>
        </w:rPr>
        <w:tab/>
        <w:t>3</w:t>
      </w:r>
    </w:p>
    <w:p w14:paraId="4DFF3BC7" w14:textId="0FD5DCB0" w:rsidR="00F40DD5" w:rsidRPr="00F543FC" w:rsidRDefault="00F40DD5" w:rsidP="007864DF">
      <w:pPr>
        <w:pStyle w:val="BodyText"/>
        <w:ind w:left="360"/>
        <w:rPr>
          <w:color w:val="333333"/>
          <w:szCs w:val="22"/>
        </w:rPr>
      </w:pPr>
      <w:r w:rsidRPr="00F543FC">
        <w:rPr>
          <w:color w:val="333333"/>
          <w:szCs w:val="22"/>
        </w:rPr>
        <w:t>CJ 875</w:t>
      </w:r>
      <w:r w:rsidRPr="00F543FC">
        <w:rPr>
          <w:color w:val="333333"/>
          <w:szCs w:val="22"/>
        </w:rPr>
        <w:tab/>
        <w:t>Digital Forensic Investigation</w:t>
      </w:r>
      <w:r w:rsidRPr="00F543FC">
        <w:rPr>
          <w:color w:val="333333"/>
          <w:szCs w:val="22"/>
        </w:rPr>
        <w:tab/>
      </w:r>
      <w:r w:rsidRPr="00F543FC">
        <w:rPr>
          <w:color w:val="333333"/>
          <w:szCs w:val="22"/>
        </w:rPr>
        <w:tab/>
      </w:r>
      <w:r w:rsidRPr="00F543FC">
        <w:rPr>
          <w:color w:val="333333"/>
          <w:szCs w:val="22"/>
        </w:rPr>
        <w:tab/>
      </w:r>
      <w:r w:rsidRPr="00F543FC">
        <w:rPr>
          <w:color w:val="333333"/>
          <w:szCs w:val="22"/>
        </w:rPr>
        <w:tab/>
      </w:r>
      <w:r w:rsidRPr="00F543FC">
        <w:rPr>
          <w:color w:val="333333"/>
          <w:szCs w:val="22"/>
        </w:rPr>
        <w:tab/>
      </w:r>
      <w:r w:rsidRPr="00F543FC">
        <w:rPr>
          <w:color w:val="333333"/>
          <w:szCs w:val="22"/>
        </w:rPr>
        <w:tab/>
      </w:r>
      <w:r w:rsidRPr="00F543FC">
        <w:rPr>
          <w:color w:val="333333"/>
          <w:szCs w:val="22"/>
        </w:rPr>
        <w:tab/>
        <w:t>3</w:t>
      </w:r>
    </w:p>
    <w:p w14:paraId="3D61E111" w14:textId="3C4C1FDA" w:rsidR="00F40DD5" w:rsidRPr="00F543FC" w:rsidRDefault="00F40DD5" w:rsidP="007864DF">
      <w:pPr>
        <w:pStyle w:val="BodyText"/>
        <w:ind w:left="360"/>
        <w:rPr>
          <w:color w:val="333333"/>
          <w:szCs w:val="22"/>
        </w:rPr>
      </w:pPr>
      <w:r w:rsidRPr="00F543FC">
        <w:rPr>
          <w:color w:val="333333"/>
          <w:szCs w:val="22"/>
        </w:rPr>
        <w:t>CJ 876</w:t>
      </w:r>
      <w:r w:rsidRPr="00F543FC">
        <w:rPr>
          <w:color w:val="333333"/>
          <w:szCs w:val="22"/>
        </w:rPr>
        <w:tab/>
        <w:t>Data Systems/Infrastructure</w:t>
      </w:r>
      <w:r w:rsidRPr="00F543FC">
        <w:rPr>
          <w:color w:val="333333"/>
          <w:szCs w:val="22"/>
        </w:rPr>
        <w:tab/>
      </w:r>
      <w:r w:rsidRPr="00F543FC">
        <w:rPr>
          <w:color w:val="333333"/>
          <w:szCs w:val="22"/>
        </w:rPr>
        <w:tab/>
      </w:r>
      <w:r w:rsidRPr="00F543FC">
        <w:rPr>
          <w:color w:val="333333"/>
          <w:szCs w:val="22"/>
        </w:rPr>
        <w:tab/>
      </w:r>
      <w:r w:rsidRPr="00F543FC">
        <w:rPr>
          <w:color w:val="333333"/>
          <w:szCs w:val="22"/>
        </w:rPr>
        <w:tab/>
      </w:r>
      <w:r w:rsidRPr="00F543FC">
        <w:rPr>
          <w:color w:val="333333"/>
          <w:szCs w:val="22"/>
        </w:rPr>
        <w:tab/>
      </w:r>
      <w:r w:rsidRPr="00F543FC">
        <w:rPr>
          <w:color w:val="333333"/>
          <w:szCs w:val="22"/>
        </w:rPr>
        <w:tab/>
      </w:r>
      <w:r w:rsidRPr="00F543FC">
        <w:rPr>
          <w:color w:val="333333"/>
          <w:szCs w:val="22"/>
        </w:rPr>
        <w:tab/>
        <w:t>3</w:t>
      </w:r>
    </w:p>
    <w:p w14:paraId="69ECAC98" w14:textId="4073BDD2" w:rsidR="00F40DD5" w:rsidRPr="00F543FC" w:rsidRDefault="00F40DD5" w:rsidP="007864DF">
      <w:pPr>
        <w:pStyle w:val="BodyText"/>
        <w:ind w:left="360"/>
        <w:rPr>
          <w:color w:val="333333"/>
          <w:szCs w:val="22"/>
        </w:rPr>
      </w:pPr>
      <w:r w:rsidRPr="00F543FC">
        <w:rPr>
          <w:color w:val="333333"/>
          <w:szCs w:val="22"/>
        </w:rPr>
        <w:t>CJ 878</w:t>
      </w:r>
      <w:r w:rsidRPr="00F543FC">
        <w:rPr>
          <w:color w:val="333333"/>
          <w:szCs w:val="22"/>
        </w:rPr>
        <w:tab/>
        <w:t>Economic Cybercrimes and Fraud</w:t>
      </w:r>
      <w:r w:rsidRPr="00F543FC">
        <w:rPr>
          <w:color w:val="333333"/>
          <w:szCs w:val="22"/>
        </w:rPr>
        <w:tab/>
      </w:r>
      <w:r w:rsidRPr="00F543FC">
        <w:rPr>
          <w:color w:val="333333"/>
          <w:szCs w:val="22"/>
        </w:rPr>
        <w:tab/>
      </w:r>
      <w:r w:rsidRPr="00F543FC">
        <w:rPr>
          <w:color w:val="333333"/>
          <w:szCs w:val="22"/>
        </w:rPr>
        <w:tab/>
      </w:r>
      <w:r w:rsidRPr="00F543FC">
        <w:rPr>
          <w:color w:val="333333"/>
          <w:szCs w:val="22"/>
        </w:rPr>
        <w:tab/>
      </w:r>
      <w:r w:rsidRPr="00F543FC">
        <w:rPr>
          <w:color w:val="333333"/>
          <w:szCs w:val="22"/>
        </w:rPr>
        <w:tab/>
      </w:r>
      <w:r w:rsidRPr="00F543FC">
        <w:rPr>
          <w:color w:val="333333"/>
          <w:szCs w:val="22"/>
        </w:rPr>
        <w:tab/>
        <w:t>3</w:t>
      </w:r>
    </w:p>
    <w:p w14:paraId="1E137A6C" w14:textId="313FB349" w:rsidR="00F40DD5" w:rsidRPr="00F543FC" w:rsidRDefault="00F40DD5" w:rsidP="007864DF">
      <w:pPr>
        <w:pStyle w:val="BodyText"/>
        <w:ind w:left="360"/>
        <w:rPr>
          <w:color w:val="333333"/>
          <w:szCs w:val="22"/>
        </w:rPr>
      </w:pPr>
      <w:r w:rsidRPr="00F543FC">
        <w:rPr>
          <w:color w:val="333333"/>
          <w:szCs w:val="22"/>
        </w:rPr>
        <w:t>CJ 879</w:t>
      </w:r>
      <w:r w:rsidRPr="00F543FC">
        <w:rPr>
          <w:color w:val="333333"/>
          <w:szCs w:val="22"/>
        </w:rPr>
        <w:tab/>
        <w:t>Interpersonal Cybercrime</w:t>
      </w:r>
      <w:r w:rsidRPr="00F543FC">
        <w:rPr>
          <w:color w:val="333333"/>
          <w:szCs w:val="22"/>
        </w:rPr>
        <w:tab/>
      </w:r>
      <w:r w:rsidRPr="00F543FC">
        <w:rPr>
          <w:color w:val="333333"/>
          <w:szCs w:val="22"/>
        </w:rPr>
        <w:tab/>
      </w:r>
      <w:r w:rsidRPr="00F543FC">
        <w:rPr>
          <w:color w:val="333333"/>
          <w:szCs w:val="22"/>
        </w:rPr>
        <w:tab/>
      </w:r>
      <w:r w:rsidRPr="00F543FC">
        <w:rPr>
          <w:color w:val="333333"/>
          <w:szCs w:val="22"/>
        </w:rPr>
        <w:tab/>
      </w:r>
      <w:r w:rsidRPr="00F543FC">
        <w:rPr>
          <w:color w:val="333333"/>
          <w:szCs w:val="22"/>
        </w:rPr>
        <w:tab/>
      </w:r>
      <w:r w:rsidRPr="00F543FC">
        <w:rPr>
          <w:color w:val="333333"/>
          <w:szCs w:val="22"/>
        </w:rPr>
        <w:tab/>
      </w:r>
      <w:r w:rsidRPr="00F543FC">
        <w:rPr>
          <w:color w:val="333333"/>
          <w:szCs w:val="22"/>
        </w:rPr>
        <w:tab/>
        <w:t>3</w:t>
      </w:r>
    </w:p>
    <w:p w14:paraId="1A8F5B55" w14:textId="17840C1B" w:rsidR="00F40DD5" w:rsidRPr="00F543FC" w:rsidRDefault="00F40DD5" w:rsidP="00F40DD5">
      <w:pPr>
        <w:pStyle w:val="BodyText"/>
        <w:rPr>
          <w:szCs w:val="22"/>
        </w:rPr>
      </w:pPr>
      <w:r w:rsidRPr="00F543FC">
        <w:rPr>
          <w:szCs w:val="22"/>
        </w:rPr>
        <w:lastRenderedPageBreak/>
        <w:t>The MS in Cybercrime and Digital Investigations is designated as a MSU Plan B Master’s Program. There is no thesis option for Plan B Master’s Program.</w:t>
      </w:r>
    </w:p>
    <w:p w14:paraId="0E9CD758" w14:textId="793D57CD" w:rsidR="00F40DD5" w:rsidRPr="00F543FC" w:rsidRDefault="00D7435A" w:rsidP="00F40DD5">
      <w:pPr>
        <w:pStyle w:val="BodyText"/>
        <w:rPr>
          <w:szCs w:val="22"/>
        </w:rPr>
      </w:pPr>
      <w:hyperlink r:id="rId31">
        <w:r>
          <w:rPr>
            <w:color w:val="0000FF"/>
            <w:szCs w:val="22"/>
            <w:u w:val="single" w:color="0000FF"/>
          </w:rPr>
          <w:t>Cybercrime and Digital Investigation</w:t>
        </w:r>
      </w:hyperlink>
    </w:p>
    <w:p w14:paraId="4227DED8" w14:textId="77777777" w:rsidR="00F40DD5" w:rsidRPr="00F543FC" w:rsidRDefault="00F40DD5" w:rsidP="00F40DD5">
      <w:pPr>
        <w:pStyle w:val="BodyText"/>
        <w:rPr>
          <w:szCs w:val="22"/>
        </w:rPr>
      </w:pPr>
    </w:p>
    <w:p w14:paraId="47B8BDA3" w14:textId="5C826051" w:rsidR="007864DF" w:rsidRPr="00F543FC" w:rsidRDefault="00F40DD5" w:rsidP="00C81486">
      <w:pPr>
        <w:pStyle w:val="Heading2"/>
        <w:ind w:firstLine="720"/>
      </w:pPr>
      <w:bookmarkStart w:id="15" w:name="_Toc237513982"/>
      <w:r w:rsidRPr="00F543FC">
        <w:t>MS in Cybercrime and Digital Investigation Courses Availability</w:t>
      </w:r>
      <w:bookmarkEnd w:id="15"/>
    </w:p>
    <w:p w14:paraId="0903BEBF" w14:textId="6FDAEB17" w:rsidR="00F40DD5" w:rsidRDefault="0004170D" w:rsidP="004410C7">
      <w:pPr>
        <w:pStyle w:val="BodyText"/>
        <w:rPr>
          <w:b/>
          <w:bCs/>
          <w:szCs w:val="22"/>
        </w:rPr>
      </w:pPr>
      <w:r>
        <w:rPr>
          <w:b/>
          <w:bCs/>
          <w:szCs w:val="22"/>
        </w:rPr>
        <w:tab/>
        <w:t>Course</w:t>
      </w:r>
      <w:r>
        <w:rPr>
          <w:b/>
          <w:bCs/>
          <w:szCs w:val="22"/>
        </w:rPr>
        <w:tab/>
      </w:r>
      <w:r>
        <w:rPr>
          <w:b/>
          <w:bCs/>
          <w:szCs w:val="22"/>
        </w:rPr>
        <w:tab/>
      </w:r>
      <w:r>
        <w:rPr>
          <w:b/>
          <w:bCs/>
          <w:szCs w:val="22"/>
        </w:rPr>
        <w:tab/>
      </w:r>
      <w:r>
        <w:rPr>
          <w:b/>
          <w:bCs/>
          <w:szCs w:val="22"/>
        </w:rPr>
        <w:tab/>
        <w:t>Credits</w:t>
      </w:r>
      <w:r>
        <w:rPr>
          <w:b/>
          <w:bCs/>
          <w:szCs w:val="22"/>
        </w:rPr>
        <w:tab/>
      </w:r>
      <w:r>
        <w:rPr>
          <w:b/>
          <w:bCs/>
          <w:szCs w:val="22"/>
        </w:rPr>
        <w:tab/>
      </w:r>
      <w:r>
        <w:rPr>
          <w:b/>
          <w:bCs/>
          <w:szCs w:val="22"/>
        </w:rPr>
        <w:tab/>
        <w:t>Term Availability</w:t>
      </w:r>
    </w:p>
    <w:p w14:paraId="78871B8C" w14:textId="2D1442D7" w:rsidR="0004170D" w:rsidRDefault="00B831D5" w:rsidP="004410C7">
      <w:pPr>
        <w:pStyle w:val="BodyText"/>
        <w:rPr>
          <w:szCs w:val="22"/>
        </w:rPr>
      </w:pPr>
      <w:r>
        <w:rPr>
          <w:szCs w:val="22"/>
        </w:rPr>
        <w:t>CJ</w:t>
      </w:r>
      <w:r w:rsidR="00A95010">
        <w:rPr>
          <w:szCs w:val="22"/>
        </w:rPr>
        <w:t xml:space="preserve"> </w:t>
      </w:r>
      <w:r>
        <w:rPr>
          <w:szCs w:val="22"/>
        </w:rPr>
        <w:t>801</w:t>
      </w:r>
      <w:r>
        <w:rPr>
          <w:szCs w:val="22"/>
        </w:rPr>
        <w:tab/>
      </w:r>
      <w:r>
        <w:rPr>
          <w:szCs w:val="22"/>
        </w:rPr>
        <w:tab/>
      </w:r>
      <w:r>
        <w:rPr>
          <w:szCs w:val="22"/>
        </w:rPr>
        <w:tab/>
      </w:r>
      <w:r>
        <w:rPr>
          <w:szCs w:val="22"/>
        </w:rPr>
        <w:tab/>
      </w:r>
      <w:r>
        <w:rPr>
          <w:szCs w:val="22"/>
        </w:rPr>
        <w:tab/>
        <w:t xml:space="preserve">      3</w:t>
      </w:r>
      <w:r>
        <w:rPr>
          <w:szCs w:val="22"/>
        </w:rPr>
        <w:tab/>
      </w:r>
      <w:r>
        <w:rPr>
          <w:szCs w:val="22"/>
        </w:rPr>
        <w:tab/>
      </w:r>
      <w:r>
        <w:rPr>
          <w:szCs w:val="22"/>
        </w:rPr>
        <w:tab/>
      </w:r>
      <w:r w:rsidR="00C9727B">
        <w:rPr>
          <w:szCs w:val="22"/>
        </w:rPr>
        <w:t>Fall/Spring</w:t>
      </w:r>
    </w:p>
    <w:p w14:paraId="1EEFFC53" w14:textId="7D550892" w:rsidR="00C9727B" w:rsidRDefault="00C9727B" w:rsidP="004410C7">
      <w:pPr>
        <w:pStyle w:val="BodyText"/>
        <w:rPr>
          <w:szCs w:val="22"/>
        </w:rPr>
      </w:pPr>
      <w:r>
        <w:rPr>
          <w:szCs w:val="22"/>
        </w:rPr>
        <w:t>CJ</w:t>
      </w:r>
      <w:r w:rsidR="00A95010">
        <w:rPr>
          <w:szCs w:val="22"/>
        </w:rPr>
        <w:t xml:space="preserve"> </w:t>
      </w:r>
      <w:r>
        <w:rPr>
          <w:szCs w:val="22"/>
        </w:rPr>
        <w:t>811</w:t>
      </w:r>
      <w:r>
        <w:rPr>
          <w:szCs w:val="22"/>
        </w:rPr>
        <w:tab/>
      </w:r>
      <w:r>
        <w:rPr>
          <w:szCs w:val="22"/>
        </w:rPr>
        <w:tab/>
      </w:r>
      <w:r>
        <w:rPr>
          <w:szCs w:val="22"/>
        </w:rPr>
        <w:tab/>
      </w:r>
      <w:r>
        <w:rPr>
          <w:szCs w:val="22"/>
        </w:rPr>
        <w:tab/>
      </w:r>
      <w:r>
        <w:rPr>
          <w:szCs w:val="22"/>
        </w:rPr>
        <w:tab/>
        <w:t xml:space="preserve">      3</w:t>
      </w:r>
      <w:r>
        <w:rPr>
          <w:szCs w:val="22"/>
        </w:rPr>
        <w:tab/>
      </w:r>
      <w:r>
        <w:rPr>
          <w:szCs w:val="22"/>
        </w:rPr>
        <w:tab/>
      </w:r>
      <w:r>
        <w:rPr>
          <w:szCs w:val="22"/>
        </w:rPr>
        <w:tab/>
        <w:t>Fall/Spring</w:t>
      </w:r>
    </w:p>
    <w:p w14:paraId="06FCA6D3" w14:textId="4236BA68" w:rsidR="00C9727B" w:rsidRDefault="00C9727B" w:rsidP="004410C7">
      <w:pPr>
        <w:pStyle w:val="BodyText"/>
        <w:rPr>
          <w:szCs w:val="22"/>
        </w:rPr>
      </w:pPr>
      <w:r>
        <w:rPr>
          <w:szCs w:val="22"/>
        </w:rPr>
        <w:t>CJ</w:t>
      </w:r>
      <w:r w:rsidR="00A95010">
        <w:rPr>
          <w:szCs w:val="22"/>
        </w:rPr>
        <w:t xml:space="preserve"> </w:t>
      </w:r>
      <w:r>
        <w:rPr>
          <w:szCs w:val="22"/>
        </w:rPr>
        <w:t>874</w:t>
      </w:r>
      <w:r>
        <w:rPr>
          <w:szCs w:val="22"/>
        </w:rPr>
        <w:tab/>
      </w:r>
      <w:r>
        <w:rPr>
          <w:szCs w:val="22"/>
        </w:rPr>
        <w:tab/>
      </w:r>
      <w:r>
        <w:rPr>
          <w:szCs w:val="22"/>
        </w:rPr>
        <w:tab/>
      </w:r>
      <w:r>
        <w:rPr>
          <w:szCs w:val="22"/>
        </w:rPr>
        <w:tab/>
      </w:r>
      <w:r>
        <w:rPr>
          <w:szCs w:val="22"/>
        </w:rPr>
        <w:tab/>
        <w:t xml:space="preserve">      3</w:t>
      </w:r>
      <w:r w:rsidR="005B23DB">
        <w:rPr>
          <w:szCs w:val="22"/>
        </w:rPr>
        <w:tab/>
      </w:r>
      <w:r w:rsidR="005B23DB">
        <w:rPr>
          <w:szCs w:val="22"/>
        </w:rPr>
        <w:tab/>
      </w:r>
      <w:r w:rsidR="005B23DB">
        <w:rPr>
          <w:szCs w:val="22"/>
        </w:rPr>
        <w:tab/>
        <w:t>Fall</w:t>
      </w:r>
    </w:p>
    <w:p w14:paraId="75BC4631" w14:textId="4899FAE0" w:rsidR="005B23DB" w:rsidRDefault="005B23DB" w:rsidP="004410C7">
      <w:pPr>
        <w:pStyle w:val="BodyText"/>
        <w:rPr>
          <w:szCs w:val="22"/>
        </w:rPr>
      </w:pPr>
      <w:r>
        <w:rPr>
          <w:szCs w:val="22"/>
        </w:rPr>
        <w:t>CJ</w:t>
      </w:r>
      <w:r w:rsidR="00A95010">
        <w:rPr>
          <w:szCs w:val="22"/>
        </w:rPr>
        <w:t xml:space="preserve"> </w:t>
      </w:r>
      <w:r>
        <w:rPr>
          <w:szCs w:val="22"/>
        </w:rPr>
        <w:t>877</w:t>
      </w:r>
      <w:r>
        <w:rPr>
          <w:szCs w:val="22"/>
        </w:rPr>
        <w:tab/>
      </w:r>
      <w:r>
        <w:rPr>
          <w:szCs w:val="22"/>
        </w:rPr>
        <w:tab/>
      </w:r>
      <w:r>
        <w:rPr>
          <w:szCs w:val="22"/>
        </w:rPr>
        <w:tab/>
      </w:r>
      <w:r>
        <w:rPr>
          <w:szCs w:val="22"/>
        </w:rPr>
        <w:tab/>
      </w:r>
      <w:r>
        <w:rPr>
          <w:szCs w:val="22"/>
        </w:rPr>
        <w:tab/>
        <w:t xml:space="preserve">      3</w:t>
      </w:r>
      <w:r>
        <w:rPr>
          <w:szCs w:val="22"/>
        </w:rPr>
        <w:tab/>
      </w:r>
      <w:r>
        <w:rPr>
          <w:szCs w:val="22"/>
        </w:rPr>
        <w:tab/>
      </w:r>
      <w:r>
        <w:rPr>
          <w:szCs w:val="22"/>
        </w:rPr>
        <w:tab/>
        <w:t>Spring</w:t>
      </w:r>
    </w:p>
    <w:p w14:paraId="5C02A6FE" w14:textId="563A4E12" w:rsidR="005B23DB" w:rsidRDefault="005B23DB" w:rsidP="004410C7">
      <w:pPr>
        <w:pStyle w:val="BodyText"/>
        <w:rPr>
          <w:szCs w:val="22"/>
        </w:rPr>
      </w:pPr>
      <w:r>
        <w:rPr>
          <w:szCs w:val="22"/>
        </w:rPr>
        <w:t>CJ</w:t>
      </w:r>
      <w:r w:rsidR="00A95010">
        <w:rPr>
          <w:szCs w:val="22"/>
        </w:rPr>
        <w:t xml:space="preserve"> </w:t>
      </w:r>
      <w:r>
        <w:rPr>
          <w:szCs w:val="22"/>
        </w:rPr>
        <w:t>881</w:t>
      </w:r>
      <w:r w:rsidR="00421589">
        <w:rPr>
          <w:szCs w:val="22"/>
        </w:rPr>
        <w:tab/>
      </w:r>
      <w:r w:rsidR="00421589">
        <w:rPr>
          <w:szCs w:val="22"/>
        </w:rPr>
        <w:tab/>
      </w:r>
      <w:r w:rsidR="00421589">
        <w:rPr>
          <w:szCs w:val="22"/>
        </w:rPr>
        <w:tab/>
      </w:r>
      <w:r w:rsidR="00421589">
        <w:rPr>
          <w:szCs w:val="22"/>
        </w:rPr>
        <w:tab/>
      </w:r>
      <w:r w:rsidR="00421589">
        <w:rPr>
          <w:szCs w:val="22"/>
        </w:rPr>
        <w:tab/>
        <w:t xml:space="preserve">      3</w:t>
      </w:r>
      <w:r w:rsidR="00421589">
        <w:rPr>
          <w:szCs w:val="22"/>
        </w:rPr>
        <w:tab/>
      </w:r>
      <w:r w:rsidR="00421589">
        <w:rPr>
          <w:szCs w:val="22"/>
        </w:rPr>
        <w:tab/>
      </w:r>
      <w:r w:rsidR="00421589">
        <w:rPr>
          <w:szCs w:val="22"/>
        </w:rPr>
        <w:tab/>
        <w:t>Spring</w:t>
      </w:r>
    </w:p>
    <w:p w14:paraId="1D8EFFCA" w14:textId="738AE34B" w:rsidR="00421589" w:rsidRPr="00B831D5" w:rsidRDefault="00421589" w:rsidP="004410C7">
      <w:pPr>
        <w:pStyle w:val="BodyText"/>
        <w:rPr>
          <w:szCs w:val="22"/>
        </w:rPr>
      </w:pPr>
      <w:r>
        <w:rPr>
          <w:szCs w:val="22"/>
        </w:rPr>
        <w:t>CJ</w:t>
      </w:r>
      <w:r w:rsidR="00A95010">
        <w:rPr>
          <w:szCs w:val="22"/>
        </w:rPr>
        <w:t xml:space="preserve"> </w:t>
      </w:r>
      <w:r>
        <w:rPr>
          <w:szCs w:val="22"/>
        </w:rPr>
        <w:t>882</w:t>
      </w:r>
      <w:r>
        <w:rPr>
          <w:szCs w:val="22"/>
        </w:rPr>
        <w:tab/>
      </w:r>
      <w:r>
        <w:rPr>
          <w:szCs w:val="22"/>
        </w:rPr>
        <w:tab/>
      </w:r>
      <w:r>
        <w:rPr>
          <w:szCs w:val="22"/>
        </w:rPr>
        <w:tab/>
      </w:r>
      <w:r>
        <w:rPr>
          <w:szCs w:val="22"/>
        </w:rPr>
        <w:tab/>
      </w:r>
      <w:r>
        <w:rPr>
          <w:szCs w:val="22"/>
        </w:rPr>
        <w:tab/>
        <w:t xml:space="preserve">      3</w:t>
      </w:r>
      <w:r>
        <w:rPr>
          <w:szCs w:val="22"/>
        </w:rPr>
        <w:tab/>
      </w:r>
      <w:r>
        <w:rPr>
          <w:szCs w:val="22"/>
        </w:rPr>
        <w:tab/>
      </w:r>
      <w:r>
        <w:rPr>
          <w:szCs w:val="22"/>
        </w:rPr>
        <w:tab/>
        <w:t>Spring</w:t>
      </w:r>
    </w:p>
    <w:p w14:paraId="2B5B125C" w14:textId="77777777" w:rsidR="00F40DD5" w:rsidRPr="00F543FC" w:rsidRDefault="00F40DD5" w:rsidP="00EC683E">
      <w:pPr>
        <w:tabs>
          <w:tab w:val="left" w:pos="1019"/>
          <w:tab w:val="left" w:pos="1020"/>
        </w:tabs>
        <w:spacing w:line="276" w:lineRule="auto"/>
        <w:rPr>
          <w:b/>
        </w:rPr>
      </w:pPr>
    </w:p>
    <w:p w14:paraId="5303752D" w14:textId="04B142BA" w:rsidR="00EC683E" w:rsidRPr="00F543FC" w:rsidRDefault="004D0435" w:rsidP="00C81486">
      <w:pPr>
        <w:pStyle w:val="Heading2"/>
      </w:pPr>
      <w:bookmarkStart w:id="16" w:name="_Toc237513983"/>
      <w:r w:rsidRPr="00F543FC">
        <w:t>Course Descriptions</w:t>
      </w:r>
      <w:r w:rsidR="00EC683E" w:rsidRPr="00F543FC">
        <w:t>—enroll in 730 or 731 section numbers</w:t>
      </w:r>
      <w:bookmarkEnd w:id="16"/>
    </w:p>
    <w:p w14:paraId="46B332F6" w14:textId="77777777" w:rsidR="00EC683E" w:rsidRPr="00F543FC" w:rsidRDefault="00EC683E" w:rsidP="00EC683E">
      <w:pPr>
        <w:tabs>
          <w:tab w:val="left" w:pos="1019"/>
          <w:tab w:val="left" w:pos="1020"/>
        </w:tabs>
        <w:spacing w:line="276" w:lineRule="auto"/>
        <w:rPr>
          <w:b/>
        </w:rPr>
      </w:pPr>
    </w:p>
    <w:p w14:paraId="63B6EB9F" w14:textId="77777777" w:rsidR="00EC683E" w:rsidRPr="00F543FC" w:rsidRDefault="00EC683E" w:rsidP="00F40DD5">
      <w:pPr>
        <w:tabs>
          <w:tab w:val="left" w:pos="1019"/>
          <w:tab w:val="left" w:pos="1020"/>
        </w:tabs>
        <w:spacing w:line="276" w:lineRule="auto"/>
        <w:rPr>
          <w:b/>
        </w:rPr>
      </w:pPr>
      <w:r w:rsidRPr="00F543FC">
        <w:rPr>
          <w:b/>
        </w:rPr>
        <w:t>Core Courses</w:t>
      </w:r>
    </w:p>
    <w:p w14:paraId="2C8E217F" w14:textId="77777777" w:rsidR="00F40DD5" w:rsidRPr="00F543FC" w:rsidRDefault="00F40DD5" w:rsidP="00F40DD5">
      <w:r w:rsidRPr="00F543FC">
        <w:rPr>
          <w:b/>
        </w:rPr>
        <w:t>CJ 801 Crime Causation, Prevention, and Control (3</w:t>
      </w:r>
      <w:r w:rsidRPr="00F543FC">
        <w:t>)</w:t>
      </w:r>
    </w:p>
    <w:p w14:paraId="447E9642" w14:textId="010B60D3" w:rsidR="00F40DD5" w:rsidRPr="00F543FC" w:rsidRDefault="00F40DD5" w:rsidP="00F40DD5">
      <w:pPr>
        <w:ind w:firstLine="720"/>
      </w:pPr>
      <w:r w:rsidRPr="00F543FC">
        <w:t>Theories of crime causation. Translation of theory to policy. Fall, Spring</w:t>
      </w:r>
    </w:p>
    <w:p w14:paraId="792B6C42" w14:textId="3969A583" w:rsidR="00F40DD5" w:rsidRPr="00F543FC" w:rsidRDefault="00F40DD5" w:rsidP="00F40DD5">
      <w:pPr>
        <w:rPr>
          <w:b/>
          <w:bCs/>
        </w:rPr>
      </w:pPr>
      <w:r w:rsidRPr="00F543FC">
        <w:rPr>
          <w:b/>
          <w:bCs/>
        </w:rPr>
        <w:t>CJ 811 Design and Analysis in Criminal Justice Research (3)</w:t>
      </w:r>
    </w:p>
    <w:p w14:paraId="11E5159E" w14:textId="55550C95" w:rsidR="00F40DD5" w:rsidRPr="00F543FC" w:rsidRDefault="00F40DD5" w:rsidP="00F40DD5">
      <w:pPr>
        <w:pStyle w:val="BodyText"/>
        <w:ind w:left="720"/>
        <w:rPr>
          <w:szCs w:val="22"/>
        </w:rPr>
      </w:pPr>
      <w:r w:rsidRPr="00F543FC">
        <w:rPr>
          <w:szCs w:val="22"/>
        </w:rPr>
        <w:t>Scientific methods in criminal justice research. Design data collection and analysis, interpretation of findings, and ethical concerns. Computer use in data analysis. Fall, Spring.</w:t>
      </w:r>
    </w:p>
    <w:p w14:paraId="4EDCAD6A" w14:textId="77777777" w:rsidR="00F40DD5" w:rsidRPr="00F543FC" w:rsidRDefault="00F40DD5" w:rsidP="00F40DD5">
      <w:pPr>
        <w:jc w:val="both"/>
        <w:rPr>
          <w:b/>
        </w:rPr>
      </w:pPr>
      <w:r w:rsidRPr="00F543FC">
        <w:rPr>
          <w:b/>
        </w:rPr>
        <w:t>CJ 874 Cybercrime, Deviance, and Virtual Society (3)</w:t>
      </w:r>
    </w:p>
    <w:p w14:paraId="370C3426" w14:textId="370B7D8F" w:rsidR="00F40DD5" w:rsidRPr="00F543FC" w:rsidRDefault="00F40DD5" w:rsidP="00F40DD5">
      <w:pPr>
        <w:ind w:left="720"/>
        <w:jc w:val="both"/>
      </w:pPr>
      <w:r w:rsidRPr="00F543FC">
        <w:t>Emergence of cybercrime and technology- engendered deviance, and the ways that subcultures transcend virtual spaces to affect behavior on and off-line. Fall.</w:t>
      </w:r>
    </w:p>
    <w:p w14:paraId="64AE666C" w14:textId="77777777" w:rsidR="00F40DD5" w:rsidRPr="00F543FC" w:rsidRDefault="00F40DD5" w:rsidP="00F40DD5">
      <w:pPr>
        <w:jc w:val="both"/>
      </w:pPr>
      <w:r w:rsidRPr="00F543FC">
        <w:rPr>
          <w:b/>
        </w:rPr>
        <w:t>CJ 877 Cyber Terror and Cyber Warfare (3</w:t>
      </w:r>
      <w:r w:rsidRPr="00F543FC">
        <w:t>)</w:t>
      </w:r>
    </w:p>
    <w:p w14:paraId="391817A1" w14:textId="3AD08E04" w:rsidR="00F40DD5" w:rsidRPr="00F543FC" w:rsidRDefault="00F40DD5" w:rsidP="00F40DD5">
      <w:pPr>
        <w:ind w:left="720"/>
        <w:jc w:val="both"/>
      </w:pPr>
      <w:r w:rsidRPr="00F543FC">
        <w:t>Use of technology and the Internet to further terror and extremism across the globe. Spring.</w:t>
      </w:r>
    </w:p>
    <w:p w14:paraId="1BC1A175" w14:textId="77777777" w:rsidR="00F40DD5" w:rsidRPr="00F543FC" w:rsidRDefault="00F40DD5" w:rsidP="00F40DD5">
      <w:pPr>
        <w:rPr>
          <w:b/>
        </w:rPr>
      </w:pPr>
      <w:r w:rsidRPr="00F543FC">
        <w:rPr>
          <w:b/>
        </w:rPr>
        <w:t>CJ 881 Legislative and Policy Responses to Cybercrime (3)</w:t>
      </w:r>
    </w:p>
    <w:p w14:paraId="52C844D8" w14:textId="602E9DD3" w:rsidR="00F40DD5" w:rsidRPr="00F543FC" w:rsidRDefault="00F40DD5" w:rsidP="000B0A37">
      <w:pPr>
        <w:ind w:left="720"/>
        <w:rPr>
          <w:b/>
          <w:bCs/>
        </w:rPr>
      </w:pPr>
      <w:r w:rsidRPr="00F543FC">
        <w:t>Legal system in the U.S. and other nations about cybercrime and cyberwarfare. Role of Internet Service Providers and tech companies. Regulations of social media and user generated content. Spring.</w:t>
      </w:r>
    </w:p>
    <w:p w14:paraId="4DCFC5EA" w14:textId="6E5BCCAF" w:rsidR="00EC683E" w:rsidRPr="00F543FC" w:rsidRDefault="00EC683E" w:rsidP="00EC683E">
      <w:pPr>
        <w:rPr>
          <w:b/>
          <w:bCs/>
        </w:rPr>
      </w:pPr>
      <w:r w:rsidRPr="00F543FC">
        <w:rPr>
          <w:b/>
          <w:bCs/>
        </w:rPr>
        <w:t>Capstone</w:t>
      </w:r>
    </w:p>
    <w:p w14:paraId="32066E34" w14:textId="77777777" w:rsidR="00F40DD5" w:rsidRPr="00F543FC" w:rsidRDefault="00F40DD5" w:rsidP="007257FA">
      <w:pPr>
        <w:rPr>
          <w:b/>
          <w:bCs/>
        </w:rPr>
      </w:pPr>
      <w:r w:rsidRPr="00F543FC">
        <w:rPr>
          <w:b/>
          <w:bCs/>
        </w:rPr>
        <w:t>CJ 882 Analysis of Contemporary Cyberthreats (3)</w:t>
      </w:r>
    </w:p>
    <w:p w14:paraId="44C635B3" w14:textId="7233385E" w:rsidR="00F40DD5" w:rsidRPr="00F543FC" w:rsidRDefault="00F40DD5" w:rsidP="007257FA">
      <w:pPr>
        <w:ind w:left="720"/>
      </w:pPr>
      <w:r w:rsidRPr="00F543FC">
        <w:t>Cybersecurity issues regarding individuals, industry, and governments. Individuals, groups, organized crime, terrorists, and nation states. Mitigation strategies. Identification of intervention points. Spring.</w:t>
      </w:r>
    </w:p>
    <w:p w14:paraId="16F5AFA1" w14:textId="77777777" w:rsidR="00F40DD5" w:rsidRPr="00F543FC" w:rsidRDefault="00F40DD5" w:rsidP="007257FA"/>
    <w:p w14:paraId="5B3D6854" w14:textId="77777777" w:rsidR="00EC683E" w:rsidRPr="00F543FC" w:rsidRDefault="00EC683E" w:rsidP="007257FA">
      <w:pPr>
        <w:rPr>
          <w:b/>
        </w:rPr>
      </w:pPr>
      <w:r w:rsidRPr="00F543FC">
        <w:rPr>
          <w:b/>
        </w:rPr>
        <w:t>CJ Elective Courses</w:t>
      </w:r>
    </w:p>
    <w:p w14:paraId="486B053B" w14:textId="77777777" w:rsidR="00F40DD5" w:rsidRPr="00F543FC" w:rsidRDefault="00F40DD5" w:rsidP="007257FA">
      <w:pPr>
        <w:rPr>
          <w:b/>
          <w:bCs/>
        </w:rPr>
      </w:pPr>
      <w:r w:rsidRPr="00F543FC">
        <w:rPr>
          <w:b/>
          <w:bCs/>
        </w:rPr>
        <w:t>CJ 822 Comparative Criminal Justice (3)</w:t>
      </w:r>
    </w:p>
    <w:p w14:paraId="4CB48365" w14:textId="77777777" w:rsidR="00F40DD5" w:rsidRPr="00F543FC" w:rsidRDefault="00F40DD5" w:rsidP="007257FA">
      <w:pPr>
        <w:ind w:left="720"/>
      </w:pPr>
      <w:r w:rsidRPr="00F543FC">
        <w:t>Globalization, crime causation, measurement, and control in comparative and cross-national contexts. Nature of policing, courts, and corrections in select countries. Spring of even years.</w:t>
      </w:r>
    </w:p>
    <w:p w14:paraId="5A16B832" w14:textId="77777777" w:rsidR="00F40DD5" w:rsidRPr="00F543FC" w:rsidRDefault="00F40DD5" w:rsidP="007257FA">
      <w:pPr>
        <w:rPr>
          <w:b/>
          <w:bCs/>
        </w:rPr>
      </w:pPr>
      <w:r w:rsidRPr="00F543FC">
        <w:rPr>
          <w:b/>
          <w:bCs/>
        </w:rPr>
        <w:t>CJ 823 Globalization of Crime (3)</w:t>
      </w:r>
    </w:p>
    <w:p w14:paraId="34A52A03" w14:textId="77777777" w:rsidR="00F40DD5" w:rsidRPr="00F543FC" w:rsidRDefault="00F40DD5" w:rsidP="007257FA">
      <w:pPr>
        <w:ind w:left="720"/>
      </w:pPr>
      <w:r w:rsidRPr="00F543FC">
        <w:t xml:space="preserve">International crimes and organized </w:t>
      </w:r>
      <w:proofErr w:type="gramStart"/>
      <w:r w:rsidRPr="00F543FC">
        <w:t>crime</w:t>
      </w:r>
      <w:proofErr w:type="gramEnd"/>
      <w:r w:rsidRPr="00F543FC">
        <w:t>. Trafficking in women, children, and body parts. Related problems such as firearm violence, money laundering, and corruption that transcend national boundaries. Fall of even years.</w:t>
      </w:r>
    </w:p>
    <w:p w14:paraId="164BEC67" w14:textId="77777777" w:rsidR="00A46595" w:rsidRDefault="00A46595" w:rsidP="007257FA">
      <w:pPr>
        <w:rPr>
          <w:b/>
          <w:bCs/>
        </w:rPr>
      </w:pPr>
    </w:p>
    <w:p w14:paraId="4781E3E0" w14:textId="77777777" w:rsidR="00A46595" w:rsidRDefault="00A46595" w:rsidP="007257FA">
      <w:pPr>
        <w:rPr>
          <w:b/>
          <w:bCs/>
        </w:rPr>
      </w:pPr>
    </w:p>
    <w:p w14:paraId="7FB5E367" w14:textId="79B8F452" w:rsidR="00F40DD5" w:rsidRPr="00F543FC" w:rsidRDefault="00F40DD5" w:rsidP="007257FA">
      <w:pPr>
        <w:rPr>
          <w:b/>
          <w:bCs/>
        </w:rPr>
      </w:pPr>
      <w:r w:rsidRPr="00F543FC">
        <w:rPr>
          <w:b/>
          <w:bCs/>
        </w:rPr>
        <w:lastRenderedPageBreak/>
        <w:t xml:space="preserve">CJ 872 </w:t>
      </w:r>
      <w:proofErr w:type="gramStart"/>
      <w:r w:rsidRPr="00F543FC">
        <w:rPr>
          <w:b/>
          <w:bCs/>
        </w:rPr>
        <w:t>Open Source</w:t>
      </w:r>
      <w:proofErr w:type="gramEnd"/>
      <w:r w:rsidRPr="00F543FC">
        <w:rPr>
          <w:b/>
          <w:bCs/>
        </w:rPr>
        <w:t xml:space="preserve"> Information Analysis (3)</w:t>
      </w:r>
    </w:p>
    <w:p w14:paraId="4E1FB614" w14:textId="77777777" w:rsidR="00F40DD5" w:rsidRPr="00F543FC" w:rsidRDefault="00F40DD5" w:rsidP="007257FA">
      <w:pPr>
        <w:ind w:left="720"/>
      </w:pPr>
      <w:r w:rsidRPr="00F543FC">
        <w:t>Overview of the history of OSI collection, techniques and ethical issues for collection of publicly available information, validation of sources, and introduction to structured analytic techniques for intelligence analysis. Spring.</w:t>
      </w:r>
    </w:p>
    <w:p w14:paraId="46E39432" w14:textId="77777777" w:rsidR="00736CE8" w:rsidRPr="00F543FC" w:rsidRDefault="00736CE8" w:rsidP="00736CE8">
      <w:pPr>
        <w:rPr>
          <w:b/>
          <w:bCs/>
        </w:rPr>
      </w:pPr>
      <w:r w:rsidRPr="00F543FC">
        <w:rPr>
          <w:b/>
          <w:bCs/>
        </w:rPr>
        <w:t>CJ 875 Digital Forensic Investigations (3)</w:t>
      </w:r>
    </w:p>
    <w:p w14:paraId="23B92419" w14:textId="7BFD981C" w:rsidR="00736CE8" w:rsidRPr="00F543FC" w:rsidRDefault="00736CE8" w:rsidP="00736CE8">
      <w:pPr>
        <w:ind w:left="720"/>
      </w:pPr>
      <w:r w:rsidRPr="00F543FC">
        <w:t>Digital forensic analyses, including computer technology, data storage, proper search/seizure/imaging techniques, analysis of imaged devices, and proper presentation of evidence. Spring.</w:t>
      </w:r>
    </w:p>
    <w:p w14:paraId="7B4BF2D9" w14:textId="77777777" w:rsidR="00736CE8" w:rsidRPr="00F543FC" w:rsidRDefault="00736CE8" w:rsidP="00736CE8">
      <w:pPr>
        <w:rPr>
          <w:b/>
          <w:bCs/>
        </w:rPr>
      </w:pPr>
      <w:r w:rsidRPr="00F543FC">
        <w:rPr>
          <w:b/>
          <w:bCs/>
        </w:rPr>
        <w:t>CJ 876 Data Systems/Infrastructure (3)</w:t>
      </w:r>
    </w:p>
    <w:p w14:paraId="2BB06585" w14:textId="77777777" w:rsidR="00736CE8" w:rsidRPr="00F543FC" w:rsidRDefault="00736CE8" w:rsidP="00736CE8">
      <w:pPr>
        <w:ind w:left="720"/>
      </w:pPr>
      <w:r w:rsidRPr="00F543FC">
        <w:t>Networked resources that support the Internet and the basics of the Open Systems Interconnection (OSI) Model. Fall.</w:t>
      </w:r>
    </w:p>
    <w:p w14:paraId="351DD7D4" w14:textId="086D848C" w:rsidR="00736CE8" w:rsidRPr="00F543FC" w:rsidRDefault="00736CE8" w:rsidP="00736CE8">
      <w:pPr>
        <w:rPr>
          <w:b/>
          <w:bCs/>
        </w:rPr>
      </w:pPr>
      <w:r w:rsidRPr="00F543FC">
        <w:rPr>
          <w:b/>
          <w:bCs/>
        </w:rPr>
        <w:t>CJ 878 Economic Cybercrime and Fraud (3)</w:t>
      </w:r>
    </w:p>
    <w:p w14:paraId="54EDA506" w14:textId="4AC16760" w:rsidR="00736CE8" w:rsidRPr="00F543FC" w:rsidRDefault="00736CE8" w:rsidP="00736CE8">
      <w:pPr>
        <w:ind w:left="720"/>
      </w:pPr>
      <w:r w:rsidRPr="00F543FC">
        <w:t>Role of technology and the Internet in financial crimes. Evolution of electronic payment fraud, laws available in the U.S. and internationally. Role of industry in regulating financial transactions. Spring.</w:t>
      </w:r>
    </w:p>
    <w:p w14:paraId="37A02B38" w14:textId="39EB010F" w:rsidR="00736CE8" w:rsidRPr="00F543FC" w:rsidRDefault="00736CE8" w:rsidP="00736CE8">
      <w:pPr>
        <w:rPr>
          <w:b/>
          <w:bCs/>
        </w:rPr>
      </w:pPr>
      <w:r w:rsidRPr="00F543FC">
        <w:rPr>
          <w:b/>
          <w:bCs/>
        </w:rPr>
        <w:t>CJ 879 Interpersonal Cybercrime (3)</w:t>
      </w:r>
    </w:p>
    <w:p w14:paraId="16A6DC83" w14:textId="78A7BBCB" w:rsidR="00736CE8" w:rsidRPr="00F543FC" w:rsidRDefault="00736CE8" w:rsidP="00736CE8">
      <w:pPr>
        <w:ind w:left="720"/>
      </w:pPr>
      <w:r w:rsidRPr="00F543FC">
        <w:t>Problem of cybercrimes use of technology to cause physical or emotional harm. Relationships between cybercrime and criminal behavior. Policy implications and strategies. Examination of offense types, including sexual offenses, child sexual exploitation, harassment, stalking, and hate crimes. Fall.</w:t>
      </w:r>
    </w:p>
    <w:p w14:paraId="60BB30C2" w14:textId="77777777" w:rsidR="00736CE8" w:rsidRPr="00F543FC" w:rsidRDefault="00736CE8" w:rsidP="00736CE8">
      <w:pPr>
        <w:rPr>
          <w:b/>
        </w:rPr>
      </w:pPr>
      <w:r w:rsidRPr="00F543FC">
        <w:rPr>
          <w:b/>
        </w:rPr>
        <w:t>CJ 894 Practicum (1-6)</w:t>
      </w:r>
    </w:p>
    <w:p w14:paraId="084A73B2" w14:textId="77777777" w:rsidR="00736CE8" w:rsidRPr="00F543FC" w:rsidRDefault="00736CE8" w:rsidP="00736CE8">
      <w:pPr>
        <w:ind w:left="720"/>
      </w:pPr>
      <w:r w:rsidRPr="00F543FC">
        <w:t>Observation, study, and work in selected criminal justice agencies. Participation in domestic and foreign criminal justice systems. Fall, Spring, Summer.</w:t>
      </w:r>
    </w:p>
    <w:p w14:paraId="2B4538C0" w14:textId="77777777" w:rsidR="00736CE8" w:rsidRPr="00F543FC" w:rsidRDefault="00736CE8" w:rsidP="00736CE8"/>
    <w:p w14:paraId="199EE35C" w14:textId="0C2E12C1" w:rsidR="00736CE8" w:rsidRPr="00F543FC" w:rsidRDefault="00736CE8" w:rsidP="00A46595">
      <w:pPr>
        <w:pStyle w:val="Heading2"/>
      </w:pPr>
      <w:bookmarkStart w:id="17" w:name="_Toc237513984"/>
      <w:proofErr w:type="spellStart"/>
      <w:proofErr w:type="gramStart"/>
      <w:r w:rsidRPr="00F543FC">
        <w:t>GradPlan</w:t>
      </w:r>
      <w:proofErr w:type="spellEnd"/>
      <w:proofErr w:type="gramEnd"/>
      <w:r w:rsidRPr="00F543FC">
        <w:t xml:space="preserve"> and Course Plan</w:t>
      </w:r>
      <w:bookmarkEnd w:id="17"/>
    </w:p>
    <w:p w14:paraId="7F851071" w14:textId="35ADC580" w:rsidR="00736CE8" w:rsidRPr="00F543FC" w:rsidRDefault="00736CE8" w:rsidP="00736CE8">
      <w:r w:rsidRPr="00F543FC">
        <w:t xml:space="preserve">Master’s students will see the </w:t>
      </w:r>
      <w:proofErr w:type="spellStart"/>
      <w:r w:rsidRPr="00F543FC">
        <w:t>GradPlan</w:t>
      </w:r>
      <w:proofErr w:type="spellEnd"/>
      <w:r w:rsidRPr="00F543FC">
        <w:t xml:space="preserve"> tile on their home page at </w:t>
      </w:r>
      <w:hyperlink r:id="rId32">
        <w:r w:rsidR="00581DDE">
          <w:rPr>
            <w:color w:val="0000FF"/>
            <w:u w:val="single" w:color="0000FF"/>
          </w:rPr>
          <w:t>SIS</w:t>
        </w:r>
      </w:hyperlink>
      <w:r w:rsidRPr="00F543FC">
        <w:t xml:space="preserve">. This is where students will manage their Course Plans, complete an annual activity guide </w:t>
      </w:r>
      <w:proofErr w:type="gramStart"/>
      <w:r w:rsidRPr="00F543FC">
        <w:t>of</w:t>
      </w:r>
      <w:proofErr w:type="gramEnd"/>
      <w:r w:rsidRPr="00F543FC">
        <w:t xml:space="preserve"> research-related questions, and be able to add/view annual reviews.</w:t>
      </w:r>
    </w:p>
    <w:p w14:paraId="2ED4BEF4" w14:textId="77777777" w:rsidR="00736CE8" w:rsidRPr="00F543FC" w:rsidRDefault="00736CE8" w:rsidP="00736CE8"/>
    <w:p w14:paraId="32AE72E1" w14:textId="1C6EDCF3" w:rsidR="00736CE8" w:rsidRPr="00F543FC" w:rsidRDefault="00736CE8" w:rsidP="00736CE8">
      <w:r w:rsidRPr="00F543FC">
        <w:t xml:space="preserve">All master’s students must have a complete </w:t>
      </w:r>
      <w:proofErr w:type="spellStart"/>
      <w:r w:rsidRPr="00F543FC">
        <w:t>GradPlan</w:t>
      </w:r>
      <w:proofErr w:type="spellEnd"/>
      <w:r w:rsidRPr="00F543FC">
        <w:t xml:space="preserve"> prior to graduation. This means the course plan has been created and is </w:t>
      </w:r>
      <w:r w:rsidR="00315D37" w:rsidRPr="00F543FC">
        <w:t>up to date</w:t>
      </w:r>
      <w:r w:rsidRPr="00F543FC">
        <w:t>; the Annual Research Overview has been completed for all academic years (including the year the student is planning on graduating); the Annual Review has been completed for all academic years (including the year the student is planning on graduating).</w:t>
      </w:r>
    </w:p>
    <w:p w14:paraId="6979EC37" w14:textId="77777777" w:rsidR="00736CE8" w:rsidRPr="00F543FC" w:rsidRDefault="00736CE8" w:rsidP="00736CE8"/>
    <w:p w14:paraId="141BF9D6" w14:textId="0567E8F4" w:rsidR="00EC683E" w:rsidRDefault="00736CE8" w:rsidP="00736CE8">
      <w:r w:rsidRPr="00F543FC">
        <w:t xml:space="preserve">Plan B Masters students do not have a guidance committee, so please disregard that section. You will find full instructions on how to build and submit a Course Plan </w:t>
      </w:r>
      <w:proofErr w:type="gramStart"/>
      <w:r w:rsidRPr="00F543FC">
        <w:t>at</w:t>
      </w:r>
      <w:proofErr w:type="gramEnd"/>
      <w:r w:rsidRPr="00F543FC">
        <w:t xml:space="preserve"> pages 6 and 7 of this </w:t>
      </w:r>
      <w:hyperlink r:id="rId33">
        <w:r w:rsidRPr="00F543FC">
          <w:rPr>
            <w:color w:val="0000FF"/>
            <w:u w:val="single" w:color="0000FF"/>
          </w:rPr>
          <w:t>Job Aid</w:t>
        </w:r>
      </w:hyperlink>
      <w:r w:rsidRPr="00F543FC">
        <w:t>.</w:t>
      </w:r>
    </w:p>
    <w:p w14:paraId="5DA52D4F" w14:textId="77777777" w:rsidR="00F77FAE" w:rsidRDefault="00F77FAE" w:rsidP="00736CE8"/>
    <w:p w14:paraId="18456788" w14:textId="7A2385AA" w:rsidR="00F77FAE" w:rsidRPr="00F77FAE" w:rsidRDefault="00F77FAE" w:rsidP="00736CE8">
      <w:pPr>
        <w:rPr>
          <w:b/>
          <w:bCs/>
        </w:rPr>
      </w:pPr>
      <w:r w:rsidRPr="00336591">
        <w:rPr>
          <w:b/>
          <w:bCs/>
        </w:rPr>
        <w:t xml:space="preserve">Degrees will not be conferred without a completed </w:t>
      </w:r>
      <w:proofErr w:type="spellStart"/>
      <w:r w:rsidRPr="00336591">
        <w:rPr>
          <w:b/>
          <w:bCs/>
        </w:rPr>
        <w:t>GradPlan</w:t>
      </w:r>
      <w:proofErr w:type="spellEnd"/>
      <w:r w:rsidRPr="00336591">
        <w:rPr>
          <w:b/>
          <w:bCs/>
        </w:rPr>
        <w:t xml:space="preserve">.  This is a requirement under </w:t>
      </w:r>
      <w:proofErr w:type="gramStart"/>
      <w:r w:rsidRPr="00336591">
        <w:rPr>
          <w:b/>
          <w:bCs/>
        </w:rPr>
        <w:t>University</w:t>
      </w:r>
      <w:proofErr w:type="gramEnd"/>
      <w:r w:rsidRPr="00336591">
        <w:rPr>
          <w:b/>
          <w:bCs/>
        </w:rPr>
        <w:t xml:space="preserve"> policy.</w:t>
      </w:r>
      <w:r>
        <w:rPr>
          <w:b/>
          <w:bCs/>
        </w:rPr>
        <w:t xml:space="preserve"> </w:t>
      </w:r>
    </w:p>
    <w:p w14:paraId="1CB24374" w14:textId="77777777" w:rsidR="00EC683E" w:rsidRDefault="00EC683E" w:rsidP="00EC683E">
      <w:pPr>
        <w:tabs>
          <w:tab w:val="left" w:pos="1019"/>
          <w:tab w:val="left" w:pos="1020"/>
        </w:tabs>
        <w:spacing w:line="276" w:lineRule="auto"/>
      </w:pPr>
      <w:bookmarkStart w:id="18" w:name="_TOC_250017"/>
      <w:bookmarkEnd w:id="18"/>
    </w:p>
    <w:p w14:paraId="7DD27C0C" w14:textId="77777777" w:rsidR="00EC683E" w:rsidRPr="00F543FC" w:rsidRDefault="00EC683E" w:rsidP="00A46595">
      <w:pPr>
        <w:pStyle w:val="Heading1"/>
      </w:pPr>
      <w:bookmarkStart w:id="19" w:name="_Toc237513985"/>
      <w:r w:rsidRPr="00F543FC">
        <w:t>ACADEMIC POLICY</w:t>
      </w:r>
      <w:bookmarkEnd w:id="19"/>
    </w:p>
    <w:p w14:paraId="56C7B067" w14:textId="77777777" w:rsidR="00EC683E" w:rsidRPr="00FF1AA7" w:rsidRDefault="00EC683E" w:rsidP="00FF1AA7">
      <w:pPr>
        <w:pStyle w:val="Heading2"/>
      </w:pPr>
      <w:bookmarkStart w:id="20" w:name="_TOC_250015"/>
      <w:bookmarkStart w:id="21" w:name="_Toc237513986"/>
      <w:bookmarkEnd w:id="20"/>
      <w:r w:rsidRPr="00FF1AA7">
        <w:t>Academic Performance</w:t>
      </w:r>
      <w:bookmarkEnd w:id="21"/>
    </w:p>
    <w:p w14:paraId="0AFFDBB5" w14:textId="6F315CF6" w:rsidR="00EC683E" w:rsidRPr="00F543FC" w:rsidRDefault="00EC683E" w:rsidP="003B7135">
      <w:pPr>
        <w:pStyle w:val="BodyText"/>
        <w:rPr>
          <w:szCs w:val="22"/>
        </w:rPr>
      </w:pPr>
      <w:r w:rsidRPr="00F543FC">
        <w:rPr>
          <w:szCs w:val="22"/>
        </w:rPr>
        <w:t xml:space="preserve">Master’s students must maintain a GPA of at least 3.0 throughout their program of study. The accumulation of grades below 3.0 (including N grades in the P-N grading system) in more than two </w:t>
      </w:r>
      <w:r w:rsidRPr="00F543FC">
        <w:rPr>
          <w:szCs w:val="22"/>
        </w:rPr>
        <w:lastRenderedPageBreak/>
        <w:t xml:space="preserve">semester courses of three or more credits each removes the student from candidacy for the degree. </w:t>
      </w:r>
      <w:r w:rsidR="00937E87" w:rsidRPr="00C0488C">
        <w:rPr>
          <w:szCs w:val="22"/>
        </w:rPr>
        <w:t>Per university policy, courses with grades below 2.0 cannot be used to fulfill</w:t>
      </w:r>
      <w:r w:rsidR="00937E87">
        <w:rPr>
          <w:szCs w:val="22"/>
        </w:rPr>
        <w:t xml:space="preserve"> </w:t>
      </w:r>
      <w:r w:rsidR="00937E87" w:rsidRPr="00C0488C">
        <w:rPr>
          <w:szCs w:val="22"/>
        </w:rPr>
        <w:t>graduate program course</w:t>
      </w:r>
      <w:r w:rsidR="00937E87">
        <w:rPr>
          <w:szCs w:val="22"/>
        </w:rPr>
        <w:t xml:space="preserve"> </w:t>
      </w:r>
      <w:r w:rsidR="00937E87" w:rsidRPr="00C0488C">
        <w:rPr>
          <w:szCs w:val="22"/>
        </w:rPr>
        <w:t>requirements</w:t>
      </w:r>
      <w:r w:rsidR="00937E87">
        <w:rPr>
          <w:szCs w:val="22"/>
        </w:rPr>
        <w:t xml:space="preserve">. </w:t>
      </w:r>
    </w:p>
    <w:p w14:paraId="236C5496" w14:textId="77777777" w:rsidR="000E2347" w:rsidRPr="00F77FAE" w:rsidRDefault="000E2347" w:rsidP="000E2347">
      <w:pPr>
        <w:pStyle w:val="Heading2"/>
      </w:pPr>
      <w:bookmarkStart w:id="22" w:name="_Toc230961568"/>
      <w:bookmarkStart w:id="23" w:name="_Toc237513987"/>
      <w:r w:rsidRPr="00F77FAE">
        <w:t>Semester End Review</w:t>
      </w:r>
      <w:bookmarkEnd w:id="22"/>
      <w:bookmarkEnd w:id="23"/>
    </w:p>
    <w:p w14:paraId="0DF5C11B" w14:textId="5C64CBD7" w:rsidR="000E2347" w:rsidRPr="00F77FAE" w:rsidRDefault="000E2347" w:rsidP="000E2347">
      <w:r w:rsidRPr="00F77FAE">
        <w:t xml:space="preserve">At the conclusion of each semester, the </w:t>
      </w:r>
      <w:proofErr w:type="gramStart"/>
      <w:r w:rsidRPr="00F77FAE">
        <w:t>School</w:t>
      </w:r>
      <w:proofErr w:type="gramEnd"/>
      <w:r w:rsidRPr="00F77FAE">
        <w:t xml:space="preserve"> conducts a review of student academic performance. Any student who falls below established academic requirements</w:t>
      </w:r>
      <w:r w:rsidR="00FA6794" w:rsidRPr="00F77FAE">
        <w:t xml:space="preserve"> (cumulative GPA of 3.0 or a course grade below 3.0)</w:t>
      </w:r>
      <w:r w:rsidRPr="00F77FAE">
        <w:t xml:space="preserve"> will receive official notification outlining their status and any actions that may be required or recommended moving forward.</w:t>
      </w:r>
    </w:p>
    <w:p w14:paraId="27FDEEA5" w14:textId="5C07AA39" w:rsidR="000E2347" w:rsidRPr="00255B95" w:rsidRDefault="000E2347" w:rsidP="000E2347">
      <w:r w:rsidRPr="00F77FAE">
        <w:t xml:space="preserve">This notification will provide clear information regarding your standing and, if applicable, the specific course of action the </w:t>
      </w:r>
      <w:proofErr w:type="gramStart"/>
      <w:r w:rsidRPr="00F77FAE">
        <w:t>School</w:t>
      </w:r>
      <w:proofErr w:type="gramEnd"/>
      <w:r w:rsidRPr="00F77FAE">
        <w:t xml:space="preserve"> may take. It is important that students carefully review this information and respond accordingly.</w:t>
      </w:r>
      <w:r w:rsidR="00FA6794">
        <w:t xml:space="preserve"> </w:t>
      </w:r>
    </w:p>
    <w:p w14:paraId="52D2D5DB" w14:textId="77777777" w:rsidR="00B92B7D" w:rsidRPr="00F543FC" w:rsidRDefault="00B92B7D" w:rsidP="00AC4090"/>
    <w:p w14:paraId="3997D319" w14:textId="77777777" w:rsidR="00736CE8" w:rsidRPr="00F543FC" w:rsidRDefault="00736CE8" w:rsidP="00FF1AA7">
      <w:pPr>
        <w:pStyle w:val="Heading2"/>
      </w:pPr>
      <w:bookmarkStart w:id="24" w:name="_Toc237513988"/>
      <w:r w:rsidRPr="00F543FC">
        <w:t>Correction of Grades</w:t>
      </w:r>
      <w:bookmarkEnd w:id="24"/>
    </w:p>
    <w:p w14:paraId="108A3D87" w14:textId="77777777" w:rsidR="00736CE8" w:rsidRPr="00F543FC" w:rsidRDefault="00736CE8" w:rsidP="00736CE8">
      <w:r w:rsidRPr="00F543FC">
        <w:t>Once recorded in the Office of the Registrar, a student’s grade may not be changed unless the first grade was in error. An Administrative Action must be submitted certifying the reasons why the first grade is in error. The request must be approved by the instructor, the chairperson of the department or school offering the course, the associate dean of the college in which the course is offered, and the student’s associate dean. The time limit for the correction of grades is the middle of the following semester, exclusive of summer semester.</w:t>
      </w:r>
    </w:p>
    <w:p w14:paraId="30273BEB" w14:textId="77777777" w:rsidR="00725CD7" w:rsidRPr="00F543FC" w:rsidRDefault="00725CD7" w:rsidP="00736CE8"/>
    <w:p w14:paraId="67D8BCAB" w14:textId="67DD4EDC" w:rsidR="00736CE8" w:rsidRPr="00F543FC" w:rsidRDefault="00736CE8" w:rsidP="00736CE8">
      <w:r w:rsidRPr="00F543FC">
        <w:t>The Office of the Registrar reserves the right to audit student records and to correct them as necessary.</w:t>
      </w:r>
    </w:p>
    <w:p w14:paraId="267904E9" w14:textId="77777777" w:rsidR="00F15562" w:rsidRDefault="00F15562" w:rsidP="00736CE8">
      <w:pPr>
        <w:rPr>
          <w:b/>
          <w:bCs/>
        </w:rPr>
      </w:pPr>
      <w:bookmarkStart w:id="25" w:name="_TOC_250014"/>
      <w:bookmarkEnd w:id="25"/>
    </w:p>
    <w:p w14:paraId="004F8691" w14:textId="4C7458A1" w:rsidR="00736CE8" w:rsidRPr="00F543FC" w:rsidRDefault="00736CE8" w:rsidP="003950EB">
      <w:pPr>
        <w:pStyle w:val="Heading2"/>
      </w:pPr>
      <w:bookmarkStart w:id="26" w:name="_Toc237513989"/>
      <w:r w:rsidRPr="00F543FC">
        <w:t>Postponing a Grade</w:t>
      </w:r>
      <w:bookmarkEnd w:id="26"/>
    </w:p>
    <w:p w14:paraId="05EA157D" w14:textId="77777777" w:rsidR="00736CE8" w:rsidRPr="00F543FC" w:rsidRDefault="00736CE8" w:rsidP="00736CE8">
      <w:r w:rsidRPr="00F543FC">
        <w:rPr>
          <w:color w:val="333333"/>
        </w:rPr>
        <w:t>The DF-Deferred applies to the numerical, the CR-NC, and P-N grading systems.</w:t>
      </w:r>
    </w:p>
    <w:p w14:paraId="00470CDA" w14:textId="77777777" w:rsidR="00736CE8" w:rsidRPr="00F543FC" w:rsidRDefault="00736CE8" w:rsidP="00736CE8">
      <w:r w:rsidRPr="00F543FC">
        <w:rPr>
          <w:color w:val="333333"/>
        </w:rPr>
        <w:t>This is given only to graduate students who are doing satisfactory work but cannot complete the course work because of reasons deemed acceptable by the instructor.</w:t>
      </w:r>
    </w:p>
    <w:p w14:paraId="40C4CA40" w14:textId="77777777" w:rsidR="00736CE8" w:rsidRPr="00F543FC" w:rsidRDefault="00736CE8" w:rsidP="00736CE8">
      <w:r w:rsidRPr="00F543FC">
        <w:rPr>
          <w:color w:val="333333"/>
        </w:rPr>
        <w:t>The required work must be completed, and a grade reported within six months (190 calendar days from the last class day of the term of instruction), with the option of a single six-month extension (190 calendar days). If the required work is not completed within the time limit, the DF-Deferred will become U-Unfinished and will be changed to U. This rule does not apply to graduate thesis or dissertation work.</w:t>
      </w:r>
    </w:p>
    <w:p w14:paraId="0C0CB885" w14:textId="4F675DF7" w:rsidR="00736CE8" w:rsidRPr="00F543FC" w:rsidRDefault="00CD6D16" w:rsidP="00736CE8">
      <w:hyperlink r:id="rId34">
        <w:r>
          <w:rPr>
            <w:color w:val="0000FF"/>
            <w:u w:val="single" w:color="0000FF"/>
          </w:rPr>
          <w:t>RO Gen Info, Policies, Procedures and Regulations</w:t>
        </w:r>
      </w:hyperlink>
    </w:p>
    <w:p w14:paraId="66680091" w14:textId="77777777" w:rsidR="00725CD7" w:rsidRPr="00F543FC" w:rsidRDefault="00725CD7" w:rsidP="00736CE8"/>
    <w:p w14:paraId="4A3347E6" w14:textId="656FCD75" w:rsidR="00725CD7" w:rsidRPr="00F543FC" w:rsidRDefault="00725CD7" w:rsidP="003950EB">
      <w:pPr>
        <w:pStyle w:val="Heading2"/>
      </w:pPr>
      <w:bookmarkStart w:id="27" w:name="_Toc237513990"/>
      <w:r w:rsidRPr="00F543FC">
        <w:t>Repeating a Course</w:t>
      </w:r>
      <w:bookmarkEnd w:id="27"/>
    </w:p>
    <w:p w14:paraId="5ABE4C72" w14:textId="77777777" w:rsidR="00725CD7" w:rsidRPr="00F543FC" w:rsidRDefault="00725CD7" w:rsidP="00725CD7">
      <w:r w:rsidRPr="00F543FC">
        <w:t>A graduate student who receives a grade of 2.0 or above, CR, or P in a course may not repeat the course on a credit basis with the following exception: with the approval of the associate dean, a graduate student may repeat a course in which a grade of 2.0 or 2.5 was received. The number of credits that a graduate student may repeat is determined by the student’s academic advisor or guidance committee, in accordance with unit policies. Whenever a course is repeated on a credit basis, the last grade and credits earned completely replace the previous grade in the satisfaction of requirements and computation of grade-point averages. All entries remain a part of the student’s permanent academic record.</w:t>
      </w:r>
    </w:p>
    <w:p w14:paraId="7C76F48C" w14:textId="77777777" w:rsidR="003950EB" w:rsidRDefault="003950EB" w:rsidP="00725CD7">
      <w:pPr>
        <w:rPr>
          <w:b/>
          <w:bCs/>
        </w:rPr>
      </w:pPr>
    </w:p>
    <w:p w14:paraId="5A0136BF" w14:textId="73E6E89E" w:rsidR="00725CD7" w:rsidRPr="00F543FC" w:rsidRDefault="00725CD7" w:rsidP="003950EB">
      <w:pPr>
        <w:pStyle w:val="Heading2"/>
      </w:pPr>
      <w:bookmarkStart w:id="28" w:name="_Toc237513991"/>
      <w:r w:rsidRPr="00F543FC">
        <w:lastRenderedPageBreak/>
        <w:t>Change of Enrollment/Registration</w:t>
      </w:r>
      <w:bookmarkEnd w:id="28"/>
    </w:p>
    <w:p w14:paraId="7B9E2802" w14:textId="77777777" w:rsidR="00725CD7" w:rsidRPr="00F543FC" w:rsidRDefault="00725CD7" w:rsidP="00725CD7">
      <w:r w:rsidRPr="00F543FC">
        <w:t xml:space="preserve">Students who wish to </w:t>
      </w:r>
      <w:hyperlink r:id="rId35">
        <w:r w:rsidRPr="00F543FC">
          <w:rPr>
            <w:color w:val="0000FF"/>
            <w:u w:val="single" w:color="0000FF"/>
          </w:rPr>
          <w:t>drop and add courses</w:t>
        </w:r>
        <w:r w:rsidRPr="00F543FC">
          <w:rPr>
            <w:color w:val="0000FF"/>
          </w:rPr>
          <w:t xml:space="preserve"> </w:t>
        </w:r>
      </w:hyperlink>
      <w:r w:rsidRPr="00F543FC">
        <w:t xml:space="preserve">after registration may do so through the fifth day of classes for fall and spring semesters. To add courses after the fifth day, students must contact the department offering the course (after the fifth day, students may continue to drop courses through the middle of the semester). After mid-term, students may drop courses only with the permission of the dean of their college. Students are reminded to check the </w:t>
      </w:r>
      <w:hyperlink r:id="rId36">
        <w:r w:rsidRPr="00F543FC">
          <w:rPr>
            <w:color w:val="0000FF"/>
            <w:u w:val="single" w:color="0000FF"/>
          </w:rPr>
          <w:t>Academic</w:t>
        </w:r>
      </w:hyperlink>
      <w:r w:rsidRPr="00F543FC">
        <w:rPr>
          <w:color w:val="0000FF"/>
        </w:rPr>
        <w:t xml:space="preserve"> </w:t>
      </w:r>
      <w:hyperlink r:id="rId37">
        <w:r w:rsidRPr="00F543FC">
          <w:rPr>
            <w:color w:val="0000FF"/>
            <w:u w:val="single" w:color="0000FF"/>
          </w:rPr>
          <w:t>Calendar</w:t>
        </w:r>
        <w:r w:rsidRPr="00F543FC">
          <w:rPr>
            <w:color w:val="0000FF"/>
          </w:rPr>
          <w:t xml:space="preserve"> </w:t>
        </w:r>
      </w:hyperlink>
      <w:r w:rsidRPr="00F543FC">
        <w:t xml:space="preserve">on the Office of the Registrar website each semester for important dates regarding dropping and adding courses. Fees charged for late enrollment and fees refunded for dropping courses are also listed </w:t>
      </w:r>
      <w:proofErr w:type="gramStart"/>
      <w:r w:rsidRPr="00F543FC">
        <w:t>on</w:t>
      </w:r>
      <w:proofErr w:type="gramEnd"/>
      <w:r w:rsidRPr="00F543FC">
        <w:t xml:space="preserve"> the Academic Calendar.</w:t>
      </w:r>
    </w:p>
    <w:p w14:paraId="128BF37D" w14:textId="77777777" w:rsidR="00776DD6" w:rsidRPr="00F543FC" w:rsidRDefault="00776DD6" w:rsidP="00725CD7">
      <w:pPr>
        <w:rPr>
          <w:b/>
          <w:bCs/>
        </w:rPr>
      </w:pPr>
      <w:bookmarkStart w:id="29" w:name="WITHDRAWAL_FROM_THE_UNIVERSITY"/>
      <w:bookmarkEnd w:id="29"/>
    </w:p>
    <w:p w14:paraId="0FFD4313" w14:textId="57FB2504" w:rsidR="00725CD7" w:rsidRPr="00F543FC" w:rsidRDefault="00D84D28" w:rsidP="003950EB">
      <w:pPr>
        <w:pStyle w:val="Heading2"/>
      </w:pPr>
      <w:bookmarkStart w:id="30" w:name="_Toc237513992"/>
      <w:r w:rsidRPr="00F543FC">
        <w:t xml:space="preserve">Withdrawal From </w:t>
      </w:r>
      <w:r w:rsidR="00D06323">
        <w:t>t</w:t>
      </w:r>
      <w:r w:rsidRPr="00F543FC">
        <w:t>he University</w:t>
      </w:r>
      <w:bookmarkEnd w:id="30"/>
    </w:p>
    <w:p w14:paraId="0202ECF9" w14:textId="77777777" w:rsidR="00725CD7" w:rsidRPr="00F543FC" w:rsidRDefault="00725CD7" w:rsidP="00725CD7">
      <w:r w:rsidRPr="00F543FC">
        <w:t xml:space="preserve">A withdrawal from the university occurs when a student drops all their courses within a semester. A student may voluntarily withdraw from the University through the Class Ends date. This date is displayed in the student information system Class Search. When a student withdraws from a semester, their tuition and fees are subject to refund according to the </w:t>
      </w:r>
      <w:hyperlink r:id="rId38">
        <w:r w:rsidRPr="00F543FC">
          <w:rPr>
            <w:color w:val="0000FF"/>
            <w:u w:val="single" w:color="0000FF"/>
          </w:rPr>
          <w:t>Refund</w:t>
        </w:r>
      </w:hyperlink>
      <w:r w:rsidRPr="00F543FC">
        <w:rPr>
          <w:color w:val="0000FF"/>
        </w:rPr>
        <w:t xml:space="preserve"> </w:t>
      </w:r>
      <w:hyperlink r:id="rId39">
        <w:r w:rsidRPr="00F543FC">
          <w:rPr>
            <w:color w:val="0000FF"/>
            <w:u w:val="single" w:color="0000FF"/>
          </w:rPr>
          <w:t>Policy</w:t>
        </w:r>
      </w:hyperlink>
      <w:r w:rsidRPr="00F543FC">
        <w:t>.</w:t>
      </w:r>
    </w:p>
    <w:p w14:paraId="4549C15B" w14:textId="77777777" w:rsidR="00725CD7" w:rsidRPr="00F543FC" w:rsidRDefault="00725CD7" w:rsidP="00725CD7"/>
    <w:p w14:paraId="398BA30B" w14:textId="77777777" w:rsidR="00725CD7" w:rsidRPr="00F543FC" w:rsidRDefault="00725CD7" w:rsidP="00725CD7">
      <w:pPr>
        <w:rPr>
          <w:b/>
          <w:bCs/>
        </w:rPr>
      </w:pPr>
      <w:bookmarkStart w:id="31" w:name="From_the_Class_Begins_date_through_the_L"/>
      <w:bookmarkEnd w:id="31"/>
      <w:r w:rsidRPr="00F543FC">
        <w:rPr>
          <w:b/>
          <w:bCs/>
        </w:rPr>
        <w:t>From the Class Begins date through the Last Date to Drop with No Grade Reported</w:t>
      </w:r>
    </w:p>
    <w:p w14:paraId="3CFAA574" w14:textId="77777777" w:rsidR="00725CD7" w:rsidRPr="00F543FC" w:rsidRDefault="00725CD7" w:rsidP="00725CD7">
      <w:r w:rsidRPr="00F543FC">
        <w:t>Students may drop individual courses or withdraw themselves from the Class Begins date through the Last Date to Drop with No Grade Reported using the online enrollment system, or in person at the Office of the Registrar. Courses withdrawn during this period will not appear on the official transcript.</w:t>
      </w:r>
    </w:p>
    <w:p w14:paraId="76AA1F6A" w14:textId="77777777" w:rsidR="00725CD7" w:rsidRPr="00F543FC" w:rsidRDefault="00725CD7" w:rsidP="00725CD7"/>
    <w:p w14:paraId="77842243" w14:textId="77777777" w:rsidR="00725CD7" w:rsidRPr="00F543FC" w:rsidRDefault="00725CD7" w:rsidP="00725CD7">
      <w:pPr>
        <w:rPr>
          <w:b/>
          <w:bCs/>
        </w:rPr>
      </w:pPr>
      <w:bookmarkStart w:id="32" w:name="After_the_Last_Date_to_Drop_with_No_Grad"/>
      <w:bookmarkEnd w:id="32"/>
      <w:r w:rsidRPr="00F543FC">
        <w:rPr>
          <w:b/>
          <w:bCs/>
        </w:rPr>
        <w:t>After the Last Date to Drop with No Grade Reported through the Class Ends date</w:t>
      </w:r>
    </w:p>
    <w:p w14:paraId="23234ED1" w14:textId="77777777" w:rsidR="00725CD7" w:rsidRPr="00F543FC" w:rsidRDefault="00725CD7" w:rsidP="00725CD7">
      <w:r w:rsidRPr="00F543FC">
        <w:rPr>
          <w:color w:val="333333"/>
        </w:rPr>
        <w:t>Students may request to drop an individual course, now considered a late drop, or initiate a withdrawal after the Last Date to Drop with No Grade Reported through the Class Ends date using the Withdrawal Initiation/Late Drop Request. Courses dropped during this period will appear on the official transcript and receive “W” grades.</w:t>
      </w:r>
    </w:p>
    <w:p w14:paraId="0A063A57" w14:textId="6308842D" w:rsidR="00D93277" w:rsidRDefault="00725CD7" w:rsidP="00725CD7">
      <w:r w:rsidRPr="00F543FC">
        <w:rPr>
          <w:color w:val="333333"/>
        </w:rPr>
        <w:t>To request a late drop or to initiate a withdrawal after the Last Date to Drop with No Grade Reported through the Class Ends date, the following steps are required:</w:t>
      </w:r>
      <w:r w:rsidR="007C6FE3" w:rsidRPr="00F543FC">
        <w:rPr>
          <w:color w:val="333333"/>
        </w:rPr>
        <w:t xml:space="preserve"> </w:t>
      </w:r>
      <w:hyperlink r:id="rId40" w:history="1">
        <w:r w:rsidR="007566A1">
          <w:rPr>
            <w:rStyle w:val="Hyperlink"/>
          </w:rPr>
          <w:t>RO Withdrawal</w:t>
        </w:r>
      </w:hyperlink>
    </w:p>
    <w:p w14:paraId="60B2216F" w14:textId="77777777" w:rsidR="007566A1" w:rsidRPr="00F543FC" w:rsidRDefault="007566A1" w:rsidP="00725CD7">
      <w:pPr>
        <w:rPr>
          <w:color w:val="333333"/>
        </w:rPr>
      </w:pPr>
    </w:p>
    <w:p w14:paraId="2E8EF944" w14:textId="77777777" w:rsidR="00627EF4" w:rsidRPr="00F543FC" w:rsidRDefault="00627EF4" w:rsidP="00627EF4">
      <w:pPr>
        <w:rPr>
          <w:b/>
          <w:bCs/>
        </w:rPr>
      </w:pPr>
      <w:r w:rsidRPr="00F543FC">
        <w:rPr>
          <w:b/>
          <w:bCs/>
        </w:rPr>
        <w:t>After the Class Ends date</w:t>
      </w:r>
    </w:p>
    <w:p w14:paraId="3DFD8084" w14:textId="77777777" w:rsidR="00627EF4" w:rsidRPr="00F543FC" w:rsidRDefault="00627EF4" w:rsidP="00760357">
      <w:r w:rsidRPr="00F543FC">
        <w:t>Requests for retroactive drops or withdrawal after the Class Ends date are available for specific reasons and require approval.</w:t>
      </w:r>
    </w:p>
    <w:p w14:paraId="3E050D2C" w14:textId="1F7797DF" w:rsidR="00760357" w:rsidRPr="00F543FC" w:rsidRDefault="00760357" w:rsidP="003F66D0">
      <w:pPr>
        <w:pStyle w:val="ListParagraph"/>
        <w:numPr>
          <w:ilvl w:val="0"/>
          <w:numId w:val="11"/>
        </w:numPr>
      </w:pPr>
      <w:r w:rsidRPr="00F543FC">
        <w:t xml:space="preserve">To petition for a retroactive drop or withdrawal based upon an error in enrollment, students must contact their academic advisor, advising office of their college, or University Advising if </w:t>
      </w:r>
      <w:r w:rsidR="003F66D0" w:rsidRPr="00F543FC">
        <w:t>they are an</w:t>
      </w:r>
      <w:r w:rsidRPr="00F543FC">
        <w:t xml:space="preserve"> exploratory major.</w:t>
      </w:r>
    </w:p>
    <w:p w14:paraId="62D7165E" w14:textId="77777777" w:rsidR="00760357" w:rsidRPr="00F543FC" w:rsidRDefault="00760357" w:rsidP="003F66D0">
      <w:pPr>
        <w:pStyle w:val="ListParagraph"/>
        <w:numPr>
          <w:ilvl w:val="0"/>
          <w:numId w:val="11"/>
        </w:numPr>
      </w:pPr>
      <w:r w:rsidRPr="00F543FC">
        <w:t>To petition for a retroactive withdrawal based upon a student’s medical condition that prevented the initiation of a withdrawal during a term of instruction, students must contact the Office of Student Support &amp;</w:t>
      </w:r>
      <w:r w:rsidRPr="00F543FC">
        <w:rPr>
          <w:spacing w:val="-3"/>
        </w:rPr>
        <w:t xml:space="preserve"> </w:t>
      </w:r>
      <w:r w:rsidRPr="00F543FC">
        <w:t>Accountability.</w:t>
      </w:r>
    </w:p>
    <w:p w14:paraId="7081F5A1" w14:textId="77777777" w:rsidR="00760357" w:rsidRPr="00F543FC" w:rsidRDefault="00760357" w:rsidP="003F66D0">
      <w:pPr>
        <w:pStyle w:val="ListParagraph"/>
        <w:numPr>
          <w:ilvl w:val="0"/>
          <w:numId w:val="11"/>
        </w:numPr>
      </w:pPr>
      <w:r w:rsidRPr="00F543FC">
        <w:t>To petition for a retroactive drop or withdrawal based on any other unique and unexpected circumstance, students must contact the Office of the</w:t>
      </w:r>
      <w:r w:rsidRPr="00F543FC">
        <w:rPr>
          <w:spacing w:val="-18"/>
        </w:rPr>
        <w:t xml:space="preserve"> </w:t>
      </w:r>
      <w:r w:rsidRPr="00F543FC">
        <w:t>Registrar.</w:t>
      </w:r>
    </w:p>
    <w:p w14:paraId="7FB4540A" w14:textId="77777777" w:rsidR="003F66D0" w:rsidRPr="00F543FC" w:rsidRDefault="003F66D0" w:rsidP="003F66D0"/>
    <w:p w14:paraId="44B90764" w14:textId="77777777" w:rsidR="00760357" w:rsidRPr="00F543FC" w:rsidRDefault="00760357" w:rsidP="00760357">
      <w:pPr>
        <w:rPr>
          <w:b/>
          <w:bCs/>
        </w:rPr>
      </w:pPr>
      <w:bookmarkStart w:id="33" w:name="Unofficial_Withdrawal"/>
      <w:bookmarkEnd w:id="33"/>
      <w:r w:rsidRPr="00F543FC">
        <w:rPr>
          <w:b/>
          <w:bCs/>
        </w:rPr>
        <w:t>Unofficial Withdrawal</w:t>
      </w:r>
    </w:p>
    <w:p w14:paraId="095D625F" w14:textId="77777777" w:rsidR="00760357" w:rsidRDefault="00760357" w:rsidP="00760357">
      <w:pPr>
        <w:rPr>
          <w:color w:val="333333"/>
        </w:rPr>
      </w:pPr>
      <w:r w:rsidRPr="00F543FC">
        <w:rPr>
          <w:color w:val="333333"/>
        </w:rPr>
        <w:t>Students who leave the university during a semester or summer session without withdrawing will be assigned their earned grades for all enrolled courses and will forfeit any fees or deposits paid to the university for that term.</w:t>
      </w:r>
    </w:p>
    <w:p w14:paraId="4052D468" w14:textId="77777777" w:rsidR="0028769A" w:rsidRPr="00F543FC" w:rsidRDefault="0028769A" w:rsidP="00760357">
      <w:pPr>
        <w:rPr>
          <w:color w:val="333333"/>
        </w:rPr>
      </w:pPr>
    </w:p>
    <w:p w14:paraId="4AE75971" w14:textId="77777777" w:rsidR="003F66D0" w:rsidRPr="00F543FC" w:rsidRDefault="003F66D0" w:rsidP="00760357"/>
    <w:p w14:paraId="7C67F9FE" w14:textId="30A49C03" w:rsidR="000158EC" w:rsidRPr="00F543FC" w:rsidRDefault="00B91D4B" w:rsidP="000158EC">
      <w:pPr>
        <w:rPr>
          <w:b/>
          <w:bCs/>
        </w:rPr>
      </w:pPr>
      <w:bookmarkStart w:id="34" w:name="Withdrawal_for_Medical_Reasons"/>
      <w:bookmarkEnd w:id="34"/>
      <w:r w:rsidRPr="00F543FC">
        <w:rPr>
          <w:b/>
          <w:bCs/>
        </w:rPr>
        <w:lastRenderedPageBreak/>
        <w:t>Withdrawal for Personal Health Condition</w:t>
      </w:r>
    </w:p>
    <w:p w14:paraId="00B09A25" w14:textId="77777777" w:rsidR="00370C5B" w:rsidRPr="00F543FC" w:rsidRDefault="00B91D4B" w:rsidP="000158EC">
      <w:r w:rsidRPr="00F543FC">
        <w:t>The Office of Student Support and</w:t>
      </w:r>
      <w:r w:rsidR="007E4639" w:rsidRPr="00F543FC">
        <w:t xml:space="preserve"> </w:t>
      </w:r>
      <w:r w:rsidRPr="00F543FC">
        <w:t xml:space="preserve">Accountability manage the </w:t>
      </w:r>
      <w:hyperlink r:id="rId41" w:tgtFrame="_new" w:history="1">
        <w:r w:rsidRPr="00F543FC">
          <w:rPr>
            <w:rStyle w:val="Hyperlink"/>
          </w:rPr>
          <w:t>Medical Leave and Return Process</w:t>
        </w:r>
      </w:hyperlink>
      <w:r w:rsidRPr="00F543FC">
        <w:t xml:space="preserve"> (MLRP.) Student Medical Leave is a university-verified designation, determined after a student has withdrawn, that requires documentation of the health condition’s impact on enrollment. If approved for Medical Leave, a student may need to provide documentation of readiness to return before they can reenroll at MSU. The MLRP is available to most MSU students, except those in the College of Human Medicine, College of Law, and College of Osteopathic Medicine. Students in these colleges may seek leave information directly from their college student affairs office.</w:t>
      </w:r>
    </w:p>
    <w:p w14:paraId="63A064E1" w14:textId="09C90AD1" w:rsidR="00B91D4B" w:rsidRDefault="00B91D4B" w:rsidP="000158EC">
      <w:r w:rsidRPr="00F543FC">
        <w:t xml:space="preserve">Medical Leaves are subject to the </w:t>
      </w:r>
      <w:hyperlink r:id="rId42" w:tgtFrame="_new" w:history="1">
        <w:r w:rsidRPr="00F543FC">
          <w:rPr>
            <w:rStyle w:val="Hyperlink"/>
          </w:rPr>
          <w:t>Medical Withdrawal Policy for Class Tuition and Fees Refund Policy</w:t>
        </w:r>
      </w:hyperlink>
      <w:r w:rsidRPr="00F543FC">
        <w:t>.</w:t>
      </w:r>
    </w:p>
    <w:p w14:paraId="1B4AF65D" w14:textId="77777777" w:rsidR="00B91D4B" w:rsidRPr="00F543FC" w:rsidRDefault="00B91D4B" w:rsidP="00431BF6">
      <w:pPr>
        <w:pStyle w:val="ListParagraph"/>
        <w:numPr>
          <w:ilvl w:val="0"/>
          <w:numId w:val="15"/>
        </w:numPr>
      </w:pPr>
      <w:r w:rsidRPr="00F543FC">
        <w:t xml:space="preserve">Students who withdraw from the Class Begins date through the Last Day to Drop with Refund due to a personal health condition may not request </w:t>
      </w:r>
      <w:proofErr w:type="gramStart"/>
      <w:r w:rsidRPr="00F543FC">
        <w:t>a Medical</w:t>
      </w:r>
      <w:proofErr w:type="gramEnd"/>
      <w:r w:rsidRPr="00F543FC">
        <w:t xml:space="preserve"> Leave.</w:t>
      </w:r>
    </w:p>
    <w:p w14:paraId="25DA1378" w14:textId="77777777" w:rsidR="00B91D4B" w:rsidRPr="00F543FC" w:rsidRDefault="00B91D4B" w:rsidP="00431BF6">
      <w:pPr>
        <w:pStyle w:val="ListParagraph"/>
        <w:numPr>
          <w:ilvl w:val="0"/>
          <w:numId w:val="15"/>
        </w:numPr>
      </w:pPr>
      <w:r w:rsidRPr="00F543FC">
        <w:t>Students who withdraw after the Last Day to Drop with Refund through the Last Day to Drop with No Grade Reported due to a personal health condition and wish to be reviewed for a refund may request a Medical Leave.</w:t>
      </w:r>
    </w:p>
    <w:p w14:paraId="3A29B996" w14:textId="77777777" w:rsidR="00B91D4B" w:rsidRPr="00F543FC" w:rsidRDefault="00B91D4B" w:rsidP="00431BF6">
      <w:pPr>
        <w:pStyle w:val="ListParagraph"/>
        <w:numPr>
          <w:ilvl w:val="0"/>
          <w:numId w:val="15"/>
        </w:numPr>
      </w:pPr>
      <w:r w:rsidRPr="00F543FC">
        <w:t>Students who withdraw between the Last Day to Drop with No Grade Reported and the Class Ends date due to a personal health condition and wish to be reviewed for a refund must request a Medical Leave.</w:t>
      </w:r>
    </w:p>
    <w:p w14:paraId="6450F4F2" w14:textId="77777777" w:rsidR="00503BD6" w:rsidRPr="00F543FC" w:rsidRDefault="00503BD6" w:rsidP="00760357"/>
    <w:p w14:paraId="4234B753" w14:textId="5BA0F99B" w:rsidR="003B7135" w:rsidRDefault="003B7135" w:rsidP="003B7135">
      <w:pPr>
        <w:pStyle w:val="Heading2"/>
      </w:pPr>
      <w:bookmarkStart w:id="35" w:name="Academic_Recess_or_Academic_Dismissal"/>
      <w:bookmarkStart w:id="36" w:name="_Toc237513993"/>
      <w:bookmarkEnd w:id="35"/>
      <w:r w:rsidRPr="00336591">
        <w:t>Dismissal from Program</w:t>
      </w:r>
      <w:bookmarkEnd w:id="36"/>
      <w:r>
        <w:t xml:space="preserve"> </w:t>
      </w:r>
    </w:p>
    <w:p w14:paraId="18C8AC52" w14:textId="7B69B122" w:rsidR="00760357" w:rsidRPr="00F543FC" w:rsidRDefault="00760357" w:rsidP="00760357">
      <w:pPr>
        <w:rPr>
          <w:b/>
          <w:bCs/>
        </w:rPr>
      </w:pPr>
      <w:r w:rsidRPr="00F543FC">
        <w:rPr>
          <w:b/>
          <w:bCs/>
        </w:rPr>
        <w:t>Academic Recess or Academic Dismissal</w:t>
      </w:r>
    </w:p>
    <w:p w14:paraId="658777EA" w14:textId="77777777" w:rsidR="00760357" w:rsidRPr="00F543FC" w:rsidRDefault="00760357" w:rsidP="00760357">
      <w:r w:rsidRPr="00F543FC">
        <w:t xml:space="preserve">If a student is academically recessed or academically dismissed, courses for which the student is enrolled in future terms are administratively dropped. Tuition and fees are subject to refund according to the </w:t>
      </w:r>
      <w:hyperlink r:id="rId43">
        <w:r w:rsidRPr="00F543FC">
          <w:rPr>
            <w:color w:val="0000FF"/>
            <w:u w:val="single" w:color="0000FF"/>
          </w:rPr>
          <w:t>Refund Policy</w:t>
        </w:r>
      </w:hyperlink>
      <w:r w:rsidRPr="00F543FC">
        <w:t>.</w:t>
      </w:r>
    </w:p>
    <w:p w14:paraId="191039B5" w14:textId="77777777" w:rsidR="00760357" w:rsidRPr="00F543FC" w:rsidRDefault="00760357" w:rsidP="00760357"/>
    <w:p w14:paraId="1649CDD4" w14:textId="77777777" w:rsidR="003B7135" w:rsidRPr="00336591" w:rsidRDefault="003B7135" w:rsidP="00760357">
      <w:pPr>
        <w:rPr>
          <w:b/>
          <w:bCs/>
        </w:rPr>
      </w:pPr>
      <w:bookmarkStart w:id="37" w:name="Non-Academic_Suspension_or_Dismissal"/>
      <w:bookmarkEnd w:id="37"/>
      <w:r w:rsidRPr="00336591">
        <w:rPr>
          <w:b/>
          <w:bCs/>
        </w:rPr>
        <w:t xml:space="preserve">Dismissal Criteria </w:t>
      </w:r>
    </w:p>
    <w:p w14:paraId="30420627" w14:textId="0D782CCF" w:rsidR="003B7135" w:rsidRPr="00336591" w:rsidRDefault="003B7135" w:rsidP="003B7135">
      <w:pPr>
        <w:pStyle w:val="BodyText"/>
        <w:rPr>
          <w:szCs w:val="22"/>
        </w:rPr>
      </w:pPr>
      <w:r w:rsidRPr="00336591">
        <w:t xml:space="preserve">A student may be dismissed from the program for failure </w:t>
      </w:r>
      <w:proofErr w:type="gramStart"/>
      <w:r w:rsidRPr="00336591">
        <w:rPr>
          <w:szCs w:val="22"/>
        </w:rPr>
        <w:t>Master’s</w:t>
      </w:r>
      <w:proofErr w:type="gramEnd"/>
      <w:r w:rsidRPr="00336591">
        <w:rPr>
          <w:szCs w:val="22"/>
        </w:rPr>
        <w:t xml:space="preserve"> students must maintain a GPA of at least 3.0 throughout their program of study. The accumulation of grades below 3.0 (including N grades in the P-N grading system) in more than two semester courses of three or more credits each removes the student from candidacy for the </w:t>
      </w:r>
      <w:proofErr w:type="gramStart"/>
      <w:r w:rsidRPr="00336591">
        <w:rPr>
          <w:szCs w:val="22"/>
        </w:rPr>
        <w:t>degree</w:t>
      </w:r>
      <w:proofErr w:type="gramEnd"/>
      <w:r w:rsidR="00F77FAE" w:rsidRPr="00336591">
        <w:rPr>
          <w:szCs w:val="22"/>
        </w:rPr>
        <w:t xml:space="preserve"> and the student may be dismissed from the program</w:t>
      </w:r>
      <w:r w:rsidRPr="00336591">
        <w:rPr>
          <w:szCs w:val="22"/>
        </w:rPr>
        <w:t xml:space="preserve">. </w:t>
      </w:r>
    </w:p>
    <w:p w14:paraId="039BBDDD" w14:textId="6FF2C794" w:rsidR="003B7135" w:rsidRPr="00336591" w:rsidRDefault="003B7135" w:rsidP="003B7135"/>
    <w:p w14:paraId="16CA870C" w14:textId="184B2A1B" w:rsidR="00F77FAE" w:rsidRPr="003B7135" w:rsidRDefault="00F77FAE" w:rsidP="003B7135">
      <w:r w:rsidRPr="00336591">
        <w:t xml:space="preserve">Any student who receives an end of semester review letter as for falling below established academic requirements (cumulative GPA of 3.0 or a course grade below 3.0) should discuss their concerns with the </w:t>
      </w:r>
      <w:proofErr w:type="gramStart"/>
      <w:r w:rsidRPr="00336591">
        <w:t>masters</w:t>
      </w:r>
      <w:proofErr w:type="gramEnd"/>
      <w:r w:rsidRPr="00336591">
        <w:t xml:space="preserve"> program director or director of virtual degree programs.  The SCJ can assist with identifying resources available to the </w:t>
      </w:r>
      <w:proofErr w:type="gramStart"/>
      <w:r w:rsidRPr="00336591">
        <w:t>student</w:t>
      </w:r>
      <w:proofErr w:type="gramEnd"/>
      <w:r w:rsidRPr="00336591">
        <w:t xml:space="preserve"> as well as </w:t>
      </w:r>
      <w:proofErr w:type="gramStart"/>
      <w:r w:rsidRPr="00336591">
        <w:t>detail</w:t>
      </w:r>
      <w:proofErr w:type="gramEnd"/>
      <w:r w:rsidRPr="00336591">
        <w:t xml:space="preserve"> the consequences of failure to improve in their coursework.</w:t>
      </w:r>
      <w:r>
        <w:t xml:space="preserve"> </w:t>
      </w:r>
    </w:p>
    <w:p w14:paraId="19B9A71E" w14:textId="77777777" w:rsidR="003B7135" w:rsidRDefault="003B7135" w:rsidP="00760357">
      <w:pPr>
        <w:rPr>
          <w:b/>
          <w:bCs/>
        </w:rPr>
      </w:pPr>
    </w:p>
    <w:p w14:paraId="1E82853C" w14:textId="08CF749F" w:rsidR="00760357" w:rsidRPr="00F543FC" w:rsidRDefault="00760357" w:rsidP="00760357">
      <w:pPr>
        <w:rPr>
          <w:b/>
          <w:bCs/>
        </w:rPr>
      </w:pPr>
      <w:r w:rsidRPr="00F543FC">
        <w:rPr>
          <w:b/>
          <w:bCs/>
        </w:rPr>
        <w:t>Non-Academic Suspension or Dismissal</w:t>
      </w:r>
    </w:p>
    <w:p w14:paraId="103E1648" w14:textId="77777777" w:rsidR="00760357" w:rsidRPr="00F543FC" w:rsidRDefault="00760357" w:rsidP="00CF7CEB">
      <w:r w:rsidRPr="00F543FC">
        <w:t>If a student is suspended or dismissed through the non-academic student conduct process, the student will be administratively withdrawn from the current semester and forfeit their tuition and fees. Depending upon the implementation timing of the suspension or dismissal, courses may not appear on the official transcript or may appear with “W” grades. Any enrollment in future semesters will be administratively dropped.</w:t>
      </w:r>
    </w:p>
    <w:p w14:paraId="5F106096" w14:textId="77777777" w:rsidR="00503BD6" w:rsidRPr="00F543FC" w:rsidRDefault="00503BD6" w:rsidP="00CF7CEB"/>
    <w:p w14:paraId="38E98693" w14:textId="77777777" w:rsidR="00760357" w:rsidRPr="00F543FC" w:rsidRDefault="00760357" w:rsidP="00496DC7">
      <w:pPr>
        <w:pStyle w:val="Heading2"/>
      </w:pPr>
      <w:bookmarkStart w:id="38" w:name="_TOC_250012"/>
      <w:bookmarkStart w:id="39" w:name="_Toc237513994"/>
      <w:bookmarkEnd w:id="38"/>
      <w:r w:rsidRPr="00F543FC">
        <w:t>Readmission</w:t>
      </w:r>
      <w:bookmarkEnd w:id="39"/>
    </w:p>
    <w:p w14:paraId="3E6D144B" w14:textId="68C8B7D6" w:rsidR="00CF7CEB" w:rsidRDefault="00760357" w:rsidP="00CF7CEB">
      <w:r w:rsidRPr="00F543FC">
        <w:t>Any continuing student whose enrollment at this University is interrupted for any reason so that he or she has not been enrolled for three consecutive semesters, including the summer</w:t>
      </w:r>
      <w:r w:rsidR="00CF7CEB" w:rsidRPr="00F543FC">
        <w:t xml:space="preserve"> sessions, should </w:t>
      </w:r>
      <w:r w:rsidR="00CF7CEB" w:rsidRPr="00F543FC">
        <w:lastRenderedPageBreak/>
        <w:t xml:space="preserve">submit a readmission to the Office of the Registrar at </w:t>
      </w:r>
      <w:hyperlink r:id="rId44">
        <w:r w:rsidR="005965AF">
          <w:rPr>
            <w:color w:val="0000FF"/>
            <w:u w:val="single" w:color="0000FF"/>
          </w:rPr>
          <w:t>RO Readmission Procedure</w:t>
        </w:r>
      </w:hyperlink>
    </w:p>
    <w:p w14:paraId="79B04A00" w14:textId="77777777" w:rsidR="00CF7CEB" w:rsidRPr="00F543FC" w:rsidRDefault="00CF7CEB" w:rsidP="00CF7CEB"/>
    <w:p w14:paraId="7B13CA26" w14:textId="77777777" w:rsidR="00CF7CEB" w:rsidRPr="00F543FC" w:rsidRDefault="00CF7CEB" w:rsidP="00CF7CEB">
      <w:pPr>
        <w:rPr>
          <w:b/>
          <w:bCs/>
        </w:rPr>
      </w:pPr>
      <w:r w:rsidRPr="00F543FC">
        <w:rPr>
          <w:b/>
          <w:bCs/>
        </w:rPr>
        <w:t>Readmission After Dismissal</w:t>
      </w:r>
    </w:p>
    <w:p w14:paraId="413F003A" w14:textId="61F1475E" w:rsidR="00CF7CEB" w:rsidRPr="00F543FC" w:rsidRDefault="00CF7CEB" w:rsidP="00CF7CEB">
      <w:r w:rsidRPr="00336591">
        <w:t xml:space="preserve">Academic dismissal does not imply future </w:t>
      </w:r>
      <w:proofErr w:type="gramStart"/>
      <w:r w:rsidRPr="00336591">
        <w:t>readmission</w:t>
      </w:r>
      <w:proofErr w:type="gramEnd"/>
      <w:r w:rsidRPr="00336591">
        <w:t xml:space="preserve"> nor does it mean the person is forever barred from enrollment at Michigan State University. A student dismissed for academic reasons may apply for readmission after a minimum period of one calendar year from the date of their dismissal. The applicant must submit written evidence </w:t>
      </w:r>
      <w:r w:rsidR="00F77FAE" w:rsidRPr="00336591">
        <w:t>that the student is now positioned to successfully complete the program</w:t>
      </w:r>
      <w:r w:rsidRPr="00336591">
        <w:t xml:space="preserve">, along with a work plan detailing how they will ensure successful completion of all outstanding coursework. Each application will be considered on its merits. If the student has attended another institution while on dismissal, the student must submit an official transcript to be considered for readmission. Should a student be </w:t>
      </w:r>
      <w:proofErr w:type="gramStart"/>
      <w:r w:rsidRPr="00336591">
        <w:t>readmitted</w:t>
      </w:r>
      <w:proofErr w:type="gramEnd"/>
      <w:r w:rsidRPr="00336591">
        <w:t xml:space="preserve"> to the program, they will be required to repeat any course in which they received a grade below 3.0. The course to be repeated may be specified by the </w:t>
      </w:r>
      <w:proofErr w:type="gramStart"/>
      <w:r w:rsidRPr="00336591">
        <w:t>School</w:t>
      </w:r>
      <w:proofErr w:type="gramEnd"/>
      <w:r w:rsidRPr="00336591">
        <w:t xml:space="preserve"> in consultation with the graduate advisor. Following readmission, any additional grade below 3.0 in any course will result in permanent dismissal and the student is automatically removed from candidacy for that degree (i.e., a second readmission attempt will not be</w:t>
      </w:r>
      <w:r w:rsidRPr="00336591">
        <w:rPr>
          <w:spacing w:val="-4"/>
        </w:rPr>
        <w:t xml:space="preserve"> </w:t>
      </w:r>
      <w:r w:rsidRPr="00336591">
        <w:t>considered).</w:t>
      </w:r>
    </w:p>
    <w:p w14:paraId="28F8849E" w14:textId="77777777" w:rsidR="00CF7CEB" w:rsidRPr="00F543FC" w:rsidRDefault="00CF7CEB" w:rsidP="00CF7CEB"/>
    <w:p w14:paraId="6104692E" w14:textId="79C924C8" w:rsidR="00CF7CEB" w:rsidRPr="00F543FC" w:rsidRDefault="00CF7CEB" w:rsidP="00496DC7">
      <w:pPr>
        <w:pStyle w:val="Heading2"/>
      </w:pPr>
      <w:bookmarkStart w:id="40" w:name="_TOC_250011"/>
      <w:bookmarkStart w:id="41" w:name="_Toc237513995"/>
      <w:bookmarkEnd w:id="40"/>
      <w:r w:rsidRPr="00F543FC">
        <w:t>Non-Attendance Policy</w:t>
      </w:r>
      <w:bookmarkEnd w:id="41"/>
    </w:p>
    <w:p w14:paraId="0143E401" w14:textId="77777777" w:rsidR="00CF7CEB" w:rsidRPr="00F543FC" w:rsidRDefault="00CF7CEB" w:rsidP="00CF7CEB">
      <w:r w:rsidRPr="00F543FC">
        <w:t xml:space="preserve">In compliance with federal regulations governing financial aid and </w:t>
      </w:r>
      <w:proofErr w:type="gramStart"/>
      <w:r w:rsidRPr="00F543FC">
        <w:t>veterans</w:t>
      </w:r>
      <w:proofErr w:type="gramEnd"/>
      <w:r w:rsidRPr="00F543FC">
        <w:t xml:space="preserve"> education benefits, instructors are required to report students who stop attending or who have never attended class. After the first week of classes, through the middle of the term of instruction, instructors who identify a non-attending student should notify their departmental office. Upon receiving a report of non-attendance, departmental representatives are encouraged to initiate an administrative drop.</w:t>
      </w:r>
    </w:p>
    <w:p w14:paraId="0FFACAEE" w14:textId="77777777" w:rsidR="00CF7CEB" w:rsidRPr="00F543FC" w:rsidRDefault="00CF7CEB" w:rsidP="00CF7CEB">
      <w:r w:rsidRPr="00F543FC">
        <w:t xml:space="preserve">Attendance is defined as physical attendance or participation in an </w:t>
      </w:r>
      <w:proofErr w:type="gramStart"/>
      <w:r w:rsidRPr="00F543FC">
        <w:t>academically-related</w:t>
      </w:r>
      <w:proofErr w:type="gramEnd"/>
      <w:r w:rsidRPr="00F543FC">
        <w:t xml:space="preserve"> activity, including but not limited to the submission of an assignment, an examination, participation in a study group or an online discussion. Instructors who do not take attendance may utilize key assessment points (e.g., projects, papers, mid-term exams, and discussions) as benchmarks for participation.</w:t>
      </w:r>
    </w:p>
    <w:p w14:paraId="2347C213" w14:textId="77777777" w:rsidR="00CF7CEB" w:rsidRPr="00F543FC" w:rsidRDefault="00CF7CEB" w:rsidP="00CF7CEB"/>
    <w:p w14:paraId="12ED182D" w14:textId="77777777" w:rsidR="00CF7CEB" w:rsidRPr="00F543FC" w:rsidRDefault="00CF7CEB" w:rsidP="00CF7CEB">
      <w:r w:rsidRPr="00F543FC">
        <w:rPr>
          <w:b/>
        </w:rPr>
        <w:t>DROP FOR NON-ATTENDANCE</w:t>
      </w:r>
      <w:r w:rsidRPr="00F543FC">
        <w:t xml:space="preserve">. Students may be dropped from a course for non-attendance by a departmental administrative drop after the </w:t>
      </w:r>
      <w:proofErr w:type="gramStart"/>
      <w:r w:rsidRPr="00F543FC">
        <w:t>fourth class</w:t>
      </w:r>
      <w:proofErr w:type="gramEnd"/>
      <w:r w:rsidRPr="00F543FC">
        <w:t xml:space="preserve"> period, or the </w:t>
      </w:r>
      <w:proofErr w:type="gramStart"/>
      <w:r w:rsidRPr="00F543FC">
        <w:t>fifth class</w:t>
      </w:r>
      <w:proofErr w:type="gramEnd"/>
      <w:r w:rsidRPr="00F543FC">
        <w:t xml:space="preserve"> day of the term of instruction, whichever occurs first.</w:t>
      </w:r>
    </w:p>
    <w:p w14:paraId="2CC53A32" w14:textId="77777777" w:rsidR="00CF7CEB" w:rsidRPr="00F543FC" w:rsidRDefault="00CF7CEB" w:rsidP="00CF7CEB"/>
    <w:p w14:paraId="25566912" w14:textId="717AE65F" w:rsidR="00CF7CEB" w:rsidRPr="00F543FC" w:rsidRDefault="00CF7CEB" w:rsidP="00CF7CEB">
      <w:r w:rsidRPr="00F543FC">
        <w:t xml:space="preserve">For more general information, see the Academic Programs Catalog at </w:t>
      </w:r>
      <w:hyperlink r:id="rId45">
        <w:r w:rsidR="006B7F34">
          <w:rPr>
            <w:color w:val="0000FF"/>
            <w:u w:val="single" w:color="0000FF"/>
          </w:rPr>
          <w:t>RO Drop General Info, Policies, Procedures and Regulations</w:t>
        </w:r>
      </w:hyperlink>
      <w:r w:rsidRPr="00F543FC">
        <w:t>.</w:t>
      </w:r>
    </w:p>
    <w:p w14:paraId="7F098BA6" w14:textId="77777777" w:rsidR="00CF7CEB" w:rsidRPr="00F543FC" w:rsidRDefault="00CF7CEB" w:rsidP="00CF7CEB"/>
    <w:p w14:paraId="2C3F5907" w14:textId="77777777" w:rsidR="00CF7CEB" w:rsidRPr="00F543FC" w:rsidRDefault="00CF7CEB" w:rsidP="00496DC7">
      <w:pPr>
        <w:pStyle w:val="Heading2"/>
      </w:pPr>
      <w:bookmarkStart w:id="42" w:name="_TOC_250010"/>
      <w:bookmarkStart w:id="43" w:name="_Toc237513996"/>
      <w:bookmarkEnd w:id="42"/>
      <w:r w:rsidRPr="00F543FC">
        <w:t>Time Limit</w:t>
      </w:r>
      <w:bookmarkEnd w:id="43"/>
    </w:p>
    <w:p w14:paraId="15472B33" w14:textId="77777777" w:rsidR="00CF7CEB" w:rsidRPr="00F543FC" w:rsidRDefault="00CF7CEB" w:rsidP="00CF7CEB">
      <w:r w:rsidRPr="00F543FC">
        <w:t>Students must complete the degree within six years. The semester in which the first class that can be applied to the degree is taken (whether transferred or taken at MSU) is considered the student’s first semester in the program.</w:t>
      </w:r>
    </w:p>
    <w:p w14:paraId="1B00DF63" w14:textId="77777777" w:rsidR="00A40AEC" w:rsidRPr="00F543FC" w:rsidRDefault="00A40AEC" w:rsidP="004515B9">
      <w:r w:rsidRPr="00F543FC">
        <w:t xml:space="preserve">If an extension is needed, the </w:t>
      </w:r>
      <w:proofErr w:type="gramStart"/>
      <w:r w:rsidRPr="00F543FC">
        <w:t>student</w:t>
      </w:r>
      <w:proofErr w:type="gramEnd"/>
      <w:r w:rsidRPr="00F543FC">
        <w:t xml:space="preserve"> must meet with their advisor to explain their request, develop a new plan for completion, and receive the committee’s support for the new plan.</w:t>
      </w:r>
    </w:p>
    <w:p w14:paraId="0B86AAA4" w14:textId="77777777" w:rsidR="00A40AEC" w:rsidRPr="00F543FC" w:rsidRDefault="00A40AEC" w:rsidP="004515B9"/>
    <w:p w14:paraId="4E4FF088" w14:textId="6B7DD722" w:rsidR="00A40AEC" w:rsidRPr="00F543FC" w:rsidRDefault="00217417" w:rsidP="004515B9">
      <w:hyperlink r:id="rId46">
        <w:r>
          <w:rPr>
            <w:color w:val="0000FF"/>
            <w:u w:val="single" w:color="0000FF"/>
          </w:rPr>
          <w:t>Grief Absence Policy (as approved by University Council)</w:t>
        </w:r>
      </w:hyperlink>
    </w:p>
    <w:p w14:paraId="76D8490F" w14:textId="2156E51B" w:rsidR="00A40AEC" w:rsidRPr="00F543FC" w:rsidRDefault="00BA27CE" w:rsidP="004515B9">
      <w:hyperlink r:id="rId47">
        <w:r>
          <w:rPr>
            <w:color w:val="0000FF"/>
            <w:u w:val="single" w:color="0000FF"/>
          </w:rPr>
          <w:t>Minimum and Maximum Credits</w:t>
        </w:r>
      </w:hyperlink>
    </w:p>
    <w:p w14:paraId="05911A30" w14:textId="48E3BBC6" w:rsidR="00A40AEC" w:rsidRPr="00F543FC" w:rsidRDefault="006221B4" w:rsidP="004515B9">
      <w:hyperlink r:id="rId48">
        <w:r>
          <w:rPr>
            <w:color w:val="0000FF"/>
            <w:u w:val="single" w:color="0000FF"/>
          </w:rPr>
          <w:t>Second, Joint or Dual Master’s Degrees</w:t>
        </w:r>
      </w:hyperlink>
    </w:p>
    <w:p w14:paraId="6DB7C29C" w14:textId="77777777" w:rsidR="00B2242F" w:rsidRDefault="00B2242F" w:rsidP="004515B9">
      <w:pPr>
        <w:rPr>
          <w:b/>
          <w:bCs/>
        </w:rPr>
      </w:pPr>
      <w:bookmarkStart w:id="44" w:name="Application_to_Graduate"/>
      <w:bookmarkEnd w:id="44"/>
    </w:p>
    <w:p w14:paraId="6020D020" w14:textId="51E588A3" w:rsidR="00A40AEC" w:rsidRPr="00F543FC" w:rsidRDefault="00A40AEC" w:rsidP="00B2242F">
      <w:pPr>
        <w:pStyle w:val="Heading2"/>
      </w:pPr>
      <w:bookmarkStart w:id="45" w:name="_Toc237513997"/>
      <w:r w:rsidRPr="00F543FC">
        <w:lastRenderedPageBreak/>
        <w:t>Application to Graduate</w:t>
      </w:r>
      <w:bookmarkEnd w:id="45"/>
    </w:p>
    <w:p w14:paraId="74EA41DB" w14:textId="77777777" w:rsidR="000D7604" w:rsidRDefault="000D7604" w:rsidP="004515B9">
      <w:r w:rsidRPr="000D7604">
        <w:t xml:space="preserve">Students who are eligible to graduate from </w:t>
      </w:r>
      <w:proofErr w:type="gramStart"/>
      <w:r w:rsidRPr="000D7604">
        <w:t>MSU,</w:t>
      </w:r>
      <w:proofErr w:type="gramEnd"/>
      <w:r w:rsidRPr="000D7604">
        <w:t xml:space="preserve"> must apply for graduation. Visit the </w:t>
      </w:r>
      <w:hyperlink r:id="rId49" w:history="1">
        <w:r w:rsidRPr="000D7604">
          <w:rPr>
            <w:rStyle w:val="Hyperlink"/>
          </w:rPr>
          <w:t>Academic Calendar</w:t>
        </w:r>
      </w:hyperlink>
      <w:r w:rsidRPr="000D7604">
        <w:t xml:space="preserve"> to find the deadlines for applying to graduate for the current academic year. </w:t>
      </w:r>
      <w:r w:rsidRPr="000D7604">
        <w:br/>
      </w:r>
    </w:p>
    <w:p w14:paraId="63F43743" w14:textId="77777777" w:rsidR="000D7604" w:rsidRDefault="000D7604" w:rsidP="004515B9">
      <w:r w:rsidRPr="000D7604">
        <w:t xml:space="preserve">Students can apply for graduation by filling out the Graduation Application available at </w:t>
      </w:r>
      <w:hyperlink r:id="rId50" w:tgtFrame="_blank" w:history="1">
        <w:r w:rsidRPr="000D7604">
          <w:rPr>
            <w:rStyle w:val="Hyperlink"/>
          </w:rPr>
          <w:t>student.msu.edu</w:t>
        </w:r>
      </w:hyperlink>
      <w:r w:rsidRPr="000D7604">
        <w:t xml:space="preserve"> and selecting the Academic Progress tile and clicking the Apply for Graduation link in the left-hand navigation under the Graduation heading. Students who are expecting to graduate this fall but cannot access the graduation application should contact their advisor. </w:t>
      </w:r>
      <w:r w:rsidRPr="000D7604">
        <w:br/>
      </w:r>
    </w:p>
    <w:p w14:paraId="12A2D565" w14:textId="0340B1DE" w:rsidR="00B2207F" w:rsidRPr="00F543FC" w:rsidRDefault="000D7604" w:rsidP="004515B9">
      <w:r w:rsidRPr="000D7604">
        <w:t xml:space="preserve">Students intending to participate in a commencement ceremony can register on the </w:t>
      </w:r>
      <w:hyperlink r:id="rId51" w:tgtFrame="_blank" w:history="1">
        <w:r w:rsidRPr="000D7604">
          <w:rPr>
            <w:rStyle w:val="Hyperlink"/>
          </w:rPr>
          <w:t>commencement website</w:t>
        </w:r>
      </w:hyperlink>
      <w:r w:rsidRPr="000D7604">
        <w:t xml:space="preserve">. Students must complete their graduation application early to have their name included in the commencement program. Visit the </w:t>
      </w:r>
      <w:hyperlink r:id="rId52" w:history="1">
        <w:r w:rsidRPr="000D7604">
          <w:rPr>
            <w:rStyle w:val="Hyperlink"/>
          </w:rPr>
          <w:t>Academic Calendar</w:t>
        </w:r>
      </w:hyperlink>
      <w:r w:rsidRPr="000D7604">
        <w:t xml:space="preserve"> to find the deadlines for applying to graduate for the current academic year.</w:t>
      </w:r>
    </w:p>
    <w:p w14:paraId="7AB59984" w14:textId="1700BEC2" w:rsidR="00A40AEC" w:rsidRPr="00F543FC" w:rsidRDefault="00A40AEC" w:rsidP="004515B9">
      <w:r w:rsidRPr="00F543FC">
        <w:t xml:space="preserve">Graduates are encouraged to come to campus for the traditional graduation commencement. This is the time to celebrate an important achievement and meet students, faculty, and staff you have worked with during the </w:t>
      </w:r>
      <w:proofErr w:type="gramStart"/>
      <w:r w:rsidRPr="00F543FC">
        <w:t>Master’s</w:t>
      </w:r>
      <w:proofErr w:type="gramEnd"/>
      <w:r w:rsidRPr="00F543FC">
        <w:rPr>
          <w:spacing w:val="-6"/>
        </w:rPr>
        <w:t xml:space="preserve"> </w:t>
      </w:r>
      <w:r w:rsidRPr="00F543FC">
        <w:t>program.</w:t>
      </w:r>
    </w:p>
    <w:p w14:paraId="23CF664C" w14:textId="77777777" w:rsidR="00A40AEC" w:rsidRPr="00F543FC" w:rsidRDefault="00A40AEC" w:rsidP="004515B9"/>
    <w:p w14:paraId="66944980" w14:textId="77777777" w:rsidR="00A40AEC" w:rsidRPr="00F543FC" w:rsidRDefault="00A40AEC" w:rsidP="005B19BB">
      <w:pPr>
        <w:pStyle w:val="Heading2"/>
      </w:pPr>
      <w:bookmarkStart w:id="46" w:name="_TOC_250009"/>
      <w:bookmarkStart w:id="47" w:name="_Toc237513998"/>
      <w:bookmarkEnd w:id="46"/>
      <w:r w:rsidRPr="00F543FC">
        <w:t>Mandatory Trainings</w:t>
      </w:r>
      <w:bookmarkEnd w:id="47"/>
    </w:p>
    <w:p w14:paraId="54C7E862" w14:textId="67CC5A82" w:rsidR="000076DE" w:rsidRPr="00F543FC" w:rsidRDefault="000076DE" w:rsidP="004515B9">
      <w:pPr>
        <w:rPr>
          <w:b/>
          <w:bCs/>
        </w:rPr>
      </w:pPr>
      <w:r w:rsidRPr="00F543FC">
        <w:rPr>
          <w:b/>
          <w:bCs/>
        </w:rPr>
        <w:t xml:space="preserve">Ability Training </w:t>
      </w:r>
      <w:r w:rsidR="003F7C4F" w:rsidRPr="00F543FC">
        <w:rPr>
          <w:b/>
          <w:bCs/>
        </w:rPr>
        <w:t>Requirements</w:t>
      </w:r>
    </w:p>
    <w:p w14:paraId="61D48FCF" w14:textId="41987797" w:rsidR="00A40AEC" w:rsidRPr="00F543FC" w:rsidRDefault="00A40AEC" w:rsidP="004515B9">
      <w:r w:rsidRPr="00F543FC">
        <w:t xml:space="preserve">All graduate students must complete required </w:t>
      </w:r>
      <w:r w:rsidR="008A76B6" w:rsidRPr="00F543FC">
        <w:t>training</w:t>
      </w:r>
      <w:r w:rsidRPr="00F543FC">
        <w:t xml:space="preserve"> as a member of the MSU Graduate Student community. Students MUST use their MSU email to complete these </w:t>
      </w:r>
      <w:r w:rsidR="008A76B6" w:rsidRPr="00F543FC">
        <w:t xml:space="preserve">training </w:t>
      </w:r>
      <w:proofErr w:type="gramStart"/>
      <w:r w:rsidR="008A76B6" w:rsidRPr="00F543FC">
        <w:t>courses</w:t>
      </w:r>
      <w:proofErr w:type="gramEnd"/>
      <w:r w:rsidRPr="00F543FC">
        <w:t xml:space="preserve"> or the system will not recognize their work.</w:t>
      </w:r>
      <w:r w:rsidR="00597C7E" w:rsidRPr="00F543FC">
        <w:t xml:space="preserve"> To complete the required</w:t>
      </w:r>
      <w:r w:rsidR="004833A4" w:rsidRPr="00F543FC">
        <w:t xml:space="preserve"> training courses, login to the </w:t>
      </w:r>
      <w:hyperlink r:id="rId53" w:history="1">
        <w:r w:rsidR="00434097" w:rsidRPr="00F543FC">
          <w:rPr>
            <w:rStyle w:val="Hyperlink"/>
          </w:rPr>
          <w:t>Ability Training System</w:t>
        </w:r>
      </w:hyperlink>
      <w:r w:rsidR="00617E9B" w:rsidRPr="00F543FC">
        <w:t>.</w:t>
      </w:r>
      <w:r w:rsidR="000913BB" w:rsidRPr="00F543FC">
        <w:t xml:space="preserve"> In your requirements </w:t>
      </w:r>
      <w:proofErr w:type="gramStart"/>
      <w:r w:rsidR="000913BB" w:rsidRPr="00F543FC">
        <w:t>tile</w:t>
      </w:r>
      <w:proofErr w:type="gramEnd"/>
      <w:r w:rsidR="000913BB" w:rsidRPr="00F543FC">
        <w:t xml:space="preserve">, you will see a list of </w:t>
      </w:r>
      <w:r w:rsidR="008B2BED" w:rsidRPr="00F543FC">
        <w:t xml:space="preserve">required courses which </w:t>
      </w:r>
      <w:r w:rsidR="003D2339" w:rsidRPr="00F543FC">
        <w:t>include</w:t>
      </w:r>
      <w:r w:rsidR="008B2BED" w:rsidRPr="00F543FC">
        <w:t xml:space="preserve"> RVSM, HRPP/IRB Human Research Protec</w:t>
      </w:r>
      <w:r w:rsidR="00A92A99" w:rsidRPr="00F543FC">
        <w:t>tion track, and Cyber Security.</w:t>
      </w:r>
      <w:r w:rsidR="00434097" w:rsidRPr="00F543FC">
        <w:t xml:space="preserve"> </w:t>
      </w:r>
    </w:p>
    <w:p w14:paraId="615F2AFC" w14:textId="77777777" w:rsidR="00A40AEC" w:rsidRPr="00F543FC" w:rsidRDefault="00A40AEC" w:rsidP="00760357"/>
    <w:p w14:paraId="255D033C" w14:textId="24289773" w:rsidR="00F42AAD" w:rsidRPr="00F543FC" w:rsidRDefault="00F42AAD" w:rsidP="00760357">
      <w:pPr>
        <w:rPr>
          <w:b/>
          <w:bCs/>
        </w:rPr>
      </w:pPr>
      <w:r w:rsidRPr="00F543FC">
        <w:rPr>
          <w:b/>
          <w:bCs/>
        </w:rPr>
        <w:t>RECR</w:t>
      </w:r>
      <w:r w:rsidR="000076DE" w:rsidRPr="00F543FC">
        <w:rPr>
          <w:b/>
          <w:bCs/>
        </w:rPr>
        <w:t xml:space="preserve"> Training</w:t>
      </w:r>
    </w:p>
    <w:p w14:paraId="415F5291" w14:textId="77777777" w:rsidR="002E32BD" w:rsidRPr="00F543FC" w:rsidRDefault="002E32BD" w:rsidP="002E32BD">
      <w:r w:rsidRPr="00F543FC">
        <w:t>Research integrity is so important to our development as scholars and creators that the Graduate School has developed minimum education requirements for all graduate students regarding the Responsible and Ethical Conduct of Research (RECR for short).</w:t>
      </w:r>
    </w:p>
    <w:p w14:paraId="053FAD93" w14:textId="77777777" w:rsidR="00894159" w:rsidRPr="00F543FC" w:rsidRDefault="003E1AB8" w:rsidP="00760357">
      <w:r w:rsidRPr="00F543FC">
        <w:t>The RECR training consists of four online CITI Modules (completed Year 1) and 6 hours of discussion-based training (completed before graduation). The CITI Modules can be found at</w:t>
      </w:r>
      <w:r w:rsidR="00D556A3" w:rsidRPr="00F543FC">
        <w:t xml:space="preserve"> </w:t>
      </w:r>
      <w:hyperlink r:id="rId54" w:anchor="RECR_Requirements" w:history="1">
        <w:r w:rsidR="00D556A3" w:rsidRPr="00F543FC">
          <w:rPr>
            <w:rStyle w:val="Hyperlink"/>
          </w:rPr>
          <w:t>Master's Plan B RECR Requirements</w:t>
        </w:r>
      </w:hyperlink>
      <w:r w:rsidR="0016518A" w:rsidRPr="00F543FC">
        <w:t xml:space="preserve">, and completing the </w:t>
      </w:r>
      <w:r w:rsidR="00894159" w:rsidRPr="00F543FC">
        <w:t>4 required modules.</w:t>
      </w:r>
    </w:p>
    <w:p w14:paraId="55E8D056" w14:textId="18358B4C" w:rsidR="00894159" w:rsidRDefault="00894159" w:rsidP="00894159">
      <w:pPr>
        <w:rPr>
          <w:b/>
          <w:bCs/>
        </w:rPr>
      </w:pPr>
      <w:r w:rsidRPr="00F543FC">
        <w:rPr>
          <w:b/>
          <w:bCs/>
        </w:rPr>
        <w:t>The 6 hours of discussion-based training is covered by successful completion of CJ 811.</w:t>
      </w:r>
    </w:p>
    <w:p w14:paraId="7839A093" w14:textId="77777777" w:rsidR="00F77FAE" w:rsidRDefault="00F77FAE" w:rsidP="00894159">
      <w:pPr>
        <w:rPr>
          <w:b/>
          <w:bCs/>
        </w:rPr>
      </w:pPr>
    </w:p>
    <w:p w14:paraId="78019F90" w14:textId="483A35EB" w:rsidR="00F77FAE" w:rsidRPr="00F543FC" w:rsidRDefault="00F77FAE" w:rsidP="00894159">
      <w:pPr>
        <w:rPr>
          <w:b/>
          <w:bCs/>
        </w:rPr>
      </w:pPr>
      <w:r w:rsidRPr="00336591">
        <w:rPr>
          <w:b/>
          <w:bCs/>
        </w:rPr>
        <w:t xml:space="preserve">Degrees cannot be conferred until these requirements are complete.  RECR training is required under </w:t>
      </w:r>
      <w:proofErr w:type="gramStart"/>
      <w:r w:rsidRPr="00336591">
        <w:rPr>
          <w:b/>
          <w:bCs/>
        </w:rPr>
        <w:t>University</w:t>
      </w:r>
      <w:proofErr w:type="gramEnd"/>
      <w:r w:rsidRPr="00336591">
        <w:rPr>
          <w:b/>
          <w:bCs/>
        </w:rPr>
        <w:t xml:space="preserve"> policy and mandated by federal law.</w:t>
      </w:r>
      <w:r>
        <w:rPr>
          <w:b/>
          <w:bCs/>
        </w:rPr>
        <w:t xml:space="preserve">  </w:t>
      </w:r>
    </w:p>
    <w:p w14:paraId="2BF4AC55" w14:textId="76F2A675" w:rsidR="00A13A2C" w:rsidRPr="00F543FC" w:rsidRDefault="00A13A2C" w:rsidP="00760357">
      <w:pPr>
        <w:rPr>
          <w:b/>
          <w:bCs/>
        </w:rPr>
      </w:pPr>
    </w:p>
    <w:p w14:paraId="76ED321A" w14:textId="77777777" w:rsidR="003B574E" w:rsidRPr="00F543FC" w:rsidRDefault="003B574E" w:rsidP="005B19BB">
      <w:pPr>
        <w:pStyle w:val="Heading1"/>
      </w:pPr>
      <w:bookmarkStart w:id="48" w:name="_Toc237513999"/>
      <w:r w:rsidRPr="00F543FC">
        <w:t>SCHOOL OF CRIMINAL JUSTICE ADVISING</w:t>
      </w:r>
      <w:bookmarkEnd w:id="48"/>
    </w:p>
    <w:p w14:paraId="3FA39716" w14:textId="77777777" w:rsidR="003B574E" w:rsidRPr="00F543FC" w:rsidRDefault="003B574E" w:rsidP="003B574E">
      <w:pPr>
        <w:rPr>
          <w:b/>
          <w:bCs/>
        </w:rPr>
      </w:pPr>
      <w:bookmarkStart w:id="49" w:name="_TOC_250007"/>
      <w:bookmarkEnd w:id="49"/>
      <w:r w:rsidRPr="00F543FC">
        <w:rPr>
          <w:b/>
          <w:bCs/>
        </w:rPr>
        <w:t>Academic Advising</w:t>
      </w:r>
    </w:p>
    <w:p w14:paraId="01E7F047" w14:textId="77777777" w:rsidR="003B574E" w:rsidRPr="00F543FC" w:rsidRDefault="003B574E" w:rsidP="003B574E">
      <w:r w:rsidRPr="00F543FC">
        <w:t>Barbara Kolar</w:t>
      </w:r>
    </w:p>
    <w:p w14:paraId="39F979A2" w14:textId="77777777" w:rsidR="003B574E" w:rsidRPr="00F543FC" w:rsidRDefault="003B574E" w:rsidP="003B574E">
      <w:r w:rsidRPr="00F543FC">
        <w:t xml:space="preserve">Graduate Academic Advisor </w:t>
      </w:r>
      <w:hyperlink r:id="rId55">
        <w:r w:rsidRPr="00F543FC">
          <w:rPr>
            <w:color w:val="0000FF"/>
            <w:u w:val="single" w:color="0000FF"/>
          </w:rPr>
          <w:t>kolarba@msu.edu</w:t>
        </w:r>
      </w:hyperlink>
    </w:p>
    <w:p w14:paraId="32BC0B47" w14:textId="77777777" w:rsidR="003B574E" w:rsidRPr="00F543FC" w:rsidRDefault="003B574E" w:rsidP="003B574E"/>
    <w:p w14:paraId="730981F3" w14:textId="77777777" w:rsidR="003B574E" w:rsidRPr="00F543FC" w:rsidRDefault="003B574E" w:rsidP="003B574E">
      <w:r w:rsidRPr="00F543FC">
        <w:t xml:space="preserve">Academic advising provides students with the opportunity to review course enrollment sequences, provide future enrollment assistance, answer questions about the program, answer questions about dropping and adding courses and withdrawal from the university and provide university resource </w:t>
      </w:r>
      <w:r w:rsidRPr="00F543FC">
        <w:lastRenderedPageBreak/>
        <w:t>references. Academic advising appointments are available through Zoom or phone.</w:t>
      </w:r>
    </w:p>
    <w:p w14:paraId="4ECB3B57" w14:textId="77777777" w:rsidR="003B574E" w:rsidRPr="00F543FC" w:rsidRDefault="003B574E" w:rsidP="003B574E"/>
    <w:p w14:paraId="65B06061" w14:textId="77777777" w:rsidR="003B574E" w:rsidRPr="00F543FC" w:rsidRDefault="003B574E" w:rsidP="003B574E">
      <w:r w:rsidRPr="00F543FC">
        <w:t xml:space="preserve">An Annual Review of academic progress and performance is sent as a written evaluation to each student. The student is responsible for reading, signing, and uploading the document to </w:t>
      </w:r>
      <w:proofErr w:type="spellStart"/>
      <w:r w:rsidRPr="00F543FC">
        <w:t>GradPlan</w:t>
      </w:r>
      <w:proofErr w:type="spellEnd"/>
      <w:r w:rsidRPr="00F543FC">
        <w:t>.</w:t>
      </w:r>
    </w:p>
    <w:p w14:paraId="52F4B8FA" w14:textId="77777777" w:rsidR="0014178E" w:rsidRDefault="0014178E" w:rsidP="005E51CD">
      <w:pPr>
        <w:rPr>
          <w:b/>
          <w:bCs/>
        </w:rPr>
      </w:pPr>
    </w:p>
    <w:p w14:paraId="692017FF" w14:textId="4D550D86" w:rsidR="005E51CD" w:rsidRPr="005E51CD" w:rsidRDefault="005E51CD" w:rsidP="005E51CD">
      <w:pPr>
        <w:rPr>
          <w:b/>
          <w:bCs/>
        </w:rPr>
      </w:pPr>
      <w:r w:rsidRPr="005E51CD">
        <w:rPr>
          <w:b/>
          <w:bCs/>
        </w:rPr>
        <w:t>Career Advising Services</w:t>
      </w:r>
    </w:p>
    <w:p w14:paraId="0F458EFF" w14:textId="77777777" w:rsidR="005E51CD" w:rsidRPr="005E51CD" w:rsidRDefault="005E51CD" w:rsidP="005E51CD">
      <w:r w:rsidRPr="005E51CD">
        <w:t>Tim Homberg</w:t>
      </w:r>
    </w:p>
    <w:p w14:paraId="7A8B92B1" w14:textId="77777777" w:rsidR="005E51CD" w:rsidRPr="005E51CD" w:rsidRDefault="005E51CD" w:rsidP="005E51CD">
      <w:r w:rsidRPr="005E51CD">
        <w:t>SCJ Career Development and Internship Coordinator</w:t>
      </w:r>
    </w:p>
    <w:p w14:paraId="57878A22" w14:textId="77777777" w:rsidR="005E51CD" w:rsidRPr="005E51CD" w:rsidRDefault="005E51CD" w:rsidP="005E51CD">
      <w:hyperlink r:id="rId56" w:history="1">
        <w:r w:rsidRPr="005E51CD">
          <w:rPr>
            <w:rStyle w:val="Hyperlink"/>
          </w:rPr>
          <w:t>hombergt@msu.edu</w:t>
        </w:r>
      </w:hyperlink>
    </w:p>
    <w:p w14:paraId="05CB21AE" w14:textId="61ABFED4" w:rsidR="005E51CD" w:rsidRPr="005E51CD" w:rsidRDefault="005E51CD" w:rsidP="005E51CD"/>
    <w:p w14:paraId="5CD7D631" w14:textId="77777777" w:rsidR="005E51CD" w:rsidRPr="005E51CD" w:rsidRDefault="005E51CD" w:rsidP="005E51CD">
      <w:r w:rsidRPr="005E51CD">
        <w:t>The School of Criminal Justice offers many services to assist students in preparation for their future careers. Career advising appointments are readily available throughout the week for students to meet with Tim. He can assist students with the following services:</w:t>
      </w:r>
    </w:p>
    <w:p w14:paraId="10DB3297" w14:textId="77777777" w:rsidR="00A20DE3" w:rsidRDefault="00A20DE3" w:rsidP="00A20DE3"/>
    <w:p w14:paraId="5CF64D0E" w14:textId="6B575816" w:rsidR="005E51CD" w:rsidRPr="005E51CD" w:rsidRDefault="005E51CD" w:rsidP="005E51CD">
      <w:pPr>
        <w:numPr>
          <w:ilvl w:val="0"/>
          <w:numId w:val="16"/>
        </w:numPr>
      </w:pPr>
      <w:r w:rsidRPr="005E51CD">
        <w:t>Career Advising: one-on-one appointments to discuss the student's interests, the criminal justice field, and its vast career options and hiring requirements.</w:t>
      </w:r>
    </w:p>
    <w:p w14:paraId="6FF6F01E" w14:textId="77777777" w:rsidR="005E51CD" w:rsidRPr="005E51CD" w:rsidRDefault="005E51CD" w:rsidP="005E51CD">
      <w:pPr>
        <w:numPr>
          <w:ilvl w:val="0"/>
          <w:numId w:val="16"/>
        </w:numPr>
      </w:pPr>
      <w:r w:rsidRPr="005E51CD">
        <w:t>Assistance with resume building, cover letter formulation, and interview preparation.</w:t>
      </w:r>
    </w:p>
    <w:p w14:paraId="6F66AD86" w14:textId="77777777" w:rsidR="005E51CD" w:rsidRPr="005E51CD" w:rsidRDefault="005E51CD" w:rsidP="005E51CD">
      <w:pPr>
        <w:numPr>
          <w:ilvl w:val="0"/>
          <w:numId w:val="16"/>
        </w:numPr>
      </w:pPr>
      <w:r w:rsidRPr="005E51CD">
        <w:t>Internships: full assistance in applying for and securing critical internships to acquire the necessary knowledge, skills, and experiences that employers require.</w:t>
      </w:r>
    </w:p>
    <w:p w14:paraId="511BECFB" w14:textId="6525FD90" w:rsidR="005E51CD" w:rsidRPr="005E51CD" w:rsidRDefault="005E51CD" w:rsidP="005E51CD">
      <w:pPr>
        <w:numPr>
          <w:ilvl w:val="0"/>
          <w:numId w:val="16"/>
        </w:numPr>
      </w:pPr>
      <w:r w:rsidRPr="005E51CD">
        <w:t xml:space="preserve">Job Placement Assistance: assistance with job search </w:t>
      </w:r>
      <w:r w:rsidR="00971768" w:rsidRPr="00F543FC">
        <w:t>strategies and</w:t>
      </w:r>
      <w:r w:rsidRPr="005E51CD">
        <w:t xml:space="preserve"> making connections with employers and alumni in areas of interest.</w:t>
      </w:r>
    </w:p>
    <w:p w14:paraId="375F4A67" w14:textId="77777777" w:rsidR="005E51CD" w:rsidRPr="005E51CD" w:rsidRDefault="005E51CD" w:rsidP="005E51CD">
      <w:pPr>
        <w:numPr>
          <w:ilvl w:val="0"/>
          <w:numId w:val="16"/>
        </w:numPr>
      </w:pPr>
      <w:r w:rsidRPr="005E51CD">
        <w:t>Career Fair and Recruiting Sessions: The School hosts an annual Career fair each March, with approximately 70 agencies, along with holding a variety of informational and recruiting sessions with employers throughout the year.</w:t>
      </w:r>
    </w:p>
    <w:p w14:paraId="29A396C0" w14:textId="77777777" w:rsidR="00745876" w:rsidRPr="00F543FC" w:rsidRDefault="00745876" w:rsidP="0023049E"/>
    <w:p w14:paraId="43136B4B" w14:textId="4D9D7D10" w:rsidR="0023049E" w:rsidRPr="00F543FC" w:rsidRDefault="00991B92" w:rsidP="00A20DE3">
      <w:pPr>
        <w:pStyle w:val="Heading1"/>
      </w:pPr>
      <w:bookmarkStart w:id="50" w:name="_Toc237514000"/>
      <w:r w:rsidRPr="00F543FC">
        <w:t>UNIVERSITY POLICIES</w:t>
      </w:r>
      <w:bookmarkEnd w:id="50"/>
    </w:p>
    <w:p w14:paraId="0DBC8CD8" w14:textId="77777777" w:rsidR="005B7104" w:rsidRPr="00336591" w:rsidRDefault="005B7104" w:rsidP="005B7104">
      <w:pPr>
        <w:rPr>
          <w:color w:val="0000FF"/>
          <w:u w:val="single" w:color="0000FF"/>
        </w:rPr>
      </w:pPr>
      <w:hyperlink r:id="rId57">
        <w:r w:rsidRPr="00336591">
          <w:rPr>
            <w:color w:val="0000FF"/>
            <w:u w:val="single" w:color="0000FF"/>
          </w:rPr>
          <w:t xml:space="preserve">Academic Programs </w:t>
        </w:r>
      </w:hyperlink>
      <w:r w:rsidRPr="00336591">
        <w:rPr>
          <w:color w:val="0000FF"/>
          <w:u w:val="single" w:color="0000FF"/>
        </w:rPr>
        <w:t>Catalog</w:t>
      </w:r>
    </w:p>
    <w:p w14:paraId="15740506" w14:textId="77777777" w:rsidR="005B7104" w:rsidRPr="00336591" w:rsidRDefault="005B7104" w:rsidP="005B7104">
      <w:hyperlink r:id="rId58">
        <w:r w:rsidRPr="00336591">
          <w:rPr>
            <w:color w:val="0000FF"/>
            <w:u w:val="single" w:color="0000FF"/>
          </w:rPr>
          <w:t>Anti-Discrimination Policy (ADP)</w:t>
        </w:r>
      </w:hyperlink>
    </w:p>
    <w:p w14:paraId="1EF186C2" w14:textId="77777777" w:rsidR="005B7104" w:rsidRPr="00336591" w:rsidRDefault="005B7104" w:rsidP="005B7104">
      <w:hyperlink r:id="rId59" w:anchor="s514">
        <w:r w:rsidRPr="00336591">
          <w:rPr>
            <w:color w:val="0000FF"/>
            <w:u w:val="single" w:color="0000FF"/>
          </w:rPr>
          <w:t>Code of Teaching Responsibilities</w:t>
        </w:r>
      </w:hyperlink>
    </w:p>
    <w:p w14:paraId="32CB7035" w14:textId="77777777" w:rsidR="005B7104" w:rsidRPr="00336591" w:rsidRDefault="005B7104" w:rsidP="005B7104">
      <w:pPr>
        <w:rPr>
          <w:color w:val="0000FF"/>
        </w:rPr>
      </w:pPr>
      <w:hyperlink r:id="rId60">
        <w:r w:rsidRPr="00336591">
          <w:rPr>
            <w:color w:val="0000FF"/>
            <w:u w:val="single" w:color="0000FF"/>
          </w:rPr>
          <w:t>Disability and Reasonable Accommodation Policy</w:t>
        </w:r>
      </w:hyperlink>
    </w:p>
    <w:p w14:paraId="419C6FC7" w14:textId="77777777" w:rsidR="005B7104" w:rsidRPr="00336591" w:rsidRDefault="005B7104" w:rsidP="005B7104">
      <w:hyperlink r:id="rId61">
        <w:r w:rsidRPr="00336591">
          <w:rPr>
            <w:color w:val="0000FF"/>
            <w:u w:val="single" w:color="0000FF"/>
          </w:rPr>
          <w:t>Digital Accessibility Policy</w:t>
        </w:r>
      </w:hyperlink>
    </w:p>
    <w:p w14:paraId="29790CEC" w14:textId="77777777" w:rsidR="005B7104" w:rsidRPr="00336591" w:rsidRDefault="005B7104" w:rsidP="005B7104">
      <w:hyperlink r:id="rId62">
        <w:r w:rsidRPr="00336591">
          <w:rPr>
            <w:color w:val="0000FF"/>
            <w:u w:val="single" w:color="0000FF"/>
          </w:rPr>
          <w:t>General Student Regulations</w:t>
        </w:r>
      </w:hyperlink>
    </w:p>
    <w:p w14:paraId="23F1753B" w14:textId="77777777" w:rsidR="005B7104" w:rsidRPr="00336591" w:rsidRDefault="005B7104" w:rsidP="005B7104">
      <w:hyperlink r:id="rId63" w:history="1">
        <w:r w:rsidRPr="00336591">
          <w:rPr>
            <w:rStyle w:val="Hyperlink"/>
          </w:rPr>
          <w:t>Generative AI Guidelines</w:t>
        </w:r>
      </w:hyperlink>
      <w:r w:rsidRPr="00336591">
        <w:t xml:space="preserve"> </w:t>
      </w:r>
    </w:p>
    <w:p w14:paraId="012B1475" w14:textId="77777777" w:rsidR="005B7104" w:rsidRPr="00336591" w:rsidRDefault="005B7104" w:rsidP="005B7104">
      <w:hyperlink r:id="rId64">
        <w:r w:rsidRPr="00336591">
          <w:rPr>
            <w:color w:val="0000FF"/>
            <w:u w:val="single" w:color="0000FF"/>
          </w:rPr>
          <w:t xml:space="preserve">Graduate </w:t>
        </w:r>
        <w:proofErr w:type="gramStart"/>
        <w:r w:rsidRPr="00336591">
          <w:rPr>
            <w:color w:val="0000FF"/>
            <w:u w:val="single" w:color="0000FF"/>
          </w:rPr>
          <w:t>Students</w:t>
        </w:r>
        <w:proofErr w:type="gramEnd"/>
        <w:r w:rsidRPr="00336591">
          <w:rPr>
            <w:color w:val="0000FF"/>
            <w:u w:val="single" w:color="0000FF"/>
          </w:rPr>
          <w:t xml:space="preserve"> Rights and Responsibilities (GSRR)</w:t>
        </w:r>
      </w:hyperlink>
    </w:p>
    <w:p w14:paraId="6CBC6C92" w14:textId="77777777" w:rsidR="005B7104" w:rsidRPr="00336591" w:rsidRDefault="005B7104" w:rsidP="005B7104">
      <w:hyperlink r:id="rId65">
        <w:r w:rsidRPr="00336591">
          <w:rPr>
            <w:color w:val="0000FF"/>
            <w:u w:val="single" w:color="0000FF"/>
          </w:rPr>
          <w:t>Guidelines for Integrity in Research and Creative Activities</w:t>
        </w:r>
      </w:hyperlink>
    </w:p>
    <w:p w14:paraId="139E135B" w14:textId="77777777" w:rsidR="005B7104" w:rsidRPr="00336591" w:rsidRDefault="005B7104" w:rsidP="005B7104">
      <w:hyperlink r:id="rId66">
        <w:r w:rsidRPr="00336591">
          <w:rPr>
            <w:color w:val="0000FF"/>
            <w:u w:val="single" w:color="0000FF"/>
          </w:rPr>
          <w:t>Integrity of Scholarship &amp; Grades</w:t>
        </w:r>
      </w:hyperlink>
    </w:p>
    <w:p w14:paraId="325941E2" w14:textId="77777777" w:rsidR="005B7104" w:rsidRPr="00336591" w:rsidRDefault="005B7104" w:rsidP="005B7104">
      <w:hyperlink r:id="rId67" w:history="1">
        <w:r w:rsidRPr="00336591">
          <w:rPr>
            <w:rStyle w:val="Hyperlink"/>
          </w:rPr>
          <w:t>MSU Guidelines for Graduate Student Mentoring and Advising</w:t>
        </w:r>
      </w:hyperlink>
    </w:p>
    <w:p w14:paraId="25413AF1" w14:textId="77777777" w:rsidR="005B7104" w:rsidRPr="00336591" w:rsidRDefault="005B7104" w:rsidP="005B7104">
      <w:hyperlink r:id="rId68" w:history="1">
        <w:r w:rsidRPr="00336591">
          <w:rPr>
            <w:rStyle w:val="Hyperlink"/>
          </w:rPr>
          <w:t>MSU-GEU Contract</w:t>
        </w:r>
      </w:hyperlink>
      <w:r w:rsidRPr="00336591">
        <w:t xml:space="preserve"> </w:t>
      </w:r>
    </w:p>
    <w:p w14:paraId="527F0019" w14:textId="77777777" w:rsidR="005B7104" w:rsidRPr="00336591" w:rsidRDefault="005B7104" w:rsidP="005B7104">
      <w:hyperlink r:id="rId69">
        <w:r w:rsidRPr="00336591">
          <w:rPr>
            <w:color w:val="0000FF"/>
            <w:u w:val="single" w:color="0000FF"/>
          </w:rPr>
          <w:t>Policy on Relationship Violence and Sexual Misconduct</w:t>
        </w:r>
      </w:hyperlink>
    </w:p>
    <w:p w14:paraId="6D33A309" w14:textId="77777777" w:rsidR="005B7104" w:rsidRPr="00336591" w:rsidRDefault="005B7104" w:rsidP="005B7104">
      <w:hyperlink r:id="rId70" w:history="1">
        <w:r w:rsidRPr="00336591">
          <w:rPr>
            <w:rStyle w:val="Hyperlink"/>
          </w:rPr>
          <w:t>Standards on Data Uses with AI</w:t>
        </w:r>
      </w:hyperlink>
    </w:p>
    <w:p w14:paraId="5EAC990E" w14:textId="77777777" w:rsidR="0023049E" w:rsidRPr="00336591" w:rsidRDefault="0023049E" w:rsidP="0023049E"/>
    <w:p w14:paraId="4908D647" w14:textId="5B9956F9" w:rsidR="00E2209C" w:rsidRPr="00336591" w:rsidRDefault="00E2209C" w:rsidP="00E2209C">
      <w:pPr>
        <w:pStyle w:val="Heading2"/>
      </w:pPr>
      <w:bookmarkStart w:id="51" w:name="_Toc237514001"/>
      <w:r w:rsidRPr="00336591">
        <w:t>RCPD</w:t>
      </w:r>
      <w:bookmarkEnd w:id="51"/>
    </w:p>
    <w:p w14:paraId="3A2E1044" w14:textId="77777777" w:rsidR="00D7435A" w:rsidRPr="00336591" w:rsidRDefault="00BB1662" w:rsidP="00BB1662">
      <w:pPr>
        <w:rPr>
          <w:b/>
          <w:bCs/>
          <w:i/>
          <w:iCs/>
          <w:lang w:bidi="ar-SA"/>
        </w:rPr>
      </w:pPr>
      <w:r w:rsidRPr="00336591">
        <w:rPr>
          <w:lang w:bidi="ar-SA"/>
        </w:rPr>
        <w:t xml:space="preserve">If you are a student or employee at MSU, and you have a disability that substantially limits a major life activity, you can register with the </w:t>
      </w:r>
      <w:proofErr w:type="gramStart"/>
      <w:r w:rsidRPr="00336591">
        <w:rPr>
          <w:lang w:bidi="ar-SA"/>
        </w:rPr>
        <w:t>RCPD</w:t>
      </w:r>
      <w:proofErr w:type="gramEnd"/>
      <w:r w:rsidRPr="00336591">
        <w:rPr>
          <w:lang w:bidi="ar-SA"/>
        </w:rPr>
        <w:t xml:space="preserve"> and you may be eligible to receive academic and/or employment accommodations. This information is kept strictly confidential and self-identification is </w:t>
      </w:r>
      <w:r w:rsidRPr="00336591">
        <w:rPr>
          <w:lang w:bidi="ar-SA"/>
        </w:rPr>
        <w:lastRenderedPageBreak/>
        <w:t xml:space="preserve">voluntary. However, if you have a disability, not registering with the RCPD may delay or compromise the availability of accommodations. As many reasonable accommodations require significant pre-planning, </w:t>
      </w:r>
      <w:r w:rsidRPr="00336591">
        <w:rPr>
          <w:b/>
          <w:bCs/>
          <w:i/>
          <w:iCs/>
          <w:lang w:bidi="ar-SA"/>
        </w:rPr>
        <w:t xml:space="preserve">registration with the RCPD prior to situations requiring </w:t>
      </w:r>
      <w:proofErr w:type="gramStart"/>
      <w:r w:rsidRPr="00336591">
        <w:rPr>
          <w:b/>
          <w:bCs/>
          <w:i/>
          <w:iCs/>
          <w:lang w:bidi="ar-SA"/>
        </w:rPr>
        <w:t>accommodations</w:t>
      </w:r>
      <w:proofErr w:type="gramEnd"/>
      <w:r w:rsidRPr="00336591">
        <w:rPr>
          <w:b/>
          <w:bCs/>
          <w:i/>
          <w:iCs/>
          <w:lang w:bidi="ar-SA"/>
        </w:rPr>
        <w:t xml:space="preserve"> is essential.</w:t>
      </w:r>
      <w:r w:rsidR="00D7435A" w:rsidRPr="00336591">
        <w:rPr>
          <w:b/>
          <w:bCs/>
          <w:i/>
          <w:iCs/>
          <w:lang w:bidi="ar-SA"/>
        </w:rPr>
        <w:t xml:space="preserve"> </w:t>
      </w:r>
    </w:p>
    <w:p w14:paraId="5DFDDD28" w14:textId="0A603C94" w:rsidR="00BB1662" w:rsidRPr="00336591" w:rsidRDefault="00D7435A" w:rsidP="00BB1662">
      <w:pPr>
        <w:rPr>
          <w:lang w:bidi="ar-SA"/>
        </w:rPr>
      </w:pPr>
      <w:hyperlink r:id="rId71" w:history="1">
        <w:r w:rsidRPr="00336591">
          <w:rPr>
            <w:rStyle w:val="Hyperlink"/>
          </w:rPr>
          <w:t>Resource Center for Persons with Disabilities (RCPD)</w:t>
        </w:r>
      </w:hyperlink>
    </w:p>
    <w:p w14:paraId="6F1A3C44" w14:textId="77777777" w:rsidR="00BB1662" w:rsidRPr="00336591" w:rsidRDefault="00BB1662" w:rsidP="00BB1662">
      <w:pPr>
        <w:rPr>
          <w:lang w:bidi="ar-SA"/>
        </w:rPr>
      </w:pPr>
    </w:p>
    <w:p w14:paraId="0550B5DD" w14:textId="77777777" w:rsidR="004D18D3" w:rsidRPr="00336591" w:rsidRDefault="004D18D3" w:rsidP="002A0B32">
      <w:pPr>
        <w:pStyle w:val="Heading2"/>
      </w:pPr>
      <w:bookmarkStart w:id="52" w:name="_TOC_250006"/>
      <w:bookmarkStart w:id="53" w:name="_Toc237514002"/>
      <w:bookmarkEnd w:id="52"/>
      <w:r w:rsidRPr="00336591">
        <w:t>Student Conduct and Conflict Resolution</w:t>
      </w:r>
      <w:bookmarkEnd w:id="53"/>
    </w:p>
    <w:p w14:paraId="045D80EF" w14:textId="77777777" w:rsidR="004D18D3" w:rsidRPr="00336591" w:rsidRDefault="004D18D3" w:rsidP="00483402">
      <w:r w:rsidRPr="00336591">
        <w:t>It is possible that even with the best of intentions, conflict arises between students and program faculty.</w:t>
      </w:r>
    </w:p>
    <w:p w14:paraId="21AD4D01" w14:textId="77777777" w:rsidR="004D18D3" w:rsidRPr="00F543FC" w:rsidRDefault="004D18D3" w:rsidP="00483402">
      <w:r w:rsidRPr="00336591">
        <w:t>Students should try to resolve a conflict with the instructor prior to taking any formal actions. If the</w:t>
      </w:r>
      <w:r w:rsidRPr="00F543FC">
        <w:t xml:space="preserve"> student is not satisfied, he/she should contact the Director of Graduate Studies, Dr. Tom Holt, by email at </w:t>
      </w:r>
      <w:hyperlink r:id="rId72">
        <w:r w:rsidRPr="00F543FC">
          <w:rPr>
            <w:color w:val="0000FF"/>
            <w:u w:val="single" w:color="0000FF"/>
          </w:rPr>
          <w:t>holtt@msu.edu</w:t>
        </w:r>
        <w:r w:rsidRPr="00F543FC">
          <w:rPr>
            <w:color w:val="0000FF"/>
          </w:rPr>
          <w:t xml:space="preserve"> </w:t>
        </w:r>
      </w:hyperlink>
      <w:r w:rsidRPr="00F543FC">
        <w:t>.</w:t>
      </w:r>
    </w:p>
    <w:p w14:paraId="24DC7314" w14:textId="77777777" w:rsidR="00671B59" w:rsidRPr="00F543FC" w:rsidRDefault="00671B59" w:rsidP="00483402"/>
    <w:p w14:paraId="3837905F" w14:textId="77777777" w:rsidR="00671B59" w:rsidRPr="00F543FC" w:rsidRDefault="00671B59" w:rsidP="002A0B32">
      <w:pPr>
        <w:pStyle w:val="Heading2"/>
      </w:pPr>
      <w:bookmarkStart w:id="54" w:name="_TOC_250005"/>
      <w:bookmarkStart w:id="55" w:name="_Toc237514003"/>
      <w:bookmarkEnd w:id="54"/>
      <w:r w:rsidRPr="00F543FC">
        <w:t>Academic Grievance Hearing Procedures</w:t>
      </w:r>
      <w:bookmarkEnd w:id="55"/>
    </w:p>
    <w:p w14:paraId="46AA58A4" w14:textId="77777777" w:rsidR="00671B59" w:rsidRPr="00F543FC" w:rsidRDefault="00671B59" w:rsidP="00483402">
      <w:r w:rsidRPr="00F543FC">
        <w:t>Each right of an individual places a reciprocal duty upon others: the duty to permit the individual to exercise the right. The student, as a member of the academic community, has both rights and duties. Within that community, the student’s most essential right is the right to learn. The University has a duty to provide for the student those privileges, opportunities, and protections which best promote the learning process in all its aspects. The student also has duties to other members of the academic community, the most important of which is to refrain from interference with those rights of others which are equally essential to the purposes and processes of the University. (GSRR Article</w:t>
      </w:r>
      <w:r w:rsidRPr="00F543FC">
        <w:rPr>
          <w:spacing w:val="-2"/>
        </w:rPr>
        <w:t xml:space="preserve"> </w:t>
      </w:r>
      <w:r w:rsidRPr="00F543FC">
        <w:t>1.2)</w:t>
      </w:r>
    </w:p>
    <w:p w14:paraId="10175409" w14:textId="77777777" w:rsidR="00671B59" w:rsidRPr="00F543FC" w:rsidRDefault="00671B59" w:rsidP="00483402"/>
    <w:p w14:paraId="69FFA98B" w14:textId="252F786A" w:rsidR="00671B59" w:rsidRPr="00F543FC" w:rsidRDefault="00671B59" w:rsidP="00483402">
      <w:r w:rsidRPr="00F543FC">
        <w:t xml:space="preserve">The </w:t>
      </w:r>
      <w:hyperlink r:id="rId73">
        <w:r w:rsidRPr="00F543FC">
          <w:rPr>
            <w:color w:val="0000FF"/>
            <w:u w:val="single" w:color="0000FF"/>
          </w:rPr>
          <w:t>Michigan State University Student Rights and Responsibilities</w:t>
        </w:r>
        <w:r w:rsidRPr="00F543FC">
          <w:rPr>
            <w:color w:val="0000FF"/>
          </w:rPr>
          <w:t xml:space="preserve"> </w:t>
        </w:r>
      </w:hyperlink>
      <w:r w:rsidRPr="00F543FC">
        <w:t xml:space="preserve">(SRR) and the </w:t>
      </w:r>
      <w:hyperlink r:id="rId74">
        <w:r w:rsidRPr="00F543FC">
          <w:rPr>
            <w:color w:val="0000FF"/>
            <w:u w:val="single" w:color="0000FF"/>
          </w:rPr>
          <w:t>Graduate</w:t>
        </w:r>
      </w:hyperlink>
      <w:r w:rsidRPr="00F543FC">
        <w:rPr>
          <w:color w:val="0000FF"/>
        </w:rPr>
        <w:t xml:space="preserve"> </w:t>
      </w:r>
      <w:hyperlink r:id="rId75">
        <w:r w:rsidRPr="00F543FC">
          <w:rPr>
            <w:color w:val="0000FF"/>
            <w:u w:val="single" w:color="0000FF"/>
          </w:rPr>
          <w:t>Student Rights and Responsibilities</w:t>
        </w:r>
        <w:r w:rsidRPr="00F543FC">
          <w:rPr>
            <w:color w:val="0000FF"/>
          </w:rPr>
          <w:t xml:space="preserve"> </w:t>
        </w:r>
      </w:hyperlink>
      <w:r w:rsidRPr="00F543FC">
        <w:t>(GSRR) documents establish the rights and responsibilities of MSU students and prescribe procedures to resolve allegations of violations of those rights through formal grievance hearings. In accordance with the SRR and the GSRR, the School of Criminal Justice has established</w:t>
      </w:r>
      <w:hyperlink r:id="rId76"/>
      <w:r w:rsidR="00804FEB">
        <w:t xml:space="preserve"> hearing board procedures </w:t>
      </w:r>
      <w:r w:rsidRPr="00F543FC">
        <w:t>for adjudicating graduate student academic grievances and complaints. (See GSRR 5.4.)</w:t>
      </w:r>
    </w:p>
    <w:p w14:paraId="0BE61FA7" w14:textId="5C1EB2D6" w:rsidR="00671B59" w:rsidRPr="00F543FC" w:rsidRDefault="000E0207" w:rsidP="00D464B5">
      <w:pPr>
        <w:rPr>
          <w:b/>
          <w:bCs/>
        </w:rPr>
      </w:pPr>
      <w:proofErr w:type="gramStart"/>
      <w:r w:rsidRPr="00F543FC">
        <w:rPr>
          <w:b/>
          <w:bCs/>
        </w:rPr>
        <w:t xml:space="preserve">I  </w:t>
      </w:r>
      <w:r w:rsidR="00671B59" w:rsidRPr="00F543FC">
        <w:rPr>
          <w:b/>
          <w:bCs/>
        </w:rPr>
        <w:t>JURISDICTION</w:t>
      </w:r>
      <w:proofErr w:type="gramEnd"/>
      <w:r w:rsidR="00671B59" w:rsidRPr="00F543FC">
        <w:rPr>
          <w:b/>
          <w:bCs/>
        </w:rPr>
        <w:t xml:space="preserve"> OF THE SCHOOL OF CRIMINAL JUSTICE HEARING</w:t>
      </w:r>
      <w:r w:rsidR="00671B59" w:rsidRPr="00F543FC">
        <w:rPr>
          <w:b/>
          <w:bCs/>
          <w:spacing w:val="-5"/>
        </w:rPr>
        <w:t xml:space="preserve"> </w:t>
      </w:r>
      <w:r w:rsidR="00671B59" w:rsidRPr="00F543FC">
        <w:rPr>
          <w:b/>
          <w:bCs/>
        </w:rPr>
        <w:t>BOARD:</w:t>
      </w:r>
    </w:p>
    <w:p w14:paraId="6E8CCAC4" w14:textId="77777777" w:rsidR="00671B59" w:rsidRPr="00F543FC" w:rsidRDefault="00671B59" w:rsidP="00047D66">
      <w:pPr>
        <w:pStyle w:val="ListParagraph"/>
        <w:numPr>
          <w:ilvl w:val="0"/>
          <w:numId w:val="33"/>
        </w:numPr>
      </w:pPr>
      <w:r w:rsidRPr="00F543FC">
        <w:t xml:space="preserve">The Hearing Board serves as the initial Hearing Board for academic grievance hearings involving </w:t>
      </w:r>
      <w:r w:rsidRPr="00F543FC">
        <w:rPr>
          <w:u w:val="single"/>
        </w:rPr>
        <w:t>graduate</w:t>
      </w:r>
      <w:r w:rsidRPr="00F543FC">
        <w:t xml:space="preserve"> students who allege violations of academic rights or seek to contest an allegation of academic misconduct (academic dishonesty, violations of professional standards or falsifying admission and academic records). (See GSRR 2.3 and</w:t>
      </w:r>
      <w:r w:rsidRPr="00F543FC">
        <w:rPr>
          <w:spacing w:val="-3"/>
        </w:rPr>
        <w:t xml:space="preserve"> </w:t>
      </w:r>
      <w:r w:rsidRPr="00F543FC">
        <w:t>5.1.1.)</w:t>
      </w:r>
    </w:p>
    <w:p w14:paraId="3672CE19" w14:textId="77777777" w:rsidR="00671B59" w:rsidRPr="00F543FC" w:rsidRDefault="00671B59" w:rsidP="00047D66">
      <w:pPr>
        <w:pStyle w:val="ListParagraph"/>
        <w:numPr>
          <w:ilvl w:val="0"/>
          <w:numId w:val="33"/>
        </w:numPr>
      </w:pPr>
      <w:r w:rsidRPr="00F543FC">
        <w:t xml:space="preserve">Students may </w:t>
      </w:r>
      <w:r w:rsidRPr="00F543FC">
        <w:rPr>
          <w:u w:val="single"/>
        </w:rPr>
        <w:t>not</w:t>
      </w:r>
      <w:r w:rsidRPr="00F543FC">
        <w:t xml:space="preserve"> request an academic grievance hearing based on an allegation of incompetent instruction. (See GSRR</w:t>
      </w:r>
      <w:r w:rsidRPr="00F543FC">
        <w:rPr>
          <w:spacing w:val="-1"/>
        </w:rPr>
        <w:t xml:space="preserve"> </w:t>
      </w:r>
      <w:r w:rsidRPr="00F543FC">
        <w:t>2.2.2)</w:t>
      </w:r>
    </w:p>
    <w:p w14:paraId="6D59737D" w14:textId="77777777" w:rsidR="00671B59" w:rsidRPr="00F543FC" w:rsidRDefault="00671B59" w:rsidP="008F1EEC"/>
    <w:p w14:paraId="1BB07D85" w14:textId="48105456" w:rsidR="00671B59" w:rsidRPr="00F543FC" w:rsidRDefault="0005124E" w:rsidP="008F1EEC">
      <w:pPr>
        <w:rPr>
          <w:b/>
          <w:bCs/>
        </w:rPr>
      </w:pPr>
      <w:proofErr w:type="gramStart"/>
      <w:r w:rsidRPr="00F543FC">
        <w:rPr>
          <w:b/>
          <w:bCs/>
        </w:rPr>
        <w:t xml:space="preserve">II  </w:t>
      </w:r>
      <w:r w:rsidR="00671B59" w:rsidRPr="00F543FC">
        <w:rPr>
          <w:b/>
          <w:bCs/>
        </w:rPr>
        <w:t>COMPOSITION</w:t>
      </w:r>
      <w:proofErr w:type="gramEnd"/>
      <w:r w:rsidR="00671B59" w:rsidRPr="00F543FC">
        <w:rPr>
          <w:b/>
          <w:bCs/>
        </w:rPr>
        <w:t xml:space="preserve"> OF THE HEARING</w:t>
      </w:r>
      <w:r w:rsidR="00671B59" w:rsidRPr="00F543FC">
        <w:rPr>
          <w:b/>
          <w:bCs/>
          <w:spacing w:val="-4"/>
        </w:rPr>
        <w:t xml:space="preserve"> </w:t>
      </w:r>
      <w:r w:rsidR="00671B59" w:rsidRPr="00F543FC">
        <w:rPr>
          <w:b/>
          <w:bCs/>
        </w:rPr>
        <w:t>BOARD:</w:t>
      </w:r>
    </w:p>
    <w:p w14:paraId="518784B3" w14:textId="79C66040" w:rsidR="008F1EEC" w:rsidRPr="00F543FC" w:rsidRDefault="00671B59" w:rsidP="00047D66">
      <w:pPr>
        <w:pStyle w:val="ListParagraph"/>
        <w:numPr>
          <w:ilvl w:val="0"/>
          <w:numId w:val="34"/>
        </w:numPr>
      </w:pPr>
      <w:r w:rsidRPr="00F543FC">
        <w:t xml:space="preserve">The Program shall constitute a Hearing Board pool no later than the end of the tenth week of the spring semester according to </w:t>
      </w:r>
      <w:proofErr w:type="gramStart"/>
      <w:r w:rsidRPr="00F543FC">
        <w:t>established</w:t>
      </w:r>
      <w:r w:rsidRPr="00047D66">
        <w:rPr>
          <w:spacing w:val="-12"/>
        </w:rPr>
        <w:t xml:space="preserve"> </w:t>
      </w:r>
      <w:r w:rsidRPr="00F543FC">
        <w:t>Program</w:t>
      </w:r>
      <w:r w:rsidR="008F1EEC" w:rsidRPr="00F543FC">
        <w:t xml:space="preserve"> procedures</w:t>
      </w:r>
      <w:proofErr w:type="gramEnd"/>
      <w:r w:rsidR="008F1EEC" w:rsidRPr="00F543FC">
        <w:t xml:space="preserve">. Hearing Board members serve </w:t>
      </w:r>
      <w:r w:rsidR="00804FEB" w:rsidRPr="00F543FC">
        <w:t>one-year</w:t>
      </w:r>
      <w:r w:rsidR="008F1EEC" w:rsidRPr="00F543FC">
        <w:t xml:space="preserve"> terms with reappointment possible. The Hearing </w:t>
      </w:r>
      <w:proofErr w:type="gramStart"/>
      <w:r w:rsidR="008F1EEC" w:rsidRPr="00F543FC">
        <w:t>Board pool</w:t>
      </w:r>
      <w:proofErr w:type="gramEnd"/>
      <w:r w:rsidR="008F1EEC" w:rsidRPr="00F543FC">
        <w:t xml:space="preserve"> should include both faculty and graduate students. (See GSRR 5.1.2 and 5.1.6.) Faculty serving as Undergraduate Coordinator, Graduate Coordinator, Associate Director, or Director in the School of Criminal Justice are not eligible to serve on the Hearing Board.</w:t>
      </w:r>
    </w:p>
    <w:p w14:paraId="67002192" w14:textId="77777777" w:rsidR="008F1EEC" w:rsidRPr="00F543FC" w:rsidRDefault="008F1EEC" w:rsidP="00047D66">
      <w:pPr>
        <w:pStyle w:val="ListParagraph"/>
        <w:numPr>
          <w:ilvl w:val="0"/>
          <w:numId w:val="34"/>
        </w:numPr>
      </w:pPr>
      <w:r w:rsidRPr="00F543FC">
        <w:t xml:space="preserve">The Chair of the Hearing Board shall be the faculty member with rank who shall vote only in the event of a tie. The Chair of the Hearing Board will be appointed by the Director. In addition to the Chair, the Hearing Board shall include an equal number of </w:t>
      </w:r>
      <w:proofErr w:type="gramStart"/>
      <w:r w:rsidRPr="00F543FC">
        <w:t>voting graduate students and faculty</w:t>
      </w:r>
      <w:proofErr w:type="gramEnd"/>
      <w:r w:rsidRPr="00F543FC">
        <w:t>. (See GSRR 5.1.2, and 5.1.5.)</w:t>
      </w:r>
    </w:p>
    <w:p w14:paraId="36CA8E4C" w14:textId="17DC691E" w:rsidR="008F1EEC" w:rsidRPr="00F543FC" w:rsidRDefault="008F1EEC" w:rsidP="00047D66">
      <w:pPr>
        <w:pStyle w:val="ListParagraph"/>
        <w:numPr>
          <w:ilvl w:val="0"/>
          <w:numId w:val="34"/>
        </w:numPr>
      </w:pPr>
      <w:r w:rsidRPr="00F543FC">
        <w:t xml:space="preserve">The Hearing Board will consist of a minimum of 5 members (i.e., 1 faculty serving as </w:t>
      </w:r>
      <w:proofErr w:type="gramStart"/>
      <w:r w:rsidRPr="00F543FC">
        <w:t>chair</w:t>
      </w:r>
      <w:proofErr w:type="gramEnd"/>
      <w:r w:rsidRPr="00F543FC">
        <w:t xml:space="preserve">, 2 </w:t>
      </w:r>
      <w:r w:rsidRPr="00F543FC">
        <w:lastRenderedPageBreak/>
        <w:t>faculty, 2</w:t>
      </w:r>
      <w:r w:rsidRPr="00047D66">
        <w:rPr>
          <w:spacing w:val="-3"/>
        </w:rPr>
        <w:t xml:space="preserve"> </w:t>
      </w:r>
      <w:r w:rsidRPr="00F543FC">
        <w:t>students).</w:t>
      </w:r>
    </w:p>
    <w:p w14:paraId="0BA92DAC" w14:textId="3D7C08EF" w:rsidR="008F1EEC" w:rsidRPr="00F543FC" w:rsidRDefault="008F1EEC" w:rsidP="00047D66">
      <w:pPr>
        <w:pStyle w:val="ListParagraph"/>
        <w:numPr>
          <w:ilvl w:val="0"/>
          <w:numId w:val="34"/>
        </w:numPr>
      </w:pPr>
      <w:r w:rsidRPr="00F543FC">
        <w:t xml:space="preserve">The Program will train </w:t>
      </w:r>
      <w:proofErr w:type="gramStart"/>
      <w:r w:rsidRPr="00F543FC">
        <w:t>hearing board members</w:t>
      </w:r>
      <w:proofErr w:type="gramEnd"/>
      <w:r w:rsidRPr="00F543FC">
        <w:t xml:space="preserve"> about these procedures and</w:t>
      </w:r>
      <w:r w:rsidRPr="00047D66">
        <w:rPr>
          <w:spacing w:val="-28"/>
        </w:rPr>
        <w:t xml:space="preserve"> </w:t>
      </w:r>
      <w:r w:rsidRPr="00F543FC">
        <w:t>the applicable sections of the GSRR. (See GSRR</w:t>
      </w:r>
      <w:r w:rsidRPr="00047D66">
        <w:rPr>
          <w:spacing w:val="-2"/>
        </w:rPr>
        <w:t xml:space="preserve"> </w:t>
      </w:r>
      <w:r w:rsidRPr="00F543FC">
        <w:t>5.1.3.)</w:t>
      </w:r>
    </w:p>
    <w:p w14:paraId="7449D07C" w14:textId="77777777" w:rsidR="008F1EEC" w:rsidRPr="00F543FC" w:rsidRDefault="008F1EEC" w:rsidP="008F1EEC"/>
    <w:p w14:paraId="4ED01D4E" w14:textId="6C4ADF15" w:rsidR="008F1EEC" w:rsidRPr="00F543FC" w:rsidRDefault="00DA1148" w:rsidP="008F1EEC">
      <w:pPr>
        <w:rPr>
          <w:b/>
          <w:bCs/>
        </w:rPr>
      </w:pPr>
      <w:proofErr w:type="gramStart"/>
      <w:r w:rsidRPr="00F543FC">
        <w:rPr>
          <w:b/>
          <w:bCs/>
        </w:rPr>
        <w:t xml:space="preserve">III  </w:t>
      </w:r>
      <w:r w:rsidR="008F1EEC" w:rsidRPr="00F543FC">
        <w:rPr>
          <w:b/>
          <w:bCs/>
        </w:rPr>
        <w:t>REFERRAL</w:t>
      </w:r>
      <w:proofErr w:type="gramEnd"/>
      <w:r w:rsidR="008F1EEC" w:rsidRPr="00F543FC">
        <w:rPr>
          <w:b/>
          <w:bCs/>
        </w:rPr>
        <w:t xml:space="preserve"> TO THE HEARING</w:t>
      </w:r>
      <w:r w:rsidR="008F1EEC" w:rsidRPr="00F543FC">
        <w:rPr>
          <w:b/>
          <w:bCs/>
          <w:spacing w:val="-3"/>
        </w:rPr>
        <w:t xml:space="preserve"> </w:t>
      </w:r>
      <w:r w:rsidR="008F1EEC" w:rsidRPr="00F543FC">
        <w:rPr>
          <w:b/>
          <w:bCs/>
        </w:rPr>
        <w:t>BOARD:</w:t>
      </w:r>
    </w:p>
    <w:p w14:paraId="445D1396" w14:textId="4F7DFAC4" w:rsidR="008F1EEC" w:rsidRPr="00F543FC" w:rsidRDefault="008F1EEC" w:rsidP="00047D66">
      <w:pPr>
        <w:pStyle w:val="ListParagraph"/>
        <w:numPr>
          <w:ilvl w:val="0"/>
          <w:numId w:val="35"/>
        </w:numPr>
      </w:pPr>
      <w:r w:rsidRPr="00F543FC">
        <w:t xml:space="preserve">After consulting with the instructor and appropriate unit administrator, graduate students who remain dissatisfied with their attempt to resolve an allegation of a violation of student academic rights or an allegation of academic misconduct (academic dishonesty, violations of professional standards or falsifying admission and academic records) may request an academic grievance hearing. When appropriate, the Department Chair, in consultation with the Associate Dean for Graduate Studies, may waive jurisdiction and </w:t>
      </w:r>
      <w:proofErr w:type="gramStart"/>
      <w:r w:rsidRPr="00F543FC">
        <w:t>refer</w:t>
      </w:r>
      <w:proofErr w:type="gramEnd"/>
      <w:r w:rsidRPr="00F543FC">
        <w:t xml:space="preserve"> the request for an initial hearing to the College Hearing Board. (See GSRR</w:t>
      </w:r>
      <w:r w:rsidRPr="00047D66">
        <w:rPr>
          <w:spacing w:val="-11"/>
        </w:rPr>
        <w:t xml:space="preserve"> </w:t>
      </w:r>
      <w:r w:rsidRPr="00F543FC">
        <w:t>5.3.6.2.)</w:t>
      </w:r>
    </w:p>
    <w:p w14:paraId="4D32948A" w14:textId="50AE4113" w:rsidR="008F1EEC" w:rsidRPr="00F543FC" w:rsidRDefault="008F1EEC" w:rsidP="00047D66">
      <w:pPr>
        <w:pStyle w:val="ListParagraph"/>
        <w:numPr>
          <w:ilvl w:val="0"/>
          <w:numId w:val="35"/>
        </w:numPr>
      </w:pPr>
      <w:r w:rsidRPr="00F543FC">
        <w:t>At any time in the grievance process, either party may consult with the University</w:t>
      </w:r>
      <w:r w:rsidR="005353D5" w:rsidRPr="00F543FC">
        <w:t xml:space="preserve"> </w:t>
      </w:r>
      <w:r w:rsidRPr="00F543FC">
        <w:t>Ombudsperson. (See GSRR 5.3.2.)</w:t>
      </w:r>
    </w:p>
    <w:p w14:paraId="531921F6" w14:textId="4BDCD218" w:rsidR="008F1EEC" w:rsidRDefault="008F1EEC" w:rsidP="00047D66">
      <w:pPr>
        <w:pStyle w:val="ListParagraph"/>
        <w:numPr>
          <w:ilvl w:val="0"/>
          <w:numId w:val="35"/>
        </w:numPr>
      </w:pPr>
      <w:r w:rsidRPr="00F543FC">
        <w:t>In cases of ambiguous jurisdiction, the Dean of The Graduate School will select the appropriate Hearing Board for cases involving graduate students. (See GSRR 5.3.5.)</w:t>
      </w:r>
    </w:p>
    <w:p w14:paraId="4B1C1289" w14:textId="1CA8ABE1" w:rsidR="006C2BFC" w:rsidRDefault="008F1EEC" w:rsidP="00047D66">
      <w:pPr>
        <w:pStyle w:val="ListParagraph"/>
        <w:numPr>
          <w:ilvl w:val="0"/>
          <w:numId w:val="35"/>
        </w:numPr>
      </w:pPr>
      <w:r w:rsidRPr="00F543FC">
        <w:t>Generally, the deadline for submitting the written request for a hearing is the middle of the next semester in which the student is enrolled (including Summer). In cases in which a student seeks to contest an allegation of academic misconduct and the student’s dean has called for an academic</w:t>
      </w:r>
      <w:r w:rsidRPr="00047D66">
        <w:rPr>
          <w:spacing w:val="-8"/>
        </w:rPr>
        <w:t xml:space="preserve"> </w:t>
      </w:r>
      <w:r w:rsidRPr="00F543FC">
        <w:t>disciplinary</w:t>
      </w:r>
      <w:r w:rsidR="006C2BFC" w:rsidRPr="00F543FC">
        <w:t xml:space="preserve"> hearing, the student has </w:t>
      </w:r>
      <w:r w:rsidR="006C2BFC" w:rsidRPr="00047D66">
        <w:rPr>
          <w:b/>
        </w:rPr>
        <w:t xml:space="preserve">10 </w:t>
      </w:r>
      <w:r w:rsidR="006C2BFC" w:rsidRPr="00F543FC">
        <w:t>class days to request an academic grievance to contest the allegation. (See GSRR 5.3.6.1 and 5.5.2.2.)</w:t>
      </w:r>
    </w:p>
    <w:p w14:paraId="645C873F" w14:textId="77777777" w:rsidR="00784E8A" w:rsidRPr="00F543FC" w:rsidRDefault="00784E8A" w:rsidP="00784E8A"/>
    <w:p w14:paraId="0E195D8D" w14:textId="4E340E4E" w:rsidR="006C2BFC" w:rsidRDefault="006C2BFC" w:rsidP="00047D66">
      <w:pPr>
        <w:pStyle w:val="ListParagraph"/>
        <w:numPr>
          <w:ilvl w:val="0"/>
          <w:numId w:val="35"/>
        </w:numPr>
      </w:pPr>
      <w:r w:rsidRPr="00F543FC">
        <w:t>If either the student (the complainant) or the respondent (usually, the instructor or an administrator) is absent from the university during that semester, or if other appropriate reasons emerge, the Hearing Board may grant an extension of this deadline. If the university no longer employs the respondent before the grievance hearing commences, the hearing may proceed. (See GSRR</w:t>
      </w:r>
      <w:r w:rsidRPr="00047D66">
        <w:rPr>
          <w:spacing w:val="-14"/>
        </w:rPr>
        <w:t xml:space="preserve"> </w:t>
      </w:r>
      <w:r w:rsidRPr="00F543FC">
        <w:t>5.4.9.)</w:t>
      </w:r>
    </w:p>
    <w:p w14:paraId="2B9C20C5" w14:textId="1BF53766" w:rsidR="006C2BFC" w:rsidRPr="00F543FC" w:rsidRDefault="006C2BFC" w:rsidP="00047D66">
      <w:pPr>
        <w:pStyle w:val="ListParagraph"/>
        <w:numPr>
          <w:ilvl w:val="0"/>
          <w:numId w:val="35"/>
        </w:numPr>
      </w:pPr>
      <w:r w:rsidRPr="00F543FC">
        <w:t>A written request for an academic grievance hearing must (1) specify the specific bases for the grievance, including the alleged violation(s), (2) identify the individual against whom the grievance is filed (the respondent) and (3) state the desired redress. Anonymous grievances will not be accepted.  (See GSRR 5.1 and</w:t>
      </w:r>
      <w:r w:rsidRPr="00047D66">
        <w:rPr>
          <w:spacing w:val="-2"/>
        </w:rPr>
        <w:t xml:space="preserve"> </w:t>
      </w:r>
      <w:r w:rsidRPr="00F543FC">
        <w:t>5.3.6.)</w:t>
      </w:r>
    </w:p>
    <w:p w14:paraId="1FA1E2A3" w14:textId="77777777" w:rsidR="006C2BFC" w:rsidRPr="00F543FC" w:rsidRDefault="006C2BFC" w:rsidP="00C02B95"/>
    <w:p w14:paraId="20803C1E" w14:textId="156FD40E" w:rsidR="006C2BFC" w:rsidRPr="00F543FC" w:rsidRDefault="00EA70E6" w:rsidP="00C02B95">
      <w:pPr>
        <w:rPr>
          <w:b/>
          <w:bCs/>
        </w:rPr>
      </w:pPr>
      <w:bookmarkStart w:id="56" w:name="IV__PRE-HEARING_PROCEDURES"/>
      <w:bookmarkEnd w:id="56"/>
      <w:proofErr w:type="gramStart"/>
      <w:r>
        <w:rPr>
          <w:b/>
          <w:bCs/>
        </w:rPr>
        <w:t xml:space="preserve">IV  </w:t>
      </w:r>
      <w:r w:rsidR="006C2BFC" w:rsidRPr="00F543FC">
        <w:rPr>
          <w:b/>
          <w:bCs/>
        </w:rPr>
        <w:t>PRE</w:t>
      </w:r>
      <w:proofErr w:type="gramEnd"/>
      <w:r w:rsidR="006C2BFC" w:rsidRPr="00F543FC">
        <w:rPr>
          <w:b/>
          <w:bCs/>
        </w:rPr>
        <w:t>-HEARING</w:t>
      </w:r>
      <w:r w:rsidR="006C2BFC" w:rsidRPr="00F543FC">
        <w:rPr>
          <w:b/>
          <w:bCs/>
          <w:spacing w:val="-2"/>
        </w:rPr>
        <w:t xml:space="preserve"> </w:t>
      </w:r>
      <w:r w:rsidR="006C2BFC" w:rsidRPr="00F543FC">
        <w:rPr>
          <w:b/>
          <w:bCs/>
        </w:rPr>
        <w:t>PROCEDURES</w:t>
      </w:r>
    </w:p>
    <w:p w14:paraId="11159CEA" w14:textId="0654B595" w:rsidR="006C2BFC" w:rsidRPr="00F543FC" w:rsidRDefault="006C2BFC" w:rsidP="00047D66">
      <w:pPr>
        <w:pStyle w:val="ListParagraph"/>
        <w:numPr>
          <w:ilvl w:val="0"/>
          <w:numId w:val="36"/>
        </w:numPr>
      </w:pPr>
      <w:r w:rsidRPr="00F543FC">
        <w:t>After receiving a graduate student's written request for a hearing, the Chair of the</w:t>
      </w:r>
      <w:r w:rsidR="00D66D80" w:rsidRPr="00F543FC">
        <w:t xml:space="preserve"> </w:t>
      </w:r>
      <w:r w:rsidRPr="00F543FC">
        <w:t>Department will promptly refer the grievance to the Chair of the Hearing Board. (See GSRR 5.3.2, 5.4.3.)</w:t>
      </w:r>
    </w:p>
    <w:p w14:paraId="22CE405C" w14:textId="5140B62B" w:rsidR="006C2BFC" w:rsidRDefault="006C2BFC" w:rsidP="00047D66">
      <w:pPr>
        <w:pStyle w:val="ListParagraph"/>
        <w:numPr>
          <w:ilvl w:val="0"/>
          <w:numId w:val="36"/>
        </w:numPr>
      </w:pPr>
      <w:r w:rsidRPr="00F543FC">
        <w:t xml:space="preserve">Within </w:t>
      </w:r>
      <w:r w:rsidRPr="00060632">
        <w:rPr>
          <w:b/>
        </w:rPr>
        <w:t xml:space="preserve">5 </w:t>
      </w:r>
      <w:r w:rsidRPr="00F543FC">
        <w:t>class days, the Chair of the Hearing Board</w:t>
      </w:r>
      <w:r w:rsidRPr="00060632">
        <w:rPr>
          <w:spacing w:val="-6"/>
        </w:rPr>
        <w:t xml:space="preserve"> </w:t>
      </w:r>
      <w:r w:rsidRPr="00F543FC">
        <w:t>will:</w:t>
      </w:r>
    </w:p>
    <w:p w14:paraId="5D87C2AA" w14:textId="4E71C7C6" w:rsidR="006C2BFC" w:rsidRPr="00F543FC" w:rsidRDefault="006C2BFC" w:rsidP="00C75A77">
      <w:pPr>
        <w:pStyle w:val="ListParagraph"/>
        <w:numPr>
          <w:ilvl w:val="0"/>
          <w:numId w:val="30"/>
        </w:numPr>
      </w:pPr>
      <w:r w:rsidRPr="00F543FC">
        <w:t xml:space="preserve">forward the request for a hearing to the respondent and ask for a written </w:t>
      </w:r>
      <w:r w:rsidR="009A1D06" w:rsidRPr="00F543FC">
        <w:t>response.</w:t>
      </w:r>
    </w:p>
    <w:p w14:paraId="14A5850B" w14:textId="432B1F27" w:rsidR="006C2BFC" w:rsidRPr="00F543FC" w:rsidRDefault="006C2BFC" w:rsidP="005E109A">
      <w:pPr>
        <w:pStyle w:val="ListParagraph"/>
        <w:numPr>
          <w:ilvl w:val="0"/>
          <w:numId w:val="30"/>
        </w:numPr>
      </w:pPr>
      <w:r w:rsidRPr="00F543FC">
        <w:t xml:space="preserve">send the names of the Hearing Board members to both parties and, to avoid conflicts of interest between the two parties and the Hearing Board members, request written challenges, if any, within </w:t>
      </w:r>
      <w:r w:rsidRPr="005E109A">
        <w:rPr>
          <w:b/>
        </w:rPr>
        <w:t xml:space="preserve">3 </w:t>
      </w:r>
      <w:r w:rsidRPr="00F543FC">
        <w:t xml:space="preserve">class days of this notification. In addition to </w:t>
      </w:r>
      <w:r w:rsidR="009A1D06" w:rsidRPr="00F543FC">
        <w:t>conflict-of-interest</w:t>
      </w:r>
      <w:r w:rsidRPr="00F543FC">
        <w:t xml:space="preserve"> challenges, either party can challenge two hearing board members without cause (GSRR</w:t>
      </w:r>
      <w:r w:rsidRPr="005E109A">
        <w:rPr>
          <w:spacing w:val="-9"/>
        </w:rPr>
        <w:t xml:space="preserve"> </w:t>
      </w:r>
      <w:r w:rsidRPr="00F543FC">
        <w:t>5.1.7.c)</w:t>
      </w:r>
      <w:r w:rsidR="009A1D06">
        <w:t>.</w:t>
      </w:r>
    </w:p>
    <w:p w14:paraId="3746D7E3" w14:textId="4BFEC3B8" w:rsidR="006C2BFC" w:rsidRPr="00F543FC" w:rsidRDefault="006C2BFC" w:rsidP="005E109A">
      <w:pPr>
        <w:pStyle w:val="ListParagraph"/>
        <w:numPr>
          <w:ilvl w:val="0"/>
          <w:numId w:val="30"/>
        </w:numPr>
      </w:pPr>
      <w:r w:rsidRPr="00F543FC">
        <w:t xml:space="preserve">rule promptly on any challenges, impanel a Hearing Board and send each party the names of the Hearing Board members. If the Chair of the Hearing Board is the subject of a challenge, the challenge shall be filed with the Associate Dean of Graduate Studies, or </w:t>
      </w:r>
      <w:proofErr w:type="gramStart"/>
      <w:r w:rsidRPr="00F543FC">
        <w:t>designee</w:t>
      </w:r>
      <w:proofErr w:type="gramEnd"/>
      <w:r w:rsidRPr="00F543FC">
        <w:t xml:space="preserve"> (See GSRR 5.1.7.). Decisions by the Hearing Board chair or the College Dean (or designee) on </w:t>
      </w:r>
      <w:r w:rsidR="009A1D06" w:rsidRPr="00F543FC">
        <w:t>conflict-of-interest</w:t>
      </w:r>
      <w:r w:rsidRPr="00F543FC">
        <w:t xml:space="preserve"> challenges are</w:t>
      </w:r>
      <w:r w:rsidRPr="005E109A">
        <w:rPr>
          <w:spacing w:val="-5"/>
        </w:rPr>
        <w:t xml:space="preserve"> </w:t>
      </w:r>
      <w:r w:rsidRPr="00F543FC">
        <w:t>final</w:t>
      </w:r>
      <w:r w:rsidR="009A1D06">
        <w:t>.</w:t>
      </w:r>
    </w:p>
    <w:p w14:paraId="0AD14653" w14:textId="36FC00D3" w:rsidR="00EA578F" w:rsidRDefault="00EA578F" w:rsidP="005E109A">
      <w:pPr>
        <w:pStyle w:val="ListParagraph"/>
        <w:numPr>
          <w:ilvl w:val="0"/>
          <w:numId w:val="30"/>
        </w:numPr>
      </w:pPr>
      <w:r w:rsidRPr="00F543FC">
        <w:t xml:space="preserve">send the Hearing Board members a copy of the request for a hearing and the </w:t>
      </w:r>
      <w:r w:rsidRPr="00F543FC">
        <w:lastRenderedPageBreak/>
        <w:t xml:space="preserve">respondent’s written </w:t>
      </w:r>
      <w:r w:rsidR="009A1D06" w:rsidRPr="00F543FC">
        <w:t>response and</w:t>
      </w:r>
      <w:r w:rsidRPr="00F543FC">
        <w:t xml:space="preserve"> send all parties a copy of these procedures.</w:t>
      </w:r>
    </w:p>
    <w:p w14:paraId="6E5F1D09" w14:textId="493B16B7" w:rsidR="00E76DB2" w:rsidRDefault="00E76DB2" w:rsidP="00047D66">
      <w:pPr>
        <w:pStyle w:val="ListParagraph"/>
        <w:numPr>
          <w:ilvl w:val="0"/>
          <w:numId w:val="36"/>
        </w:numPr>
      </w:pPr>
      <w:r>
        <w:t xml:space="preserve">Within </w:t>
      </w:r>
      <w:r w:rsidRPr="00047D66">
        <w:rPr>
          <w:b/>
        </w:rPr>
        <w:t xml:space="preserve">5 </w:t>
      </w:r>
      <w:r>
        <w:t>class days of being established, the Hearing Board shall review the request, and, after considering all requested and submitted</w:t>
      </w:r>
      <w:r w:rsidRPr="00047D66">
        <w:rPr>
          <w:spacing w:val="-17"/>
        </w:rPr>
        <w:t xml:space="preserve"> </w:t>
      </w:r>
      <w:r>
        <w:t>information:</w:t>
      </w:r>
    </w:p>
    <w:p w14:paraId="128885D1" w14:textId="496AE49D" w:rsidR="00E76DB2" w:rsidRDefault="00E76DB2" w:rsidP="00005E72">
      <w:pPr>
        <w:pStyle w:val="ListParagraph"/>
        <w:numPr>
          <w:ilvl w:val="0"/>
          <w:numId w:val="32"/>
        </w:numPr>
      </w:pPr>
      <w:r>
        <w:t>accept the request, in full or in part, and promptly schedule a</w:t>
      </w:r>
      <w:r w:rsidRPr="00005E72">
        <w:rPr>
          <w:spacing w:val="-12"/>
        </w:rPr>
        <w:t xml:space="preserve"> </w:t>
      </w:r>
      <w:r>
        <w:t>hearing.</w:t>
      </w:r>
    </w:p>
    <w:p w14:paraId="15A99A0D" w14:textId="4AD6B840" w:rsidR="00E76DB2" w:rsidRDefault="00E76DB2" w:rsidP="00005E72">
      <w:pPr>
        <w:pStyle w:val="ListParagraph"/>
        <w:numPr>
          <w:ilvl w:val="0"/>
          <w:numId w:val="32"/>
        </w:numPr>
      </w:pPr>
      <w:r>
        <w:t xml:space="preserve">reject the request and provide a written explanation to appropriate </w:t>
      </w:r>
      <w:r w:rsidR="009A1D06">
        <w:t>parties,</w:t>
      </w:r>
      <w:r>
        <w:t xml:space="preserve"> e.g., lack of jurisdiction. (The student may appeal this</w:t>
      </w:r>
      <w:r w:rsidRPr="00005E72">
        <w:rPr>
          <w:spacing w:val="-12"/>
        </w:rPr>
        <w:t xml:space="preserve"> </w:t>
      </w:r>
      <w:r>
        <w:t>decision.)</w:t>
      </w:r>
    </w:p>
    <w:p w14:paraId="39BE9B85" w14:textId="10570C76" w:rsidR="00E76DB2" w:rsidRDefault="00E76DB2" w:rsidP="00005E72">
      <w:pPr>
        <w:pStyle w:val="ListParagraph"/>
        <w:numPr>
          <w:ilvl w:val="0"/>
          <w:numId w:val="32"/>
        </w:numPr>
      </w:pPr>
      <w:proofErr w:type="gramStart"/>
      <w:r>
        <w:t>the</w:t>
      </w:r>
      <w:proofErr w:type="gramEnd"/>
      <w:r>
        <w:t xml:space="preserve"> GSRR allows the hearing board to invite the two parties to meet with the Hearing Board in an informal session to try to resolve the matter. Such a meeting does not preclude a later hearing. However, by the time a grievance is requested all informal methods of conflict resolution should have been exhausted so this option is rarely used. (See GSRR</w:t>
      </w:r>
      <w:r w:rsidRPr="00005E72">
        <w:rPr>
          <w:spacing w:val="-2"/>
        </w:rPr>
        <w:t xml:space="preserve"> </w:t>
      </w:r>
      <w:r>
        <w:t>5.4.6.)</w:t>
      </w:r>
    </w:p>
    <w:p w14:paraId="080FC7B7" w14:textId="1CD32F93" w:rsidR="00E76DB2" w:rsidRDefault="00E76DB2" w:rsidP="00300848">
      <w:pPr>
        <w:pStyle w:val="ListParagraph"/>
        <w:numPr>
          <w:ilvl w:val="0"/>
          <w:numId w:val="36"/>
        </w:numPr>
      </w:pPr>
      <w:r>
        <w:t>If the Hearing Board calls for a hearing, the Chair of the Hearing Board shall promptly negotiate a hearing date, schedule an additional meeting only for the Hearing Board should additional deliberations on the findings become</w:t>
      </w:r>
      <w:r w:rsidRPr="00300848">
        <w:rPr>
          <w:spacing w:val="-26"/>
        </w:rPr>
        <w:t xml:space="preserve"> </w:t>
      </w:r>
      <w:r>
        <w:t>necessary.</w:t>
      </w:r>
    </w:p>
    <w:p w14:paraId="612E64DB" w14:textId="7233BEEB" w:rsidR="00E76DB2" w:rsidRDefault="00E76DB2" w:rsidP="00B27BD9">
      <w:pPr>
        <w:pStyle w:val="ListParagraph"/>
        <w:numPr>
          <w:ilvl w:val="0"/>
          <w:numId w:val="36"/>
        </w:numPr>
      </w:pPr>
      <w:r>
        <w:t xml:space="preserve">At least </w:t>
      </w:r>
      <w:r w:rsidRPr="00B27BD9">
        <w:rPr>
          <w:b/>
        </w:rPr>
        <w:t xml:space="preserve">5 </w:t>
      </w:r>
      <w:r>
        <w:t>class days before the scheduled hearing, the Chair of the Hearing Board shall notify the respondent and the complainant in writing of the (1) time, date, and place of the hearing; (2) the names of the parties to the grievance; (3) a copy of the hearing request and the respondent's reply; and (4) the names of the Hearing Board members after any challenges. (See GSRR</w:t>
      </w:r>
      <w:r w:rsidRPr="00B27BD9">
        <w:rPr>
          <w:spacing w:val="-7"/>
        </w:rPr>
        <w:t xml:space="preserve"> </w:t>
      </w:r>
      <w:r>
        <w:t>5.4.7.)</w:t>
      </w:r>
    </w:p>
    <w:p w14:paraId="6C38D382" w14:textId="2F17D1A3" w:rsidR="00E76DB2" w:rsidRDefault="00E76DB2" w:rsidP="00B27BD9">
      <w:pPr>
        <w:pStyle w:val="ListParagraph"/>
        <w:numPr>
          <w:ilvl w:val="0"/>
          <w:numId w:val="36"/>
        </w:numPr>
      </w:pPr>
      <w:r>
        <w:t xml:space="preserve">At least </w:t>
      </w:r>
      <w:r w:rsidRPr="00B27BD9">
        <w:rPr>
          <w:b/>
        </w:rPr>
        <w:t xml:space="preserve">3 </w:t>
      </w:r>
      <w:r>
        <w:t xml:space="preserve">class days before the scheduled hearing, the parties must notify the Chair of the </w:t>
      </w:r>
      <w:proofErr w:type="gramStart"/>
      <w:r>
        <w:t>Hearing Board</w:t>
      </w:r>
      <w:proofErr w:type="gramEnd"/>
      <w:r>
        <w:t xml:space="preserve"> the names of their witnesses and </w:t>
      </w:r>
      <w:r w:rsidR="00867F93">
        <w:t>advisors</w:t>
      </w:r>
      <w:r>
        <w:t xml:space="preserve">, if any, and request permission for the advisor to have voice at the hearing. The chair may grant or deny this request. The Chair will promptly forward the names given by the complainant to the respondent and </w:t>
      </w:r>
      <w:r w:rsidR="00BF4A60">
        <w:t>vice</w:t>
      </w:r>
      <w:r>
        <w:t xml:space="preserve"> versa. (See GSRR</w:t>
      </w:r>
      <w:r w:rsidRPr="00B27BD9">
        <w:rPr>
          <w:spacing w:val="-8"/>
        </w:rPr>
        <w:t xml:space="preserve"> </w:t>
      </w:r>
      <w:r>
        <w:t>5.4.7.1.)</w:t>
      </w:r>
    </w:p>
    <w:p w14:paraId="1EB3A89D" w14:textId="485D0FB1" w:rsidR="00E76DB2" w:rsidRDefault="00E76DB2" w:rsidP="00B27BD9">
      <w:pPr>
        <w:pStyle w:val="ListParagraph"/>
        <w:numPr>
          <w:ilvl w:val="0"/>
          <w:numId w:val="36"/>
        </w:numPr>
      </w:pPr>
      <w:r>
        <w:t xml:space="preserve">The Chair of the Hearing Board may accept written statements from either party's witnesses at least </w:t>
      </w:r>
      <w:proofErr w:type="gramStart"/>
      <w:r w:rsidRPr="00B27BD9">
        <w:rPr>
          <w:b/>
        </w:rPr>
        <w:t xml:space="preserve">3 </w:t>
      </w:r>
      <w:r>
        <w:t>class</w:t>
      </w:r>
      <w:proofErr w:type="gramEnd"/>
      <w:r>
        <w:t xml:space="preserve"> days before the hearing. (See GSRR</w:t>
      </w:r>
      <w:r w:rsidRPr="00B27BD9">
        <w:rPr>
          <w:spacing w:val="-24"/>
        </w:rPr>
        <w:t xml:space="preserve"> </w:t>
      </w:r>
      <w:r>
        <w:t>5.4.9.)</w:t>
      </w:r>
    </w:p>
    <w:p w14:paraId="702CF40A" w14:textId="2EE8B226" w:rsidR="00E76DB2" w:rsidRDefault="00E76DB2" w:rsidP="00D91A41">
      <w:pPr>
        <w:pStyle w:val="ListParagraph"/>
        <w:numPr>
          <w:ilvl w:val="0"/>
          <w:numId w:val="36"/>
        </w:numPr>
      </w:pPr>
      <w:r>
        <w:t xml:space="preserve">In unusual circumstances and in lieu of a personal appearance, either party may request permission to submit a written statement to the Hearing Board or request permission to participate in the hearing through an electronic communication channel. Written statements must be submitted to the Hearing Board at least </w:t>
      </w:r>
      <w:r w:rsidRPr="00D91A41">
        <w:rPr>
          <w:b/>
        </w:rPr>
        <w:t xml:space="preserve">3 </w:t>
      </w:r>
      <w:r>
        <w:t>class days before the scheduled hearing. (See GSRR</w:t>
      </w:r>
      <w:r w:rsidRPr="00D91A41">
        <w:rPr>
          <w:spacing w:val="-15"/>
        </w:rPr>
        <w:t xml:space="preserve"> </w:t>
      </w:r>
      <w:r>
        <w:t>5.4.9c.)</w:t>
      </w:r>
    </w:p>
    <w:p w14:paraId="1B4A2736" w14:textId="5ABDB728" w:rsidR="00346327" w:rsidRDefault="00346327" w:rsidP="00346327">
      <w:pPr>
        <w:pStyle w:val="ListParagraph"/>
        <w:numPr>
          <w:ilvl w:val="0"/>
          <w:numId w:val="36"/>
        </w:numPr>
      </w:pPr>
      <w:proofErr w:type="gramStart"/>
      <w:r>
        <w:t>Either party</w:t>
      </w:r>
      <w:proofErr w:type="gramEnd"/>
      <w:r>
        <w:t xml:space="preserve"> to the grievance hearing may request a postponement of the hearing. The Hearing Board may either grant or deny the request. (See GSRR 5.4.8.)</w:t>
      </w:r>
    </w:p>
    <w:p w14:paraId="5121F615" w14:textId="03866061" w:rsidR="00346327" w:rsidRDefault="00346327" w:rsidP="00346327">
      <w:pPr>
        <w:pStyle w:val="ListParagraph"/>
        <w:numPr>
          <w:ilvl w:val="0"/>
          <w:numId w:val="36"/>
        </w:numPr>
      </w:pPr>
      <w:r>
        <w:t>At its discretion, the Hearing Board may set a reasonable time limit for each party to present its case, and the Chair of the Hearing Board must inform the parties of such a time limit in the written notification of the</w:t>
      </w:r>
      <w:r w:rsidRPr="00346327">
        <w:rPr>
          <w:spacing w:val="-14"/>
        </w:rPr>
        <w:t xml:space="preserve"> </w:t>
      </w:r>
      <w:r>
        <w:t>hearing.</w:t>
      </w:r>
    </w:p>
    <w:p w14:paraId="2138A8F2" w14:textId="79BD5C12" w:rsidR="00346327" w:rsidRDefault="00346327" w:rsidP="00346327">
      <w:pPr>
        <w:pStyle w:val="ListParagraph"/>
        <w:numPr>
          <w:ilvl w:val="0"/>
          <w:numId w:val="36"/>
        </w:numPr>
      </w:pPr>
      <w:r>
        <w:t>Hearings are closed unless the student requests an open hearing, which would be open to all members of the MSU community. The Hearing Board may close an open hearing to protect the confidentiality of information or to maintain order. (See GSRR 5.4.10.4.)</w:t>
      </w:r>
    </w:p>
    <w:p w14:paraId="076313D5" w14:textId="101F667C" w:rsidR="00346327" w:rsidRDefault="00346327" w:rsidP="00346327">
      <w:pPr>
        <w:pStyle w:val="ListParagraph"/>
        <w:numPr>
          <w:ilvl w:val="0"/>
          <w:numId w:val="36"/>
        </w:numPr>
      </w:pPr>
      <w:r>
        <w:t>Members of the Hearing Board are expected to respect the confidentiality of the hearing process. (See GSRR 5.4.10.4.and</w:t>
      </w:r>
      <w:r w:rsidRPr="00346327">
        <w:rPr>
          <w:spacing w:val="-4"/>
        </w:rPr>
        <w:t xml:space="preserve"> </w:t>
      </w:r>
      <w:r>
        <w:t>5.4.11.)</w:t>
      </w:r>
    </w:p>
    <w:p w14:paraId="7EFC8CAB" w14:textId="77777777" w:rsidR="00346327" w:rsidRDefault="00346327" w:rsidP="00346327">
      <w:pPr>
        <w:rPr>
          <w:sz w:val="26"/>
        </w:rPr>
      </w:pPr>
    </w:p>
    <w:p w14:paraId="39AD8876" w14:textId="69276DE0" w:rsidR="00346327" w:rsidRPr="00346327" w:rsidRDefault="002336BC" w:rsidP="00346327">
      <w:pPr>
        <w:rPr>
          <w:b/>
          <w:bCs/>
        </w:rPr>
      </w:pPr>
      <w:proofErr w:type="gramStart"/>
      <w:r>
        <w:rPr>
          <w:b/>
          <w:bCs/>
        </w:rPr>
        <w:t xml:space="preserve">V  </w:t>
      </w:r>
      <w:r w:rsidR="00346327" w:rsidRPr="00346327">
        <w:rPr>
          <w:b/>
          <w:bCs/>
        </w:rPr>
        <w:t>HEARING</w:t>
      </w:r>
      <w:proofErr w:type="gramEnd"/>
      <w:r w:rsidR="00346327" w:rsidRPr="00346327">
        <w:rPr>
          <w:b/>
          <w:bCs/>
          <w:spacing w:val="-2"/>
        </w:rPr>
        <w:t xml:space="preserve"> </w:t>
      </w:r>
      <w:r w:rsidR="00346327" w:rsidRPr="00346327">
        <w:rPr>
          <w:b/>
          <w:bCs/>
        </w:rPr>
        <w:t>PROCEDURES:</w:t>
      </w:r>
    </w:p>
    <w:p w14:paraId="5D535333" w14:textId="65523EED" w:rsidR="00346327" w:rsidRDefault="00346327" w:rsidP="002336BC">
      <w:pPr>
        <w:pStyle w:val="ListParagraph"/>
        <w:numPr>
          <w:ilvl w:val="0"/>
          <w:numId w:val="39"/>
        </w:numPr>
      </w:pPr>
      <w:r>
        <w:t>The Hearing will proceed as follows:</w:t>
      </w:r>
    </w:p>
    <w:p w14:paraId="131B7C51" w14:textId="5935F1ED" w:rsidR="00AB6ACA" w:rsidRDefault="00346327" w:rsidP="00AB6ACA">
      <w:pPr>
        <w:pStyle w:val="ListParagraph"/>
        <w:numPr>
          <w:ilvl w:val="0"/>
          <w:numId w:val="42"/>
        </w:numPr>
      </w:pPr>
      <w:r w:rsidRPr="00AB6ACA">
        <w:rPr>
          <w:u w:val="single"/>
        </w:rPr>
        <w:t>Introductory remarks by the Chair of the Hearing Board</w:t>
      </w:r>
      <w:r>
        <w:t xml:space="preserve">: The Chair of the Hearing Board introduces hearing panel members, the complainant, the respondent and advisors, if any. The Chair reviews the hearing procedures, including announced time restraints for presentations by each party and the witnesses, and informs the </w:t>
      </w:r>
      <w:r>
        <w:lastRenderedPageBreak/>
        <w:t>parties if their advisors may have a voice in the hearings and if the proceedings are being recorded. Witnesses shall be excluded from the proceedings except when testifying. The Chair also</w:t>
      </w:r>
      <w:r w:rsidRPr="00AB6ACA">
        <w:rPr>
          <w:spacing w:val="-6"/>
        </w:rPr>
        <w:t xml:space="preserve"> </w:t>
      </w:r>
      <w:r>
        <w:t>explains:</w:t>
      </w:r>
    </w:p>
    <w:p w14:paraId="296E7848" w14:textId="73801110" w:rsidR="00346327" w:rsidRDefault="00346327" w:rsidP="00942847">
      <w:pPr>
        <w:pStyle w:val="ListParagraph"/>
        <w:numPr>
          <w:ilvl w:val="0"/>
          <w:numId w:val="43"/>
        </w:numPr>
        <w:ind w:left="2880"/>
      </w:pPr>
      <w:r>
        <w:t xml:space="preserve">In </w:t>
      </w:r>
      <w:r w:rsidRPr="00AB6ACA">
        <w:rPr>
          <w:u w:val="single"/>
        </w:rPr>
        <w:t>academic grievance hearings</w:t>
      </w:r>
      <w:r>
        <w:t xml:space="preserve"> in which a graduate student alleges a violation of academic rights, the student bears the burden of</w:t>
      </w:r>
      <w:r w:rsidRPr="00AB6ACA">
        <w:rPr>
          <w:spacing w:val="-6"/>
        </w:rPr>
        <w:t xml:space="preserve"> </w:t>
      </w:r>
      <w:r>
        <w:t>proof.</w:t>
      </w:r>
    </w:p>
    <w:p w14:paraId="10C014CC" w14:textId="493C7B98" w:rsidR="00346327" w:rsidRDefault="00346327" w:rsidP="00942847">
      <w:pPr>
        <w:pStyle w:val="ListParagraph"/>
        <w:numPr>
          <w:ilvl w:val="0"/>
          <w:numId w:val="43"/>
        </w:numPr>
        <w:ind w:left="2880"/>
      </w:pPr>
      <w:r>
        <w:t xml:space="preserve">In hearings in which a </w:t>
      </w:r>
      <w:r w:rsidR="00737E47">
        <w:t>graduate student</w:t>
      </w:r>
      <w:r>
        <w:t xml:space="preserve"> seeks to contest allegations of academic misconduct, the instructor bears the burden of</w:t>
      </w:r>
      <w:r w:rsidRPr="00AB6ACA">
        <w:rPr>
          <w:spacing w:val="-2"/>
        </w:rPr>
        <w:t xml:space="preserve"> </w:t>
      </w:r>
      <w:r>
        <w:t>proof.</w:t>
      </w:r>
    </w:p>
    <w:p w14:paraId="4A703159" w14:textId="28EFB1A9" w:rsidR="00346327" w:rsidRPr="002A5AA1" w:rsidRDefault="00346327" w:rsidP="00533F4A">
      <w:pPr>
        <w:pStyle w:val="BodyText"/>
        <w:numPr>
          <w:ilvl w:val="0"/>
          <w:numId w:val="43"/>
        </w:numPr>
        <w:ind w:left="2880"/>
        <w:rPr>
          <w:szCs w:val="22"/>
        </w:rPr>
      </w:pPr>
      <w:r w:rsidRPr="002A5AA1">
        <w:rPr>
          <w:szCs w:val="22"/>
        </w:rPr>
        <w:t xml:space="preserve">All Hearing Board decisions must be reached by </w:t>
      </w:r>
      <w:proofErr w:type="gramStart"/>
      <w:r w:rsidRPr="002A5AA1">
        <w:rPr>
          <w:szCs w:val="22"/>
        </w:rPr>
        <w:t>a majority of</w:t>
      </w:r>
      <w:proofErr w:type="gramEnd"/>
      <w:r w:rsidRPr="002A5AA1">
        <w:rPr>
          <w:szCs w:val="22"/>
        </w:rPr>
        <w:t xml:space="preserve"> the Hearing Board, based on </w:t>
      </w:r>
      <w:r w:rsidR="00737E47" w:rsidRPr="002A5AA1">
        <w:rPr>
          <w:szCs w:val="22"/>
        </w:rPr>
        <w:t>“</w:t>
      </w:r>
      <w:r w:rsidRPr="002A5AA1">
        <w:rPr>
          <w:szCs w:val="22"/>
        </w:rPr>
        <w:t>clear and convincing evidence." (See GSRR</w:t>
      </w:r>
      <w:r w:rsidRPr="002A5AA1">
        <w:rPr>
          <w:spacing w:val="-2"/>
          <w:szCs w:val="22"/>
        </w:rPr>
        <w:t xml:space="preserve"> </w:t>
      </w:r>
      <w:r w:rsidRPr="002A5AA1">
        <w:rPr>
          <w:szCs w:val="22"/>
        </w:rPr>
        <w:t>8.1.18.)</w:t>
      </w:r>
      <w:r w:rsidR="002A5AA1" w:rsidRPr="002A5AA1">
        <w:rPr>
          <w:szCs w:val="22"/>
        </w:rPr>
        <w:t xml:space="preserve"> (See GSRR 5.4.10.1 and 8.1.18.)</w:t>
      </w:r>
      <w:r w:rsidR="00737E47">
        <w:rPr>
          <w:szCs w:val="22"/>
        </w:rPr>
        <w:t xml:space="preserve"> (S</w:t>
      </w:r>
      <w:r w:rsidR="002A5AA1" w:rsidRPr="002A5AA1">
        <w:rPr>
          <w:szCs w:val="22"/>
        </w:rPr>
        <w:t>ee GSRR Article 8.)</w:t>
      </w:r>
    </w:p>
    <w:p w14:paraId="447FABC8" w14:textId="0348C90D" w:rsidR="00E10D62" w:rsidRDefault="00E10D62" w:rsidP="001A1C5B">
      <w:pPr>
        <w:pStyle w:val="ListParagraph"/>
        <w:numPr>
          <w:ilvl w:val="0"/>
          <w:numId w:val="42"/>
        </w:numPr>
      </w:pPr>
      <w:r>
        <w:t xml:space="preserve">If the </w:t>
      </w:r>
      <w:r w:rsidRPr="001A1C5B">
        <w:rPr>
          <w:u w:val="single"/>
        </w:rPr>
        <w:t>complainant</w:t>
      </w:r>
      <w:r>
        <w:t xml:space="preserve"> fails to appear in person or via an electronic channel at a scheduled hearing, the Hearing Board may either postpone the hearing or dismiss the case for demonstrated cause. (See GSRR</w:t>
      </w:r>
      <w:r w:rsidRPr="001A1C5B">
        <w:rPr>
          <w:spacing w:val="-4"/>
        </w:rPr>
        <w:t xml:space="preserve"> </w:t>
      </w:r>
      <w:r>
        <w:t>5.4.9a.)</w:t>
      </w:r>
    </w:p>
    <w:p w14:paraId="72707127" w14:textId="41EB6B78" w:rsidR="00E10D62" w:rsidRDefault="00E10D62" w:rsidP="001A1C5B">
      <w:pPr>
        <w:pStyle w:val="ListParagraph"/>
        <w:numPr>
          <w:ilvl w:val="0"/>
          <w:numId w:val="42"/>
        </w:numPr>
      </w:pPr>
      <w:r>
        <w:t xml:space="preserve">If the </w:t>
      </w:r>
      <w:r w:rsidRPr="001A1C5B">
        <w:rPr>
          <w:u w:val="single"/>
        </w:rPr>
        <w:t>respondent</w:t>
      </w:r>
      <w:r>
        <w:t xml:space="preserve"> fails to appear in person or via an electronic channel at a scheduled hearing, the Hearing Board may postpone the hearing or, only in unusual circumstances, hear the case in his or her absence. (See GSRR</w:t>
      </w:r>
      <w:r w:rsidRPr="001A1C5B">
        <w:rPr>
          <w:spacing w:val="-20"/>
        </w:rPr>
        <w:t xml:space="preserve"> </w:t>
      </w:r>
      <w:r>
        <w:t>5.4.9-b.)</w:t>
      </w:r>
    </w:p>
    <w:p w14:paraId="6757DAAC" w14:textId="7E536FCE" w:rsidR="00E10D62" w:rsidRDefault="00E10D62" w:rsidP="004643E3">
      <w:pPr>
        <w:pStyle w:val="ListParagraph"/>
        <w:numPr>
          <w:ilvl w:val="0"/>
          <w:numId w:val="42"/>
        </w:numPr>
      </w:pPr>
      <w:r>
        <w:t xml:space="preserve">If the </w:t>
      </w:r>
      <w:r w:rsidRPr="004643E3">
        <w:rPr>
          <w:u w:val="single"/>
        </w:rPr>
        <w:t>respondent</w:t>
      </w:r>
      <w:r>
        <w:t xml:space="preserve"> is absent from the University during the semester of the grievance hearing or no longer employed by the University before the grievance procedure concludes, the hearing process may still proceed. (See GSRR</w:t>
      </w:r>
      <w:r w:rsidRPr="004643E3">
        <w:rPr>
          <w:spacing w:val="-27"/>
        </w:rPr>
        <w:t xml:space="preserve"> </w:t>
      </w:r>
      <w:r>
        <w:t>5.3.6.1.)</w:t>
      </w:r>
    </w:p>
    <w:p w14:paraId="5F39ED5C" w14:textId="57FC1977" w:rsidR="00E10D62" w:rsidRDefault="00E10D62" w:rsidP="004643E3">
      <w:pPr>
        <w:pStyle w:val="ListParagraph"/>
        <w:numPr>
          <w:ilvl w:val="0"/>
          <w:numId w:val="42"/>
        </w:numPr>
      </w:pPr>
      <w:r>
        <w:t xml:space="preserve">To </w:t>
      </w:r>
      <w:r w:rsidR="00553D04">
        <w:t>ensure</w:t>
      </w:r>
      <w:r>
        <w:t xml:space="preserve"> orderly questioning, the Chair of the Hearing Board will recognize individuals before they speak. All parties have a right to speak without interruption. Each party has a right to question the other party and to rebut any oral or written statements submitted to the Hearing Board. (See GSRR</w:t>
      </w:r>
      <w:r w:rsidRPr="004643E3">
        <w:rPr>
          <w:spacing w:val="-32"/>
        </w:rPr>
        <w:t xml:space="preserve"> </w:t>
      </w:r>
      <w:r>
        <w:t>5.4.10.2.)</w:t>
      </w:r>
    </w:p>
    <w:p w14:paraId="44028128" w14:textId="3717B1A8" w:rsidR="00E10D62" w:rsidRDefault="00E10D62" w:rsidP="004643E3">
      <w:pPr>
        <w:pStyle w:val="ListParagraph"/>
        <w:numPr>
          <w:ilvl w:val="0"/>
          <w:numId w:val="42"/>
        </w:numPr>
      </w:pPr>
      <w:r w:rsidRPr="004643E3">
        <w:rPr>
          <w:u w:val="single"/>
        </w:rPr>
        <w:t>Presentation by the Complainant:</w:t>
      </w:r>
      <w:r>
        <w:t xml:space="preserve"> The Chair recognizes the complainant to present, without interruption, any statements relevant to the complainant's case, including the redress sought. The Chair then recognizes questions directed at the complainant by the Hearing Board, the respondent and the respondent's advisor, if</w:t>
      </w:r>
      <w:r w:rsidRPr="004643E3">
        <w:rPr>
          <w:spacing w:val="2"/>
        </w:rPr>
        <w:t xml:space="preserve"> </w:t>
      </w:r>
      <w:r>
        <w:t>any.</w:t>
      </w:r>
    </w:p>
    <w:p w14:paraId="3CE9DBA8" w14:textId="59BC5F90" w:rsidR="00E10D62" w:rsidRDefault="00E10D62" w:rsidP="004643E3">
      <w:pPr>
        <w:pStyle w:val="ListParagraph"/>
        <w:numPr>
          <w:ilvl w:val="0"/>
          <w:numId w:val="42"/>
        </w:numPr>
      </w:pPr>
      <w:r w:rsidRPr="004643E3">
        <w:rPr>
          <w:u w:val="single"/>
        </w:rPr>
        <w:t>Presentation by the Complainant's Witnesses</w:t>
      </w:r>
      <w:r>
        <w:t>: The Chair recognizes the complainant's witnesses, if any, to present, without interruption, any statement directly relevant to the complainant's case. The Chair then recognizes questions directed at the witnesses by the Hearing Board, the respondent, and the respondent's advisor, if</w:t>
      </w:r>
      <w:r w:rsidRPr="004643E3">
        <w:rPr>
          <w:spacing w:val="2"/>
        </w:rPr>
        <w:t xml:space="preserve"> </w:t>
      </w:r>
      <w:r>
        <w:t>any.</w:t>
      </w:r>
    </w:p>
    <w:p w14:paraId="7AD84D12" w14:textId="70AB59C9" w:rsidR="00E10D62" w:rsidRDefault="00E10D62" w:rsidP="002A07F9">
      <w:pPr>
        <w:pStyle w:val="ListParagraph"/>
        <w:numPr>
          <w:ilvl w:val="0"/>
          <w:numId w:val="42"/>
        </w:numPr>
      </w:pPr>
      <w:r w:rsidRPr="002A07F9">
        <w:rPr>
          <w:u w:val="single"/>
        </w:rPr>
        <w:t>Presentation by the Respondent</w:t>
      </w:r>
      <w:r>
        <w:t>: The Chair recognizes the respondent to present, without interruption, any statements relevant to the respondent's case. The Chair then recognizes questions directed at the respondent by the Hearing Board, the complainant, and the complainant's advisor, if</w:t>
      </w:r>
      <w:r w:rsidRPr="002A07F9">
        <w:rPr>
          <w:spacing w:val="-5"/>
        </w:rPr>
        <w:t xml:space="preserve"> </w:t>
      </w:r>
      <w:r>
        <w:t>any.</w:t>
      </w:r>
    </w:p>
    <w:p w14:paraId="5AA8F8C5" w14:textId="6A2B8D75" w:rsidR="00E10D62" w:rsidRDefault="00E10D62" w:rsidP="002A07F9">
      <w:pPr>
        <w:pStyle w:val="ListParagraph"/>
        <w:numPr>
          <w:ilvl w:val="0"/>
          <w:numId w:val="42"/>
        </w:numPr>
      </w:pPr>
      <w:r w:rsidRPr="002A07F9">
        <w:rPr>
          <w:u w:val="single"/>
        </w:rPr>
        <w:t>Presentation by the Respondent's Witnesses</w:t>
      </w:r>
      <w:r>
        <w:t>: The Chair recognizes the respondent's witnesses, if any, to present, without interruption, any statement directly relevant to the respondent's case. The Chair then recognizes questions directed at the witnesses by the Hearing Board, the complainant, and the complainant's advisor, if</w:t>
      </w:r>
      <w:r w:rsidRPr="002A07F9">
        <w:rPr>
          <w:spacing w:val="-8"/>
        </w:rPr>
        <w:t xml:space="preserve"> </w:t>
      </w:r>
      <w:r>
        <w:t>any.</w:t>
      </w:r>
    </w:p>
    <w:p w14:paraId="0919BFA0" w14:textId="46C2F7EB" w:rsidR="00C61631" w:rsidRDefault="00C61631" w:rsidP="00C61631">
      <w:pPr>
        <w:pStyle w:val="ListParagraph"/>
        <w:numPr>
          <w:ilvl w:val="0"/>
          <w:numId w:val="42"/>
        </w:numPr>
      </w:pPr>
      <w:r w:rsidRPr="00C61631">
        <w:rPr>
          <w:u w:val="single"/>
        </w:rPr>
        <w:t>Rebuttal and Closing Statement by Complainant</w:t>
      </w:r>
      <w:r>
        <w:t>: The complainant refutes statements by the respondent, the respondent's witnesses and advisor, if any, and presents a final summary</w:t>
      </w:r>
      <w:r w:rsidRPr="00C61631">
        <w:rPr>
          <w:spacing w:val="-8"/>
        </w:rPr>
        <w:t xml:space="preserve"> </w:t>
      </w:r>
      <w:r>
        <w:t>statement.</w:t>
      </w:r>
    </w:p>
    <w:p w14:paraId="12C60574" w14:textId="15A28DEC" w:rsidR="00C61631" w:rsidRDefault="00C61631" w:rsidP="00C71F6B">
      <w:pPr>
        <w:pStyle w:val="ListParagraph"/>
        <w:numPr>
          <w:ilvl w:val="0"/>
          <w:numId w:val="42"/>
        </w:numPr>
      </w:pPr>
      <w:r w:rsidRPr="00C71F6B">
        <w:rPr>
          <w:u w:val="single"/>
        </w:rPr>
        <w:t>Rebuttal and Closing Statement by Respondent:</w:t>
      </w:r>
      <w:r>
        <w:t xml:space="preserve"> The respondent refutes statements by the complainant, the complainant's witnesses and advisor, if any, and presents a final summary</w:t>
      </w:r>
      <w:r w:rsidRPr="00C71F6B">
        <w:rPr>
          <w:spacing w:val="-8"/>
        </w:rPr>
        <w:t xml:space="preserve"> </w:t>
      </w:r>
      <w:r>
        <w:t>statement.</w:t>
      </w:r>
    </w:p>
    <w:p w14:paraId="199407F5" w14:textId="21089C89" w:rsidR="00C61631" w:rsidRDefault="00C61631" w:rsidP="00C71F6B">
      <w:pPr>
        <w:pStyle w:val="ListParagraph"/>
        <w:numPr>
          <w:ilvl w:val="0"/>
          <w:numId w:val="42"/>
        </w:numPr>
      </w:pPr>
      <w:r w:rsidRPr="00C71F6B">
        <w:rPr>
          <w:u w:val="single"/>
        </w:rPr>
        <w:t>Final questions by the Hearing Board</w:t>
      </w:r>
      <w:r>
        <w:t xml:space="preserve">: The Hearing Board asks questions </w:t>
      </w:r>
      <w:proofErr w:type="gramStart"/>
      <w:r>
        <w:t>of</w:t>
      </w:r>
      <w:proofErr w:type="gramEnd"/>
      <w:r>
        <w:t xml:space="preserve"> any of </w:t>
      </w:r>
      <w:r>
        <w:lastRenderedPageBreak/>
        <w:t>the participants in the</w:t>
      </w:r>
      <w:r w:rsidRPr="00C71F6B">
        <w:rPr>
          <w:spacing w:val="-7"/>
        </w:rPr>
        <w:t xml:space="preserve"> </w:t>
      </w:r>
      <w:r>
        <w:t>hearing.</w:t>
      </w:r>
    </w:p>
    <w:p w14:paraId="5F01FB8C" w14:textId="77777777" w:rsidR="00C61631" w:rsidRPr="00C71F6B" w:rsidRDefault="00C61631" w:rsidP="00C61631"/>
    <w:p w14:paraId="6A1C16E1" w14:textId="6F4B9464" w:rsidR="00C61631" w:rsidRPr="00C71F6B" w:rsidRDefault="00C71F6B" w:rsidP="00C61631">
      <w:pPr>
        <w:rPr>
          <w:b/>
          <w:bCs/>
        </w:rPr>
      </w:pPr>
      <w:bookmarkStart w:id="57" w:name="VI.__POST-HEARING_PROCEDURES"/>
      <w:bookmarkEnd w:id="57"/>
      <w:proofErr w:type="gramStart"/>
      <w:r w:rsidRPr="00C71F6B">
        <w:rPr>
          <w:b/>
          <w:bCs/>
        </w:rPr>
        <w:t xml:space="preserve">VI  </w:t>
      </w:r>
      <w:r w:rsidR="00C61631" w:rsidRPr="00C71F6B">
        <w:rPr>
          <w:b/>
          <w:bCs/>
        </w:rPr>
        <w:t>POST</w:t>
      </w:r>
      <w:proofErr w:type="gramEnd"/>
      <w:r w:rsidR="00C61631" w:rsidRPr="00C71F6B">
        <w:rPr>
          <w:b/>
          <w:bCs/>
        </w:rPr>
        <w:t>-HEARING</w:t>
      </w:r>
      <w:r w:rsidR="00C61631" w:rsidRPr="00C71F6B">
        <w:rPr>
          <w:b/>
          <w:bCs/>
          <w:spacing w:val="-2"/>
        </w:rPr>
        <w:t xml:space="preserve"> </w:t>
      </w:r>
      <w:r w:rsidR="00C61631" w:rsidRPr="00C71F6B">
        <w:rPr>
          <w:b/>
          <w:bCs/>
        </w:rPr>
        <w:t>PROCEDURES</w:t>
      </w:r>
    </w:p>
    <w:p w14:paraId="5C857F6D" w14:textId="61994272" w:rsidR="00C61631" w:rsidRDefault="00C61631" w:rsidP="000E7C94">
      <w:pPr>
        <w:pStyle w:val="ListParagraph"/>
        <w:numPr>
          <w:ilvl w:val="0"/>
          <w:numId w:val="45"/>
        </w:numPr>
      </w:pPr>
      <w:r>
        <w:t>Deliberation:</w:t>
      </w:r>
    </w:p>
    <w:p w14:paraId="3F67B74C" w14:textId="77777777" w:rsidR="00C61631" w:rsidRDefault="00C61631" w:rsidP="000E7C94">
      <w:pPr>
        <w:ind w:left="1440"/>
      </w:pPr>
      <w:r>
        <w:t xml:space="preserve">After all evidence has been presented, with full opportunity for explanations, questions and rebuttal, the Chair of the Hearing Board shall excuse all parties </w:t>
      </w:r>
      <w:proofErr w:type="gramStart"/>
      <w:r>
        <w:t>to</w:t>
      </w:r>
      <w:proofErr w:type="gramEnd"/>
      <w:r>
        <w:t xml:space="preserve"> the grievance and </w:t>
      </w:r>
      <w:proofErr w:type="gramStart"/>
      <w:r>
        <w:t>convene</w:t>
      </w:r>
      <w:proofErr w:type="gramEnd"/>
      <w:r>
        <w:t xml:space="preserve"> the Hearing Board to determine its findings in executive session. </w:t>
      </w:r>
      <w:proofErr w:type="gramStart"/>
      <w:r>
        <w:t>When</w:t>
      </w:r>
      <w:proofErr w:type="gramEnd"/>
      <w:r>
        <w:t xml:space="preserve"> possible, deliberations should take place directly following the hearing and/or at the previously scheduled follow-up meeting. (See Section IV.D above.)</w:t>
      </w:r>
    </w:p>
    <w:p w14:paraId="704FFC44" w14:textId="62CB8D30" w:rsidR="00C61631" w:rsidRDefault="00C61631" w:rsidP="00DF30B5">
      <w:pPr>
        <w:pStyle w:val="ListParagraph"/>
        <w:numPr>
          <w:ilvl w:val="0"/>
          <w:numId w:val="45"/>
        </w:numPr>
      </w:pPr>
      <w:r>
        <w:t>Decision:</w:t>
      </w:r>
    </w:p>
    <w:p w14:paraId="1FE8EC3F" w14:textId="6DBE3944" w:rsidR="00C61631" w:rsidRDefault="00C61631" w:rsidP="00DF30B5">
      <w:pPr>
        <w:pStyle w:val="ListParagraph"/>
        <w:numPr>
          <w:ilvl w:val="0"/>
          <w:numId w:val="46"/>
        </w:numPr>
      </w:pPr>
      <w:r>
        <w:t xml:space="preserve">In </w:t>
      </w:r>
      <w:r w:rsidRPr="00DF30B5">
        <w:rPr>
          <w:u w:val="single"/>
        </w:rPr>
        <w:t>grievance (non-disciplinary)</w:t>
      </w:r>
      <w:r>
        <w:t xml:space="preserve"> hearings involving graduate students in which a majority of the Hearing Board finds, based on "clear and convincing </w:t>
      </w:r>
      <w:proofErr w:type="gramStart"/>
      <w:r>
        <w:t>evidence,"</w:t>
      </w:r>
      <w:proofErr w:type="gramEnd"/>
      <w:r>
        <w:t xml:space="preserve"> that a violation of the student's academic rights has occurred and that redress is possible, it shall recommend an appropriate remedy to the Department Chair or School Director. Upon receiving the Hearing Board’s recommendation, the Department Chair or School Director shall implement an appropriate remedy, in consultation with the Hearing Board, within </w:t>
      </w:r>
      <w:r w:rsidRPr="00DF30B5">
        <w:rPr>
          <w:b/>
        </w:rPr>
        <w:t xml:space="preserve">3 </w:t>
      </w:r>
      <w:r>
        <w:t xml:space="preserve">class days. If the Hearing Board finds that no violation of academic rights has occurred, it </w:t>
      </w:r>
      <w:r w:rsidR="008561F7">
        <w:t>shall</w:t>
      </w:r>
      <w:r>
        <w:t xml:space="preserve"> inform the Chair or Director. The Chair of the Hearing Board shall promptly forward copies of the final decision to parties and the University Ombudsperson. (See GSRR 5.4.11.)</w:t>
      </w:r>
    </w:p>
    <w:p w14:paraId="6108BBDB" w14:textId="77777777" w:rsidR="00552039" w:rsidRDefault="00552039" w:rsidP="00552039"/>
    <w:p w14:paraId="5CD26A5C" w14:textId="74F00110" w:rsidR="00425FCB" w:rsidRDefault="00C61631" w:rsidP="00E04CA6">
      <w:pPr>
        <w:pStyle w:val="ListParagraph"/>
        <w:numPr>
          <w:ilvl w:val="0"/>
          <w:numId w:val="46"/>
        </w:numPr>
      </w:pPr>
      <w:r>
        <w:t xml:space="preserve">In </w:t>
      </w:r>
      <w:r w:rsidRPr="00E04CA6">
        <w:rPr>
          <w:u w:val="single"/>
        </w:rPr>
        <w:t>grievance (non-disciplinary)</w:t>
      </w:r>
      <w:r>
        <w:t xml:space="preserve"> hearings involving </w:t>
      </w:r>
      <w:r w:rsidRPr="00E04CA6">
        <w:rPr>
          <w:u w:val="single"/>
        </w:rPr>
        <w:t>graduate</w:t>
      </w:r>
      <w:r>
        <w:t xml:space="preserve"> students in which the Hearing Board serves as the initial hearing body to adjudicate an allegation of academic dishonesty and, based on "clear and convincing evidence," the Hearing Board finds for the student, the Hearing Board shall recommend to the Department</w:t>
      </w:r>
      <w:r w:rsidR="00A817FF">
        <w:t xml:space="preserve"> </w:t>
      </w:r>
      <w:r>
        <w:t>Chair or School Director that the penalty grade be removed, the Academic</w:t>
      </w:r>
      <w:r w:rsidR="00425FCB">
        <w:t xml:space="preserve"> Dishonesty Report be removed from the student's records and a "good faith judgment" of the student's academic performance in the course take place. If the Hearing Board </w:t>
      </w:r>
      <w:proofErr w:type="gramStart"/>
      <w:r w:rsidR="00425FCB">
        <w:t>finds for</w:t>
      </w:r>
      <w:proofErr w:type="gramEnd"/>
      <w:r w:rsidR="00425FCB">
        <w:t xml:space="preserve"> the instructor, the penalty grade shall stand and the Academic Dishonesty Report regarding the allegation will remain on file, pending an appeal, if any, to the College Hearing Board within </w:t>
      </w:r>
      <w:r w:rsidR="00425FCB" w:rsidRPr="00E04CA6">
        <w:rPr>
          <w:b/>
        </w:rPr>
        <w:t xml:space="preserve">5 </w:t>
      </w:r>
      <w:r w:rsidR="00425FCB">
        <w:t xml:space="preserve">class days of the Hearing Board's decision. If an academic disciplinary hearing is pending, and the Hearing Board decides for the instructor, the graduate student's disciplinary hearing before either the College Hearing Board or the Dean of The Graduate School would promptly follow, pending an appeal, if any, within </w:t>
      </w:r>
      <w:r w:rsidR="00425FCB" w:rsidRPr="00E04CA6">
        <w:rPr>
          <w:b/>
        </w:rPr>
        <w:t xml:space="preserve">5 </w:t>
      </w:r>
      <w:r w:rsidR="00425FCB">
        <w:t>class days. (See GSRR 5.5.2.2 and</w:t>
      </w:r>
      <w:r w:rsidR="00425FCB" w:rsidRPr="00E04CA6">
        <w:rPr>
          <w:spacing w:val="-1"/>
        </w:rPr>
        <w:t xml:space="preserve"> </w:t>
      </w:r>
      <w:r w:rsidR="00425FCB">
        <w:t>5.4.12.3)</w:t>
      </w:r>
    </w:p>
    <w:p w14:paraId="3BFF3860" w14:textId="0831CDDB" w:rsidR="00425FCB" w:rsidRPr="00E04CA6" w:rsidRDefault="00425FCB" w:rsidP="00E04CA6">
      <w:pPr>
        <w:pStyle w:val="ListParagraph"/>
        <w:numPr>
          <w:ilvl w:val="0"/>
          <w:numId w:val="45"/>
        </w:numPr>
      </w:pPr>
      <w:r w:rsidRPr="00E04CA6">
        <w:t>Written Report:</w:t>
      </w:r>
    </w:p>
    <w:p w14:paraId="5039D06F" w14:textId="77777777" w:rsidR="00425FCB" w:rsidRDefault="00425FCB" w:rsidP="00BD4CBD">
      <w:pPr>
        <w:ind w:left="1440"/>
      </w:pPr>
      <w:r>
        <w:t xml:space="preserve">The Chair of the Hearing Board shall prepare a written report of the Hearing Board’s findings, including recommended redress or sanctions for the complainant, if applicable, and forward a copy of the decision to the appropriate unit administrator within </w:t>
      </w:r>
      <w:r>
        <w:rPr>
          <w:b/>
        </w:rPr>
        <w:t xml:space="preserve">3 </w:t>
      </w:r>
      <w:r>
        <w:t xml:space="preserve">class days of the hearing. The report shall indicate the rationale for the decision and the major elements of evidence, or lack thereof, that support the Hearing Board's decision. The administrator, in consultation with the Hearing Board, shall then implement an appropriate remedy. The report also should inform the parties of the right to appeal within </w:t>
      </w:r>
      <w:r>
        <w:rPr>
          <w:b/>
        </w:rPr>
        <w:t xml:space="preserve">5 </w:t>
      </w:r>
      <w:r>
        <w:t xml:space="preserve">class days following notice of the decision, or </w:t>
      </w:r>
      <w:r>
        <w:rPr>
          <w:b/>
        </w:rPr>
        <w:t xml:space="preserve">5 </w:t>
      </w:r>
      <w:r>
        <w:t xml:space="preserve">class days if an academic disciplinary hearing is pending. The Chair shall forward copies of the Hearing Board’s report and the administrator’s redress, if applicable, to the parties involved, the responsible administrators, the University Ombudsperson and the Dean of The </w:t>
      </w:r>
      <w:r>
        <w:lastRenderedPageBreak/>
        <w:t>Graduate School. All recipients must respect the confidentiality of the report and of the hearing board's deliberations resulting in a decision. (See GSRR 5.4.12 and</w:t>
      </w:r>
      <w:r>
        <w:rPr>
          <w:spacing w:val="1"/>
        </w:rPr>
        <w:t xml:space="preserve"> </w:t>
      </w:r>
      <w:r>
        <w:t>5.5.2.2)</w:t>
      </w:r>
    </w:p>
    <w:p w14:paraId="5B3A1B18" w14:textId="77777777" w:rsidR="00BF274A" w:rsidRDefault="00BF274A" w:rsidP="00E04CA6"/>
    <w:p w14:paraId="32B506F4" w14:textId="2EBFE322" w:rsidR="00425FCB" w:rsidRPr="00E12BF7" w:rsidRDefault="00E12BF7" w:rsidP="00E04CA6">
      <w:pPr>
        <w:rPr>
          <w:b/>
          <w:bCs/>
        </w:rPr>
      </w:pPr>
      <w:proofErr w:type="gramStart"/>
      <w:r w:rsidRPr="00E12BF7">
        <w:rPr>
          <w:b/>
          <w:bCs/>
        </w:rPr>
        <w:t xml:space="preserve">VII  </w:t>
      </w:r>
      <w:r w:rsidR="00425FCB" w:rsidRPr="00E12BF7">
        <w:rPr>
          <w:b/>
          <w:bCs/>
        </w:rPr>
        <w:t>APPEAL</w:t>
      </w:r>
      <w:proofErr w:type="gramEnd"/>
      <w:r w:rsidR="00425FCB" w:rsidRPr="00E12BF7">
        <w:rPr>
          <w:b/>
          <w:bCs/>
        </w:rPr>
        <w:t xml:space="preserve"> OF THE HEARING BOARD</w:t>
      </w:r>
      <w:r w:rsidR="00425FCB" w:rsidRPr="00E12BF7">
        <w:rPr>
          <w:b/>
          <w:bCs/>
          <w:spacing w:val="-3"/>
        </w:rPr>
        <w:t xml:space="preserve"> </w:t>
      </w:r>
      <w:r w:rsidR="00425FCB" w:rsidRPr="00E12BF7">
        <w:rPr>
          <w:b/>
          <w:bCs/>
        </w:rPr>
        <w:t>DECISION:</w:t>
      </w:r>
    </w:p>
    <w:p w14:paraId="41B1D49B" w14:textId="2889CE2D" w:rsidR="00425FCB" w:rsidRDefault="00425FCB" w:rsidP="007F5C03">
      <w:pPr>
        <w:pStyle w:val="ListParagraph"/>
        <w:numPr>
          <w:ilvl w:val="0"/>
          <w:numId w:val="49"/>
        </w:numPr>
      </w:pPr>
      <w:r w:rsidRPr="00E12BF7">
        <w:t xml:space="preserve">Either party may appeal a decision by the Hearing Board </w:t>
      </w:r>
      <w:proofErr w:type="gramStart"/>
      <w:r w:rsidRPr="00E12BF7">
        <w:t>to</w:t>
      </w:r>
      <w:proofErr w:type="gramEnd"/>
      <w:r w:rsidRPr="00E12BF7">
        <w:t xml:space="preserve"> the College Hearing Board for cases involving (1) academic grievances alleging violations of student rights and (2) alleged violations of regulations involving academic misconduct (academic dishonesty, professional standards or falsification of admission and academic records.) (See GSRR 5.4.12.)</w:t>
      </w:r>
    </w:p>
    <w:p w14:paraId="6F377389" w14:textId="3162707D" w:rsidR="000E14FC" w:rsidRDefault="00425FCB" w:rsidP="007F5C03">
      <w:pPr>
        <w:pStyle w:val="ListParagraph"/>
        <w:numPr>
          <w:ilvl w:val="0"/>
          <w:numId w:val="49"/>
        </w:numPr>
      </w:pPr>
      <w:r w:rsidRPr="00E12BF7">
        <w:t xml:space="preserve">All appeals must be in writing, signed and submitted to the Chair of the College Hearing Board within </w:t>
      </w:r>
      <w:r w:rsidRPr="007F5C03">
        <w:rPr>
          <w:b/>
        </w:rPr>
        <w:t xml:space="preserve">5 </w:t>
      </w:r>
      <w:r w:rsidRPr="00E12BF7">
        <w:t>class days following notification of the Hearing Board's decision. While under appeal, the original decision of the Hearing Board will be held in abeyance. (See</w:t>
      </w:r>
      <w:r w:rsidRPr="007F5C03">
        <w:rPr>
          <w:spacing w:val="-2"/>
        </w:rPr>
        <w:t xml:space="preserve"> </w:t>
      </w:r>
      <w:r w:rsidRPr="00E12BF7">
        <w:t>GSRR</w:t>
      </w:r>
      <w:r w:rsidR="000E14FC">
        <w:t xml:space="preserve"> 5.4.12, 5.4.12.2 and 5.4.12.3.)</w:t>
      </w:r>
    </w:p>
    <w:p w14:paraId="6B8EAE4F" w14:textId="5EE720EB" w:rsidR="000E14FC" w:rsidRDefault="000E14FC" w:rsidP="004A5A86">
      <w:pPr>
        <w:pStyle w:val="ListParagraph"/>
        <w:numPr>
          <w:ilvl w:val="0"/>
          <w:numId w:val="49"/>
        </w:numPr>
      </w:pPr>
      <w:r>
        <w:t>A request for an appeal of a Hearing Board decision to the College Hearing Board</w:t>
      </w:r>
      <w:r w:rsidRPr="004A5A86">
        <w:rPr>
          <w:spacing w:val="1"/>
        </w:rPr>
        <w:t xml:space="preserve"> </w:t>
      </w:r>
      <w:r>
        <w:t>must</w:t>
      </w:r>
      <w:r w:rsidR="004A5A86">
        <w:t xml:space="preserve"> </w:t>
      </w:r>
      <w:r>
        <w:t>allege, in sufficient particularity to justify a hearing, that the initial Hearing Board failed to follow applicable procedures for adjudicating the hearing or that findings of the Hearing Board were not supported by "clear and convincing evidence." The request also must include the redress sought. Presentation of new evidence normally will be inappropriate. (See GSRR 5.4.12.1, 5.4.12.2 and 5.4.12.4.)</w:t>
      </w:r>
    </w:p>
    <w:p w14:paraId="44C62EBC" w14:textId="77777777" w:rsidR="007F5C03" w:rsidRDefault="007F5C03" w:rsidP="000E14FC"/>
    <w:p w14:paraId="73A2CE2F" w14:textId="77777777" w:rsidR="00552039" w:rsidRDefault="00552039" w:rsidP="000E14FC"/>
    <w:p w14:paraId="163C5CF6" w14:textId="77777777" w:rsidR="00552039" w:rsidRDefault="00552039" w:rsidP="000E14FC"/>
    <w:p w14:paraId="3A8D78AC" w14:textId="40D4765B" w:rsidR="000E14FC" w:rsidRDefault="00090FA4" w:rsidP="000E14FC">
      <w:proofErr w:type="gramStart"/>
      <w:r w:rsidRPr="00090FA4">
        <w:rPr>
          <w:b/>
          <w:bCs/>
        </w:rPr>
        <w:t xml:space="preserve">VIII  </w:t>
      </w:r>
      <w:r w:rsidR="000E14FC" w:rsidRPr="00090FA4">
        <w:rPr>
          <w:b/>
          <w:bCs/>
        </w:rPr>
        <w:t>RECONSIDERATION</w:t>
      </w:r>
      <w:proofErr w:type="gramEnd"/>
      <w:r w:rsidR="000E14FC">
        <w:t>:</w:t>
      </w:r>
    </w:p>
    <w:p w14:paraId="55F95414" w14:textId="3401BA4F" w:rsidR="000E14FC" w:rsidRDefault="000E14FC" w:rsidP="00090FA4">
      <w:pPr>
        <w:ind w:left="1440"/>
      </w:pPr>
      <w:r>
        <w:t xml:space="preserve">If new evidence should arise, </w:t>
      </w:r>
      <w:proofErr w:type="gramStart"/>
      <w:r>
        <w:t>either party</w:t>
      </w:r>
      <w:proofErr w:type="gramEnd"/>
      <w:r>
        <w:t xml:space="preserve"> to a hearing may request the appropriate Hearing Board to reconsider the case within </w:t>
      </w:r>
      <w:r>
        <w:rPr>
          <w:b/>
        </w:rPr>
        <w:t xml:space="preserve">30 </w:t>
      </w:r>
      <w:r>
        <w:t>days upon receipt of the hearing outcome. The written request for reconsideration is to be sent to the Chair of the Hearing Board, who shall promptly convene the</w:t>
      </w:r>
      <w:r w:rsidR="00090FA4">
        <w:t xml:space="preserve"> </w:t>
      </w:r>
      <w:r>
        <w:t>Hearing Board to review the new material and render a decision on a new hearing. (See GSRR</w:t>
      </w:r>
      <w:r w:rsidR="00090FA4">
        <w:t xml:space="preserve"> </w:t>
      </w:r>
      <w:r>
        <w:t>5.4.13.)</w:t>
      </w:r>
    </w:p>
    <w:p w14:paraId="74C77727" w14:textId="77777777" w:rsidR="00090FA4" w:rsidRDefault="00090FA4" w:rsidP="000E14FC"/>
    <w:p w14:paraId="0C7607F7" w14:textId="621514E9" w:rsidR="000E14FC" w:rsidRPr="000C39FC" w:rsidRDefault="000C39FC" w:rsidP="000E14FC">
      <w:pPr>
        <w:rPr>
          <w:b/>
          <w:bCs/>
        </w:rPr>
      </w:pPr>
      <w:proofErr w:type="gramStart"/>
      <w:r w:rsidRPr="000C39FC">
        <w:rPr>
          <w:b/>
          <w:bCs/>
        </w:rPr>
        <w:t xml:space="preserve">IX  </w:t>
      </w:r>
      <w:r w:rsidR="000E14FC" w:rsidRPr="000C39FC">
        <w:rPr>
          <w:b/>
          <w:bCs/>
        </w:rPr>
        <w:t>FILE</w:t>
      </w:r>
      <w:proofErr w:type="gramEnd"/>
      <w:r w:rsidR="000E14FC" w:rsidRPr="000C39FC">
        <w:rPr>
          <w:b/>
          <w:bCs/>
          <w:spacing w:val="-2"/>
        </w:rPr>
        <w:t xml:space="preserve"> </w:t>
      </w:r>
      <w:r w:rsidR="000E14FC" w:rsidRPr="000C39FC">
        <w:rPr>
          <w:b/>
          <w:bCs/>
        </w:rPr>
        <w:t>COPY:</w:t>
      </w:r>
    </w:p>
    <w:p w14:paraId="000E14FC" w14:textId="77777777" w:rsidR="000E14FC" w:rsidRDefault="000E14FC" w:rsidP="000C39FC">
      <w:pPr>
        <w:ind w:left="1440"/>
      </w:pPr>
      <w:r>
        <w:t>The Chair of the Department shall file a copy of these procedures with the Office of the Ombudsperson and with the Dean of The Graduate School. (See GSRR 5.4.1.)</w:t>
      </w:r>
    </w:p>
    <w:p w14:paraId="02BB01AE" w14:textId="77777777" w:rsidR="00CD766D" w:rsidRPr="00F543FC" w:rsidRDefault="00CD766D" w:rsidP="00760357">
      <w:pPr>
        <w:rPr>
          <w:b/>
          <w:bCs/>
        </w:rPr>
      </w:pPr>
    </w:p>
    <w:p w14:paraId="6A694613" w14:textId="77777777" w:rsidR="00005800" w:rsidRPr="00F543FC" w:rsidRDefault="00005800" w:rsidP="00E9191E">
      <w:pPr>
        <w:pStyle w:val="Heading2"/>
      </w:pPr>
      <w:bookmarkStart w:id="58" w:name="_Toc237514004"/>
      <w:r w:rsidRPr="00F543FC">
        <w:t>The Office of the University Ombudsperson</w:t>
      </w:r>
      <w:bookmarkEnd w:id="58"/>
    </w:p>
    <w:p w14:paraId="63B23CEA" w14:textId="77777777" w:rsidR="00005800" w:rsidRPr="00F543FC" w:rsidRDefault="00005800" w:rsidP="00005800">
      <w:r w:rsidRPr="00F543FC">
        <w:t>An additional resource for students is the Office of the University Ombudsperson. The Office aids students, faculty, and staff in resolving University-related concerns. Such concerns include student-faculty conflicts; communication problems; concerns about the university climate; and questions about what options are available for handling a problem according to MSU policy.</w:t>
      </w:r>
    </w:p>
    <w:p w14:paraId="47D7BA12" w14:textId="77777777" w:rsidR="00005800" w:rsidRPr="00F543FC" w:rsidRDefault="00005800" w:rsidP="00005800">
      <w:r w:rsidRPr="00F543FC">
        <w:t>The university ombudsperson also provides information about available resources and student/faculty rights and responsibilities. The office operates as a confidential, independent, and neutral resource. It does not provide notice to the university - that is, it does not speak or hear for the university.</w:t>
      </w:r>
    </w:p>
    <w:p w14:paraId="3A0A0EF2" w14:textId="77777777" w:rsidR="00005800" w:rsidRPr="00F543FC" w:rsidRDefault="00005800" w:rsidP="00005800">
      <w:r w:rsidRPr="00F543FC">
        <w:t>Contact the ombudsperson at any point during an issue when a confidential conversation or source of information may be needed. The ombudsperson will listen to your concerns, give you information about university policies, help you evaluate the situation, and assist you in making plans to resolve the conflict.</w:t>
      </w:r>
    </w:p>
    <w:p w14:paraId="2EEC1B8D" w14:textId="77777777" w:rsidR="00005800" w:rsidRPr="00F543FC" w:rsidRDefault="00005800" w:rsidP="00005800"/>
    <w:p w14:paraId="32E9CE8F" w14:textId="77777777" w:rsidR="00005800" w:rsidRPr="00F543FC" w:rsidRDefault="00005800" w:rsidP="00005800">
      <w:r w:rsidRPr="00F543FC">
        <w:t>Contact information:</w:t>
      </w:r>
    </w:p>
    <w:p w14:paraId="4EA611B9" w14:textId="77777777" w:rsidR="00005800" w:rsidRPr="00F543FC" w:rsidRDefault="00005800" w:rsidP="00005800">
      <w:r w:rsidRPr="00F543FC">
        <w:t>Office of the University Ombudsperson 129 N. Kedzie Hall</w:t>
      </w:r>
    </w:p>
    <w:p w14:paraId="5402D4E0" w14:textId="77777777" w:rsidR="00005800" w:rsidRPr="00F543FC" w:rsidRDefault="00005800" w:rsidP="00005800">
      <w:r w:rsidRPr="00F543FC">
        <w:t>(517) 353-8830</w:t>
      </w:r>
    </w:p>
    <w:p w14:paraId="7014D62C" w14:textId="67CCB313" w:rsidR="00005800" w:rsidRPr="00F543FC" w:rsidRDefault="00CF61EF" w:rsidP="00760357">
      <w:hyperlink r:id="rId77" w:history="1">
        <w:r w:rsidRPr="00F543FC">
          <w:rPr>
            <w:rStyle w:val="Hyperlink"/>
          </w:rPr>
          <w:t>ombud@msu.edu</w:t>
        </w:r>
      </w:hyperlink>
    </w:p>
    <w:p w14:paraId="0D8920BA" w14:textId="77777777" w:rsidR="00CF61EF" w:rsidRPr="00F543FC" w:rsidRDefault="00CF61EF" w:rsidP="00617FC8"/>
    <w:p w14:paraId="30B3C99B" w14:textId="77777777" w:rsidR="00617FC8" w:rsidRPr="00F543FC" w:rsidRDefault="00617FC8" w:rsidP="00B17F93">
      <w:pPr>
        <w:pStyle w:val="Heading2"/>
      </w:pPr>
      <w:bookmarkStart w:id="59" w:name="_Toc237514005"/>
      <w:r w:rsidRPr="00F543FC">
        <w:t>Exit Survey</w:t>
      </w:r>
      <w:bookmarkEnd w:id="59"/>
    </w:p>
    <w:p w14:paraId="7C4A1F23" w14:textId="13B9A7FB" w:rsidR="00617FC8" w:rsidRPr="00F543FC" w:rsidRDefault="00617FC8" w:rsidP="00617FC8">
      <w:r w:rsidRPr="00F543FC">
        <w:t xml:space="preserve">A short online exit survey for all students graduating is required. Only students who have applied for graduation will have access to the survey. The survey asks questions about educational experiences in MSU graduate programs, as well as immediate professional plans. The </w:t>
      </w:r>
      <w:r w:rsidR="004860BC">
        <w:t>S</w:t>
      </w:r>
      <w:r w:rsidRPr="00F543FC">
        <w:t xml:space="preserve">chool </w:t>
      </w:r>
      <w:r w:rsidR="004860BC">
        <w:t>of Criminal Justice</w:t>
      </w:r>
      <w:r w:rsidR="00056922">
        <w:t xml:space="preserve"> </w:t>
      </w:r>
      <w:r w:rsidRPr="00F543FC">
        <w:t>uses data from this survey when reviewing graduate programs and to guide decisions about services and initiatives for graduate students.</w:t>
      </w:r>
    </w:p>
    <w:p w14:paraId="17EE711E" w14:textId="529E5BBC" w:rsidR="00617FC8" w:rsidRDefault="00617FC8" w:rsidP="00617FC8">
      <w:r w:rsidRPr="00F543FC">
        <w:t xml:space="preserve">The identity of all respondents will be kept confidential and only aggregate (group) information will be made available to faculty and administrators. It takes about </w:t>
      </w:r>
      <w:r w:rsidR="00056922">
        <w:t>2</w:t>
      </w:r>
      <w:r w:rsidRPr="00F543FC">
        <w:t xml:space="preserve"> minutes to complete the online survey. The survey is available </w:t>
      </w:r>
      <w:r w:rsidRPr="00F543FC">
        <w:rPr>
          <w:spacing w:val="-3"/>
        </w:rPr>
        <w:t xml:space="preserve">at </w:t>
      </w:r>
      <w:hyperlink r:id="rId78" w:history="1">
        <w:r w:rsidR="00B17F93">
          <w:rPr>
            <w:rStyle w:val="Hyperlink"/>
          </w:rPr>
          <w:t>CCDI Graduating Survey</w:t>
        </w:r>
      </w:hyperlink>
      <w:r w:rsidR="00B17F93">
        <w:t xml:space="preserve">. </w:t>
      </w:r>
    </w:p>
    <w:p w14:paraId="380D3A9B" w14:textId="77777777" w:rsidR="00865519" w:rsidRPr="00F543FC" w:rsidRDefault="00865519" w:rsidP="00617FC8"/>
    <w:p w14:paraId="1F814206" w14:textId="3059DE81" w:rsidR="00617FC8" w:rsidRPr="00F543FC" w:rsidRDefault="00617FC8" w:rsidP="00BD7479">
      <w:pPr>
        <w:pStyle w:val="Heading2"/>
      </w:pPr>
      <w:bookmarkStart w:id="60" w:name="_TOC_250002"/>
      <w:bookmarkStart w:id="61" w:name="_Toc237514006"/>
      <w:bookmarkEnd w:id="60"/>
      <w:r w:rsidRPr="00F543FC">
        <w:t>Military-Connected Student Services</w:t>
      </w:r>
      <w:bookmarkEnd w:id="61"/>
    </w:p>
    <w:p w14:paraId="5FFA180D" w14:textId="77777777" w:rsidR="00617FC8" w:rsidRPr="00F543FC" w:rsidRDefault="00617FC8" w:rsidP="00617FC8">
      <w:pPr>
        <w:rPr>
          <w:b/>
        </w:rPr>
      </w:pPr>
      <w:bookmarkStart w:id="62" w:name="GI_Bill®_Certification"/>
      <w:bookmarkEnd w:id="62"/>
      <w:r w:rsidRPr="00F543FC">
        <w:rPr>
          <w:b/>
        </w:rPr>
        <w:t>GI Bill® Certification</w:t>
      </w:r>
    </w:p>
    <w:p w14:paraId="18798730" w14:textId="77777777" w:rsidR="00617FC8" w:rsidRPr="00F543FC" w:rsidRDefault="00617FC8" w:rsidP="00617FC8">
      <w:r w:rsidRPr="00F543FC">
        <w:rPr>
          <w:color w:val="333333"/>
        </w:rPr>
        <w:t xml:space="preserve">Michigan State University welcomes military-connected students to East Lansing. We are an approved training facility for veterans, National Guard, reservists, and family members. A complete list of university resources can be found at the </w:t>
      </w:r>
      <w:hyperlink r:id="rId79">
        <w:r w:rsidRPr="00F543FC">
          <w:rPr>
            <w:color w:val="007C7E"/>
            <w:u w:val="single" w:color="007C7E"/>
          </w:rPr>
          <w:t>Student Veteran Resource Center</w:t>
        </w:r>
      </w:hyperlink>
      <w:r w:rsidRPr="00F543FC">
        <w:rPr>
          <w:color w:val="333333"/>
        </w:rPr>
        <w:t>.</w:t>
      </w:r>
    </w:p>
    <w:p w14:paraId="363C4983" w14:textId="4553374D" w:rsidR="00617FC8" w:rsidRPr="00F543FC" w:rsidRDefault="00B86A05" w:rsidP="00617FC8">
      <w:hyperlink r:id="rId80">
        <w:r>
          <w:rPr>
            <w:color w:val="0000FF"/>
            <w:u w:val="single" w:color="0000FF"/>
          </w:rPr>
          <w:t>Veteran Certification</w:t>
        </w:r>
      </w:hyperlink>
    </w:p>
    <w:p w14:paraId="3E0C3FB7" w14:textId="295CFBBF" w:rsidR="00617FC8" w:rsidRPr="00F543FC" w:rsidRDefault="00A7049E" w:rsidP="00617FC8">
      <w:hyperlink r:id="rId81">
        <w:r>
          <w:rPr>
            <w:color w:val="0000FF"/>
            <w:u w:val="single" w:color="0000FF"/>
          </w:rPr>
          <w:t>General Procedures and Regulations: Policy on Military Leave</w:t>
        </w:r>
      </w:hyperlink>
    </w:p>
    <w:p w14:paraId="5D6683C7" w14:textId="77777777" w:rsidR="00617FC8" w:rsidRPr="00F543FC" w:rsidRDefault="00617FC8" w:rsidP="00617FC8">
      <w:pPr>
        <w:rPr>
          <w:b/>
          <w:bCs/>
        </w:rPr>
      </w:pPr>
      <w:bookmarkStart w:id="63" w:name="Veterans_Affairs_Education_Programs"/>
      <w:bookmarkEnd w:id="63"/>
      <w:r w:rsidRPr="00F543FC">
        <w:rPr>
          <w:b/>
          <w:bCs/>
        </w:rPr>
        <w:t>Veterans Affairs Education Programs</w:t>
      </w:r>
    </w:p>
    <w:p w14:paraId="65277504" w14:textId="77777777" w:rsidR="00B86A05" w:rsidRDefault="00617FC8" w:rsidP="00617FC8">
      <w:pPr>
        <w:rPr>
          <w:color w:val="333333"/>
        </w:rPr>
      </w:pPr>
      <w:r w:rsidRPr="00F543FC">
        <w:t xml:space="preserve">Eligibility for veteran and dependent education benefits is determined by the </w:t>
      </w:r>
      <w:hyperlink r:id="rId82">
        <w:r w:rsidRPr="00F543FC">
          <w:rPr>
            <w:color w:val="007C7E"/>
            <w:u w:val="single" w:color="007C7E"/>
          </w:rPr>
          <w:t>U.S. Department</w:t>
        </w:r>
      </w:hyperlink>
      <w:r w:rsidRPr="00F543FC">
        <w:rPr>
          <w:color w:val="007C7E"/>
        </w:rPr>
        <w:t xml:space="preserve"> </w:t>
      </w:r>
      <w:hyperlink r:id="rId83">
        <w:r w:rsidRPr="00F543FC">
          <w:rPr>
            <w:color w:val="007C7E"/>
            <w:u w:val="single" w:color="007C7E"/>
          </w:rPr>
          <w:t>of Veterans Affairs</w:t>
        </w:r>
      </w:hyperlink>
    </w:p>
    <w:p w14:paraId="10905E0D" w14:textId="4ACD6D82" w:rsidR="00617FC8" w:rsidRPr="00F543FC" w:rsidRDefault="00B86A05" w:rsidP="00617FC8">
      <w:hyperlink r:id="rId84" w:history="1">
        <w:r>
          <w:rPr>
            <w:rStyle w:val="Hyperlink"/>
          </w:rPr>
          <w:t>Veteran Affairs GI Bill Benefits</w:t>
        </w:r>
      </w:hyperlink>
    </w:p>
    <w:p w14:paraId="0D74E00F" w14:textId="77777777" w:rsidR="00617FC8" w:rsidRPr="00F543FC" w:rsidRDefault="00617FC8" w:rsidP="00617FC8">
      <w:hyperlink r:id="rId85">
        <w:r w:rsidRPr="00F543FC">
          <w:rPr>
            <w:color w:val="007C7E"/>
            <w:u w:val="single" w:color="007C7E"/>
          </w:rPr>
          <w:t>Post 9/11 GI</w:t>
        </w:r>
        <w:r w:rsidRPr="00F543FC">
          <w:rPr>
            <w:color w:val="007C7E"/>
            <w:spacing w:val="-1"/>
            <w:u w:val="single" w:color="007C7E"/>
          </w:rPr>
          <w:t xml:space="preserve"> </w:t>
        </w:r>
        <w:r w:rsidRPr="00F543FC">
          <w:rPr>
            <w:color w:val="007C7E"/>
            <w:u w:val="single" w:color="007C7E"/>
          </w:rPr>
          <w:t>Bill®</w:t>
        </w:r>
      </w:hyperlink>
    </w:p>
    <w:p w14:paraId="57C44FED" w14:textId="77777777" w:rsidR="00617FC8" w:rsidRPr="00F543FC" w:rsidRDefault="00617FC8" w:rsidP="00617FC8">
      <w:hyperlink r:id="rId86">
        <w:r w:rsidRPr="00F543FC">
          <w:rPr>
            <w:color w:val="007C7E"/>
            <w:u w:val="single" w:color="007C7E"/>
          </w:rPr>
          <w:t>The Montgomery GI Bill®</w:t>
        </w:r>
        <w:r w:rsidRPr="00F543FC">
          <w:rPr>
            <w:color w:val="007C7E"/>
            <w:spacing w:val="-4"/>
            <w:u w:val="single" w:color="007C7E"/>
          </w:rPr>
          <w:t xml:space="preserve"> </w:t>
        </w:r>
        <w:r w:rsidRPr="00F543FC">
          <w:rPr>
            <w:color w:val="007C7E"/>
            <w:u w:val="single" w:color="007C7E"/>
          </w:rPr>
          <w:t>(MGIB)</w:t>
        </w:r>
      </w:hyperlink>
    </w:p>
    <w:p w14:paraId="213B24F2" w14:textId="77777777" w:rsidR="00617FC8" w:rsidRPr="00F543FC" w:rsidRDefault="00617FC8" w:rsidP="00617FC8">
      <w:hyperlink r:id="rId87">
        <w:r w:rsidRPr="00F543FC">
          <w:rPr>
            <w:color w:val="007C7E"/>
            <w:u w:val="single" w:color="007C7E"/>
          </w:rPr>
          <w:t>Reserve Educational Assistance Program</w:t>
        </w:r>
        <w:r w:rsidRPr="00F543FC">
          <w:rPr>
            <w:color w:val="007C7E"/>
            <w:spacing w:val="-2"/>
            <w:u w:val="single" w:color="007C7E"/>
          </w:rPr>
          <w:t xml:space="preserve"> </w:t>
        </w:r>
        <w:r w:rsidRPr="00F543FC">
          <w:rPr>
            <w:color w:val="007C7E"/>
            <w:u w:val="single" w:color="007C7E"/>
          </w:rPr>
          <w:t>(REAP)</w:t>
        </w:r>
      </w:hyperlink>
    </w:p>
    <w:p w14:paraId="75051654" w14:textId="77777777" w:rsidR="00617FC8" w:rsidRPr="00F543FC" w:rsidRDefault="00617FC8" w:rsidP="00617FC8">
      <w:hyperlink r:id="rId88">
        <w:r w:rsidRPr="00F543FC">
          <w:rPr>
            <w:color w:val="007C7E"/>
            <w:u w:val="single" w:color="007C7E"/>
          </w:rPr>
          <w:t>The Survivors’ and Dependents’ Educational Assistance (DEA)</w:t>
        </w:r>
        <w:r w:rsidRPr="00F543FC">
          <w:rPr>
            <w:color w:val="007C7E"/>
            <w:spacing w:val="-5"/>
            <w:u w:val="single" w:color="007C7E"/>
          </w:rPr>
          <w:t xml:space="preserve"> </w:t>
        </w:r>
        <w:r w:rsidRPr="00F543FC">
          <w:rPr>
            <w:color w:val="007C7E"/>
            <w:u w:val="single" w:color="007C7E"/>
          </w:rPr>
          <w:t>Program</w:t>
        </w:r>
      </w:hyperlink>
    </w:p>
    <w:p w14:paraId="5F367A1E" w14:textId="77777777" w:rsidR="00617FC8" w:rsidRPr="00F543FC" w:rsidRDefault="00617FC8" w:rsidP="00617FC8">
      <w:hyperlink r:id="rId89">
        <w:r w:rsidRPr="00F543FC">
          <w:rPr>
            <w:color w:val="007C7E"/>
            <w:u w:val="single" w:color="007C7E"/>
          </w:rPr>
          <w:t>The Marine Gunnery Sergeant John David Dry Scholarship (Fry</w:t>
        </w:r>
        <w:r w:rsidRPr="00F543FC">
          <w:rPr>
            <w:color w:val="007C7E"/>
            <w:spacing w:val="-8"/>
            <w:u w:val="single" w:color="007C7E"/>
          </w:rPr>
          <w:t xml:space="preserve"> </w:t>
        </w:r>
        <w:r w:rsidRPr="00F543FC">
          <w:rPr>
            <w:color w:val="007C7E"/>
            <w:u w:val="single" w:color="007C7E"/>
          </w:rPr>
          <w:t>Scholarship)</w:t>
        </w:r>
      </w:hyperlink>
    </w:p>
    <w:p w14:paraId="47F7B66D" w14:textId="77777777" w:rsidR="00617FC8" w:rsidRPr="00F543FC" w:rsidRDefault="00617FC8" w:rsidP="00617FC8">
      <w:hyperlink r:id="rId90">
        <w:r w:rsidRPr="00F543FC">
          <w:rPr>
            <w:color w:val="007C7E"/>
            <w:u w:val="single" w:color="007C7E"/>
          </w:rPr>
          <w:t>Veteran Readiness and Employment</w:t>
        </w:r>
        <w:r w:rsidRPr="00F543FC">
          <w:rPr>
            <w:color w:val="007C7E"/>
            <w:spacing w:val="5"/>
            <w:u w:val="single" w:color="007C7E"/>
          </w:rPr>
          <w:t xml:space="preserve"> </w:t>
        </w:r>
        <w:r w:rsidRPr="00F543FC">
          <w:rPr>
            <w:color w:val="007C7E"/>
            <w:u w:val="single" w:color="007C7E"/>
          </w:rPr>
          <w:t>Services</w:t>
        </w:r>
      </w:hyperlink>
    </w:p>
    <w:p w14:paraId="051E5229" w14:textId="77777777" w:rsidR="00617FC8" w:rsidRPr="00F543FC" w:rsidRDefault="00617FC8" w:rsidP="00617FC8">
      <w:hyperlink r:id="rId91">
        <w:r w:rsidRPr="00F543FC">
          <w:rPr>
            <w:color w:val="007C7E"/>
            <w:u w:val="single" w:color="007C7E"/>
          </w:rPr>
          <w:t>Tuition Assistance</w:t>
        </w:r>
        <w:r w:rsidRPr="00F543FC">
          <w:rPr>
            <w:color w:val="007C7E"/>
            <w:spacing w:val="-3"/>
            <w:u w:val="single" w:color="007C7E"/>
          </w:rPr>
          <w:t xml:space="preserve"> </w:t>
        </w:r>
        <w:r w:rsidRPr="00F543FC">
          <w:rPr>
            <w:color w:val="007C7E"/>
            <w:u w:val="single" w:color="007C7E"/>
          </w:rPr>
          <w:t>Top-Up</w:t>
        </w:r>
      </w:hyperlink>
    </w:p>
    <w:p w14:paraId="7742AB35" w14:textId="77777777" w:rsidR="00617FC8" w:rsidRPr="00F543FC" w:rsidRDefault="00617FC8" w:rsidP="00617FC8">
      <w:hyperlink r:id="rId92">
        <w:r w:rsidRPr="00F543FC">
          <w:rPr>
            <w:color w:val="007C7E"/>
            <w:u w:val="single" w:color="007C7E"/>
          </w:rPr>
          <w:t>The Yellow Ribbon GI Education Enhancement Program (Yellow Ribbon</w:t>
        </w:r>
        <w:r w:rsidRPr="00F543FC">
          <w:rPr>
            <w:color w:val="007C7E"/>
            <w:spacing w:val="-4"/>
            <w:u w:val="single" w:color="007C7E"/>
          </w:rPr>
          <w:t xml:space="preserve"> </w:t>
        </w:r>
        <w:r w:rsidRPr="00F543FC">
          <w:rPr>
            <w:color w:val="007C7E"/>
            <w:u w:val="single" w:color="007C7E"/>
          </w:rPr>
          <w:t>Program)</w:t>
        </w:r>
      </w:hyperlink>
    </w:p>
    <w:p w14:paraId="6ECCEC6D" w14:textId="53AF18EC" w:rsidR="00CF61EF" w:rsidRPr="00F543FC" w:rsidRDefault="00617FC8" w:rsidP="00617FC8">
      <w:hyperlink r:id="rId93">
        <w:r w:rsidRPr="00F543FC">
          <w:rPr>
            <w:color w:val="007C7E"/>
            <w:u w:val="single" w:color="007C7E"/>
          </w:rPr>
          <w:t>Tutorial Assistance</w:t>
        </w:r>
      </w:hyperlink>
    </w:p>
    <w:p w14:paraId="4D205B59" w14:textId="7668075C" w:rsidR="00FA09ED" w:rsidRDefault="00FA09ED" w:rsidP="00617FC8">
      <w:r w:rsidRPr="00F543FC">
        <w:t xml:space="preserve">GI Bill® is a registered trademark of the U.S. Department of Veterans Affairs (VA). More information about education benefits offered by VA is available at the official U.S. government Web site at </w:t>
      </w:r>
      <w:hyperlink r:id="rId94" w:history="1">
        <w:r w:rsidR="008355CA">
          <w:rPr>
            <w:rStyle w:val="Hyperlink"/>
          </w:rPr>
          <w:t>VA Education and Training</w:t>
        </w:r>
      </w:hyperlink>
    </w:p>
    <w:p w14:paraId="1DACDE0B" w14:textId="77777777" w:rsidR="008355CA" w:rsidRPr="00F543FC" w:rsidRDefault="008355CA" w:rsidP="00617FC8"/>
    <w:p w14:paraId="6BB3216B" w14:textId="1181FD36" w:rsidR="00E16FAF" w:rsidRPr="00F543FC" w:rsidRDefault="00D87CBC" w:rsidP="00CE4A46">
      <w:pPr>
        <w:pStyle w:val="Heading1"/>
      </w:pPr>
      <w:bookmarkStart w:id="64" w:name="_Toc237514007"/>
      <w:r>
        <w:t>TECHNOLOGICAL SUPPORT</w:t>
      </w:r>
      <w:bookmarkEnd w:id="64"/>
    </w:p>
    <w:p w14:paraId="5215F656" w14:textId="77777777" w:rsidR="00E16FAF" w:rsidRPr="00F543FC" w:rsidRDefault="00E16FAF" w:rsidP="00E16FAF">
      <w:r w:rsidRPr="00F543FC">
        <w:t>Technical difficulties, please contact one of the following Help services.</w:t>
      </w:r>
    </w:p>
    <w:p w14:paraId="44AFD148" w14:textId="4030CB06" w:rsidR="00E16FAF" w:rsidRPr="00F543FC" w:rsidRDefault="000E0397" w:rsidP="00E16FAF">
      <w:hyperlink r:id="rId95" w:history="1">
        <w:r>
          <w:rPr>
            <w:rStyle w:val="Hyperlink"/>
          </w:rPr>
          <w:t>Library Distance Learning Services</w:t>
        </w:r>
      </w:hyperlink>
      <w:r>
        <w:t xml:space="preserve"> </w:t>
      </w:r>
      <w:r w:rsidR="00E16FAF" w:rsidRPr="00F543FC">
        <w:t>24/7 Support</w:t>
      </w:r>
    </w:p>
    <w:p w14:paraId="27FC8E00" w14:textId="77777777" w:rsidR="00E16FAF" w:rsidRPr="00F543FC" w:rsidRDefault="00E16FAF" w:rsidP="00E16FAF">
      <w:r w:rsidRPr="00F543FC">
        <w:t>1-800-500-1554*</w:t>
      </w:r>
    </w:p>
    <w:p w14:paraId="1EE05D7C" w14:textId="77777777" w:rsidR="00E16FAF" w:rsidRPr="00F543FC" w:rsidRDefault="00E16FAF" w:rsidP="00E16FAF">
      <w:r w:rsidRPr="00F543FC">
        <w:t>1-517-355-2345</w:t>
      </w:r>
    </w:p>
    <w:p w14:paraId="206F1C77" w14:textId="77777777" w:rsidR="00E16FAF" w:rsidRPr="00F543FC" w:rsidRDefault="00E16FAF" w:rsidP="00E16FAF">
      <w:hyperlink r:id="rId96">
        <w:r w:rsidRPr="00F543FC">
          <w:rPr>
            <w:color w:val="0000FF"/>
            <w:u w:val="single" w:color="0000FF"/>
          </w:rPr>
          <w:t>reachout@msu.edu</w:t>
        </w:r>
      </w:hyperlink>
    </w:p>
    <w:p w14:paraId="61A3C078" w14:textId="77777777" w:rsidR="00E16FAF" w:rsidRPr="00F543FC" w:rsidRDefault="00E16FAF" w:rsidP="00E16FAF">
      <w:r w:rsidRPr="00F543FC">
        <w:t>*Toll-free service is available throughout North America, including Canada, Mexico, Alaska and Hawaii.</w:t>
      </w:r>
    </w:p>
    <w:p w14:paraId="39CB7E5F" w14:textId="77777777" w:rsidR="00F8342F" w:rsidRDefault="00F8342F" w:rsidP="00E16FAF">
      <w:pPr>
        <w:rPr>
          <w:b/>
        </w:rPr>
      </w:pPr>
    </w:p>
    <w:p w14:paraId="590100D2" w14:textId="284A0B45" w:rsidR="00E16FAF" w:rsidRPr="00F543FC" w:rsidRDefault="00CE4A46" w:rsidP="00E16FAF">
      <w:hyperlink r:id="rId97" w:history="1">
        <w:r>
          <w:rPr>
            <w:rStyle w:val="Hyperlink"/>
          </w:rPr>
          <w:t xml:space="preserve">MSU IT Tech Support /Help Desk </w:t>
        </w:r>
      </w:hyperlink>
      <w:r>
        <w:t xml:space="preserve"> </w:t>
      </w:r>
      <w:r w:rsidR="00E16FAF" w:rsidRPr="00F543FC">
        <w:t xml:space="preserve"> (517) 432-6200</w:t>
      </w:r>
    </w:p>
    <w:p w14:paraId="16895AF9" w14:textId="77777777" w:rsidR="00E16FAF" w:rsidRPr="00F543FC" w:rsidRDefault="00E16FAF" w:rsidP="00E16FAF">
      <w:r w:rsidRPr="00F543FC">
        <w:t>toll free (844) 678-6200</w:t>
      </w:r>
    </w:p>
    <w:p w14:paraId="2E73BE67" w14:textId="77777777" w:rsidR="00E16FAF" w:rsidRPr="00F543FC" w:rsidRDefault="00E16FAF" w:rsidP="00E16FAF">
      <w:r w:rsidRPr="00F543FC">
        <w:t>Available every day the University is open from 7Am to 12 AM midnight.</w:t>
      </w:r>
    </w:p>
    <w:p w14:paraId="1F9A2EB1" w14:textId="77777777" w:rsidR="00C7398E" w:rsidRPr="00F543FC" w:rsidRDefault="00C7398E" w:rsidP="00E16FAF">
      <w:pPr>
        <w:rPr>
          <w:b/>
        </w:rPr>
      </w:pPr>
    </w:p>
    <w:p w14:paraId="5165962C" w14:textId="71536CE4" w:rsidR="00E16FAF" w:rsidRPr="00F543FC" w:rsidRDefault="00811F26" w:rsidP="00E16FAF">
      <w:hyperlink r:id="rId98" w:history="1">
        <w:r>
          <w:rPr>
            <w:rStyle w:val="Hyperlink"/>
          </w:rPr>
          <w:t>D2L Help</w:t>
        </w:r>
      </w:hyperlink>
      <w:r>
        <w:t xml:space="preserve"> </w:t>
      </w:r>
      <w:r w:rsidR="00E16FAF" w:rsidRPr="00F543FC">
        <w:t>Local: (517) 432-6200</w:t>
      </w:r>
    </w:p>
    <w:p w14:paraId="413EE82E" w14:textId="77777777" w:rsidR="00E16FAF" w:rsidRPr="00F543FC" w:rsidRDefault="00E16FAF" w:rsidP="00E16FAF">
      <w:r w:rsidRPr="00F543FC">
        <w:t>Toll-free: (844) 678-6200 (North America and Hawaii)</w:t>
      </w:r>
    </w:p>
    <w:p w14:paraId="255E1084" w14:textId="77777777" w:rsidR="00E16FAF" w:rsidRPr="00F543FC" w:rsidRDefault="00E16FAF" w:rsidP="00E16FAF"/>
    <w:p w14:paraId="3A64E16B" w14:textId="77777777" w:rsidR="00CE4A46" w:rsidRDefault="00CE4A46" w:rsidP="00E16FAF">
      <w:pPr>
        <w:rPr>
          <w:b/>
          <w:bCs/>
        </w:rPr>
      </w:pPr>
      <w:bookmarkStart w:id="65" w:name="_TOC_250000"/>
      <w:bookmarkEnd w:id="65"/>
    </w:p>
    <w:p w14:paraId="6D14425C" w14:textId="77777777" w:rsidR="00CE4A46" w:rsidRDefault="00CE4A46" w:rsidP="00E16FAF">
      <w:pPr>
        <w:rPr>
          <w:b/>
          <w:bCs/>
        </w:rPr>
      </w:pPr>
    </w:p>
    <w:p w14:paraId="24AC6FB2" w14:textId="671ECE17" w:rsidR="00E16FAF" w:rsidRPr="00F543FC" w:rsidRDefault="00D87CBC" w:rsidP="00C23BB6">
      <w:pPr>
        <w:pStyle w:val="Heading1"/>
      </w:pPr>
      <w:bookmarkStart w:id="66" w:name="_Toc237514008"/>
      <w:r w:rsidRPr="00F543FC">
        <w:t>UNIVERSITY RESOURCES</w:t>
      </w:r>
      <w:bookmarkEnd w:id="66"/>
    </w:p>
    <w:p w14:paraId="3EFE2F53" w14:textId="7C09041D" w:rsidR="00E16FAF" w:rsidRPr="00F543FC" w:rsidRDefault="00441D1A" w:rsidP="00E16FAF">
      <w:hyperlink r:id="rId99">
        <w:r>
          <w:rPr>
            <w:color w:val="0000FF"/>
            <w:spacing w:val="-1"/>
            <w:u w:val="single" w:color="0000FF"/>
          </w:rPr>
          <w:t>Academic Calendar</w:t>
        </w:r>
      </w:hyperlink>
    </w:p>
    <w:p w14:paraId="602E5418" w14:textId="259410F0" w:rsidR="00E16FAF" w:rsidRPr="00F543FC" w:rsidRDefault="00441D1A" w:rsidP="00E16FAF">
      <w:hyperlink r:id="rId100">
        <w:r>
          <w:rPr>
            <w:color w:val="0000FF"/>
            <w:spacing w:val="-1"/>
            <w:u w:val="single" w:color="0000FF"/>
          </w:rPr>
          <w:t>Academic Programs</w:t>
        </w:r>
      </w:hyperlink>
    </w:p>
    <w:p w14:paraId="78EE5A9F" w14:textId="59F807DC" w:rsidR="00E16FAF" w:rsidRPr="00F543FC" w:rsidRDefault="00441D1A" w:rsidP="00861CA5">
      <w:hyperlink r:id="rId101" w:history="1">
        <w:r>
          <w:rPr>
            <w:rStyle w:val="Hyperlink"/>
          </w:rPr>
          <w:t>Anti-Discrimination Policy (ADP)</w:t>
        </w:r>
      </w:hyperlink>
    </w:p>
    <w:p w14:paraId="6B177960" w14:textId="3526B1B4" w:rsidR="00E16FAF" w:rsidRPr="00F543FC" w:rsidRDefault="00441D1A" w:rsidP="00E16FAF">
      <w:hyperlink r:id="rId102">
        <w:r>
          <w:rPr>
            <w:color w:val="0000FF"/>
            <w:u w:val="single" w:color="0000FF"/>
          </w:rPr>
          <w:t>Career Services Network</w:t>
        </w:r>
      </w:hyperlink>
    </w:p>
    <w:p w14:paraId="427F8479" w14:textId="15696D84" w:rsidR="00C7398E" w:rsidRPr="00F543FC" w:rsidRDefault="00441D1A" w:rsidP="00E16FAF">
      <w:hyperlink r:id="rId103">
        <w:r>
          <w:rPr>
            <w:color w:val="0000FF"/>
            <w:u w:val="single" w:color="0000FF"/>
          </w:rPr>
          <w:t>College of Social Science</w:t>
        </w:r>
      </w:hyperlink>
    </w:p>
    <w:p w14:paraId="7FD75252" w14:textId="1097CD1F" w:rsidR="00E16FAF" w:rsidRPr="00F543FC" w:rsidRDefault="00441D1A" w:rsidP="00E16FAF">
      <w:hyperlink r:id="rId104">
        <w:r>
          <w:rPr>
            <w:color w:val="0000FF"/>
            <w:u w:val="single" w:color="0000FF"/>
          </w:rPr>
          <w:t>Council of Graduate Students</w:t>
        </w:r>
      </w:hyperlink>
    </w:p>
    <w:p w14:paraId="38001DF9" w14:textId="19EE7CA6" w:rsidR="00E16FAF" w:rsidRPr="00F543FC" w:rsidRDefault="00441D1A" w:rsidP="00E16FAF">
      <w:hyperlink r:id="rId105">
        <w:r>
          <w:rPr>
            <w:color w:val="0000FF"/>
            <w:u w:val="single" w:color="0000FF"/>
          </w:rPr>
          <w:t>Counseling and Psychiatric Services (CAPS)</w:t>
        </w:r>
      </w:hyperlink>
    </w:p>
    <w:p w14:paraId="1C97CF9C" w14:textId="4DFE380A" w:rsidR="00E16FAF" w:rsidRPr="00F543FC" w:rsidRDefault="00441D1A" w:rsidP="00E16FAF">
      <w:hyperlink r:id="rId106">
        <w:r>
          <w:rPr>
            <w:color w:val="0000FF"/>
            <w:u w:val="single" w:color="0000FF"/>
          </w:rPr>
          <w:t>Department of Police and Public Safety</w:t>
        </w:r>
      </w:hyperlink>
    </w:p>
    <w:p w14:paraId="4BC83BDA" w14:textId="1DEEC3EF" w:rsidR="00E16FAF" w:rsidRPr="00F543FC" w:rsidRDefault="00E16FAF" w:rsidP="00E16FAF">
      <w:hyperlink r:id="rId107">
        <w:r w:rsidRPr="00F543FC">
          <w:rPr>
            <w:color w:val="0000FF"/>
            <w:u w:val="single" w:color="0000FF"/>
          </w:rPr>
          <w:t>Gender and Sexuality Campus Center</w:t>
        </w:r>
      </w:hyperlink>
    </w:p>
    <w:p w14:paraId="46E0C5D5" w14:textId="37270822" w:rsidR="0014776F" w:rsidRPr="00F543FC" w:rsidRDefault="002D23BD" w:rsidP="00E16FAF">
      <w:hyperlink r:id="rId108" w:history="1">
        <w:r>
          <w:rPr>
            <w:rStyle w:val="Hyperlink"/>
          </w:rPr>
          <w:t>Graduate School</w:t>
        </w:r>
      </w:hyperlink>
    </w:p>
    <w:p w14:paraId="3BEB5DB6" w14:textId="22784120" w:rsidR="00E16FAF" w:rsidRPr="00F543FC" w:rsidRDefault="00E16FAF" w:rsidP="00E16FAF">
      <w:hyperlink r:id="rId109">
        <w:r w:rsidRPr="00F543FC">
          <w:rPr>
            <w:color w:val="0000FF"/>
            <w:u w:val="single" w:color="0000FF"/>
          </w:rPr>
          <w:t>Graduate School Office of Well-Being (GROW)</w:t>
        </w:r>
      </w:hyperlink>
    </w:p>
    <w:p w14:paraId="7C8EB222" w14:textId="60FFDC46" w:rsidR="00336591" w:rsidRDefault="002D23BD" w:rsidP="00E16FAF">
      <w:hyperlink r:id="rId110">
        <w:r w:rsidRPr="00D7435A">
          <w:rPr>
            <w:color w:val="0000FF"/>
            <w:u w:val="single" w:color="0000FF"/>
          </w:rPr>
          <w:t xml:space="preserve">Graduate </w:t>
        </w:r>
        <w:proofErr w:type="gramStart"/>
        <w:r w:rsidRPr="00D7435A">
          <w:rPr>
            <w:color w:val="0000FF"/>
            <w:u w:val="single" w:color="0000FF"/>
          </w:rPr>
          <w:t>Students</w:t>
        </w:r>
        <w:proofErr w:type="gramEnd"/>
        <w:r w:rsidRPr="00D7435A">
          <w:rPr>
            <w:color w:val="0000FF"/>
            <w:u w:val="single" w:color="0000FF"/>
          </w:rPr>
          <w:t xml:space="preserve"> Rights and Responsibilities (GSRR)</w:t>
        </w:r>
      </w:hyperlink>
      <w:r w:rsidR="008B2C38">
        <w:t xml:space="preserve">  </w:t>
      </w:r>
    </w:p>
    <w:p w14:paraId="3238A6B1" w14:textId="020107A3" w:rsidR="00E16FAF" w:rsidRPr="00F543FC" w:rsidRDefault="002D23BD" w:rsidP="00E16FAF">
      <w:hyperlink r:id="rId111">
        <w:r>
          <w:rPr>
            <w:color w:val="0000FF"/>
            <w:u w:val="single" w:color="0000FF"/>
          </w:rPr>
          <w:t>Guidelines for Advising and Mentoring Graduate Students</w:t>
        </w:r>
      </w:hyperlink>
    </w:p>
    <w:p w14:paraId="69020B45" w14:textId="70E8EDA8" w:rsidR="00E16FAF" w:rsidRPr="00F543FC" w:rsidRDefault="00DE4B6A" w:rsidP="00E16FAF">
      <w:hyperlink r:id="rId112">
        <w:r>
          <w:rPr>
            <w:color w:val="0000FF"/>
            <w:u w:val="single" w:color="0000FF"/>
          </w:rPr>
          <w:t>Integrity of Scholarship and Grades</w:t>
        </w:r>
      </w:hyperlink>
    </w:p>
    <w:p w14:paraId="5604EE69" w14:textId="40D2FB79" w:rsidR="00E16FAF" w:rsidRPr="0095105C" w:rsidRDefault="0095105C" w:rsidP="00E16FAF">
      <w:hyperlink r:id="rId113">
        <w:r w:rsidRPr="0095105C">
          <w:rPr>
            <w:color w:val="0000FF"/>
            <w:u w:val="single" w:color="0000FF"/>
          </w:rPr>
          <w:t>MSU Libraries</w:t>
        </w:r>
      </w:hyperlink>
    </w:p>
    <w:p w14:paraId="76132881" w14:textId="004D4748" w:rsidR="00E16FAF" w:rsidRPr="00F543FC" w:rsidRDefault="0095105C" w:rsidP="00E16FAF">
      <w:hyperlink r:id="rId114">
        <w:r>
          <w:rPr>
            <w:color w:val="0000FF"/>
            <w:u w:val="single" w:color="0000FF"/>
          </w:rPr>
          <w:t>MSU Religious Observance Policy</w:t>
        </w:r>
      </w:hyperlink>
    </w:p>
    <w:p w14:paraId="72273C21" w14:textId="1782FD1D" w:rsidR="00E16FAF" w:rsidRPr="00F543FC" w:rsidRDefault="0095105C" w:rsidP="00E16FAF">
      <w:hyperlink r:id="rId115">
        <w:r>
          <w:rPr>
            <w:color w:val="0000FF"/>
            <w:u w:val="single" w:color="0000FF"/>
          </w:rPr>
          <w:t>MSU Writing Center</w:t>
        </w:r>
      </w:hyperlink>
    </w:p>
    <w:p w14:paraId="1DE4CDA0" w14:textId="2D78F046" w:rsidR="00701B18" w:rsidRPr="00F543FC" w:rsidRDefault="0095105C" w:rsidP="00E94D08">
      <w:hyperlink r:id="rId116">
        <w:r>
          <w:rPr>
            <w:color w:val="0000FF"/>
            <w:u w:val="single" w:color="0000FF"/>
          </w:rPr>
          <w:t>Office of the Controller</w:t>
        </w:r>
      </w:hyperlink>
    </w:p>
    <w:p w14:paraId="70068C08" w14:textId="19FC0190" w:rsidR="00E94D08" w:rsidRPr="00F543FC" w:rsidRDefault="0095105C" w:rsidP="00E94D08">
      <w:hyperlink r:id="rId117">
        <w:r>
          <w:rPr>
            <w:color w:val="0000FF"/>
            <w:u w:val="single" w:color="0000FF"/>
          </w:rPr>
          <w:t>Office of Financial Aid</w:t>
        </w:r>
      </w:hyperlink>
    </w:p>
    <w:p w14:paraId="496835A0" w14:textId="0C6655D0" w:rsidR="00E94D08" w:rsidRPr="00F543FC" w:rsidRDefault="0095105C" w:rsidP="00E94D08">
      <w:hyperlink r:id="rId118">
        <w:r>
          <w:rPr>
            <w:color w:val="0000FF"/>
            <w:u w:val="single" w:color="0000FF"/>
          </w:rPr>
          <w:t>Office for International Students and Scholars</w:t>
        </w:r>
      </w:hyperlink>
    </w:p>
    <w:p w14:paraId="0C63F312" w14:textId="6A0F8AA4" w:rsidR="00E94D08" w:rsidRPr="00F543FC" w:rsidRDefault="0095105C" w:rsidP="00E94D08">
      <w:hyperlink r:id="rId119">
        <w:r w:rsidRPr="00D7435A">
          <w:rPr>
            <w:color w:val="0000FF"/>
            <w:u w:val="single" w:color="0000FF"/>
          </w:rPr>
          <w:t>Office of the Ombudsperson</w:t>
        </w:r>
      </w:hyperlink>
      <w:r w:rsidR="00DB5B3A" w:rsidRPr="00D7435A">
        <w:t xml:space="preserve"> </w:t>
      </w:r>
    </w:p>
    <w:p w14:paraId="0914F65D" w14:textId="448EF60D" w:rsidR="00E94D08" w:rsidRPr="00F543FC" w:rsidRDefault="0095105C" w:rsidP="00E94D08">
      <w:hyperlink r:id="rId120" w:history="1">
        <w:r>
          <w:rPr>
            <w:rStyle w:val="Hyperlink"/>
          </w:rPr>
          <w:t>Policy on Relationship Violence and Sexual Misconduct</w:t>
        </w:r>
      </w:hyperlink>
    </w:p>
    <w:p w14:paraId="0DD26FF6" w14:textId="0AA7BE7B" w:rsidR="00E94D08" w:rsidRPr="00F543FC" w:rsidRDefault="0095105C" w:rsidP="00E94D08">
      <w:hyperlink r:id="rId121">
        <w:r>
          <w:rPr>
            <w:color w:val="0000FF"/>
            <w:u w:val="single" w:color="0000FF"/>
          </w:rPr>
          <w:t>Registrar’s Office</w:t>
        </w:r>
      </w:hyperlink>
    </w:p>
    <w:p w14:paraId="1BAE2F3B" w14:textId="1DDEBC9E" w:rsidR="00E94D08" w:rsidRPr="00F543FC" w:rsidRDefault="0095105C" w:rsidP="00E94D08">
      <w:hyperlink r:id="rId122">
        <w:r>
          <w:rPr>
            <w:color w:val="0000FF"/>
            <w:u w:val="single" w:color="0000FF"/>
          </w:rPr>
          <w:t>Resource Center for Persons with Disabilities</w:t>
        </w:r>
      </w:hyperlink>
    </w:p>
    <w:p w14:paraId="1A093D86" w14:textId="7ECEB284" w:rsidR="00E94D08" w:rsidRPr="00F543FC" w:rsidRDefault="002F3CD2" w:rsidP="00E94D08">
      <w:hyperlink r:id="rId123" w:history="1">
        <w:r>
          <w:rPr>
            <w:rStyle w:val="Hyperlink"/>
          </w:rPr>
          <w:t>School of Criminal Justice Directory</w:t>
        </w:r>
      </w:hyperlink>
    </w:p>
    <w:p w14:paraId="4756873E" w14:textId="2357558C" w:rsidR="00E94D08" w:rsidRPr="00F543FC" w:rsidRDefault="00E94D08" w:rsidP="00E94D08">
      <w:hyperlink r:id="rId124">
        <w:r w:rsidRPr="00F543FC">
          <w:rPr>
            <w:color w:val="0000FF"/>
            <w:u w:val="single" w:color="0000FF"/>
          </w:rPr>
          <w:t>Student Parent Resource Center</w:t>
        </w:r>
      </w:hyperlink>
    </w:p>
    <w:p w14:paraId="57F1FFBF" w14:textId="19537D66" w:rsidR="00D7435A" w:rsidRPr="00D7435A" w:rsidRDefault="00D7435A" w:rsidP="00D7435A">
      <w:hyperlink r:id="rId125" w:history="1">
        <w:r>
          <w:rPr>
            <w:rStyle w:val="Hyperlink"/>
          </w:rPr>
          <w:t xml:space="preserve">MOSAIC Center for Education and Outreach </w:t>
        </w:r>
      </w:hyperlink>
    </w:p>
    <w:sectPr w:rsidR="00D7435A" w:rsidRPr="00D7435A">
      <w:footerReference w:type="default" r:id="rId12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F50941" w14:textId="77777777" w:rsidR="00C33121" w:rsidRDefault="00C33121" w:rsidP="00EC683E">
      <w:r>
        <w:separator/>
      </w:r>
    </w:p>
  </w:endnote>
  <w:endnote w:type="continuationSeparator" w:id="0">
    <w:p w14:paraId="1EAF20D9" w14:textId="77777777" w:rsidR="00C33121" w:rsidRDefault="00C33121" w:rsidP="00EC6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57290092"/>
      <w:docPartObj>
        <w:docPartGallery w:val="Page Numbers (Bottom of Page)"/>
        <w:docPartUnique/>
      </w:docPartObj>
    </w:sdtPr>
    <w:sdtEndPr>
      <w:rPr>
        <w:noProof/>
      </w:rPr>
    </w:sdtEndPr>
    <w:sdtContent>
      <w:p w14:paraId="7C63914B" w14:textId="4F23CCA2" w:rsidR="00EC683E" w:rsidRDefault="00EC683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A868003" w14:textId="77777777" w:rsidR="00EC683E" w:rsidRDefault="00EC683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4E48C0" w14:textId="77777777" w:rsidR="00C33121" w:rsidRDefault="00C33121" w:rsidP="00EC683E">
      <w:r>
        <w:separator/>
      </w:r>
    </w:p>
  </w:footnote>
  <w:footnote w:type="continuationSeparator" w:id="0">
    <w:p w14:paraId="620870BD" w14:textId="77777777" w:rsidR="00C33121" w:rsidRDefault="00C33121" w:rsidP="00EC683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E59AA"/>
    <w:multiLevelType w:val="hybridMultilevel"/>
    <w:tmpl w:val="712C042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5E6852"/>
    <w:multiLevelType w:val="hybridMultilevel"/>
    <w:tmpl w:val="3D2C497A"/>
    <w:lvl w:ilvl="0" w:tplc="04090001">
      <w:start w:val="1"/>
      <w:numFmt w:val="bullet"/>
      <w:lvlText w:val=""/>
      <w:lvlJc w:val="left"/>
      <w:pPr>
        <w:ind w:left="1800" w:hanging="360"/>
      </w:pPr>
      <w:rPr>
        <w:rFonts w:ascii="Symbol" w:hAnsi="Symbol" w:hint="default"/>
      </w:rPr>
    </w:lvl>
    <w:lvl w:ilvl="1" w:tplc="FFFFFFFF" w:tentative="1">
      <w:start w:val="1"/>
      <w:numFmt w:val="bullet"/>
      <w:lvlText w:val="o"/>
      <w:lvlJc w:val="left"/>
      <w:pPr>
        <w:ind w:left="2520" w:hanging="360"/>
      </w:pPr>
      <w:rPr>
        <w:rFonts w:ascii="Courier New" w:hAnsi="Courier New" w:cs="Courier New" w:hint="default"/>
      </w:rPr>
    </w:lvl>
    <w:lvl w:ilvl="2" w:tplc="FFFFFFFF" w:tentative="1">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2" w15:restartNumberingAfterBreak="0">
    <w:nsid w:val="054E41D4"/>
    <w:multiLevelType w:val="hybridMultilevel"/>
    <w:tmpl w:val="6854E886"/>
    <w:lvl w:ilvl="0" w:tplc="F760C9BE">
      <w:numFmt w:val="bullet"/>
      <w:lvlText w:val=""/>
      <w:lvlJc w:val="left"/>
      <w:pPr>
        <w:ind w:left="940" w:hanging="360"/>
      </w:pPr>
      <w:rPr>
        <w:rFonts w:ascii="Symbol" w:eastAsia="Symbol" w:hAnsi="Symbol" w:cs="Symbol" w:hint="default"/>
        <w:color w:val="333333"/>
        <w:w w:val="99"/>
        <w:sz w:val="20"/>
        <w:szCs w:val="20"/>
        <w:lang w:val="en-US" w:eastAsia="en-US" w:bidi="en-US"/>
      </w:rPr>
    </w:lvl>
    <w:lvl w:ilvl="1" w:tplc="2AE605BE">
      <w:numFmt w:val="bullet"/>
      <w:lvlText w:val="•"/>
      <w:lvlJc w:val="left"/>
      <w:pPr>
        <w:ind w:left="1850" w:hanging="360"/>
      </w:pPr>
      <w:rPr>
        <w:rFonts w:hint="default"/>
        <w:lang w:val="en-US" w:eastAsia="en-US" w:bidi="en-US"/>
      </w:rPr>
    </w:lvl>
    <w:lvl w:ilvl="2" w:tplc="97D8AE20">
      <w:numFmt w:val="bullet"/>
      <w:lvlText w:val="•"/>
      <w:lvlJc w:val="left"/>
      <w:pPr>
        <w:ind w:left="2760" w:hanging="360"/>
      </w:pPr>
      <w:rPr>
        <w:rFonts w:hint="default"/>
        <w:lang w:val="en-US" w:eastAsia="en-US" w:bidi="en-US"/>
      </w:rPr>
    </w:lvl>
    <w:lvl w:ilvl="3" w:tplc="9E0CC6EC">
      <w:numFmt w:val="bullet"/>
      <w:lvlText w:val="•"/>
      <w:lvlJc w:val="left"/>
      <w:pPr>
        <w:ind w:left="3670" w:hanging="360"/>
      </w:pPr>
      <w:rPr>
        <w:rFonts w:hint="default"/>
        <w:lang w:val="en-US" w:eastAsia="en-US" w:bidi="en-US"/>
      </w:rPr>
    </w:lvl>
    <w:lvl w:ilvl="4" w:tplc="08421B5C">
      <w:numFmt w:val="bullet"/>
      <w:lvlText w:val="•"/>
      <w:lvlJc w:val="left"/>
      <w:pPr>
        <w:ind w:left="4580" w:hanging="360"/>
      </w:pPr>
      <w:rPr>
        <w:rFonts w:hint="default"/>
        <w:lang w:val="en-US" w:eastAsia="en-US" w:bidi="en-US"/>
      </w:rPr>
    </w:lvl>
    <w:lvl w:ilvl="5" w:tplc="16EC9E5E">
      <w:numFmt w:val="bullet"/>
      <w:lvlText w:val="•"/>
      <w:lvlJc w:val="left"/>
      <w:pPr>
        <w:ind w:left="5490" w:hanging="360"/>
      </w:pPr>
      <w:rPr>
        <w:rFonts w:hint="default"/>
        <w:lang w:val="en-US" w:eastAsia="en-US" w:bidi="en-US"/>
      </w:rPr>
    </w:lvl>
    <w:lvl w:ilvl="6" w:tplc="E4AC2F1A">
      <w:numFmt w:val="bullet"/>
      <w:lvlText w:val="•"/>
      <w:lvlJc w:val="left"/>
      <w:pPr>
        <w:ind w:left="6400" w:hanging="360"/>
      </w:pPr>
      <w:rPr>
        <w:rFonts w:hint="default"/>
        <w:lang w:val="en-US" w:eastAsia="en-US" w:bidi="en-US"/>
      </w:rPr>
    </w:lvl>
    <w:lvl w:ilvl="7" w:tplc="6AFCD4CC">
      <w:numFmt w:val="bullet"/>
      <w:lvlText w:val="•"/>
      <w:lvlJc w:val="left"/>
      <w:pPr>
        <w:ind w:left="7310" w:hanging="360"/>
      </w:pPr>
      <w:rPr>
        <w:rFonts w:hint="default"/>
        <w:lang w:val="en-US" w:eastAsia="en-US" w:bidi="en-US"/>
      </w:rPr>
    </w:lvl>
    <w:lvl w:ilvl="8" w:tplc="56E06820">
      <w:numFmt w:val="bullet"/>
      <w:lvlText w:val="•"/>
      <w:lvlJc w:val="left"/>
      <w:pPr>
        <w:ind w:left="8220" w:hanging="360"/>
      </w:pPr>
      <w:rPr>
        <w:rFonts w:hint="default"/>
        <w:lang w:val="en-US" w:eastAsia="en-US" w:bidi="en-US"/>
      </w:rPr>
    </w:lvl>
  </w:abstractNum>
  <w:abstractNum w:abstractNumId="3" w15:restartNumberingAfterBreak="0">
    <w:nsid w:val="076D1A40"/>
    <w:multiLevelType w:val="hybridMultilevel"/>
    <w:tmpl w:val="E4C05DC4"/>
    <w:lvl w:ilvl="0" w:tplc="AAC0FC46">
      <w:start w:val="1"/>
      <w:numFmt w:val="decimal"/>
      <w:lvlText w:val="%1."/>
      <w:lvlJc w:val="left"/>
      <w:pPr>
        <w:ind w:left="1800" w:hanging="360"/>
      </w:pPr>
      <w:rPr>
        <w:rFonts w:ascii="Calibri" w:eastAsia="Calibri" w:hAnsi="Calibri" w:cs="Calibri"/>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15:restartNumberingAfterBreak="0">
    <w:nsid w:val="07AB541C"/>
    <w:multiLevelType w:val="hybridMultilevel"/>
    <w:tmpl w:val="E7A40788"/>
    <w:lvl w:ilvl="0" w:tplc="2AD6A648">
      <w:numFmt w:val="bullet"/>
      <w:lvlText w:val=""/>
      <w:lvlJc w:val="left"/>
      <w:pPr>
        <w:ind w:left="940" w:hanging="300"/>
      </w:pPr>
      <w:rPr>
        <w:rFonts w:hint="default"/>
        <w:w w:val="100"/>
        <w:lang w:val="en-US" w:eastAsia="en-US" w:bidi="en-US"/>
      </w:rPr>
    </w:lvl>
    <w:lvl w:ilvl="1" w:tplc="9FBC6164">
      <w:numFmt w:val="bullet"/>
      <w:lvlText w:val="•"/>
      <w:lvlJc w:val="left"/>
      <w:pPr>
        <w:ind w:left="1850" w:hanging="300"/>
      </w:pPr>
      <w:rPr>
        <w:rFonts w:hint="default"/>
        <w:lang w:val="en-US" w:eastAsia="en-US" w:bidi="en-US"/>
      </w:rPr>
    </w:lvl>
    <w:lvl w:ilvl="2" w:tplc="9E14E9A4">
      <w:numFmt w:val="bullet"/>
      <w:lvlText w:val="•"/>
      <w:lvlJc w:val="left"/>
      <w:pPr>
        <w:ind w:left="2760" w:hanging="300"/>
      </w:pPr>
      <w:rPr>
        <w:rFonts w:hint="default"/>
        <w:lang w:val="en-US" w:eastAsia="en-US" w:bidi="en-US"/>
      </w:rPr>
    </w:lvl>
    <w:lvl w:ilvl="3" w:tplc="DCAEA9A0">
      <w:numFmt w:val="bullet"/>
      <w:lvlText w:val="•"/>
      <w:lvlJc w:val="left"/>
      <w:pPr>
        <w:ind w:left="3670" w:hanging="300"/>
      </w:pPr>
      <w:rPr>
        <w:rFonts w:hint="default"/>
        <w:lang w:val="en-US" w:eastAsia="en-US" w:bidi="en-US"/>
      </w:rPr>
    </w:lvl>
    <w:lvl w:ilvl="4" w:tplc="F3C6A526">
      <w:numFmt w:val="bullet"/>
      <w:lvlText w:val="•"/>
      <w:lvlJc w:val="left"/>
      <w:pPr>
        <w:ind w:left="4580" w:hanging="300"/>
      </w:pPr>
      <w:rPr>
        <w:rFonts w:hint="default"/>
        <w:lang w:val="en-US" w:eastAsia="en-US" w:bidi="en-US"/>
      </w:rPr>
    </w:lvl>
    <w:lvl w:ilvl="5" w:tplc="2B68A3FC">
      <w:numFmt w:val="bullet"/>
      <w:lvlText w:val="•"/>
      <w:lvlJc w:val="left"/>
      <w:pPr>
        <w:ind w:left="5490" w:hanging="300"/>
      </w:pPr>
      <w:rPr>
        <w:rFonts w:hint="default"/>
        <w:lang w:val="en-US" w:eastAsia="en-US" w:bidi="en-US"/>
      </w:rPr>
    </w:lvl>
    <w:lvl w:ilvl="6" w:tplc="6F62611E">
      <w:numFmt w:val="bullet"/>
      <w:lvlText w:val="•"/>
      <w:lvlJc w:val="left"/>
      <w:pPr>
        <w:ind w:left="6400" w:hanging="300"/>
      </w:pPr>
      <w:rPr>
        <w:rFonts w:hint="default"/>
        <w:lang w:val="en-US" w:eastAsia="en-US" w:bidi="en-US"/>
      </w:rPr>
    </w:lvl>
    <w:lvl w:ilvl="7" w:tplc="2892AD72">
      <w:numFmt w:val="bullet"/>
      <w:lvlText w:val="•"/>
      <w:lvlJc w:val="left"/>
      <w:pPr>
        <w:ind w:left="7310" w:hanging="300"/>
      </w:pPr>
      <w:rPr>
        <w:rFonts w:hint="default"/>
        <w:lang w:val="en-US" w:eastAsia="en-US" w:bidi="en-US"/>
      </w:rPr>
    </w:lvl>
    <w:lvl w:ilvl="8" w:tplc="5B44D288">
      <w:numFmt w:val="bullet"/>
      <w:lvlText w:val="•"/>
      <w:lvlJc w:val="left"/>
      <w:pPr>
        <w:ind w:left="8220" w:hanging="300"/>
      </w:pPr>
      <w:rPr>
        <w:rFonts w:hint="default"/>
        <w:lang w:val="en-US" w:eastAsia="en-US" w:bidi="en-US"/>
      </w:rPr>
    </w:lvl>
  </w:abstractNum>
  <w:abstractNum w:abstractNumId="5" w15:restartNumberingAfterBreak="0">
    <w:nsid w:val="0ADF2D1E"/>
    <w:multiLevelType w:val="hybridMultilevel"/>
    <w:tmpl w:val="BB3219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D830817"/>
    <w:multiLevelType w:val="hybridMultilevel"/>
    <w:tmpl w:val="079A0B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1533DC0"/>
    <w:multiLevelType w:val="hybridMultilevel"/>
    <w:tmpl w:val="80DAA3C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7635E84"/>
    <w:multiLevelType w:val="hybridMultilevel"/>
    <w:tmpl w:val="60A298D0"/>
    <w:lvl w:ilvl="0" w:tplc="D13A5D3E">
      <w:start w:val="1"/>
      <w:numFmt w:val="decimal"/>
      <w:lvlText w:val="%1."/>
      <w:lvlJc w:val="left"/>
      <w:pPr>
        <w:ind w:left="1020" w:hanging="360"/>
      </w:pPr>
      <w:rPr>
        <w:rFonts w:hint="default"/>
        <w:spacing w:val="-4"/>
        <w:w w:val="100"/>
        <w:lang w:val="en-US" w:eastAsia="en-US" w:bidi="en-US"/>
      </w:rPr>
    </w:lvl>
    <w:lvl w:ilvl="1" w:tplc="8CCC052C">
      <w:numFmt w:val="bullet"/>
      <w:lvlText w:val="•"/>
      <w:lvlJc w:val="left"/>
      <w:pPr>
        <w:ind w:left="1934" w:hanging="360"/>
      </w:pPr>
      <w:rPr>
        <w:rFonts w:hint="default"/>
        <w:lang w:val="en-US" w:eastAsia="en-US" w:bidi="en-US"/>
      </w:rPr>
    </w:lvl>
    <w:lvl w:ilvl="2" w:tplc="D4B25FE4">
      <w:numFmt w:val="bullet"/>
      <w:lvlText w:val="•"/>
      <w:lvlJc w:val="left"/>
      <w:pPr>
        <w:ind w:left="2848" w:hanging="360"/>
      </w:pPr>
      <w:rPr>
        <w:rFonts w:hint="default"/>
        <w:lang w:val="en-US" w:eastAsia="en-US" w:bidi="en-US"/>
      </w:rPr>
    </w:lvl>
    <w:lvl w:ilvl="3" w:tplc="4288DDB2">
      <w:numFmt w:val="bullet"/>
      <w:lvlText w:val="•"/>
      <w:lvlJc w:val="left"/>
      <w:pPr>
        <w:ind w:left="3762" w:hanging="360"/>
      </w:pPr>
      <w:rPr>
        <w:rFonts w:hint="default"/>
        <w:lang w:val="en-US" w:eastAsia="en-US" w:bidi="en-US"/>
      </w:rPr>
    </w:lvl>
    <w:lvl w:ilvl="4" w:tplc="91260BE0">
      <w:numFmt w:val="bullet"/>
      <w:lvlText w:val="•"/>
      <w:lvlJc w:val="left"/>
      <w:pPr>
        <w:ind w:left="4676" w:hanging="360"/>
      </w:pPr>
      <w:rPr>
        <w:rFonts w:hint="default"/>
        <w:lang w:val="en-US" w:eastAsia="en-US" w:bidi="en-US"/>
      </w:rPr>
    </w:lvl>
    <w:lvl w:ilvl="5" w:tplc="0F06A450">
      <w:numFmt w:val="bullet"/>
      <w:lvlText w:val="•"/>
      <w:lvlJc w:val="left"/>
      <w:pPr>
        <w:ind w:left="5590" w:hanging="360"/>
      </w:pPr>
      <w:rPr>
        <w:rFonts w:hint="default"/>
        <w:lang w:val="en-US" w:eastAsia="en-US" w:bidi="en-US"/>
      </w:rPr>
    </w:lvl>
    <w:lvl w:ilvl="6" w:tplc="0DEA0AFE">
      <w:numFmt w:val="bullet"/>
      <w:lvlText w:val="•"/>
      <w:lvlJc w:val="left"/>
      <w:pPr>
        <w:ind w:left="6504" w:hanging="360"/>
      </w:pPr>
      <w:rPr>
        <w:rFonts w:hint="default"/>
        <w:lang w:val="en-US" w:eastAsia="en-US" w:bidi="en-US"/>
      </w:rPr>
    </w:lvl>
    <w:lvl w:ilvl="7" w:tplc="2BD63626">
      <w:numFmt w:val="bullet"/>
      <w:lvlText w:val="•"/>
      <w:lvlJc w:val="left"/>
      <w:pPr>
        <w:ind w:left="7418" w:hanging="360"/>
      </w:pPr>
      <w:rPr>
        <w:rFonts w:hint="default"/>
        <w:lang w:val="en-US" w:eastAsia="en-US" w:bidi="en-US"/>
      </w:rPr>
    </w:lvl>
    <w:lvl w:ilvl="8" w:tplc="BE3C74C2">
      <w:numFmt w:val="bullet"/>
      <w:lvlText w:val="•"/>
      <w:lvlJc w:val="left"/>
      <w:pPr>
        <w:ind w:left="8332" w:hanging="360"/>
      </w:pPr>
      <w:rPr>
        <w:rFonts w:hint="default"/>
        <w:lang w:val="en-US" w:eastAsia="en-US" w:bidi="en-US"/>
      </w:rPr>
    </w:lvl>
  </w:abstractNum>
  <w:abstractNum w:abstractNumId="9" w15:restartNumberingAfterBreak="0">
    <w:nsid w:val="19377A90"/>
    <w:multiLevelType w:val="hybridMultilevel"/>
    <w:tmpl w:val="7840CC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B181163"/>
    <w:multiLevelType w:val="hybridMultilevel"/>
    <w:tmpl w:val="839803D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C9B0C5C"/>
    <w:multiLevelType w:val="hybridMultilevel"/>
    <w:tmpl w:val="CD7EF96E"/>
    <w:lvl w:ilvl="0" w:tplc="BD526B0C">
      <w:start w:val="3"/>
      <w:numFmt w:val="upperLetter"/>
      <w:lvlText w:val="%1."/>
      <w:lvlJc w:val="left"/>
      <w:pPr>
        <w:ind w:left="1703" w:hanging="735"/>
      </w:pPr>
      <w:rPr>
        <w:rFonts w:ascii="Calibri" w:eastAsia="Calibri" w:hAnsi="Calibri" w:cs="Calibri" w:hint="default"/>
        <w:spacing w:val="-1"/>
        <w:w w:val="100"/>
        <w:sz w:val="22"/>
        <w:szCs w:val="22"/>
        <w:lang w:val="en-US" w:eastAsia="en-US" w:bidi="en-US"/>
      </w:rPr>
    </w:lvl>
    <w:lvl w:ilvl="1" w:tplc="1F5EC828">
      <w:numFmt w:val="bullet"/>
      <w:lvlText w:val="•"/>
      <w:lvlJc w:val="left"/>
      <w:pPr>
        <w:ind w:left="2534" w:hanging="735"/>
      </w:pPr>
      <w:rPr>
        <w:rFonts w:hint="default"/>
        <w:lang w:val="en-US" w:eastAsia="en-US" w:bidi="en-US"/>
      </w:rPr>
    </w:lvl>
    <w:lvl w:ilvl="2" w:tplc="49A002CC">
      <w:numFmt w:val="bullet"/>
      <w:lvlText w:val="•"/>
      <w:lvlJc w:val="left"/>
      <w:pPr>
        <w:ind w:left="3368" w:hanging="735"/>
      </w:pPr>
      <w:rPr>
        <w:rFonts w:hint="default"/>
        <w:lang w:val="en-US" w:eastAsia="en-US" w:bidi="en-US"/>
      </w:rPr>
    </w:lvl>
    <w:lvl w:ilvl="3" w:tplc="8C5AC694">
      <w:numFmt w:val="bullet"/>
      <w:lvlText w:val="•"/>
      <w:lvlJc w:val="left"/>
      <w:pPr>
        <w:ind w:left="4202" w:hanging="735"/>
      </w:pPr>
      <w:rPr>
        <w:rFonts w:hint="default"/>
        <w:lang w:val="en-US" w:eastAsia="en-US" w:bidi="en-US"/>
      </w:rPr>
    </w:lvl>
    <w:lvl w:ilvl="4" w:tplc="BC940822">
      <w:numFmt w:val="bullet"/>
      <w:lvlText w:val="•"/>
      <w:lvlJc w:val="left"/>
      <w:pPr>
        <w:ind w:left="5036" w:hanging="735"/>
      </w:pPr>
      <w:rPr>
        <w:rFonts w:hint="default"/>
        <w:lang w:val="en-US" w:eastAsia="en-US" w:bidi="en-US"/>
      </w:rPr>
    </w:lvl>
    <w:lvl w:ilvl="5" w:tplc="4A306FCE">
      <w:numFmt w:val="bullet"/>
      <w:lvlText w:val="•"/>
      <w:lvlJc w:val="left"/>
      <w:pPr>
        <w:ind w:left="5870" w:hanging="735"/>
      </w:pPr>
      <w:rPr>
        <w:rFonts w:hint="default"/>
        <w:lang w:val="en-US" w:eastAsia="en-US" w:bidi="en-US"/>
      </w:rPr>
    </w:lvl>
    <w:lvl w:ilvl="6" w:tplc="98DEFC8C">
      <w:numFmt w:val="bullet"/>
      <w:lvlText w:val="•"/>
      <w:lvlJc w:val="left"/>
      <w:pPr>
        <w:ind w:left="6704" w:hanging="735"/>
      </w:pPr>
      <w:rPr>
        <w:rFonts w:hint="default"/>
        <w:lang w:val="en-US" w:eastAsia="en-US" w:bidi="en-US"/>
      </w:rPr>
    </w:lvl>
    <w:lvl w:ilvl="7" w:tplc="336AB844">
      <w:numFmt w:val="bullet"/>
      <w:lvlText w:val="•"/>
      <w:lvlJc w:val="left"/>
      <w:pPr>
        <w:ind w:left="7538" w:hanging="735"/>
      </w:pPr>
      <w:rPr>
        <w:rFonts w:hint="default"/>
        <w:lang w:val="en-US" w:eastAsia="en-US" w:bidi="en-US"/>
      </w:rPr>
    </w:lvl>
    <w:lvl w:ilvl="8" w:tplc="79AE7B78">
      <w:numFmt w:val="bullet"/>
      <w:lvlText w:val="•"/>
      <w:lvlJc w:val="left"/>
      <w:pPr>
        <w:ind w:left="8372" w:hanging="735"/>
      </w:pPr>
      <w:rPr>
        <w:rFonts w:hint="default"/>
        <w:lang w:val="en-US" w:eastAsia="en-US" w:bidi="en-US"/>
      </w:rPr>
    </w:lvl>
  </w:abstractNum>
  <w:abstractNum w:abstractNumId="12" w15:restartNumberingAfterBreak="0">
    <w:nsid w:val="21B13541"/>
    <w:multiLevelType w:val="hybridMultilevel"/>
    <w:tmpl w:val="65C803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37C0C5B"/>
    <w:multiLevelType w:val="hybridMultilevel"/>
    <w:tmpl w:val="4B56B5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4840B94"/>
    <w:multiLevelType w:val="hybridMultilevel"/>
    <w:tmpl w:val="D176549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AC21E73"/>
    <w:multiLevelType w:val="hybridMultilevel"/>
    <w:tmpl w:val="D066850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DCD4A0C"/>
    <w:multiLevelType w:val="hybridMultilevel"/>
    <w:tmpl w:val="C59EB57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4055B8A"/>
    <w:multiLevelType w:val="hybridMultilevel"/>
    <w:tmpl w:val="4CB40964"/>
    <w:lvl w:ilvl="0" w:tplc="BC0A4436">
      <w:start w:val="1"/>
      <w:numFmt w:val="decimal"/>
      <w:lvlText w:val="%1."/>
      <w:lvlJc w:val="left"/>
      <w:pPr>
        <w:ind w:left="720" w:hanging="360"/>
      </w:pPr>
      <w:rPr>
        <w:rFonts w:hint="default"/>
        <w:color w:val="33333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649415A"/>
    <w:multiLevelType w:val="hybridMultilevel"/>
    <w:tmpl w:val="DB7EF87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6B8670E"/>
    <w:multiLevelType w:val="hybridMultilevel"/>
    <w:tmpl w:val="882C72C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9466EAB"/>
    <w:multiLevelType w:val="hybridMultilevel"/>
    <w:tmpl w:val="BEB48A2E"/>
    <w:lvl w:ilvl="0" w:tplc="75B053F6">
      <w:start w:val="1"/>
      <w:numFmt w:val="decimal"/>
      <w:lvlText w:val="%1)"/>
      <w:lvlJc w:val="left"/>
      <w:pPr>
        <w:ind w:left="940" w:hanging="360"/>
      </w:pPr>
      <w:rPr>
        <w:rFonts w:hint="default"/>
        <w:b/>
        <w:bCs/>
        <w:spacing w:val="-3"/>
        <w:w w:val="100"/>
        <w:lang w:val="en-US" w:eastAsia="en-US" w:bidi="en-US"/>
      </w:rPr>
    </w:lvl>
    <w:lvl w:ilvl="1" w:tplc="7D522612">
      <w:start w:val="1"/>
      <w:numFmt w:val="decimal"/>
      <w:lvlText w:val="%2)"/>
      <w:lvlJc w:val="left"/>
      <w:pPr>
        <w:ind w:left="1189" w:hanging="250"/>
      </w:pPr>
      <w:rPr>
        <w:rFonts w:ascii="Calibri" w:eastAsia="Calibri" w:hAnsi="Calibri" w:cs="Calibri" w:hint="default"/>
        <w:spacing w:val="-4"/>
        <w:w w:val="100"/>
        <w:sz w:val="24"/>
        <w:szCs w:val="24"/>
        <w:lang w:val="en-US" w:eastAsia="en-US" w:bidi="en-US"/>
      </w:rPr>
    </w:lvl>
    <w:lvl w:ilvl="2" w:tplc="DE80666A">
      <w:numFmt w:val="bullet"/>
      <w:lvlText w:val=""/>
      <w:lvlJc w:val="left"/>
      <w:pPr>
        <w:ind w:left="1660" w:hanging="360"/>
      </w:pPr>
      <w:rPr>
        <w:rFonts w:ascii="Symbol" w:eastAsia="Symbol" w:hAnsi="Symbol" w:cs="Symbol" w:hint="default"/>
        <w:w w:val="100"/>
        <w:sz w:val="24"/>
        <w:szCs w:val="24"/>
        <w:lang w:val="en-US" w:eastAsia="en-US" w:bidi="en-US"/>
      </w:rPr>
    </w:lvl>
    <w:lvl w:ilvl="3" w:tplc="6B38AD0E">
      <w:numFmt w:val="bullet"/>
      <w:lvlText w:val="•"/>
      <w:lvlJc w:val="left"/>
      <w:pPr>
        <w:ind w:left="2707" w:hanging="360"/>
      </w:pPr>
      <w:rPr>
        <w:rFonts w:hint="default"/>
        <w:lang w:val="en-US" w:eastAsia="en-US" w:bidi="en-US"/>
      </w:rPr>
    </w:lvl>
    <w:lvl w:ilvl="4" w:tplc="6290B118">
      <w:numFmt w:val="bullet"/>
      <w:lvlText w:val="•"/>
      <w:lvlJc w:val="left"/>
      <w:pPr>
        <w:ind w:left="3755" w:hanging="360"/>
      </w:pPr>
      <w:rPr>
        <w:rFonts w:hint="default"/>
        <w:lang w:val="en-US" w:eastAsia="en-US" w:bidi="en-US"/>
      </w:rPr>
    </w:lvl>
    <w:lvl w:ilvl="5" w:tplc="689A4158">
      <w:numFmt w:val="bullet"/>
      <w:lvlText w:val="•"/>
      <w:lvlJc w:val="left"/>
      <w:pPr>
        <w:ind w:left="4802" w:hanging="360"/>
      </w:pPr>
      <w:rPr>
        <w:rFonts w:hint="default"/>
        <w:lang w:val="en-US" w:eastAsia="en-US" w:bidi="en-US"/>
      </w:rPr>
    </w:lvl>
    <w:lvl w:ilvl="6" w:tplc="4D3EBE2C">
      <w:numFmt w:val="bullet"/>
      <w:lvlText w:val="•"/>
      <w:lvlJc w:val="left"/>
      <w:pPr>
        <w:ind w:left="5850" w:hanging="360"/>
      </w:pPr>
      <w:rPr>
        <w:rFonts w:hint="default"/>
        <w:lang w:val="en-US" w:eastAsia="en-US" w:bidi="en-US"/>
      </w:rPr>
    </w:lvl>
    <w:lvl w:ilvl="7" w:tplc="58227720">
      <w:numFmt w:val="bullet"/>
      <w:lvlText w:val="•"/>
      <w:lvlJc w:val="left"/>
      <w:pPr>
        <w:ind w:left="6897" w:hanging="360"/>
      </w:pPr>
      <w:rPr>
        <w:rFonts w:hint="default"/>
        <w:lang w:val="en-US" w:eastAsia="en-US" w:bidi="en-US"/>
      </w:rPr>
    </w:lvl>
    <w:lvl w:ilvl="8" w:tplc="75E2E202">
      <w:numFmt w:val="bullet"/>
      <w:lvlText w:val="•"/>
      <w:lvlJc w:val="left"/>
      <w:pPr>
        <w:ind w:left="7945" w:hanging="360"/>
      </w:pPr>
      <w:rPr>
        <w:rFonts w:hint="default"/>
        <w:lang w:val="en-US" w:eastAsia="en-US" w:bidi="en-US"/>
      </w:rPr>
    </w:lvl>
  </w:abstractNum>
  <w:abstractNum w:abstractNumId="21" w15:restartNumberingAfterBreak="0">
    <w:nsid w:val="39C16537"/>
    <w:multiLevelType w:val="hybridMultilevel"/>
    <w:tmpl w:val="63C4F2B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193716C"/>
    <w:multiLevelType w:val="hybridMultilevel"/>
    <w:tmpl w:val="04547A4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3363B88"/>
    <w:multiLevelType w:val="hybridMultilevel"/>
    <w:tmpl w:val="2064EE38"/>
    <w:lvl w:ilvl="0" w:tplc="2356FC0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6573E38"/>
    <w:multiLevelType w:val="hybridMultilevel"/>
    <w:tmpl w:val="B09AB950"/>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46E801F5"/>
    <w:multiLevelType w:val="hybridMultilevel"/>
    <w:tmpl w:val="99D029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A9C15CE"/>
    <w:multiLevelType w:val="hybridMultilevel"/>
    <w:tmpl w:val="D5FCBC66"/>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15:restartNumberingAfterBreak="0">
    <w:nsid w:val="4BC87948"/>
    <w:multiLevelType w:val="hybridMultilevel"/>
    <w:tmpl w:val="226291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04408D9"/>
    <w:multiLevelType w:val="hybridMultilevel"/>
    <w:tmpl w:val="3506734A"/>
    <w:lvl w:ilvl="0" w:tplc="0409000F">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9" w15:restartNumberingAfterBreak="0">
    <w:nsid w:val="514E5193"/>
    <w:multiLevelType w:val="hybridMultilevel"/>
    <w:tmpl w:val="77BABBD6"/>
    <w:lvl w:ilvl="0" w:tplc="82824614">
      <w:start w:val="1"/>
      <w:numFmt w:val="upperRoman"/>
      <w:lvlText w:val="%1"/>
      <w:lvlJc w:val="left"/>
      <w:pPr>
        <w:ind w:left="340" w:hanging="120"/>
      </w:pPr>
      <w:rPr>
        <w:rFonts w:ascii="Calibri" w:eastAsia="Calibri" w:hAnsi="Calibri" w:cs="Calibri" w:hint="default"/>
        <w:b/>
        <w:bCs/>
        <w:i/>
        <w:w w:val="100"/>
        <w:sz w:val="24"/>
        <w:szCs w:val="24"/>
        <w:lang w:val="en-US" w:eastAsia="en-US" w:bidi="en-US"/>
      </w:rPr>
    </w:lvl>
    <w:lvl w:ilvl="1" w:tplc="D7A8064C">
      <w:start w:val="1"/>
      <w:numFmt w:val="upperLetter"/>
      <w:lvlText w:val="%2."/>
      <w:lvlJc w:val="left"/>
      <w:pPr>
        <w:ind w:left="1703" w:hanging="735"/>
      </w:pPr>
      <w:rPr>
        <w:rFonts w:ascii="Calibri" w:eastAsia="Calibri" w:hAnsi="Calibri" w:cs="Calibri" w:hint="default"/>
        <w:spacing w:val="-1"/>
        <w:w w:val="100"/>
        <w:sz w:val="22"/>
        <w:szCs w:val="22"/>
        <w:lang w:val="en-US" w:eastAsia="en-US" w:bidi="en-US"/>
      </w:rPr>
    </w:lvl>
    <w:lvl w:ilvl="2" w:tplc="F4D2C39E">
      <w:start w:val="1"/>
      <w:numFmt w:val="decimal"/>
      <w:lvlText w:val="%3."/>
      <w:lvlJc w:val="left"/>
      <w:pPr>
        <w:ind w:left="2380" w:hanging="720"/>
      </w:pPr>
      <w:rPr>
        <w:rFonts w:ascii="Calibri" w:eastAsia="Calibri" w:hAnsi="Calibri" w:cs="Calibri" w:hint="default"/>
        <w:w w:val="100"/>
        <w:sz w:val="22"/>
        <w:szCs w:val="22"/>
        <w:lang w:val="en-US" w:eastAsia="en-US" w:bidi="en-US"/>
      </w:rPr>
    </w:lvl>
    <w:lvl w:ilvl="3" w:tplc="00FC2AEC">
      <w:numFmt w:val="bullet"/>
      <w:lvlText w:val="•"/>
      <w:lvlJc w:val="left"/>
      <w:pPr>
        <w:ind w:left="2380" w:hanging="720"/>
      </w:pPr>
      <w:rPr>
        <w:rFonts w:hint="default"/>
        <w:lang w:val="en-US" w:eastAsia="en-US" w:bidi="en-US"/>
      </w:rPr>
    </w:lvl>
    <w:lvl w:ilvl="4" w:tplc="01EC0F08">
      <w:numFmt w:val="bullet"/>
      <w:lvlText w:val="•"/>
      <w:lvlJc w:val="left"/>
      <w:pPr>
        <w:ind w:left="3474" w:hanging="720"/>
      </w:pPr>
      <w:rPr>
        <w:rFonts w:hint="default"/>
        <w:lang w:val="en-US" w:eastAsia="en-US" w:bidi="en-US"/>
      </w:rPr>
    </w:lvl>
    <w:lvl w:ilvl="5" w:tplc="23E201CA">
      <w:numFmt w:val="bullet"/>
      <w:lvlText w:val="•"/>
      <w:lvlJc w:val="left"/>
      <w:pPr>
        <w:ind w:left="4568" w:hanging="720"/>
      </w:pPr>
      <w:rPr>
        <w:rFonts w:hint="default"/>
        <w:lang w:val="en-US" w:eastAsia="en-US" w:bidi="en-US"/>
      </w:rPr>
    </w:lvl>
    <w:lvl w:ilvl="6" w:tplc="18921390">
      <w:numFmt w:val="bullet"/>
      <w:lvlText w:val="•"/>
      <w:lvlJc w:val="left"/>
      <w:pPr>
        <w:ind w:left="5662" w:hanging="720"/>
      </w:pPr>
      <w:rPr>
        <w:rFonts w:hint="default"/>
        <w:lang w:val="en-US" w:eastAsia="en-US" w:bidi="en-US"/>
      </w:rPr>
    </w:lvl>
    <w:lvl w:ilvl="7" w:tplc="E022153C">
      <w:numFmt w:val="bullet"/>
      <w:lvlText w:val="•"/>
      <w:lvlJc w:val="left"/>
      <w:pPr>
        <w:ind w:left="6757" w:hanging="720"/>
      </w:pPr>
      <w:rPr>
        <w:rFonts w:hint="default"/>
        <w:lang w:val="en-US" w:eastAsia="en-US" w:bidi="en-US"/>
      </w:rPr>
    </w:lvl>
    <w:lvl w:ilvl="8" w:tplc="1136BDD0">
      <w:numFmt w:val="bullet"/>
      <w:lvlText w:val="•"/>
      <w:lvlJc w:val="left"/>
      <w:pPr>
        <w:ind w:left="7851" w:hanging="720"/>
      </w:pPr>
      <w:rPr>
        <w:rFonts w:hint="default"/>
        <w:lang w:val="en-US" w:eastAsia="en-US" w:bidi="en-US"/>
      </w:rPr>
    </w:lvl>
  </w:abstractNum>
  <w:abstractNum w:abstractNumId="30" w15:restartNumberingAfterBreak="0">
    <w:nsid w:val="51AA24DC"/>
    <w:multiLevelType w:val="hybridMultilevel"/>
    <w:tmpl w:val="8F4E1F5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4410533"/>
    <w:multiLevelType w:val="hybridMultilevel"/>
    <w:tmpl w:val="271482FA"/>
    <w:lvl w:ilvl="0" w:tplc="491AD01A">
      <w:start w:val="1"/>
      <w:numFmt w:val="decimal"/>
      <w:lvlText w:val="%1."/>
      <w:lvlJc w:val="left"/>
      <w:pPr>
        <w:ind w:left="1645" w:hanging="720"/>
      </w:pPr>
      <w:rPr>
        <w:rFonts w:ascii="Calibri" w:eastAsia="Calibri" w:hAnsi="Calibri" w:cs="Calibri" w:hint="default"/>
        <w:w w:val="100"/>
        <w:sz w:val="22"/>
        <w:szCs w:val="22"/>
        <w:lang w:val="en-US" w:eastAsia="en-US" w:bidi="en-US"/>
      </w:rPr>
    </w:lvl>
    <w:lvl w:ilvl="1" w:tplc="1B8A0678">
      <w:numFmt w:val="bullet"/>
      <w:lvlText w:val="•"/>
      <w:lvlJc w:val="left"/>
      <w:pPr>
        <w:ind w:left="2480" w:hanging="720"/>
      </w:pPr>
      <w:rPr>
        <w:rFonts w:hint="default"/>
        <w:lang w:val="en-US" w:eastAsia="en-US" w:bidi="en-US"/>
      </w:rPr>
    </w:lvl>
    <w:lvl w:ilvl="2" w:tplc="A0B6FDBA">
      <w:numFmt w:val="bullet"/>
      <w:lvlText w:val="•"/>
      <w:lvlJc w:val="left"/>
      <w:pPr>
        <w:ind w:left="3320" w:hanging="720"/>
      </w:pPr>
      <w:rPr>
        <w:rFonts w:hint="default"/>
        <w:lang w:val="en-US" w:eastAsia="en-US" w:bidi="en-US"/>
      </w:rPr>
    </w:lvl>
    <w:lvl w:ilvl="3" w:tplc="80084A72">
      <w:numFmt w:val="bullet"/>
      <w:lvlText w:val="•"/>
      <w:lvlJc w:val="left"/>
      <w:pPr>
        <w:ind w:left="4160" w:hanging="720"/>
      </w:pPr>
      <w:rPr>
        <w:rFonts w:hint="default"/>
        <w:lang w:val="en-US" w:eastAsia="en-US" w:bidi="en-US"/>
      </w:rPr>
    </w:lvl>
    <w:lvl w:ilvl="4" w:tplc="683C564A">
      <w:numFmt w:val="bullet"/>
      <w:lvlText w:val="•"/>
      <w:lvlJc w:val="left"/>
      <w:pPr>
        <w:ind w:left="5000" w:hanging="720"/>
      </w:pPr>
      <w:rPr>
        <w:rFonts w:hint="default"/>
        <w:lang w:val="en-US" w:eastAsia="en-US" w:bidi="en-US"/>
      </w:rPr>
    </w:lvl>
    <w:lvl w:ilvl="5" w:tplc="E12E30A6">
      <w:numFmt w:val="bullet"/>
      <w:lvlText w:val="•"/>
      <w:lvlJc w:val="left"/>
      <w:pPr>
        <w:ind w:left="5840" w:hanging="720"/>
      </w:pPr>
      <w:rPr>
        <w:rFonts w:hint="default"/>
        <w:lang w:val="en-US" w:eastAsia="en-US" w:bidi="en-US"/>
      </w:rPr>
    </w:lvl>
    <w:lvl w:ilvl="6" w:tplc="B322BA44">
      <w:numFmt w:val="bullet"/>
      <w:lvlText w:val="•"/>
      <w:lvlJc w:val="left"/>
      <w:pPr>
        <w:ind w:left="6680" w:hanging="720"/>
      </w:pPr>
      <w:rPr>
        <w:rFonts w:hint="default"/>
        <w:lang w:val="en-US" w:eastAsia="en-US" w:bidi="en-US"/>
      </w:rPr>
    </w:lvl>
    <w:lvl w:ilvl="7" w:tplc="6D8C0C8E">
      <w:numFmt w:val="bullet"/>
      <w:lvlText w:val="•"/>
      <w:lvlJc w:val="left"/>
      <w:pPr>
        <w:ind w:left="7520" w:hanging="720"/>
      </w:pPr>
      <w:rPr>
        <w:rFonts w:hint="default"/>
        <w:lang w:val="en-US" w:eastAsia="en-US" w:bidi="en-US"/>
      </w:rPr>
    </w:lvl>
    <w:lvl w:ilvl="8" w:tplc="18585354">
      <w:numFmt w:val="bullet"/>
      <w:lvlText w:val="•"/>
      <w:lvlJc w:val="left"/>
      <w:pPr>
        <w:ind w:left="8360" w:hanging="720"/>
      </w:pPr>
      <w:rPr>
        <w:rFonts w:hint="default"/>
        <w:lang w:val="en-US" w:eastAsia="en-US" w:bidi="en-US"/>
      </w:rPr>
    </w:lvl>
  </w:abstractNum>
  <w:abstractNum w:abstractNumId="32" w15:restartNumberingAfterBreak="0">
    <w:nsid w:val="58CD6ABA"/>
    <w:multiLevelType w:val="hybridMultilevel"/>
    <w:tmpl w:val="1D3CDD5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29118FD"/>
    <w:multiLevelType w:val="hybridMultilevel"/>
    <w:tmpl w:val="CE44952C"/>
    <w:lvl w:ilvl="0" w:tplc="3E106CF4">
      <w:start w:val="1"/>
      <w:numFmt w:val="decimal"/>
      <w:lvlText w:val="%1."/>
      <w:lvlJc w:val="left"/>
      <w:pPr>
        <w:ind w:left="2380" w:hanging="1455"/>
      </w:pPr>
      <w:rPr>
        <w:rFonts w:hint="default"/>
        <w:spacing w:val="-4"/>
        <w:w w:val="100"/>
        <w:lang w:val="en-US" w:eastAsia="en-US" w:bidi="en-US"/>
      </w:rPr>
    </w:lvl>
    <w:lvl w:ilvl="1" w:tplc="430A3B42">
      <w:numFmt w:val="bullet"/>
      <w:lvlText w:val="•"/>
      <w:lvlJc w:val="left"/>
      <w:pPr>
        <w:ind w:left="3822" w:hanging="720"/>
      </w:pPr>
      <w:rPr>
        <w:rFonts w:ascii="Arial" w:eastAsia="Arial" w:hAnsi="Arial" w:cs="Arial" w:hint="default"/>
        <w:w w:val="100"/>
        <w:sz w:val="22"/>
        <w:szCs w:val="22"/>
        <w:lang w:val="en-US" w:eastAsia="en-US" w:bidi="en-US"/>
      </w:rPr>
    </w:lvl>
    <w:lvl w:ilvl="2" w:tplc="A5D43BD2">
      <w:numFmt w:val="bullet"/>
      <w:lvlText w:val="•"/>
      <w:lvlJc w:val="left"/>
      <w:pPr>
        <w:ind w:left="4511" w:hanging="720"/>
      </w:pPr>
      <w:rPr>
        <w:rFonts w:hint="default"/>
        <w:lang w:val="en-US" w:eastAsia="en-US" w:bidi="en-US"/>
      </w:rPr>
    </w:lvl>
    <w:lvl w:ilvl="3" w:tplc="4FCCC7E6">
      <w:numFmt w:val="bullet"/>
      <w:lvlText w:val="•"/>
      <w:lvlJc w:val="left"/>
      <w:pPr>
        <w:ind w:left="5202" w:hanging="720"/>
      </w:pPr>
      <w:rPr>
        <w:rFonts w:hint="default"/>
        <w:lang w:val="en-US" w:eastAsia="en-US" w:bidi="en-US"/>
      </w:rPr>
    </w:lvl>
    <w:lvl w:ilvl="4" w:tplc="46988748">
      <w:numFmt w:val="bullet"/>
      <w:lvlText w:val="•"/>
      <w:lvlJc w:val="left"/>
      <w:pPr>
        <w:ind w:left="5893" w:hanging="720"/>
      </w:pPr>
      <w:rPr>
        <w:rFonts w:hint="default"/>
        <w:lang w:val="en-US" w:eastAsia="en-US" w:bidi="en-US"/>
      </w:rPr>
    </w:lvl>
    <w:lvl w:ilvl="5" w:tplc="7AD60486">
      <w:numFmt w:val="bullet"/>
      <w:lvlText w:val="•"/>
      <w:lvlJc w:val="left"/>
      <w:pPr>
        <w:ind w:left="6584" w:hanging="720"/>
      </w:pPr>
      <w:rPr>
        <w:rFonts w:hint="default"/>
        <w:lang w:val="en-US" w:eastAsia="en-US" w:bidi="en-US"/>
      </w:rPr>
    </w:lvl>
    <w:lvl w:ilvl="6" w:tplc="D5A22B42">
      <w:numFmt w:val="bullet"/>
      <w:lvlText w:val="•"/>
      <w:lvlJc w:val="left"/>
      <w:pPr>
        <w:ind w:left="7275" w:hanging="720"/>
      </w:pPr>
      <w:rPr>
        <w:rFonts w:hint="default"/>
        <w:lang w:val="en-US" w:eastAsia="en-US" w:bidi="en-US"/>
      </w:rPr>
    </w:lvl>
    <w:lvl w:ilvl="7" w:tplc="F952742C">
      <w:numFmt w:val="bullet"/>
      <w:lvlText w:val="•"/>
      <w:lvlJc w:val="left"/>
      <w:pPr>
        <w:ind w:left="7966" w:hanging="720"/>
      </w:pPr>
      <w:rPr>
        <w:rFonts w:hint="default"/>
        <w:lang w:val="en-US" w:eastAsia="en-US" w:bidi="en-US"/>
      </w:rPr>
    </w:lvl>
    <w:lvl w:ilvl="8" w:tplc="233068C4">
      <w:numFmt w:val="bullet"/>
      <w:lvlText w:val="•"/>
      <w:lvlJc w:val="left"/>
      <w:pPr>
        <w:ind w:left="8657" w:hanging="720"/>
      </w:pPr>
      <w:rPr>
        <w:rFonts w:hint="default"/>
        <w:lang w:val="en-US" w:eastAsia="en-US" w:bidi="en-US"/>
      </w:rPr>
    </w:lvl>
  </w:abstractNum>
  <w:abstractNum w:abstractNumId="34" w15:restartNumberingAfterBreak="0">
    <w:nsid w:val="62965BE9"/>
    <w:multiLevelType w:val="hybridMultilevel"/>
    <w:tmpl w:val="1FCC2652"/>
    <w:lvl w:ilvl="0" w:tplc="F6C45FA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AF61F35"/>
    <w:multiLevelType w:val="hybridMultilevel"/>
    <w:tmpl w:val="768A2A18"/>
    <w:lvl w:ilvl="0" w:tplc="C7823980">
      <w:start w:val="1"/>
      <w:numFmt w:val="decimal"/>
      <w:lvlText w:val="%1."/>
      <w:lvlJc w:val="left"/>
      <w:pPr>
        <w:ind w:left="720" w:hanging="360"/>
      </w:pPr>
      <w:rPr>
        <w:rFonts w:hint="default"/>
        <w:color w:val="33333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B6A06EE"/>
    <w:multiLevelType w:val="hybridMultilevel"/>
    <w:tmpl w:val="1B6E8F82"/>
    <w:lvl w:ilvl="0" w:tplc="E2902F04">
      <w:start w:val="5"/>
      <w:numFmt w:val="upperRoman"/>
      <w:lvlText w:val="%1."/>
      <w:lvlJc w:val="left"/>
      <w:pPr>
        <w:ind w:left="479" w:hanging="260"/>
      </w:pPr>
      <w:rPr>
        <w:rFonts w:ascii="Calibri" w:eastAsia="Calibri" w:hAnsi="Calibri" w:cs="Calibri" w:hint="default"/>
        <w:b/>
        <w:bCs/>
        <w:i/>
        <w:spacing w:val="-1"/>
        <w:w w:val="100"/>
        <w:sz w:val="24"/>
        <w:szCs w:val="24"/>
        <w:lang w:val="en-US" w:eastAsia="en-US" w:bidi="en-US"/>
      </w:rPr>
    </w:lvl>
    <w:lvl w:ilvl="1" w:tplc="280EF57E">
      <w:start w:val="1"/>
      <w:numFmt w:val="upperLetter"/>
      <w:lvlText w:val="%2."/>
      <w:lvlJc w:val="left"/>
      <w:pPr>
        <w:ind w:left="1655" w:hanging="730"/>
      </w:pPr>
      <w:rPr>
        <w:rFonts w:hint="default"/>
        <w:spacing w:val="-1"/>
        <w:w w:val="100"/>
        <w:lang w:val="en-US" w:eastAsia="en-US" w:bidi="en-US"/>
      </w:rPr>
    </w:lvl>
    <w:lvl w:ilvl="2" w:tplc="8A2ACDD0">
      <w:numFmt w:val="bullet"/>
      <w:lvlText w:val="•"/>
      <w:lvlJc w:val="left"/>
      <w:pPr>
        <w:ind w:left="1660" w:hanging="730"/>
      </w:pPr>
      <w:rPr>
        <w:rFonts w:hint="default"/>
        <w:lang w:val="en-US" w:eastAsia="en-US" w:bidi="en-US"/>
      </w:rPr>
    </w:lvl>
    <w:lvl w:ilvl="3" w:tplc="60EA6346">
      <w:numFmt w:val="bullet"/>
      <w:lvlText w:val="•"/>
      <w:lvlJc w:val="left"/>
      <w:pPr>
        <w:ind w:left="2707" w:hanging="730"/>
      </w:pPr>
      <w:rPr>
        <w:rFonts w:hint="default"/>
        <w:lang w:val="en-US" w:eastAsia="en-US" w:bidi="en-US"/>
      </w:rPr>
    </w:lvl>
    <w:lvl w:ilvl="4" w:tplc="DAEC4336">
      <w:numFmt w:val="bullet"/>
      <w:lvlText w:val="•"/>
      <w:lvlJc w:val="left"/>
      <w:pPr>
        <w:ind w:left="3755" w:hanging="730"/>
      </w:pPr>
      <w:rPr>
        <w:rFonts w:hint="default"/>
        <w:lang w:val="en-US" w:eastAsia="en-US" w:bidi="en-US"/>
      </w:rPr>
    </w:lvl>
    <w:lvl w:ilvl="5" w:tplc="D2EEA186">
      <w:numFmt w:val="bullet"/>
      <w:lvlText w:val="•"/>
      <w:lvlJc w:val="left"/>
      <w:pPr>
        <w:ind w:left="4802" w:hanging="730"/>
      </w:pPr>
      <w:rPr>
        <w:rFonts w:hint="default"/>
        <w:lang w:val="en-US" w:eastAsia="en-US" w:bidi="en-US"/>
      </w:rPr>
    </w:lvl>
    <w:lvl w:ilvl="6" w:tplc="0EB451E6">
      <w:numFmt w:val="bullet"/>
      <w:lvlText w:val="•"/>
      <w:lvlJc w:val="left"/>
      <w:pPr>
        <w:ind w:left="5850" w:hanging="730"/>
      </w:pPr>
      <w:rPr>
        <w:rFonts w:hint="default"/>
        <w:lang w:val="en-US" w:eastAsia="en-US" w:bidi="en-US"/>
      </w:rPr>
    </w:lvl>
    <w:lvl w:ilvl="7" w:tplc="540E24F8">
      <w:numFmt w:val="bullet"/>
      <w:lvlText w:val="•"/>
      <w:lvlJc w:val="left"/>
      <w:pPr>
        <w:ind w:left="6897" w:hanging="730"/>
      </w:pPr>
      <w:rPr>
        <w:rFonts w:hint="default"/>
        <w:lang w:val="en-US" w:eastAsia="en-US" w:bidi="en-US"/>
      </w:rPr>
    </w:lvl>
    <w:lvl w:ilvl="8" w:tplc="A4F267F0">
      <w:numFmt w:val="bullet"/>
      <w:lvlText w:val="•"/>
      <w:lvlJc w:val="left"/>
      <w:pPr>
        <w:ind w:left="7945" w:hanging="730"/>
      </w:pPr>
      <w:rPr>
        <w:rFonts w:hint="default"/>
        <w:lang w:val="en-US" w:eastAsia="en-US" w:bidi="en-US"/>
      </w:rPr>
    </w:lvl>
  </w:abstractNum>
  <w:abstractNum w:abstractNumId="37" w15:restartNumberingAfterBreak="0">
    <w:nsid w:val="6C5B25BD"/>
    <w:multiLevelType w:val="hybridMultilevel"/>
    <w:tmpl w:val="26CE1B0C"/>
    <w:lvl w:ilvl="0" w:tplc="79F2A916">
      <w:start w:val="1"/>
      <w:numFmt w:val="decimal"/>
      <w:lvlText w:val="%1."/>
      <w:lvlJc w:val="left"/>
      <w:pPr>
        <w:ind w:left="1800" w:hanging="360"/>
      </w:pPr>
      <w:rPr>
        <w:rFonts w:hint="default"/>
        <w:u w:val="singl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8" w15:restartNumberingAfterBreak="0">
    <w:nsid w:val="6E9E7EDA"/>
    <w:multiLevelType w:val="hybridMultilevel"/>
    <w:tmpl w:val="AA5052F6"/>
    <w:lvl w:ilvl="0" w:tplc="413C22E4">
      <w:start w:val="7"/>
      <w:numFmt w:val="upperRoman"/>
      <w:lvlText w:val="%1"/>
      <w:lvlJc w:val="left"/>
      <w:pPr>
        <w:ind w:left="599" w:hanging="380"/>
      </w:pPr>
      <w:rPr>
        <w:rFonts w:ascii="Calibri" w:eastAsia="Calibri" w:hAnsi="Calibri" w:cs="Calibri" w:hint="default"/>
        <w:b/>
        <w:bCs/>
        <w:i/>
        <w:spacing w:val="-3"/>
        <w:w w:val="100"/>
        <w:sz w:val="24"/>
        <w:szCs w:val="24"/>
        <w:lang w:val="en-US" w:eastAsia="en-US" w:bidi="en-US"/>
      </w:rPr>
    </w:lvl>
    <w:lvl w:ilvl="1" w:tplc="DC2883F0">
      <w:start w:val="1"/>
      <w:numFmt w:val="upperLetter"/>
      <w:lvlText w:val="%2."/>
      <w:lvlJc w:val="left"/>
      <w:pPr>
        <w:ind w:left="2375" w:hanging="730"/>
      </w:pPr>
      <w:rPr>
        <w:rFonts w:ascii="Calibri" w:eastAsia="Calibri" w:hAnsi="Calibri" w:cs="Calibri" w:hint="default"/>
        <w:spacing w:val="-1"/>
        <w:w w:val="100"/>
        <w:sz w:val="22"/>
        <w:szCs w:val="22"/>
        <w:lang w:val="en-US" w:eastAsia="en-US" w:bidi="en-US"/>
      </w:rPr>
    </w:lvl>
    <w:lvl w:ilvl="2" w:tplc="185CBED8">
      <w:numFmt w:val="bullet"/>
      <w:lvlText w:val="•"/>
      <w:lvlJc w:val="left"/>
      <w:pPr>
        <w:ind w:left="3231" w:hanging="730"/>
      </w:pPr>
      <w:rPr>
        <w:rFonts w:hint="default"/>
        <w:lang w:val="en-US" w:eastAsia="en-US" w:bidi="en-US"/>
      </w:rPr>
    </w:lvl>
    <w:lvl w:ilvl="3" w:tplc="E83E2736">
      <w:numFmt w:val="bullet"/>
      <w:lvlText w:val="•"/>
      <w:lvlJc w:val="left"/>
      <w:pPr>
        <w:ind w:left="4082" w:hanging="730"/>
      </w:pPr>
      <w:rPr>
        <w:rFonts w:hint="default"/>
        <w:lang w:val="en-US" w:eastAsia="en-US" w:bidi="en-US"/>
      </w:rPr>
    </w:lvl>
    <w:lvl w:ilvl="4" w:tplc="969C49B6">
      <w:numFmt w:val="bullet"/>
      <w:lvlText w:val="•"/>
      <w:lvlJc w:val="left"/>
      <w:pPr>
        <w:ind w:left="4933" w:hanging="730"/>
      </w:pPr>
      <w:rPr>
        <w:rFonts w:hint="default"/>
        <w:lang w:val="en-US" w:eastAsia="en-US" w:bidi="en-US"/>
      </w:rPr>
    </w:lvl>
    <w:lvl w:ilvl="5" w:tplc="622CC51A">
      <w:numFmt w:val="bullet"/>
      <w:lvlText w:val="•"/>
      <w:lvlJc w:val="left"/>
      <w:pPr>
        <w:ind w:left="5784" w:hanging="730"/>
      </w:pPr>
      <w:rPr>
        <w:rFonts w:hint="default"/>
        <w:lang w:val="en-US" w:eastAsia="en-US" w:bidi="en-US"/>
      </w:rPr>
    </w:lvl>
    <w:lvl w:ilvl="6" w:tplc="0630D0B0">
      <w:numFmt w:val="bullet"/>
      <w:lvlText w:val="•"/>
      <w:lvlJc w:val="left"/>
      <w:pPr>
        <w:ind w:left="6635" w:hanging="730"/>
      </w:pPr>
      <w:rPr>
        <w:rFonts w:hint="default"/>
        <w:lang w:val="en-US" w:eastAsia="en-US" w:bidi="en-US"/>
      </w:rPr>
    </w:lvl>
    <w:lvl w:ilvl="7" w:tplc="83049752">
      <w:numFmt w:val="bullet"/>
      <w:lvlText w:val="•"/>
      <w:lvlJc w:val="left"/>
      <w:pPr>
        <w:ind w:left="7486" w:hanging="730"/>
      </w:pPr>
      <w:rPr>
        <w:rFonts w:hint="default"/>
        <w:lang w:val="en-US" w:eastAsia="en-US" w:bidi="en-US"/>
      </w:rPr>
    </w:lvl>
    <w:lvl w:ilvl="8" w:tplc="BD7E45BE">
      <w:numFmt w:val="bullet"/>
      <w:lvlText w:val="•"/>
      <w:lvlJc w:val="left"/>
      <w:pPr>
        <w:ind w:left="8337" w:hanging="730"/>
      </w:pPr>
      <w:rPr>
        <w:rFonts w:hint="default"/>
        <w:lang w:val="en-US" w:eastAsia="en-US" w:bidi="en-US"/>
      </w:rPr>
    </w:lvl>
  </w:abstractNum>
  <w:abstractNum w:abstractNumId="39" w15:restartNumberingAfterBreak="0">
    <w:nsid w:val="72806FCC"/>
    <w:multiLevelType w:val="hybridMultilevel"/>
    <w:tmpl w:val="0D165FA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3816535"/>
    <w:multiLevelType w:val="hybridMultilevel"/>
    <w:tmpl w:val="7F8448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40C3861"/>
    <w:multiLevelType w:val="hybridMultilevel"/>
    <w:tmpl w:val="9B10411C"/>
    <w:lvl w:ilvl="0" w:tplc="04090015">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75325012"/>
    <w:multiLevelType w:val="hybridMultilevel"/>
    <w:tmpl w:val="EB9434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6492E98"/>
    <w:multiLevelType w:val="hybridMultilevel"/>
    <w:tmpl w:val="6A5E026E"/>
    <w:lvl w:ilvl="0" w:tplc="04090015">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79190885"/>
    <w:multiLevelType w:val="multilevel"/>
    <w:tmpl w:val="1A326A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B7F1303"/>
    <w:multiLevelType w:val="multilevel"/>
    <w:tmpl w:val="35CC3A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BE37894"/>
    <w:multiLevelType w:val="hybridMultilevel"/>
    <w:tmpl w:val="14EC18D4"/>
    <w:lvl w:ilvl="0" w:tplc="F1A288A4">
      <w:start w:val="1"/>
      <w:numFmt w:val="decimal"/>
      <w:lvlText w:val="%1."/>
      <w:lvlJc w:val="left"/>
      <w:pPr>
        <w:ind w:left="1645" w:hanging="720"/>
      </w:pPr>
      <w:rPr>
        <w:rFonts w:ascii="Calibri" w:eastAsia="Calibri" w:hAnsi="Calibri" w:cs="Calibri" w:hint="default"/>
        <w:w w:val="100"/>
        <w:sz w:val="22"/>
        <w:szCs w:val="22"/>
        <w:lang w:val="en-US" w:eastAsia="en-US" w:bidi="en-US"/>
      </w:rPr>
    </w:lvl>
    <w:lvl w:ilvl="1" w:tplc="7C5A072A">
      <w:numFmt w:val="bullet"/>
      <w:lvlText w:val="•"/>
      <w:lvlJc w:val="left"/>
      <w:pPr>
        <w:ind w:left="2480" w:hanging="720"/>
      </w:pPr>
      <w:rPr>
        <w:rFonts w:hint="default"/>
        <w:lang w:val="en-US" w:eastAsia="en-US" w:bidi="en-US"/>
      </w:rPr>
    </w:lvl>
    <w:lvl w:ilvl="2" w:tplc="1988C348">
      <w:numFmt w:val="bullet"/>
      <w:lvlText w:val="•"/>
      <w:lvlJc w:val="left"/>
      <w:pPr>
        <w:ind w:left="3320" w:hanging="720"/>
      </w:pPr>
      <w:rPr>
        <w:rFonts w:hint="default"/>
        <w:lang w:val="en-US" w:eastAsia="en-US" w:bidi="en-US"/>
      </w:rPr>
    </w:lvl>
    <w:lvl w:ilvl="3" w:tplc="29868500">
      <w:numFmt w:val="bullet"/>
      <w:lvlText w:val="•"/>
      <w:lvlJc w:val="left"/>
      <w:pPr>
        <w:ind w:left="4160" w:hanging="720"/>
      </w:pPr>
      <w:rPr>
        <w:rFonts w:hint="default"/>
        <w:lang w:val="en-US" w:eastAsia="en-US" w:bidi="en-US"/>
      </w:rPr>
    </w:lvl>
    <w:lvl w:ilvl="4" w:tplc="BDF4EA40">
      <w:numFmt w:val="bullet"/>
      <w:lvlText w:val="•"/>
      <w:lvlJc w:val="left"/>
      <w:pPr>
        <w:ind w:left="5000" w:hanging="720"/>
      </w:pPr>
      <w:rPr>
        <w:rFonts w:hint="default"/>
        <w:lang w:val="en-US" w:eastAsia="en-US" w:bidi="en-US"/>
      </w:rPr>
    </w:lvl>
    <w:lvl w:ilvl="5" w:tplc="271A67A2">
      <w:numFmt w:val="bullet"/>
      <w:lvlText w:val="•"/>
      <w:lvlJc w:val="left"/>
      <w:pPr>
        <w:ind w:left="5840" w:hanging="720"/>
      </w:pPr>
      <w:rPr>
        <w:rFonts w:hint="default"/>
        <w:lang w:val="en-US" w:eastAsia="en-US" w:bidi="en-US"/>
      </w:rPr>
    </w:lvl>
    <w:lvl w:ilvl="6" w:tplc="20AE0F68">
      <w:numFmt w:val="bullet"/>
      <w:lvlText w:val="•"/>
      <w:lvlJc w:val="left"/>
      <w:pPr>
        <w:ind w:left="6680" w:hanging="720"/>
      </w:pPr>
      <w:rPr>
        <w:rFonts w:hint="default"/>
        <w:lang w:val="en-US" w:eastAsia="en-US" w:bidi="en-US"/>
      </w:rPr>
    </w:lvl>
    <w:lvl w:ilvl="7" w:tplc="72F6C944">
      <w:numFmt w:val="bullet"/>
      <w:lvlText w:val="•"/>
      <w:lvlJc w:val="left"/>
      <w:pPr>
        <w:ind w:left="7520" w:hanging="720"/>
      </w:pPr>
      <w:rPr>
        <w:rFonts w:hint="default"/>
        <w:lang w:val="en-US" w:eastAsia="en-US" w:bidi="en-US"/>
      </w:rPr>
    </w:lvl>
    <w:lvl w:ilvl="8" w:tplc="E28CC48E">
      <w:numFmt w:val="bullet"/>
      <w:lvlText w:val="•"/>
      <w:lvlJc w:val="left"/>
      <w:pPr>
        <w:ind w:left="8360" w:hanging="720"/>
      </w:pPr>
      <w:rPr>
        <w:rFonts w:hint="default"/>
        <w:lang w:val="en-US" w:eastAsia="en-US" w:bidi="en-US"/>
      </w:rPr>
    </w:lvl>
  </w:abstractNum>
  <w:abstractNum w:abstractNumId="47" w15:restartNumberingAfterBreak="0">
    <w:nsid w:val="7C133D47"/>
    <w:multiLevelType w:val="hybridMultilevel"/>
    <w:tmpl w:val="028040B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D1A2C6A"/>
    <w:multiLevelType w:val="hybridMultilevel"/>
    <w:tmpl w:val="315E3A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72472007">
    <w:abstractNumId w:val="9"/>
  </w:num>
  <w:num w:numId="2" w16cid:durableId="274605101">
    <w:abstractNumId w:val="6"/>
  </w:num>
  <w:num w:numId="3" w16cid:durableId="1554728128">
    <w:abstractNumId w:val="25"/>
  </w:num>
  <w:num w:numId="4" w16cid:durableId="1319504015">
    <w:abstractNumId w:val="8"/>
  </w:num>
  <w:num w:numId="5" w16cid:durableId="296959599">
    <w:abstractNumId w:val="35"/>
  </w:num>
  <w:num w:numId="6" w16cid:durableId="1447311645">
    <w:abstractNumId w:val="17"/>
  </w:num>
  <w:num w:numId="7" w16cid:durableId="1003706175">
    <w:abstractNumId w:val="5"/>
  </w:num>
  <w:num w:numId="8" w16cid:durableId="1893422690">
    <w:abstractNumId w:val="13"/>
  </w:num>
  <w:num w:numId="9" w16cid:durableId="746028074">
    <w:abstractNumId w:val="40"/>
  </w:num>
  <w:num w:numId="10" w16cid:durableId="1957175171">
    <w:abstractNumId w:val="4"/>
  </w:num>
  <w:num w:numId="11" w16cid:durableId="1361589299">
    <w:abstractNumId w:val="27"/>
  </w:num>
  <w:num w:numId="12" w16cid:durableId="398750502">
    <w:abstractNumId w:val="20"/>
  </w:num>
  <w:num w:numId="13" w16cid:durableId="55082522">
    <w:abstractNumId w:val="42"/>
  </w:num>
  <w:num w:numId="14" w16cid:durableId="553859688">
    <w:abstractNumId w:val="44"/>
  </w:num>
  <w:num w:numId="15" w16cid:durableId="685407958">
    <w:abstractNumId w:val="12"/>
  </w:num>
  <w:num w:numId="16" w16cid:durableId="345206842">
    <w:abstractNumId w:val="45"/>
  </w:num>
  <w:num w:numId="17" w16cid:durableId="969480706">
    <w:abstractNumId w:val="2"/>
  </w:num>
  <w:num w:numId="18" w16cid:durableId="765922926">
    <w:abstractNumId w:val="11"/>
  </w:num>
  <w:num w:numId="19" w16cid:durableId="485512758">
    <w:abstractNumId w:val="29"/>
  </w:num>
  <w:num w:numId="20" w16cid:durableId="2054112664">
    <w:abstractNumId w:val="10"/>
  </w:num>
  <w:num w:numId="21" w16cid:durableId="505100349">
    <w:abstractNumId w:val="19"/>
  </w:num>
  <w:num w:numId="22" w16cid:durableId="1457720617">
    <w:abstractNumId w:val="32"/>
  </w:num>
  <w:num w:numId="23" w16cid:durableId="396512444">
    <w:abstractNumId w:val="23"/>
  </w:num>
  <w:num w:numId="24" w16cid:durableId="90780211">
    <w:abstractNumId w:val="34"/>
  </w:num>
  <w:num w:numId="25" w16cid:durableId="214047503">
    <w:abstractNumId w:val="30"/>
  </w:num>
  <w:num w:numId="26" w16cid:durableId="2051418230">
    <w:abstractNumId w:val="47"/>
  </w:num>
  <w:num w:numId="27" w16cid:durableId="1221401295">
    <w:abstractNumId w:val="18"/>
  </w:num>
  <w:num w:numId="28" w16cid:durableId="1541438156">
    <w:abstractNumId w:val="22"/>
  </w:num>
  <w:num w:numId="29" w16cid:durableId="410347661">
    <w:abstractNumId w:val="21"/>
  </w:num>
  <w:num w:numId="30" w16cid:durableId="1987314209">
    <w:abstractNumId w:val="26"/>
  </w:num>
  <w:num w:numId="31" w16cid:durableId="1456019455">
    <w:abstractNumId w:val="46"/>
  </w:num>
  <w:num w:numId="32" w16cid:durableId="1095517867">
    <w:abstractNumId w:val="24"/>
  </w:num>
  <w:num w:numId="33" w16cid:durableId="857819212">
    <w:abstractNumId w:val="41"/>
  </w:num>
  <w:num w:numId="34" w16cid:durableId="2088113470">
    <w:abstractNumId w:val="7"/>
  </w:num>
  <w:num w:numId="35" w16cid:durableId="1308318683">
    <w:abstractNumId w:val="16"/>
  </w:num>
  <w:num w:numId="36" w16cid:durableId="684137721">
    <w:abstractNumId w:val="43"/>
  </w:num>
  <w:num w:numId="37" w16cid:durableId="309947361">
    <w:abstractNumId w:val="33"/>
  </w:num>
  <w:num w:numId="38" w16cid:durableId="532622184">
    <w:abstractNumId w:val="36"/>
  </w:num>
  <w:num w:numId="39" w16cid:durableId="1189611049">
    <w:abstractNumId w:val="39"/>
  </w:num>
  <w:num w:numId="40" w16cid:durableId="1435902672">
    <w:abstractNumId w:val="37"/>
  </w:num>
  <w:num w:numId="41" w16cid:durableId="1037043805">
    <w:abstractNumId w:val="48"/>
  </w:num>
  <w:num w:numId="42" w16cid:durableId="1223054214">
    <w:abstractNumId w:val="3"/>
  </w:num>
  <w:num w:numId="43" w16cid:durableId="1889489351">
    <w:abstractNumId w:val="1"/>
  </w:num>
  <w:num w:numId="44" w16cid:durableId="1891965056">
    <w:abstractNumId w:val="31"/>
  </w:num>
  <w:num w:numId="45" w16cid:durableId="19745367">
    <w:abstractNumId w:val="0"/>
  </w:num>
  <w:num w:numId="46" w16cid:durableId="519397426">
    <w:abstractNumId w:val="28"/>
  </w:num>
  <w:num w:numId="47" w16cid:durableId="46731564">
    <w:abstractNumId w:val="38"/>
  </w:num>
  <w:num w:numId="48" w16cid:durableId="840699913">
    <w:abstractNumId w:val="14"/>
  </w:num>
  <w:num w:numId="49" w16cid:durableId="661966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4090"/>
    <w:rsid w:val="000038C6"/>
    <w:rsid w:val="00005800"/>
    <w:rsid w:val="00005E72"/>
    <w:rsid w:val="00007429"/>
    <w:rsid w:val="000076DE"/>
    <w:rsid w:val="000158EC"/>
    <w:rsid w:val="00036335"/>
    <w:rsid w:val="0004170D"/>
    <w:rsid w:val="00047D66"/>
    <w:rsid w:val="0005124E"/>
    <w:rsid w:val="00056922"/>
    <w:rsid w:val="00060632"/>
    <w:rsid w:val="00077FF3"/>
    <w:rsid w:val="0008760D"/>
    <w:rsid w:val="00090FA4"/>
    <w:rsid w:val="000913BB"/>
    <w:rsid w:val="000B0A37"/>
    <w:rsid w:val="000B1912"/>
    <w:rsid w:val="000C39FC"/>
    <w:rsid w:val="000D30D1"/>
    <w:rsid w:val="000D7604"/>
    <w:rsid w:val="000E0207"/>
    <w:rsid w:val="000E0397"/>
    <w:rsid w:val="000E14FC"/>
    <w:rsid w:val="000E2347"/>
    <w:rsid w:val="000E7C94"/>
    <w:rsid w:val="00100252"/>
    <w:rsid w:val="00102DC2"/>
    <w:rsid w:val="00112BE3"/>
    <w:rsid w:val="0014178E"/>
    <w:rsid w:val="0014341B"/>
    <w:rsid w:val="0014776F"/>
    <w:rsid w:val="00164085"/>
    <w:rsid w:val="0016518A"/>
    <w:rsid w:val="00185373"/>
    <w:rsid w:val="001902CD"/>
    <w:rsid w:val="001A1C5B"/>
    <w:rsid w:val="001A6609"/>
    <w:rsid w:val="001B23B9"/>
    <w:rsid w:val="001C4271"/>
    <w:rsid w:val="001C68DD"/>
    <w:rsid w:val="001C6DF1"/>
    <w:rsid w:val="001D7939"/>
    <w:rsid w:val="001E7D4A"/>
    <w:rsid w:val="0020203C"/>
    <w:rsid w:val="00217417"/>
    <w:rsid w:val="0023049E"/>
    <w:rsid w:val="002336BC"/>
    <w:rsid w:val="00245696"/>
    <w:rsid w:val="0025200F"/>
    <w:rsid w:val="00256FB0"/>
    <w:rsid w:val="0026644F"/>
    <w:rsid w:val="00266841"/>
    <w:rsid w:val="00266FBC"/>
    <w:rsid w:val="00280A41"/>
    <w:rsid w:val="00282945"/>
    <w:rsid w:val="0028769A"/>
    <w:rsid w:val="00287927"/>
    <w:rsid w:val="002A07F9"/>
    <w:rsid w:val="002A0B32"/>
    <w:rsid w:val="002A2265"/>
    <w:rsid w:val="002A5AA1"/>
    <w:rsid w:val="002A6F58"/>
    <w:rsid w:val="002A7F5E"/>
    <w:rsid w:val="002D23BD"/>
    <w:rsid w:val="002D493D"/>
    <w:rsid w:val="002D6430"/>
    <w:rsid w:val="002E1264"/>
    <w:rsid w:val="002E1AD2"/>
    <w:rsid w:val="002E32BD"/>
    <w:rsid w:val="002F3CD2"/>
    <w:rsid w:val="002F4022"/>
    <w:rsid w:val="002F6F67"/>
    <w:rsid w:val="00300848"/>
    <w:rsid w:val="0030442A"/>
    <w:rsid w:val="00305B8A"/>
    <w:rsid w:val="0031391D"/>
    <w:rsid w:val="00313C7C"/>
    <w:rsid w:val="00313C8C"/>
    <w:rsid w:val="00315D37"/>
    <w:rsid w:val="0031619C"/>
    <w:rsid w:val="00326DEF"/>
    <w:rsid w:val="00330C7C"/>
    <w:rsid w:val="00334169"/>
    <w:rsid w:val="00336591"/>
    <w:rsid w:val="00342FC1"/>
    <w:rsid w:val="00345DDA"/>
    <w:rsid w:val="00346327"/>
    <w:rsid w:val="00346798"/>
    <w:rsid w:val="0035107D"/>
    <w:rsid w:val="00365509"/>
    <w:rsid w:val="00370C5B"/>
    <w:rsid w:val="0037109E"/>
    <w:rsid w:val="003712CD"/>
    <w:rsid w:val="003725FC"/>
    <w:rsid w:val="00374DD5"/>
    <w:rsid w:val="00375F18"/>
    <w:rsid w:val="00393DA2"/>
    <w:rsid w:val="003950EB"/>
    <w:rsid w:val="00395342"/>
    <w:rsid w:val="003B574E"/>
    <w:rsid w:val="003B7135"/>
    <w:rsid w:val="003D2339"/>
    <w:rsid w:val="003D26F2"/>
    <w:rsid w:val="003D4A70"/>
    <w:rsid w:val="003D6153"/>
    <w:rsid w:val="003E1AB8"/>
    <w:rsid w:val="003F3E33"/>
    <w:rsid w:val="003F4733"/>
    <w:rsid w:val="003F66D0"/>
    <w:rsid w:val="003F7C4F"/>
    <w:rsid w:val="00404D9B"/>
    <w:rsid w:val="00417926"/>
    <w:rsid w:val="00421589"/>
    <w:rsid w:val="00422720"/>
    <w:rsid w:val="00425FCB"/>
    <w:rsid w:val="00431BF6"/>
    <w:rsid w:val="00432FF8"/>
    <w:rsid w:val="00434097"/>
    <w:rsid w:val="004410C7"/>
    <w:rsid w:val="00441D1A"/>
    <w:rsid w:val="004515B9"/>
    <w:rsid w:val="004539B6"/>
    <w:rsid w:val="00461A0E"/>
    <w:rsid w:val="004643E3"/>
    <w:rsid w:val="0047641E"/>
    <w:rsid w:val="0048016F"/>
    <w:rsid w:val="004833A4"/>
    <w:rsid w:val="00483402"/>
    <w:rsid w:val="004860BC"/>
    <w:rsid w:val="00491002"/>
    <w:rsid w:val="00492102"/>
    <w:rsid w:val="00496DC7"/>
    <w:rsid w:val="004A5A86"/>
    <w:rsid w:val="004B422C"/>
    <w:rsid w:val="004D0435"/>
    <w:rsid w:val="004D18D3"/>
    <w:rsid w:val="004E1182"/>
    <w:rsid w:val="004E3716"/>
    <w:rsid w:val="004E44C0"/>
    <w:rsid w:val="004F43AD"/>
    <w:rsid w:val="004F4B5A"/>
    <w:rsid w:val="004F546B"/>
    <w:rsid w:val="004F6040"/>
    <w:rsid w:val="00500757"/>
    <w:rsid w:val="005015F2"/>
    <w:rsid w:val="00503BD6"/>
    <w:rsid w:val="00533F4A"/>
    <w:rsid w:val="005353D5"/>
    <w:rsid w:val="00545FA0"/>
    <w:rsid w:val="005502D3"/>
    <w:rsid w:val="00552039"/>
    <w:rsid w:val="00552928"/>
    <w:rsid w:val="00553D04"/>
    <w:rsid w:val="00556D30"/>
    <w:rsid w:val="0055754F"/>
    <w:rsid w:val="00562FAA"/>
    <w:rsid w:val="00581DDE"/>
    <w:rsid w:val="005824DC"/>
    <w:rsid w:val="00584663"/>
    <w:rsid w:val="005965AF"/>
    <w:rsid w:val="00597C7E"/>
    <w:rsid w:val="005B19BB"/>
    <w:rsid w:val="005B23DB"/>
    <w:rsid w:val="005B7104"/>
    <w:rsid w:val="005D423B"/>
    <w:rsid w:val="005E109A"/>
    <w:rsid w:val="005E47C3"/>
    <w:rsid w:val="005E51CD"/>
    <w:rsid w:val="005F0187"/>
    <w:rsid w:val="00617E9B"/>
    <w:rsid w:val="00617FC8"/>
    <w:rsid w:val="00620C07"/>
    <w:rsid w:val="006221B4"/>
    <w:rsid w:val="0062697A"/>
    <w:rsid w:val="00627EF4"/>
    <w:rsid w:val="00637448"/>
    <w:rsid w:val="0064143D"/>
    <w:rsid w:val="00647A05"/>
    <w:rsid w:val="00651A74"/>
    <w:rsid w:val="00656643"/>
    <w:rsid w:val="00667994"/>
    <w:rsid w:val="00671B59"/>
    <w:rsid w:val="00671D61"/>
    <w:rsid w:val="0067501A"/>
    <w:rsid w:val="00676BE9"/>
    <w:rsid w:val="00693D2A"/>
    <w:rsid w:val="006A3A72"/>
    <w:rsid w:val="006A56EA"/>
    <w:rsid w:val="006A781E"/>
    <w:rsid w:val="006B7F34"/>
    <w:rsid w:val="006C2BFC"/>
    <w:rsid w:val="006C748A"/>
    <w:rsid w:val="006D3662"/>
    <w:rsid w:val="006D5C24"/>
    <w:rsid w:val="006E0D98"/>
    <w:rsid w:val="006F4346"/>
    <w:rsid w:val="006F6EEA"/>
    <w:rsid w:val="00701B18"/>
    <w:rsid w:val="00702956"/>
    <w:rsid w:val="0070337D"/>
    <w:rsid w:val="00714A56"/>
    <w:rsid w:val="007257FA"/>
    <w:rsid w:val="00725CD7"/>
    <w:rsid w:val="00736CE8"/>
    <w:rsid w:val="00737116"/>
    <w:rsid w:val="00737E47"/>
    <w:rsid w:val="00741A98"/>
    <w:rsid w:val="00745876"/>
    <w:rsid w:val="00753245"/>
    <w:rsid w:val="007566A1"/>
    <w:rsid w:val="00757D4E"/>
    <w:rsid w:val="00760357"/>
    <w:rsid w:val="00776DD6"/>
    <w:rsid w:val="00784A89"/>
    <w:rsid w:val="00784E8A"/>
    <w:rsid w:val="007864DF"/>
    <w:rsid w:val="0078679C"/>
    <w:rsid w:val="00791E66"/>
    <w:rsid w:val="00792AE9"/>
    <w:rsid w:val="00794D9A"/>
    <w:rsid w:val="007951BC"/>
    <w:rsid w:val="007A4E9C"/>
    <w:rsid w:val="007C68B5"/>
    <w:rsid w:val="007C6FE3"/>
    <w:rsid w:val="007E10A9"/>
    <w:rsid w:val="007E4639"/>
    <w:rsid w:val="007E7682"/>
    <w:rsid w:val="007F1FBC"/>
    <w:rsid w:val="007F366B"/>
    <w:rsid w:val="007F3C62"/>
    <w:rsid w:val="007F5C03"/>
    <w:rsid w:val="0080062A"/>
    <w:rsid w:val="00804FEB"/>
    <w:rsid w:val="00810801"/>
    <w:rsid w:val="00811062"/>
    <w:rsid w:val="00811F26"/>
    <w:rsid w:val="008161BE"/>
    <w:rsid w:val="0083041C"/>
    <w:rsid w:val="008355CA"/>
    <w:rsid w:val="00843E37"/>
    <w:rsid w:val="00853F34"/>
    <w:rsid w:val="008554CC"/>
    <w:rsid w:val="008561F7"/>
    <w:rsid w:val="008576AD"/>
    <w:rsid w:val="00857B2E"/>
    <w:rsid w:val="00861CA5"/>
    <w:rsid w:val="00861DC7"/>
    <w:rsid w:val="008631EF"/>
    <w:rsid w:val="00865519"/>
    <w:rsid w:val="00867F93"/>
    <w:rsid w:val="00870B8F"/>
    <w:rsid w:val="00894159"/>
    <w:rsid w:val="008973A9"/>
    <w:rsid w:val="00897FA2"/>
    <w:rsid w:val="008A69FB"/>
    <w:rsid w:val="008A76B6"/>
    <w:rsid w:val="008B2BED"/>
    <w:rsid w:val="008B2C38"/>
    <w:rsid w:val="008B5BC1"/>
    <w:rsid w:val="008E10FD"/>
    <w:rsid w:val="008E1D5D"/>
    <w:rsid w:val="008F1EEC"/>
    <w:rsid w:val="008F5F06"/>
    <w:rsid w:val="0092081E"/>
    <w:rsid w:val="009226A0"/>
    <w:rsid w:val="00924A8F"/>
    <w:rsid w:val="00930970"/>
    <w:rsid w:val="00937E87"/>
    <w:rsid w:val="00942847"/>
    <w:rsid w:val="0095105C"/>
    <w:rsid w:val="00971768"/>
    <w:rsid w:val="00991B92"/>
    <w:rsid w:val="009A0BB9"/>
    <w:rsid w:val="009A1D06"/>
    <w:rsid w:val="009A30FC"/>
    <w:rsid w:val="009B3A6C"/>
    <w:rsid w:val="009D1451"/>
    <w:rsid w:val="00A13A2C"/>
    <w:rsid w:val="00A20DE3"/>
    <w:rsid w:val="00A22058"/>
    <w:rsid w:val="00A27516"/>
    <w:rsid w:val="00A3735E"/>
    <w:rsid w:val="00A400A2"/>
    <w:rsid w:val="00A40AEC"/>
    <w:rsid w:val="00A46595"/>
    <w:rsid w:val="00A47B62"/>
    <w:rsid w:val="00A54946"/>
    <w:rsid w:val="00A6021D"/>
    <w:rsid w:val="00A651CF"/>
    <w:rsid w:val="00A66536"/>
    <w:rsid w:val="00A6667F"/>
    <w:rsid w:val="00A7049E"/>
    <w:rsid w:val="00A817FF"/>
    <w:rsid w:val="00A84473"/>
    <w:rsid w:val="00A92A99"/>
    <w:rsid w:val="00A95010"/>
    <w:rsid w:val="00AB6ACA"/>
    <w:rsid w:val="00AC03AF"/>
    <w:rsid w:val="00AC4090"/>
    <w:rsid w:val="00AF71B3"/>
    <w:rsid w:val="00B177B4"/>
    <w:rsid w:val="00B17E71"/>
    <w:rsid w:val="00B17F93"/>
    <w:rsid w:val="00B2207F"/>
    <w:rsid w:val="00B2242F"/>
    <w:rsid w:val="00B25990"/>
    <w:rsid w:val="00B27BD9"/>
    <w:rsid w:val="00B3229F"/>
    <w:rsid w:val="00B34B7C"/>
    <w:rsid w:val="00B35B50"/>
    <w:rsid w:val="00B37DDF"/>
    <w:rsid w:val="00B415D7"/>
    <w:rsid w:val="00B53E42"/>
    <w:rsid w:val="00B6183D"/>
    <w:rsid w:val="00B76042"/>
    <w:rsid w:val="00B80E15"/>
    <w:rsid w:val="00B831D5"/>
    <w:rsid w:val="00B839FD"/>
    <w:rsid w:val="00B86A05"/>
    <w:rsid w:val="00B86E8F"/>
    <w:rsid w:val="00B876FF"/>
    <w:rsid w:val="00B91D4B"/>
    <w:rsid w:val="00B92802"/>
    <w:rsid w:val="00B92A57"/>
    <w:rsid w:val="00B92B7D"/>
    <w:rsid w:val="00BA27CE"/>
    <w:rsid w:val="00BB0413"/>
    <w:rsid w:val="00BB0F79"/>
    <w:rsid w:val="00BB1662"/>
    <w:rsid w:val="00BC4E98"/>
    <w:rsid w:val="00BD1437"/>
    <w:rsid w:val="00BD4CBD"/>
    <w:rsid w:val="00BD6070"/>
    <w:rsid w:val="00BD6365"/>
    <w:rsid w:val="00BD7479"/>
    <w:rsid w:val="00BD75CC"/>
    <w:rsid w:val="00BF274A"/>
    <w:rsid w:val="00BF45C1"/>
    <w:rsid w:val="00BF4A60"/>
    <w:rsid w:val="00BF7656"/>
    <w:rsid w:val="00C02B95"/>
    <w:rsid w:val="00C06290"/>
    <w:rsid w:val="00C1694F"/>
    <w:rsid w:val="00C23BB6"/>
    <w:rsid w:val="00C24AE7"/>
    <w:rsid w:val="00C2639F"/>
    <w:rsid w:val="00C33121"/>
    <w:rsid w:val="00C41936"/>
    <w:rsid w:val="00C52E3D"/>
    <w:rsid w:val="00C6042C"/>
    <w:rsid w:val="00C605C2"/>
    <w:rsid w:val="00C61631"/>
    <w:rsid w:val="00C6191E"/>
    <w:rsid w:val="00C71F6B"/>
    <w:rsid w:val="00C7398E"/>
    <w:rsid w:val="00C74668"/>
    <w:rsid w:val="00C75A77"/>
    <w:rsid w:val="00C80910"/>
    <w:rsid w:val="00C80A58"/>
    <w:rsid w:val="00C81486"/>
    <w:rsid w:val="00C87D29"/>
    <w:rsid w:val="00C9727B"/>
    <w:rsid w:val="00CB79B7"/>
    <w:rsid w:val="00CC34C7"/>
    <w:rsid w:val="00CD6D16"/>
    <w:rsid w:val="00CD766D"/>
    <w:rsid w:val="00CE38B0"/>
    <w:rsid w:val="00CE4A46"/>
    <w:rsid w:val="00CE5DA9"/>
    <w:rsid w:val="00CF4017"/>
    <w:rsid w:val="00CF61EF"/>
    <w:rsid w:val="00CF7CEB"/>
    <w:rsid w:val="00D06323"/>
    <w:rsid w:val="00D10493"/>
    <w:rsid w:val="00D237D0"/>
    <w:rsid w:val="00D35FB4"/>
    <w:rsid w:val="00D40598"/>
    <w:rsid w:val="00D45692"/>
    <w:rsid w:val="00D464B5"/>
    <w:rsid w:val="00D467FB"/>
    <w:rsid w:val="00D5035A"/>
    <w:rsid w:val="00D556A3"/>
    <w:rsid w:val="00D60E22"/>
    <w:rsid w:val="00D642AE"/>
    <w:rsid w:val="00D65E7B"/>
    <w:rsid w:val="00D66D80"/>
    <w:rsid w:val="00D7012F"/>
    <w:rsid w:val="00D73CC6"/>
    <w:rsid w:val="00D7435A"/>
    <w:rsid w:val="00D75550"/>
    <w:rsid w:val="00D84D28"/>
    <w:rsid w:val="00D87CBC"/>
    <w:rsid w:val="00D91A41"/>
    <w:rsid w:val="00D928A6"/>
    <w:rsid w:val="00D93277"/>
    <w:rsid w:val="00D95CE7"/>
    <w:rsid w:val="00D96499"/>
    <w:rsid w:val="00DA1148"/>
    <w:rsid w:val="00DB5B3A"/>
    <w:rsid w:val="00DC01ED"/>
    <w:rsid w:val="00DC1A68"/>
    <w:rsid w:val="00DD3690"/>
    <w:rsid w:val="00DD731D"/>
    <w:rsid w:val="00DE0636"/>
    <w:rsid w:val="00DE1CB7"/>
    <w:rsid w:val="00DE466E"/>
    <w:rsid w:val="00DE4B6A"/>
    <w:rsid w:val="00DF120D"/>
    <w:rsid w:val="00DF2391"/>
    <w:rsid w:val="00DF30B5"/>
    <w:rsid w:val="00DF4194"/>
    <w:rsid w:val="00E04CA6"/>
    <w:rsid w:val="00E05A40"/>
    <w:rsid w:val="00E1084C"/>
    <w:rsid w:val="00E10D62"/>
    <w:rsid w:val="00E12BF7"/>
    <w:rsid w:val="00E16FAF"/>
    <w:rsid w:val="00E2209C"/>
    <w:rsid w:val="00E35B6A"/>
    <w:rsid w:val="00E60D25"/>
    <w:rsid w:val="00E638F7"/>
    <w:rsid w:val="00E76DB2"/>
    <w:rsid w:val="00E9191E"/>
    <w:rsid w:val="00E94D08"/>
    <w:rsid w:val="00E972D7"/>
    <w:rsid w:val="00EA578F"/>
    <w:rsid w:val="00EA644D"/>
    <w:rsid w:val="00EA70E6"/>
    <w:rsid w:val="00EB0EC2"/>
    <w:rsid w:val="00EC3173"/>
    <w:rsid w:val="00EC49FD"/>
    <w:rsid w:val="00EC683E"/>
    <w:rsid w:val="00EC6F78"/>
    <w:rsid w:val="00EE00E5"/>
    <w:rsid w:val="00EE5DDD"/>
    <w:rsid w:val="00EE6139"/>
    <w:rsid w:val="00EE7265"/>
    <w:rsid w:val="00EF00D6"/>
    <w:rsid w:val="00EF6297"/>
    <w:rsid w:val="00EF6D7A"/>
    <w:rsid w:val="00F02A35"/>
    <w:rsid w:val="00F066AE"/>
    <w:rsid w:val="00F1541F"/>
    <w:rsid w:val="00F15562"/>
    <w:rsid w:val="00F23E38"/>
    <w:rsid w:val="00F40DD5"/>
    <w:rsid w:val="00F42AAD"/>
    <w:rsid w:val="00F51E7E"/>
    <w:rsid w:val="00F543FC"/>
    <w:rsid w:val="00F738DB"/>
    <w:rsid w:val="00F77FAE"/>
    <w:rsid w:val="00F8342F"/>
    <w:rsid w:val="00F8375C"/>
    <w:rsid w:val="00F902DE"/>
    <w:rsid w:val="00F93050"/>
    <w:rsid w:val="00FA09ED"/>
    <w:rsid w:val="00FA2F8F"/>
    <w:rsid w:val="00FA6794"/>
    <w:rsid w:val="00FC627C"/>
    <w:rsid w:val="00FC7840"/>
    <w:rsid w:val="00FD3996"/>
    <w:rsid w:val="00FE02DB"/>
    <w:rsid w:val="00FE0A8A"/>
    <w:rsid w:val="00FE3468"/>
    <w:rsid w:val="00FE4452"/>
    <w:rsid w:val="00FF1A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0637B9"/>
  <w15:chartTrackingRefBased/>
  <w15:docId w15:val="{7E82B057-CDE1-4209-97FB-5DC7BA1AFF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4090"/>
    <w:pPr>
      <w:widowControl w:val="0"/>
      <w:autoSpaceDE w:val="0"/>
      <w:autoSpaceDN w:val="0"/>
      <w:spacing w:after="0" w:line="240" w:lineRule="auto"/>
    </w:pPr>
    <w:rPr>
      <w:rFonts w:ascii="Calibri" w:eastAsia="Calibri" w:hAnsi="Calibri" w:cs="Calibri"/>
      <w:kern w:val="0"/>
      <w:sz w:val="22"/>
      <w:szCs w:val="22"/>
      <w:lang w:bidi="en-US"/>
      <w14:ligatures w14:val="none"/>
    </w:rPr>
  </w:style>
  <w:style w:type="paragraph" w:styleId="Heading1">
    <w:name w:val="heading 1"/>
    <w:basedOn w:val="Normal"/>
    <w:next w:val="Normal"/>
    <w:link w:val="Heading1Char"/>
    <w:uiPriority w:val="9"/>
    <w:qFormat/>
    <w:rsid w:val="00100252"/>
    <w:pPr>
      <w:keepNext/>
      <w:keepLines/>
      <w:spacing w:before="360" w:after="80"/>
      <w:outlineLvl w:val="0"/>
    </w:pPr>
    <w:rPr>
      <w:rFonts w:eastAsiaTheme="majorEastAsia" w:cstheme="majorBidi"/>
      <w:b/>
      <w:color w:val="000000" w:themeColor="text1"/>
      <w:sz w:val="28"/>
      <w:szCs w:val="40"/>
    </w:rPr>
  </w:style>
  <w:style w:type="paragraph" w:styleId="Heading2">
    <w:name w:val="heading 2"/>
    <w:basedOn w:val="Normal"/>
    <w:next w:val="Normal"/>
    <w:link w:val="Heading2Char"/>
    <w:uiPriority w:val="9"/>
    <w:unhideWhenUsed/>
    <w:qFormat/>
    <w:rsid w:val="00C41936"/>
    <w:pPr>
      <w:keepNext/>
      <w:keepLines/>
      <w:spacing w:before="160" w:after="80"/>
      <w:outlineLvl w:val="1"/>
    </w:pPr>
    <w:rPr>
      <w:rFonts w:eastAsiaTheme="majorEastAsia" w:cstheme="majorBidi"/>
      <w:b/>
      <w:szCs w:val="32"/>
    </w:rPr>
  </w:style>
  <w:style w:type="paragraph" w:styleId="Heading3">
    <w:name w:val="heading 3"/>
    <w:basedOn w:val="Normal"/>
    <w:next w:val="Normal"/>
    <w:link w:val="Heading3Char"/>
    <w:uiPriority w:val="9"/>
    <w:semiHidden/>
    <w:unhideWhenUsed/>
    <w:qFormat/>
    <w:rsid w:val="00AC409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C409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C409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C4090"/>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C4090"/>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C4090"/>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C4090"/>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00252"/>
    <w:rPr>
      <w:rFonts w:ascii="Calibri" w:eastAsiaTheme="majorEastAsia" w:hAnsi="Calibri" w:cstheme="majorBidi"/>
      <w:b/>
      <w:color w:val="000000" w:themeColor="text1"/>
      <w:kern w:val="0"/>
      <w:sz w:val="28"/>
      <w:szCs w:val="40"/>
      <w:lang w:bidi="en-US"/>
      <w14:ligatures w14:val="none"/>
    </w:rPr>
  </w:style>
  <w:style w:type="character" w:customStyle="1" w:styleId="Heading2Char">
    <w:name w:val="Heading 2 Char"/>
    <w:basedOn w:val="DefaultParagraphFont"/>
    <w:link w:val="Heading2"/>
    <w:uiPriority w:val="9"/>
    <w:rsid w:val="00C41936"/>
    <w:rPr>
      <w:rFonts w:ascii="Calibri" w:eastAsiaTheme="majorEastAsia" w:hAnsi="Calibri" w:cstheme="majorBidi"/>
      <w:b/>
      <w:kern w:val="0"/>
      <w:sz w:val="22"/>
      <w:szCs w:val="32"/>
      <w:lang w:bidi="en-US"/>
      <w14:ligatures w14:val="none"/>
    </w:rPr>
  </w:style>
  <w:style w:type="character" w:customStyle="1" w:styleId="Heading3Char">
    <w:name w:val="Heading 3 Char"/>
    <w:basedOn w:val="DefaultParagraphFont"/>
    <w:link w:val="Heading3"/>
    <w:uiPriority w:val="9"/>
    <w:semiHidden/>
    <w:rsid w:val="00AC409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C409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C409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C409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C409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C409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C4090"/>
    <w:rPr>
      <w:rFonts w:eastAsiaTheme="majorEastAsia" w:cstheme="majorBidi"/>
      <w:color w:val="272727" w:themeColor="text1" w:themeTint="D8"/>
    </w:rPr>
  </w:style>
  <w:style w:type="paragraph" w:styleId="Title">
    <w:name w:val="Title"/>
    <w:basedOn w:val="Normal"/>
    <w:next w:val="Normal"/>
    <w:link w:val="TitleChar"/>
    <w:uiPriority w:val="10"/>
    <w:qFormat/>
    <w:rsid w:val="00AC4090"/>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C409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C409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C409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C4090"/>
    <w:pPr>
      <w:spacing w:before="160"/>
      <w:jc w:val="center"/>
    </w:pPr>
    <w:rPr>
      <w:i/>
      <w:iCs/>
      <w:color w:val="404040" w:themeColor="text1" w:themeTint="BF"/>
    </w:rPr>
  </w:style>
  <w:style w:type="character" w:customStyle="1" w:styleId="QuoteChar">
    <w:name w:val="Quote Char"/>
    <w:basedOn w:val="DefaultParagraphFont"/>
    <w:link w:val="Quote"/>
    <w:uiPriority w:val="29"/>
    <w:rsid w:val="00AC4090"/>
    <w:rPr>
      <w:i/>
      <w:iCs/>
      <w:color w:val="404040" w:themeColor="text1" w:themeTint="BF"/>
    </w:rPr>
  </w:style>
  <w:style w:type="paragraph" w:styleId="ListParagraph">
    <w:name w:val="List Paragraph"/>
    <w:basedOn w:val="Normal"/>
    <w:uiPriority w:val="1"/>
    <w:qFormat/>
    <w:rsid w:val="00AC4090"/>
    <w:pPr>
      <w:ind w:left="720"/>
      <w:contextualSpacing/>
    </w:pPr>
  </w:style>
  <w:style w:type="character" w:styleId="IntenseEmphasis">
    <w:name w:val="Intense Emphasis"/>
    <w:basedOn w:val="DefaultParagraphFont"/>
    <w:uiPriority w:val="21"/>
    <w:qFormat/>
    <w:rsid w:val="00AC4090"/>
    <w:rPr>
      <w:i/>
      <w:iCs/>
      <w:color w:val="0F4761" w:themeColor="accent1" w:themeShade="BF"/>
    </w:rPr>
  </w:style>
  <w:style w:type="paragraph" w:styleId="IntenseQuote">
    <w:name w:val="Intense Quote"/>
    <w:basedOn w:val="Normal"/>
    <w:next w:val="Normal"/>
    <w:link w:val="IntenseQuoteChar"/>
    <w:uiPriority w:val="30"/>
    <w:qFormat/>
    <w:rsid w:val="00AC409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C4090"/>
    <w:rPr>
      <w:i/>
      <w:iCs/>
      <w:color w:val="0F4761" w:themeColor="accent1" w:themeShade="BF"/>
    </w:rPr>
  </w:style>
  <w:style w:type="character" w:styleId="IntenseReference">
    <w:name w:val="Intense Reference"/>
    <w:basedOn w:val="DefaultParagraphFont"/>
    <w:uiPriority w:val="32"/>
    <w:qFormat/>
    <w:rsid w:val="00AC4090"/>
    <w:rPr>
      <w:b/>
      <w:bCs/>
      <w:smallCaps/>
      <w:color w:val="0F4761" w:themeColor="accent1" w:themeShade="BF"/>
      <w:spacing w:val="5"/>
    </w:rPr>
  </w:style>
  <w:style w:type="paragraph" w:styleId="BodyText">
    <w:name w:val="Body Text"/>
    <w:basedOn w:val="Normal"/>
    <w:link w:val="BodyTextChar"/>
    <w:autoRedefine/>
    <w:uiPriority w:val="1"/>
    <w:qFormat/>
    <w:rsid w:val="00B35B50"/>
    <w:rPr>
      <w:szCs w:val="24"/>
    </w:rPr>
  </w:style>
  <w:style w:type="character" w:customStyle="1" w:styleId="BodyTextChar">
    <w:name w:val="Body Text Char"/>
    <w:basedOn w:val="DefaultParagraphFont"/>
    <w:link w:val="BodyText"/>
    <w:uiPriority w:val="1"/>
    <w:rsid w:val="00B35B50"/>
    <w:rPr>
      <w:rFonts w:ascii="Calibri" w:eastAsia="Calibri" w:hAnsi="Calibri" w:cs="Calibri"/>
      <w:kern w:val="0"/>
      <w:sz w:val="22"/>
      <w:lang w:bidi="en-US"/>
      <w14:ligatures w14:val="none"/>
    </w:rPr>
  </w:style>
  <w:style w:type="character" w:styleId="Hyperlink">
    <w:name w:val="Hyperlink"/>
    <w:basedOn w:val="DefaultParagraphFont"/>
    <w:uiPriority w:val="99"/>
    <w:unhideWhenUsed/>
    <w:rsid w:val="00AC4090"/>
    <w:rPr>
      <w:color w:val="467886" w:themeColor="hyperlink"/>
      <w:u w:val="single"/>
    </w:rPr>
  </w:style>
  <w:style w:type="character" w:styleId="UnresolvedMention">
    <w:name w:val="Unresolved Mention"/>
    <w:basedOn w:val="DefaultParagraphFont"/>
    <w:uiPriority w:val="99"/>
    <w:semiHidden/>
    <w:unhideWhenUsed/>
    <w:rsid w:val="00AC4090"/>
    <w:rPr>
      <w:color w:val="605E5C"/>
      <w:shd w:val="clear" w:color="auto" w:fill="E1DFDD"/>
    </w:rPr>
  </w:style>
  <w:style w:type="paragraph" w:customStyle="1" w:styleId="TableParagraph">
    <w:name w:val="Table Paragraph"/>
    <w:basedOn w:val="Normal"/>
    <w:uiPriority w:val="1"/>
    <w:qFormat/>
    <w:rsid w:val="00EC683E"/>
    <w:pPr>
      <w:spacing w:line="271" w:lineRule="exact"/>
    </w:pPr>
  </w:style>
  <w:style w:type="paragraph" w:styleId="Header">
    <w:name w:val="header"/>
    <w:basedOn w:val="Normal"/>
    <w:link w:val="HeaderChar"/>
    <w:uiPriority w:val="99"/>
    <w:unhideWhenUsed/>
    <w:rsid w:val="00EC683E"/>
    <w:pPr>
      <w:tabs>
        <w:tab w:val="center" w:pos="4680"/>
        <w:tab w:val="right" w:pos="9360"/>
      </w:tabs>
    </w:pPr>
  </w:style>
  <w:style w:type="character" w:customStyle="1" w:styleId="HeaderChar">
    <w:name w:val="Header Char"/>
    <w:basedOn w:val="DefaultParagraphFont"/>
    <w:link w:val="Header"/>
    <w:uiPriority w:val="99"/>
    <w:rsid w:val="00EC683E"/>
    <w:rPr>
      <w:rFonts w:ascii="Calibri" w:eastAsia="Calibri" w:hAnsi="Calibri" w:cs="Calibri"/>
      <w:kern w:val="0"/>
      <w:sz w:val="22"/>
      <w:szCs w:val="22"/>
      <w:lang w:bidi="en-US"/>
      <w14:ligatures w14:val="none"/>
    </w:rPr>
  </w:style>
  <w:style w:type="paragraph" w:styleId="Footer">
    <w:name w:val="footer"/>
    <w:basedOn w:val="Normal"/>
    <w:link w:val="FooterChar"/>
    <w:uiPriority w:val="99"/>
    <w:unhideWhenUsed/>
    <w:rsid w:val="00EC683E"/>
    <w:pPr>
      <w:tabs>
        <w:tab w:val="center" w:pos="4680"/>
        <w:tab w:val="right" w:pos="9360"/>
      </w:tabs>
    </w:pPr>
  </w:style>
  <w:style w:type="character" w:customStyle="1" w:styleId="FooterChar">
    <w:name w:val="Footer Char"/>
    <w:basedOn w:val="DefaultParagraphFont"/>
    <w:link w:val="Footer"/>
    <w:uiPriority w:val="99"/>
    <w:rsid w:val="00EC683E"/>
    <w:rPr>
      <w:rFonts w:ascii="Calibri" w:eastAsia="Calibri" w:hAnsi="Calibri" w:cs="Calibri"/>
      <w:kern w:val="0"/>
      <w:sz w:val="22"/>
      <w:szCs w:val="22"/>
      <w:lang w:bidi="en-US"/>
      <w14:ligatures w14:val="none"/>
    </w:rPr>
  </w:style>
  <w:style w:type="character" w:styleId="FollowedHyperlink">
    <w:name w:val="FollowedHyperlink"/>
    <w:basedOn w:val="DefaultParagraphFont"/>
    <w:uiPriority w:val="99"/>
    <w:semiHidden/>
    <w:unhideWhenUsed/>
    <w:rsid w:val="007E4639"/>
    <w:rPr>
      <w:color w:val="96607D" w:themeColor="followedHyperlink"/>
      <w:u w:val="single"/>
    </w:rPr>
  </w:style>
  <w:style w:type="paragraph" w:styleId="TOCHeading">
    <w:name w:val="TOC Heading"/>
    <w:basedOn w:val="Heading1"/>
    <w:next w:val="Normal"/>
    <w:uiPriority w:val="39"/>
    <w:unhideWhenUsed/>
    <w:qFormat/>
    <w:rsid w:val="002A2265"/>
    <w:pPr>
      <w:widowControl/>
      <w:autoSpaceDE/>
      <w:autoSpaceDN/>
      <w:spacing w:before="240" w:after="0" w:line="259" w:lineRule="auto"/>
      <w:outlineLvl w:val="9"/>
    </w:pPr>
    <w:rPr>
      <w:rFonts w:asciiTheme="majorHAnsi" w:hAnsiTheme="majorHAnsi"/>
      <w:b w:val="0"/>
      <w:color w:val="0F4761" w:themeColor="accent1" w:themeShade="BF"/>
      <w:sz w:val="32"/>
      <w:szCs w:val="32"/>
      <w:lang w:bidi="ar-SA"/>
    </w:rPr>
  </w:style>
  <w:style w:type="paragraph" w:styleId="TOC1">
    <w:name w:val="toc 1"/>
    <w:basedOn w:val="Normal"/>
    <w:next w:val="Normal"/>
    <w:autoRedefine/>
    <w:uiPriority w:val="39"/>
    <w:unhideWhenUsed/>
    <w:rsid w:val="002A2265"/>
    <w:pPr>
      <w:spacing w:after="100"/>
    </w:pPr>
  </w:style>
  <w:style w:type="paragraph" w:styleId="TOC2">
    <w:name w:val="toc 2"/>
    <w:basedOn w:val="Normal"/>
    <w:next w:val="Normal"/>
    <w:autoRedefine/>
    <w:uiPriority w:val="39"/>
    <w:unhideWhenUsed/>
    <w:rsid w:val="002A2265"/>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mailto:garcia11@msu.edu" TargetMode="External"/><Relationship Id="rId117" Type="http://schemas.openxmlformats.org/officeDocument/2006/relationships/hyperlink" Target="http://www.finaid.msu.edu/" TargetMode="External"/><Relationship Id="rId21" Type="http://schemas.openxmlformats.org/officeDocument/2006/relationships/hyperlink" Target="https://reg.msu.edu/academicprograms/Print.aspx?Section=383" TargetMode="External"/><Relationship Id="rId42" Type="http://schemas.openxmlformats.org/officeDocument/2006/relationships/hyperlink" Target="https://reg.msu.edu/AcademicPrograms/Print.aspx?Section=443" TargetMode="External"/><Relationship Id="rId47" Type="http://schemas.openxmlformats.org/officeDocument/2006/relationships/hyperlink" Target="https://reg.msu.edu/academicprograms/Print.aspx?Section=346" TargetMode="External"/><Relationship Id="rId63" Type="http://schemas.openxmlformats.org/officeDocument/2006/relationships/hyperlink" Target="https://ai.msu.edu/guidelines" TargetMode="External"/><Relationship Id="rId68" Type="http://schemas.openxmlformats.org/officeDocument/2006/relationships/hyperlink" Target="https://hr.msu.edu/contracts/documents/geu-2024-2028.pdf" TargetMode="External"/><Relationship Id="rId84" Type="http://schemas.openxmlformats.org/officeDocument/2006/relationships/hyperlink" Target="https://www.va.gov/education/about-gi-bill-benefits/" TargetMode="External"/><Relationship Id="rId89" Type="http://schemas.openxmlformats.org/officeDocument/2006/relationships/hyperlink" Target="http://www.benefits.va.gov/GIBILL/Fry_scholarship.asp" TargetMode="External"/><Relationship Id="rId112" Type="http://schemas.openxmlformats.org/officeDocument/2006/relationships/hyperlink" Target="https://reg.msu.edu/academicprograms/Print.aspx?Section=534" TargetMode="External"/><Relationship Id="rId16" Type="http://schemas.openxmlformats.org/officeDocument/2006/relationships/hyperlink" Target="https://reg.msu.edu/AcademicPrograms/Default.aspx" TargetMode="External"/><Relationship Id="rId107" Type="http://schemas.openxmlformats.org/officeDocument/2006/relationships/hyperlink" Target="https://gscc.msu.edu/" TargetMode="External"/><Relationship Id="rId11" Type="http://schemas.openxmlformats.org/officeDocument/2006/relationships/hyperlink" Target="mailto:chermak@msu.edu" TargetMode="External"/><Relationship Id="rId32" Type="http://schemas.openxmlformats.org/officeDocument/2006/relationships/hyperlink" Target="https://student.msu.edu/" TargetMode="External"/><Relationship Id="rId37" Type="http://schemas.openxmlformats.org/officeDocument/2006/relationships/hyperlink" Target="https://reg.msu.edu/ROInfo/Calendar/Academic.aspx" TargetMode="External"/><Relationship Id="rId53" Type="http://schemas.openxmlformats.org/officeDocument/2006/relationships/hyperlink" Target="https://orrs.msu.edu/training" TargetMode="External"/><Relationship Id="rId58" Type="http://schemas.openxmlformats.org/officeDocument/2006/relationships/hyperlink" Target="https://u.policies.msu.edu/doctract/documentportal/08DC8FCBBBEF7442AC7BAA37AB09F817" TargetMode="External"/><Relationship Id="rId74" Type="http://schemas.openxmlformats.org/officeDocument/2006/relationships/hyperlink" Target="https://grad.msu.edu/sites/default/files/content/gsrr/GSRR.pdf" TargetMode="External"/><Relationship Id="rId79" Type="http://schemas.openxmlformats.org/officeDocument/2006/relationships/hyperlink" Target="http://veterans.msu.edu/" TargetMode="External"/><Relationship Id="rId102" Type="http://schemas.openxmlformats.org/officeDocument/2006/relationships/hyperlink" Target="https://careernetwork.msu.edu/" TargetMode="External"/><Relationship Id="rId123" Type="http://schemas.openxmlformats.org/officeDocument/2006/relationships/hyperlink" Target="https://cj.msu.edu/about/people" TargetMode="External"/><Relationship Id="rId128" Type="http://schemas.openxmlformats.org/officeDocument/2006/relationships/theme" Target="theme/theme1.xml"/><Relationship Id="rId5" Type="http://schemas.openxmlformats.org/officeDocument/2006/relationships/webSettings" Target="webSettings.xml"/><Relationship Id="rId90" Type="http://schemas.openxmlformats.org/officeDocument/2006/relationships/hyperlink" Target="http://www.benefits.va.gov/vocrehab/" TargetMode="External"/><Relationship Id="rId95" Type="http://schemas.openxmlformats.org/officeDocument/2006/relationships/hyperlink" Target="https://lib.msu.edu/" TargetMode="External"/><Relationship Id="rId22" Type="http://schemas.openxmlformats.org/officeDocument/2006/relationships/hyperlink" Target="https://controller.msu.edu/student-accounts/tuition-rates-by-semester" TargetMode="External"/><Relationship Id="rId27" Type="http://schemas.openxmlformats.org/officeDocument/2006/relationships/hyperlink" Target="https://scholarships.msu.edu/" TargetMode="External"/><Relationship Id="rId43" Type="http://schemas.openxmlformats.org/officeDocument/2006/relationships/hyperlink" Target="https://reg.msu.edu/AcademicPrograms/Print.aspx?Section=443" TargetMode="External"/><Relationship Id="rId48" Type="http://schemas.openxmlformats.org/officeDocument/2006/relationships/hyperlink" Target="https://reg.msu.edu/AcademicPrograms/Text.aspx?Section=111&amp;s387" TargetMode="External"/><Relationship Id="rId64" Type="http://schemas.openxmlformats.org/officeDocument/2006/relationships/hyperlink" Target="https://spartanexperiences.msu.edu/rso-s/regulations/graduate-student-rights-responsibilities/index.html" TargetMode="External"/><Relationship Id="rId69" Type="http://schemas.openxmlformats.org/officeDocument/2006/relationships/hyperlink" Target="https://u.policies.msu.edu/doctract/documentportal/08DB66BCB5863CD76D160F733DB5317B" TargetMode="External"/><Relationship Id="rId113" Type="http://schemas.openxmlformats.org/officeDocument/2006/relationships/hyperlink" Target="https://www.lib.msu.edu/" TargetMode="External"/><Relationship Id="rId118" Type="http://schemas.openxmlformats.org/officeDocument/2006/relationships/hyperlink" Target="http://www.oiss.msu.edu/" TargetMode="External"/><Relationship Id="rId80" Type="http://schemas.openxmlformats.org/officeDocument/2006/relationships/hyperlink" Target="https://reg.msu.edu/roinfo/veteraninfo.aspx" TargetMode="External"/><Relationship Id="rId85" Type="http://schemas.openxmlformats.org/officeDocument/2006/relationships/hyperlink" Target="http://www.benefits.va.gov/gibill/post911_gibill.asp" TargetMode="External"/><Relationship Id="rId12" Type="http://schemas.openxmlformats.org/officeDocument/2006/relationships/hyperlink" Target="mailto:holtt@msu.edu" TargetMode="External"/><Relationship Id="rId17" Type="http://schemas.openxmlformats.org/officeDocument/2006/relationships/hyperlink" Target="https://reg.msu.edu/AcademicPrograms/Text.aspx?Section=111" TargetMode="External"/><Relationship Id="rId33" Type="http://schemas.openxmlformats.org/officeDocument/2006/relationships/hyperlink" Target="https://sis.msu.edu/_assets/documents/graduate/GR-GradPlanOverview-Student.pdf" TargetMode="External"/><Relationship Id="rId38" Type="http://schemas.openxmlformats.org/officeDocument/2006/relationships/hyperlink" Target="https://reg.msu.edu/AcademicPrograms/Print.aspx?Section=443" TargetMode="External"/><Relationship Id="rId59" Type="http://schemas.openxmlformats.org/officeDocument/2006/relationships/hyperlink" Target="https://reg.msu.edu/AcademicPrograms/Text.aspx?Section=112" TargetMode="External"/><Relationship Id="rId103" Type="http://schemas.openxmlformats.org/officeDocument/2006/relationships/hyperlink" Target="http://socialscience.msu.edu/" TargetMode="External"/><Relationship Id="rId108" Type="http://schemas.openxmlformats.org/officeDocument/2006/relationships/hyperlink" Target="https://grad.msu.edu/" TargetMode="External"/><Relationship Id="rId124" Type="http://schemas.openxmlformats.org/officeDocument/2006/relationships/hyperlink" Target="https://studentparents.msu.edu/" TargetMode="External"/><Relationship Id="rId54" Type="http://schemas.openxmlformats.org/officeDocument/2006/relationships/hyperlink" Target="https://grad.msu.edu/academics/research-integrity" TargetMode="External"/><Relationship Id="rId70" Type="http://schemas.openxmlformats.org/officeDocument/2006/relationships/hyperlink" Target="https://tech.msu.edu/technology/ai/security/" TargetMode="External"/><Relationship Id="rId75" Type="http://schemas.openxmlformats.org/officeDocument/2006/relationships/hyperlink" Target="https://grad.msu.edu/sites/default/files/content/gsrr/GSRR.pdf" TargetMode="External"/><Relationship Id="rId91" Type="http://schemas.openxmlformats.org/officeDocument/2006/relationships/hyperlink" Target="http://www.benefits.va.gov/gibill/tuition_assistance.asp" TargetMode="External"/><Relationship Id="rId96" Type="http://schemas.openxmlformats.org/officeDocument/2006/relationships/hyperlink" Target="mailto:reachout@msu.edu"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s://finaid.msu.edu/references/enrollment-chart" TargetMode="External"/><Relationship Id="rId28" Type="http://schemas.openxmlformats.org/officeDocument/2006/relationships/hyperlink" Target="https://finaid.msu.edu/" TargetMode="External"/><Relationship Id="rId49" Type="http://schemas.openxmlformats.org/officeDocument/2006/relationships/hyperlink" Target="https://reg.msu.edu/ROInfo/Calendar/academic.aspx" TargetMode="External"/><Relationship Id="rId114" Type="http://schemas.openxmlformats.org/officeDocument/2006/relationships/hyperlink" Target="https://reg.msu.edu/roinfo/notices/religiouspolicy.aspx" TargetMode="External"/><Relationship Id="rId119" Type="http://schemas.openxmlformats.org/officeDocument/2006/relationships/hyperlink" Target="https://ombud.msu.edu/" TargetMode="External"/><Relationship Id="rId44" Type="http://schemas.openxmlformats.org/officeDocument/2006/relationships/hyperlink" Target="https://reg.msu.edu/StuForms/Readmission/ReadmissionProcedure.aspx" TargetMode="External"/><Relationship Id="rId60" Type="http://schemas.openxmlformats.org/officeDocument/2006/relationships/hyperlink" Target="https://civilrights.msu.edu/policies/disability-and-reasonable-accommodation-policy.html" TargetMode="External"/><Relationship Id="rId65" Type="http://schemas.openxmlformats.org/officeDocument/2006/relationships/hyperlink" Target="https://grad.msu.edu/researchintegrity" TargetMode="External"/><Relationship Id="rId81" Type="http://schemas.openxmlformats.org/officeDocument/2006/relationships/hyperlink" Target="https://reg.msu.edu/academicprograms/Print.aspx?Section=17063" TargetMode="External"/><Relationship Id="rId86" Type="http://schemas.openxmlformats.org/officeDocument/2006/relationships/hyperlink" Target="http://www.benefits.va.gov/gibill/montgomery_bill.asp" TargetMode="External"/><Relationship Id="rId13" Type="http://schemas.openxmlformats.org/officeDocument/2006/relationships/hyperlink" Target="mailto:rojekal1@msu.edu" TargetMode="External"/><Relationship Id="rId18" Type="http://schemas.openxmlformats.org/officeDocument/2006/relationships/hyperlink" Target="https://explore.msu.edu/" TargetMode="External"/><Relationship Id="rId39" Type="http://schemas.openxmlformats.org/officeDocument/2006/relationships/hyperlink" Target="https://reg.msu.edu/AcademicPrograms/Print.aspx?Section=443" TargetMode="External"/><Relationship Id="rId109" Type="http://schemas.openxmlformats.org/officeDocument/2006/relationships/hyperlink" Target="https://grad.msu.edu/GROW" TargetMode="External"/><Relationship Id="rId34" Type="http://schemas.openxmlformats.org/officeDocument/2006/relationships/hyperlink" Target="https://reg.msu.edu/academicprograms/Print.aspx?Section=530" TargetMode="External"/><Relationship Id="rId50" Type="http://schemas.openxmlformats.org/officeDocument/2006/relationships/hyperlink" Target="https://student.msu.edu/" TargetMode="External"/><Relationship Id="rId55" Type="http://schemas.openxmlformats.org/officeDocument/2006/relationships/hyperlink" Target="mailto:kolarba@msu.edu" TargetMode="External"/><Relationship Id="rId76" Type="http://schemas.openxmlformats.org/officeDocument/2006/relationships/hyperlink" Target="https://cj.msu.edu/_assets/pdfs/SCJ-Academic-Grievance-Hearing-Procedures.pdf" TargetMode="External"/><Relationship Id="rId97" Type="http://schemas.openxmlformats.org/officeDocument/2006/relationships/hyperlink" Target="https://tech.msu.edu/support/" TargetMode="External"/><Relationship Id="rId104" Type="http://schemas.openxmlformats.org/officeDocument/2006/relationships/hyperlink" Target="http://cogs.msu.edu/" TargetMode="External"/><Relationship Id="rId120" Type="http://schemas.openxmlformats.org/officeDocument/2006/relationships/hyperlink" Target="https://poe.msu.edu/students/online-education-programs/graduate-and-professional-students" TargetMode="External"/><Relationship Id="rId125" Type="http://schemas.openxmlformats.org/officeDocument/2006/relationships/hyperlink" Target="https://mosaic.msu.edu/index.html" TargetMode="External"/><Relationship Id="rId7" Type="http://schemas.openxmlformats.org/officeDocument/2006/relationships/endnotes" Target="endnotes.xml"/><Relationship Id="rId71" Type="http://schemas.openxmlformats.org/officeDocument/2006/relationships/hyperlink" Target="https://uhw.msu.edu/health-and-wellbeing-services/accessibility-and-accommodations/rcpd" TargetMode="External"/><Relationship Id="rId92" Type="http://schemas.openxmlformats.org/officeDocument/2006/relationships/hyperlink" Target="http://www.benefits.va.gov/GIBILL/yellow_ribbon/Yellow_Ribbon_Info_Schools.asp" TargetMode="External"/><Relationship Id="rId2" Type="http://schemas.openxmlformats.org/officeDocument/2006/relationships/numbering" Target="numbering.xml"/><Relationship Id="rId29" Type="http://schemas.openxmlformats.org/officeDocument/2006/relationships/hyperlink" Target="https://grad.msu.edu/funding" TargetMode="External"/><Relationship Id="rId24" Type="http://schemas.openxmlformats.org/officeDocument/2006/relationships/hyperlink" Target="mailto:garcia11@msu.edu" TargetMode="External"/><Relationship Id="rId40" Type="http://schemas.openxmlformats.org/officeDocument/2006/relationships/hyperlink" Target="https://reg.msu.edu/roinfo/notices/withdrawal.aspx" TargetMode="External"/><Relationship Id="rId45" Type="http://schemas.openxmlformats.org/officeDocument/2006/relationships/hyperlink" Target="https://reg.msu.edu/AcademicPrograms/Text.aspx?Section=112&amp;s494" TargetMode="External"/><Relationship Id="rId66" Type="http://schemas.openxmlformats.org/officeDocument/2006/relationships/hyperlink" Target="https://reg.msu.edu/AcademicPrograms/TextAll.aspx?Section=534" TargetMode="External"/><Relationship Id="rId87" Type="http://schemas.openxmlformats.org/officeDocument/2006/relationships/hyperlink" Target="http://www.benefits.va.gov/gibill/reap.asp" TargetMode="External"/><Relationship Id="rId110" Type="http://schemas.openxmlformats.org/officeDocument/2006/relationships/hyperlink" Target="https://spartanexperiences.msu.edu/rso-s/regulations/graduate-student-rights-responsibilities/index.html" TargetMode="External"/><Relationship Id="rId115" Type="http://schemas.openxmlformats.org/officeDocument/2006/relationships/hyperlink" Target="http://writing.msu.edu/" TargetMode="External"/><Relationship Id="rId61" Type="http://schemas.openxmlformats.org/officeDocument/2006/relationships/hyperlink" Target="https://webaccess.msu.edu/policy" TargetMode="External"/><Relationship Id="rId82" Type="http://schemas.openxmlformats.org/officeDocument/2006/relationships/hyperlink" Target="https://www.va.gov/" TargetMode="External"/><Relationship Id="rId19" Type="http://schemas.openxmlformats.org/officeDocument/2006/relationships/hyperlink" Target="mailto:chapkom@msu.edu" TargetMode="External"/><Relationship Id="rId14" Type="http://schemas.openxmlformats.org/officeDocument/2006/relationships/hyperlink" Target="mailto:chapkom@msu.edu" TargetMode="External"/><Relationship Id="rId30" Type="http://schemas.openxmlformats.org/officeDocument/2006/relationships/hyperlink" Target="http://student.msu.edu/" TargetMode="External"/><Relationship Id="rId35" Type="http://schemas.openxmlformats.org/officeDocument/2006/relationships/hyperlink" Target="https://reg.msu.edu/ROInfo/Enrollment.aspx" TargetMode="External"/><Relationship Id="rId56" Type="http://schemas.openxmlformats.org/officeDocument/2006/relationships/hyperlink" Target="mailto:hombergt@msu.edu" TargetMode="External"/><Relationship Id="rId77" Type="http://schemas.openxmlformats.org/officeDocument/2006/relationships/hyperlink" Target="mailto:ombud@msu.edu" TargetMode="External"/><Relationship Id="rId100" Type="http://schemas.openxmlformats.org/officeDocument/2006/relationships/hyperlink" Target="https://reg.msu.edu/AcademicPrograms/Default.aspx" TargetMode="External"/><Relationship Id="rId105" Type="http://schemas.openxmlformats.org/officeDocument/2006/relationships/hyperlink" Target="https://caps.msu.edu/" TargetMode="External"/><Relationship Id="rId126" Type="http://schemas.openxmlformats.org/officeDocument/2006/relationships/footer" Target="footer1.xml"/><Relationship Id="rId8" Type="http://schemas.openxmlformats.org/officeDocument/2006/relationships/image" Target="media/image1.jpeg"/><Relationship Id="rId51" Type="http://schemas.openxmlformats.org/officeDocument/2006/relationships/hyperlink" Target="https://commencement.msu.edu/graduate-information" TargetMode="External"/><Relationship Id="rId72" Type="http://schemas.openxmlformats.org/officeDocument/2006/relationships/hyperlink" Target="mailto:holtt@msu.edu" TargetMode="External"/><Relationship Id="rId93" Type="http://schemas.openxmlformats.org/officeDocument/2006/relationships/hyperlink" Target="http://www.benefits.va.gov/gibill/tutorial_assistance.asp" TargetMode="External"/><Relationship Id="rId98" Type="http://schemas.openxmlformats.org/officeDocument/2006/relationships/hyperlink" Target="https://help.d2l.msu.edu/" TargetMode="External"/><Relationship Id="rId121" Type="http://schemas.openxmlformats.org/officeDocument/2006/relationships/hyperlink" Target="http://www.reg.msu.edu/" TargetMode="External"/><Relationship Id="rId3" Type="http://schemas.openxmlformats.org/officeDocument/2006/relationships/styles" Target="styles.xml"/><Relationship Id="rId25" Type="http://schemas.openxmlformats.org/officeDocument/2006/relationships/hyperlink" Target="mailto:ofagrad@msu.edu" TargetMode="External"/><Relationship Id="rId46" Type="http://schemas.openxmlformats.org/officeDocument/2006/relationships/hyperlink" Target="https://reg.msu.edu/ROInfo/Notices/GriefAbsence.aspx" TargetMode="External"/><Relationship Id="rId67" Type="http://schemas.openxmlformats.org/officeDocument/2006/relationships/hyperlink" Target="file:///\\es.msu.edu\cjshare\Staff\Grad\Handbooks\grad.msu.edu\mentoring\msu-guidelines-for-graduate-student-mentoring-and-advising" TargetMode="External"/><Relationship Id="rId116" Type="http://schemas.openxmlformats.org/officeDocument/2006/relationships/hyperlink" Target="http://www.ctlr.msu.edu/" TargetMode="External"/><Relationship Id="rId20" Type="http://schemas.openxmlformats.org/officeDocument/2006/relationships/hyperlink" Target="https://grad.msu.edu/sites/default/files/content/apply/ENGLISH%20LANGUAGE%20PROFICIENCY.pdf" TargetMode="External"/><Relationship Id="rId41" Type="http://schemas.openxmlformats.org/officeDocument/2006/relationships/hyperlink" Target="https://ossa.msu.edu/medical-leave" TargetMode="External"/><Relationship Id="rId62" Type="http://schemas.openxmlformats.org/officeDocument/2006/relationships/hyperlink" Target="https://ossa.msu.edu/conduct/student-rights-and-responsibilities-srr" TargetMode="External"/><Relationship Id="rId83" Type="http://schemas.openxmlformats.org/officeDocument/2006/relationships/hyperlink" Target="https://www.va.gov/" TargetMode="External"/><Relationship Id="rId88" Type="http://schemas.openxmlformats.org/officeDocument/2006/relationships/hyperlink" Target="http://www.benefits.va.gov/gibill/survivor_dependent_assistance.asp" TargetMode="External"/><Relationship Id="rId111" Type="http://schemas.openxmlformats.org/officeDocument/2006/relationships/hyperlink" Target="https://grad.msu.edu/msu-guidelines-graduate-student-mentoring-advising" TargetMode="External"/><Relationship Id="rId15" Type="http://schemas.openxmlformats.org/officeDocument/2006/relationships/hyperlink" Target="mailto:kolarba@msu.edu" TargetMode="External"/><Relationship Id="rId36" Type="http://schemas.openxmlformats.org/officeDocument/2006/relationships/hyperlink" Target="https://reg.msu.edu/ROInfo/Calendar/Academic.aspx" TargetMode="External"/><Relationship Id="rId57" Type="http://schemas.openxmlformats.org/officeDocument/2006/relationships/hyperlink" Target="https://reg.msu.edu/AcademicPrograms/" TargetMode="External"/><Relationship Id="rId106" Type="http://schemas.openxmlformats.org/officeDocument/2006/relationships/hyperlink" Target="http://www.dpps.msu.edu/" TargetMode="External"/><Relationship Id="rId127" Type="http://schemas.openxmlformats.org/officeDocument/2006/relationships/fontTable" Target="fontTable.xml"/><Relationship Id="rId10" Type="http://schemas.openxmlformats.org/officeDocument/2006/relationships/hyperlink" Target="https://cj.msu.edu/" TargetMode="External"/><Relationship Id="rId31" Type="http://schemas.openxmlformats.org/officeDocument/2006/relationships/hyperlink" Target="https://reg.msu.edu/AcademicPrograms/ProgramDetail.aspx?PType=GRADLAWM&amp;Program=CYBDIGI_MS" TargetMode="External"/><Relationship Id="rId52" Type="http://schemas.openxmlformats.org/officeDocument/2006/relationships/hyperlink" Target="https://reg.msu.edu/ROInfo/Calendar/academic.aspx" TargetMode="External"/><Relationship Id="rId73" Type="http://schemas.openxmlformats.org/officeDocument/2006/relationships/hyperlink" Target="http://splife.studentlife.msu.edu/student-rights-and-responsibilities-at-michigan-state-university" TargetMode="External"/><Relationship Id="rId78" Type="http://schemas.openxmlformats.org/officeDocument/2006/relationships/hyperlink" Target="https://msu.co1.qualtrics.com/jfe/form/SV_1WZMmfBD37k74k6" TargetMode="External"/><Relationship Id="rId94" Type="http://schemas.openxmlformats.org/officeDocument/2006/relationships/hyperlink" Target="https://www.benefits.va.gov/gibill/" TargetMode="External"/><Relationship Id="rId99" Type="http://schemas.openxmlformats.org/officeDocument/2006/relationships/hyperlink" Target="https://reg.msu.edu/ROInfo/Calendar/academic.aspx" TargetMode="External"/><Relationship Id="rId101" Type="http://schemas.openxmlformats.org/officeDocument/2006/relationships/hyperlink" Target="https://u.policies.msu.edu/doctract/documentportal/08DC8FCBBBEF7442AC7BAA37AB09F817" TargetMode="External"/><Relationship Id="rId122" Type="http://schemas.openxmlformats.org/officeDocument/2006/relationships/hyperlink" Target="https://www.rcpd.msu.edu/" TargetMode="External"/><Relationship Id="rId4" Type="http://schemas.openxmlformats.org/officeDocument/2006/relationships/settings" Target="settings.xml"/><Relationship Id="rId9" Type="http://schemas.openxmlformats.org/officeDocument/2006/relationships/hyperlink" Target="http://www.cj.msu.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377DFB-37B1-4734-8FC4-C6F262EBA70A}">
  <ds:schemaRefs>
    <ds:schemaRef ds:uri="http://schemas.openxmlformats.org/officeDocument/2006/bibliography"/>
  </ds:schemaRefs>
</ds:datastoreItem>
</file>

<file path=docMetadata/LabelInfo.xml><?xml version="1.0" encoding="utf-8"?>
<clbl:labelList xmlns:clbl="http://schemas.microsoft.com/office/2020/mipLabelMetadata">
  <clbl:label id="{22177130-642f-41d9-9211-74237ad5687d}" enabled="0" method="" siteId="{22177130-642f-41d9-9211-74237ad5687d}" removed="1"/>
</clbl:labelList>
</file>

<file path=docProps/app.xml><?xml version="1.0" encoding="utf-8"?>
<Properties xmlns="http://schemas.openxmlformats.org/officeDocument/2006/extended-properties" xmlns:vt="http://schemas.openxmlformats.org/officeDocument/2006/docPropsVTypes">
  <Template>Normal</Template>
  <TotalTime>62</TotalTime>
  <Pages>24</Pages>
  <Words>10386</Words>
  <Characters>59202</Characters>
  <Application>Microsoft Office Word</Application>
  <DocSecurity>0</DocSecurity>
  <Lines>493</Lines>
  <Paragraphs>138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69450</CharactersWithSpaces>
  <SharedDoc>false</SharedDoc>
  <HLinks>
    <vt:vector size="936" baseType="variant">
      <vt:variant>
        <vt:i4>5898316</vt:i4>
      </vt:variant>
      <vt:variant>
        <vt:i4>588</vt:i4>
      </vt:variant>
      <vt:variant>
        <vt:i4>0</vt:i4>
      </vt:variant>
      <vt:variant>
        <vt:i4>5</vt:i4>
      </vt:variant>
      <vt:variant>
        <vt:lpwstr>https://wss.msu.edu/</vt:lpwstr>
      </vt:variant>
      <vt:variant>
        <vt:lpwstr/>
      </vt:variant>
      <vt:variant>
        <vt:i4>7864368</vt:i4>
      </vt:variant>
      <vt:variant>
        <vt:i4>585</vt:i4>
      </vt:variant>
      <vt:variant>
        <vt:i4>0</vt:i4>
      </vt:variant>
      <vt:variant>
        <vt:i4>5</vt:i4>
      </vt:variant>
      <vt:variant>
        <vt:lpwstr>https://studentparents.msu.edu/</vt:lpwstr>
      </vt:variant>
      <vt:variant>
        <vt:lpwstr/>
      </vt:variant>
      <vt:variant>
        <vt:i4>720966</vt:i4>
      </vt:variant>
      <vt:variant>
        <vt:i4>582</vt:i4>
      </vt:variant>
      <vt:variant>
        <vt:i4>0</vt:i4>
      </vt:variant>
      <vt:variant>
        <vt:i4>5</vt:i4>
      </vt:variant>
      <vt:variant>
        <vt:lpwstr>https://spartanexperiences.msu.edu/about/handbook/index.html</vt:lpwstr>
      </vt:variant>
      <vt:variant>
        <vt:lpwstr/>
      </vt:variant>
      <vt:variant>
        <vt:i4>7995446</vt:i4>
      </vt:variant>
      <vt:variant>
        <vt:i4>579</vt:i4>
      </vt:variant>
      <vt:variant>
        <vt:i4>0</vt:i4>
      </vt:variant>
      <vt:variant>
        <vt:i4>5</vt:i4>
      </vt:variant>
      <vt:variant>
        <vt:lpwstr>https://cj.msu.edu/about/people</vt:lpwstr>
      </vt:variant>
      <vt:variant>
        <vt:lpwstr/>
      </vt:variant>
      <vt:variant>
        <vt:i4>4653141</vt:i4>
      </vt:variant>
      <vt:variant>
        <vt:i4>576</vt:i4>
      </vt:variant>
      <vt:variant>
        <vt:i4>0</vt:i4>
      </vt:variant>
      <vt:variant>
        <vt:i4>5</vt:i4>
      </vt:variant>
      <vt:variant>
        <vt:lpwstr>https://www.rcpd.msu.edu/</vt:lpwstr>
      </vt:variant>
      <vt:variant>
        <vt:lpwstr/>
      </vt:variant>
      <vt:variant>
        <vt:i4>3538978</vt:i4>
      </vt:variant>
      <vt:variant>
        <vt:i4>573</vt:i4>
      </vt:variant>
      <vt:variant>
        <vt:i4>0</vt:i4>
      </vt:variant>
      <vt:variant>
        <vt:i4>5</vt:i4>
      </vt:variant>
      <vt:variant>
        <vt:lpwstr>http://www.reg.msu.edu/</vt:lpwstr>
      </vt:variant>
      <vt:variant>
        <vt:lpwstr/>
      </vt:variant>
      <vt:variant>
        <vt:i4>5177373</vt:i4>
      </vt:variant>
      <vt:variant>
        <vt:i4>570</vt:i4>
      </vt:variant>
      <vt:variant>
        <vt:i4>0</vt:i4>
      </vt:variant>
      <vt:variant>
        <vt:i4>5</vt:i4>
      </vt:variant>
      <vt:variant>
        <vt:lpwstr>https://poe.msu.edu/students/online-education-programs/graduate-and-professional-students</vt:lpwstr>
      </vt:variant>
      <vt:variant>
        <vt:lpwstr/>
      </vt:variant>
      <vt:variant>
        <vt:i4>2949219</vt:i4>
      </vt:variant>
      <vt:variant>
        <vt:i4>567</vt:i4>
      </vt:variant>
      <vt:variant>
        <vt:i4>0</vt:i4>
      </vt:variant>
      <vt:variant>
        <vt:i4>5</vt:i4>
      </vt:variant>
      <vt:variant>
        <vt:lpwstr>https://www.msu.edu/unit/ombud/</vt:lpwstr>
      </vt:variant>
      <vt:variant>
        <vt:lpwstr/>
      </vt:variant>
      <vt:variant>
        <vt:i4>983106</vt:i4>
      </vt:variant>
      <vt:variant>
        <vt:i4>564</vt:i4>
      </vt:variant>
      <vt:variant>
        <vt:i4>0</vt:i4>
      </vt:variant>
      <vt:variant>
        <vt:i4>5</vt:i4>
      </vt:variant>
      <vt:variant>
        <vt:lpwstr>http://www.oiss.msu.edu/</vt:lpwstr>
      </vt:variant>
      <vt:variant>
        <vt:lpwstr/>
      </vt:variant>
      <vt:variant>
        <vt:i4>7471156</vt:i4>
      </vt:variant>
      <vt:variant>
        <vt:i4>561</vt:i4>
      </vt:variant>
      <vt:variant>
        <vt:i4>0</vt:i4>
      </vt:variant>
      <vt:variant>
        <vt:i4>5</vt:i4>
      </vt:variant>
      <vt:variant>
        <vt:lpwstr>http://www.finaid.msu.edu/</vt:lpwstr>
      </vt:variant>
      <vt:variant>
        <vt:lpwstr/>
      </vt:variant>
      <vt:variant>
        <vt:i4>1835102</vt:i4>
      </vt:variant>
      <vt:variant>
        <vt:i4>558</vt:i4>
      </vt:variant>
      <vt:variant>
        <vt:i4>0</vt:i4>
      </vt:variant>
      <vt:variant>
        <vt:i4>5</vt:i4>
      </vt:variant>
      <vt:variant>
        <vt:lpwstr>http://www.ctlr.msu.edu/</vt:lpwstr>
      </vt:variant>
      <vt:variant>
        <vt:lpwstr/>
      </vt:variant>
      <vt:variant>
        <vt:i4>3342454</vt:i4>
      </vt:variant>
      <vt:variant>
        <vt:i4>555</vt:i4>
      </vt:variant>
      <vt:variant>
        <vt:i4>0</vt:i4>
      </vt:variant>
      <vt:variant>
        <vt:i4>5</vt:i4>
      </vt:variant>
      <vt:variant>
        <vt:lpwstr>http://writing.msu.edu/</vt:lpwstr>
      </vt:variant>
      <vt:variant>
        <vt:lpwstr/>
      </vt:variant>
      <vt:variant>
        <vt:i4>2293873</vt:i4>
      </vt:variant>
      <vt:variant>
        <vt:i4>552</vt:i4>
      </vt:variant>
      <vt:variant>
        <vt:i4>0</vt:i4>
      </vt:variant>
      <vt:variant>
        <vt:i4>5</vt:i4>
      </vt:variant>
      <vt:variant>
        <vt:lpwstr>https://reg.msu.edu/roinfo/notices/religiouspolicy.aspx</vt:lpwstr>
      </vt:variant>
      <vt:variant>
        <vt:lpwstr/>
      </vt:variant>
      <vt:variant>
        <vt:i4>1638470</vt:i4>
      </vt:variant>
      <vt:variant>
        <vt:i4>549</vt:i4>
      </vt:variant>
      <vt:variant>
        <vt:i4>0</vt:i4>
      </vt:variant>
      <vt:variant>
        <vt:i4>5</vt:i4>
      </vt:variant>
      <vt:variant>
        <vt:lpwstr>https://www.lib.msu.edu/</vt:lpwstr>
      </vt:variant>
      <vt:variant>
        <vt:lpwstr/>
      </vt:variant>
      <vt:variant>
        <vt:i4>7405669</vt:i4>
      </vt:variant>
      <vt:variant>
        <vt:i4>546</vt:i4>
      </vt:variant>
      <vt:variant>
        <vt:i4>0</vt:i4>
      </vt:variant>
      <vt:variant>
        <vt:i4>5</vt:i4>
      </vt:variant>
      <vt:variant>
        <vt:lpwstr>https://reg.msu.edu/academicprograms/Print.aspx?Section=534</vt:lpwstr>
      </vt:variant>
      <vt:variant>
        <vt:lpwstr/>
      </vt:variant>
      <vt:variant>
        <vt:i4>3145853</vt:i4>
      </vt:variant>
      <vt:variant>
        <vt:i4>543</vt:i4>
      </vt:variant>
      <vt:variant>
        <vt:i4>0</vt:i4>
      </vt:variant>
      <vt:variant>
        <vt:i4>5</vt:i4>
      </vt:variant>
      <vt:variant>
        <vt:lpwstr>https://grad.msu.edu/msu-guidelines-graduate-student-mentoring-advising</vt:lpwstr>
      </vt:variant>
      <vt:variant>
        <vt:lpwstr/>
      </vt:variant>
      <vt:variant>
        <vt:i4>458817</vt:i4>
      </vt:variant>
      <vt:variant>
        <vt:i4>540</vt:i4>
      </vt:variant>
      <vt:variant>
        <vt:i4>0</vt:i4>
      </vt:variant>
      <vt:variant>
        <vt:i4>5</vt:i4>
      </vt:variant>
      <vt:variant>
        <vt:lpwstr>https://spartanexperiences.msu.edu/about/handbook/graduate-student-rights-responsibilities/index.html</vt:lpwstr>
      </vt:variant>
      <vt:variant>
        <vt:lpwstr/>
      </vt:variant>
      <vt:variant>
        <vt:i4>458764</vt:i4>
      </vt:variant>
      <vt:variant>
        <vt:i4>537</vt:i4>
      </vt:variant>
      <vt:variant>
        <vt:i4>0</vt:i4>
      </vt:variant>
      <vt:variant>
        <vt:i4>5</vt:i4>
      </vt:variant>
      <vt:variant>
        <vt:lpwstr>https://grad.msu.edu/GROW</vt:lpwstr>
      </vt:variant>
      <vt:variant>
        <vt:lpwstr/>
      </vt:variant>
      <vt:variant>
        <vt:i4>983121</vt:i4>
      </vt:variant>
      <vt:variant>
        <vt:i4>534</vt:i4>
      </vt:variant>
      <vt:variant>
        <vt:i4>0</vt:i4>
      </vt:variant>
      <vt:variant>
        <vt:i4>5</vt:i4>
      </vt:variant>
      <vt:variant>
        <vt:lpwstr>https://grad.msu.edu/</vt:lpwstr>
      </vt:variant>
      <vt:variant>
        <vt:lpwstr/>
      </vt:variant>
      <vt:variant>
        <vt:i4>589907</vt:i4>
      </vt:variant>
      <vt:variant>
        <vt:i4>531</vt:i4>
      </vt:variant>
      <vt:variant>
        <vt:i4>0</vt:i4>
      </vt:variant>
      <vt:variant>
        <vt:i4>5</vt:i4>
      </vt:variant>
      <vt:variant>
        <vt:lpwstr>https://gscc.msu.edu/</vt:lpwstr>
      </vt:variant>
      <vt:variant>
        <vt:lpwstr/>
      </vt:variant>
      <vt:variant>
        <vt:i4>458843</vt:i4>
      </vt:variant>
      <vt:variant>
        <vt:i4>528</vt:i4>
      </vt:variant>
      <vt:variant>
        <vt:i4>0</vt:i4>
      </vt:variant>
      <vt:variant>
        <vt:i4>5</vt:i4>
      </vt:variant>
      <vt:variant>
        <vt:lpwstr>http://www.dpps.msu.edu/</vt:lpwstr>
      </vt:variant>
      <vt:variant>
        <vt:lpwstr/>
      </vt:variant>
      <vt:variant>
        <vt:i4>720964</vt:i4>
      </vt:variant>
      <vt:variant>
        <vt:i4>525</vt:i4>
      </vt:variant>
      <vt:variant>
        <vt:i4>0</vt:i4>
      </vt:variant>
      <vt:variant>
        <vt:i4>5</vt:i4>
      </vt:variant>
      <vt:variant>
        <vt:lpwstr>https://caps.msu.edu/</vt:lpwstr>
      </vt:variant>
      <vt:variant>
        <vt:lpwstr/>
      </vt:variant>
      <vt:variant>
        <vt:i4>1507357</vt:i4>
      </vt:variant>
      <vt:variant>
        <vt:i4>522</vt:i4>
      </vt:variant>
      <vt:variant>
        <vt:i4>0</vt:i4>
      </vt:variant>
      <vt:variant>
        <vt:i4>5</vt:i4>
      </vt:variant>
      <vt:variant>
        <vt:lpwstr>http://cogs.msu.edu/</vt:lpwstr>
      </vt:variant>
      <vt:variant>
        <vt:lpwstr/>
      </vt:variant>
      <vt:variant>
        <vt:i4>4390929</vt:i4>
      </vt:variant>
      <vt:variant>
        <vt:i4>519</vt:i4>
      </vt:variant>
      <vt:variant>
        <vt:i4>0</vt:i4>
      </vt:variant>
      <vt:variant>
        <vt:i4>5</vt:i4>
      </vt:variant>
      <vt:variant>
        <vt:lpwstr>http://socialscience.msu.edu/</vt:lpwstr>
      </vt:variant>
      <vt:variant>
        <vt:lpwstr/>
      </vt:variant>
      <vt:variant>
        <vt:i4>4128802</vt:i4>
      </vt:variant>
      <vt:variant>
        <vt:i4>516</vt:i4>
      </vt:variant>
      <vt:variant>
        <vt:i4>0</vt:i4>
      </vt:variant>
      <vt:variant>
        <vt:i4>5</vt:i4>
      </vt:variant>
      <vt:variant>
        <vt:lpwstr>https://careernetwork.msu.edu/</vt:lpwstr>
      </vt:variant>
      <vt:variant>
        <vt:lpwstr/>
      </vt:variant>
      <vt:variant>
        <vt:i4>6750264</vt:i4>
      </vt:variant>
      <vt:variant>
        <vt:i4>513</vt:i4>
      </vt:variant>
      <vt:variant>
        <vt:i4>0</vt:i4>
      </vt:variant>
      <vt:variant>
        <vt:i4>5</vt:i4>
      </vt:variant>
      <vt:variant>
        <vt:lpwstr>https://u.policies.msu.edu/doctract/documentportal/08DC8FCBBBEF7442AC7BAA37AB09F817</vt:lpwstr>
      </vt:variant>
      <vt:variant>
        <vt:lpwstr/>
      </vt:variant>
      <vt:variant>
        <vt:i4>5242955</vt:i4>
      </vt:variant>
      <vt:variant>
        <vt:i4>510</vt:i4>
      </vt:variant>
      <vt:variant>
        <vt:i4>0</vt:i4>
      </vt:variant>
      <vt:variant>
        <vt:i4>5</vt:i4>
      </vt:variant>
      <vt:variant>
        <vt:lpwstr>https://reg.msu.edu/AcademicPrograms/Default.aspx</vt:lpwstr>
      </vt:variant>
      <vt:variant>
        <vt:lpwstr/>
      </vt:variant>
      <vt:variant>
        <vt:i4>1376332</vt:i4>
      </vt:variant>
      <vt:variant>
        <vt:i4>507</vt:i4>
      </vt:variant>
      <vt:variant>
        <vt:i4>0</vt:i4>
      </vt:variant>
      <vt:variant>
        <vt:i4>5</vt:i4>
      </vt:variant>
      <vt:variant>
        <vt:lpwstr>https://reg.msu.edu/ROInfo/Calendar/academic.aspx</vt:lpwstr>
      </vt:variant>
      <vt:variant>
        <vt:lpwstr/>
      </vt:variant>
      <vt:variant>
        <vt:i4>262223</vt:i4>
      </vt:variant>
      <vt:variant>
        <vt:i4>504</vt:i4>
      </vt:variant>
      <vt:variant>
        <vt:i4>0</vt:i4>
      </vt:variant>
      <vt:variant>
        <vt:i4>5</vt:i4>
      </vt:variant>
      <vt:variant>
        <vt:lpwstr>https://help.d2l.msu.edu/</vt:lpwstr>
      </vt:variant>
      <vt:variant>
        <vt:lpwstr/>
      </vt:variant>
      <vt:variant>
        <vt:i4>786456</vt:i4>
      </vt:variant>
      <vt:variant>
        <vt:i4>501</vt:i4>
      </vt:variant>
      <vt:variant>
        <vt:i4>0</vt:i4>
      </vt:variant>
      <vt:variant>
        <vt:i4>5</vt:i4>
      </vt:variant>
      <vt:variant>
        <vt:lpwstr>https://tech.msu.edu/support/</vt:lpwstr>
      </vt:variant>
      <vt:variant>
        <vt:lpwstr/>
      </vt:variant>
      <vt:variant>
        <vt:i4>1376298</vt:i4>
      </vt:variant>
      <vt:variant>
        <vt:i4>498</vt:i4>
      </vt:variant>
      <vt:variant>
        <vt:i4>0</vt:i4>
      </vt:variant>
      <vt:variant>
        <vt:i4>5</vt:i4>
      </vt:variant>
      <vt:variant>
        <vt:lpwstr>mailto:reachout@msu.edu</vt:lpwstr>
      </vt:variant>
      <vt:variant>
        <vt:lpwstr/>
      </vt:variant>
      <vt:variant>
        <vt:i4>4194374</vt:i4>
      </vt:variant>
      <vt:variant>
        <vt:i4>495</vt:i4>
      </vt:variant>
      <vt:variant>
        <vt:i4>0</vt:i4>
      </vt:variant>
      <vt:variant>
        <vt:i4>5</vt:i4>
      </vt:variant>
      <vt:variant>
        <vt:lpwstr>https://lib.msu.edu/</vt:lpwstr>
      </vt:variant>
      <vt:variant>
        <vt:lpwstr/>
      </vt:variant>
      <vt:variant>
        <vt:i4>2490473</vt:i4>
      </vt:variant>
      <vt:variant>
        <vt:i4>492</vt:i4>
      </vt:variant>
      <vt:variant>
        <vt:i4>0</vt:i4>
      </vt:variant>
      <vt:variant>
        <vt:i4>5</vt:i4>
      </vt:variant>
      <vt:variant>
        <vt:lpwstr>https://www.benefits.va.gov/gibill/</vt:lpwstr>
      </vt:variant>
      <vt:variant>
        <vt:lpwstr/>
      </vt:variant>
      <vt:variant>
        <vt:i4>786550</vt:i4>
      </vt:variant>
      <vt:variant>
        <vt:i4>489</vt:i4>
      </vt:variant>
      <vt:variant>
        <vt:i4>0</vt:i4>
      </vt:variant>
      <vt:variant>
        <vt:i4>5</vt:i4>
      </vt:variant>
      <vt:variant>
        <vt:lpwstr>http://www.benefits.va.gov/gibill/tutorial_assistance.asp</vt:lpwstr>
      </vt:variant>
      <vt:variant>
        <vt:lpwstr/>
      </vt:variant>
      <vt:variant>
        <vt:i4>4849747</vt:i4>
      </vt:variant>
      <vt:variant>
        <vt:i4>486</vt:i4>
      </vt:variant>
      <vt:variant>
        <vt:i4>0</vt:i4>
      </vt:variant>
      <vt:variant>
        <vt:i4>5</vt:i4>
      </vt:variant>
      <vt:variant>
        <vt:lpwstr>http://www.benefits.va.gov/GIBILL/yellow_ribbon/Yellow_Ribbon_Info_Schools.asp</vt:lpwstr>
      </vt:variant>
      <vt:variant>
        <vt:lpwstr/>
      </vt:variant>
      <vt:variant>
        <vt:i4>6815770</vt:i4>
      </vt:variant>
      <vt:variant>
        <vt:i4>483</vt:i4>
      </vt:variant>
      <vt:variant>
        <vt:i4>0</vt:i4>
      </vt:variant>
      <vt:variant>
        <vt:i4>5</vt:i4>
      </vt:variant>
      <vt:variant>
        <vt:lpwstr>http://www.benefits.va.gov/gibill/tuition_assistance.asp</vt:lpwstr>
      </vt:variant>
      <vt:variant>
        <vt:lpwstr/>
      </vt:variant>
      <vt:variant>
        <vt:i4>5570629</vt:i4>
      </vt:variant>
      <vt:variant>
        <vt:i4>480</vt:i4>
      </vt:variant>
      <vt:variant>
        <vt:i4>0</vt:i4>
      </vt:variant>
      <vt:variant>
        <vt:i4>5</vt:i4>
      </vt:variant>
      <vt:variant>
        <vt:lpwstr>http://www.benefits.va.gov/vocrehab/</vt:lpwstr>
      </vt:variant>
      <vt:variant>
        <vt:lpwstr/>
      </vt:variant>
      <vt:variant>
        <vt:i4>2752605</vt:i4>
      </vt:variant>
      <vt:variant>
        <vt:i4>477</vt:i4>
      </vt:variant>
      <vt:variant>
        <vt:i4>0</vt:i4>
      </vt:variant>
      <vt:variant>
        <vt:i4>5</vt:i4>
      </vt:variant>
      <vt:variant>
        <vt:lpwstr>http://www.benefits.va.gov/GIBILL/Fry_scholarship.asp</vt:lpwstr>
      </vt:variant>
      <vt:variant>
        <vt:lpwstr/>
      </vt:variant>
      <vt:variant>
        <vt:i4>8323127</vt:i4>
      </vt:variant>
      <vt:variant>
        <vt:i4>474</vt:i4>
      </vt:variant>
      <vt:variant>
        <vt:i4>0</vt:i4>
      </vt:variant>
      <vt:variant>
        <vt:i4>5</vt:i4>
      </vt:variant>
      <vt:variant>
        <vt:lpwstr>http://www.benefits.va.gov/gibill/survivor_dependent_assistance.asp</vt:lpwstr>
      </vt:variant>
      <vt:variant>
        <vt:lpwstr/>
      </vt:variant>
      <vt:variant>
        <vt:i4>2687088</vt:i4>
      </vt:variant>
      <vt:variant>
        <vt:i4>471</vt:i4>
      </vt:variant>
      <vt:variant>
        <vt:i4>0</vt:i4>
      </vt:variant>
      <vt:variant>
        <vt:i4>5</vt:i4>
      </vt:variant>
      <vt:variant>
        <vt:lpwstr>http://www.benefits.va.gov/gibill/reap.asp</vt:lpwstr>
      </vt:variant>
      <vt:variant>
        <vt:lpwstr/>
      </vt:variant>
      <vt:variant>
        <vt:i4>1441918</vt:i4>
      </vt:variant>
      <vt:variant>
        <vt:i4>468</vt:i4>
      </vt:variant>
      <vt:variant>
        <vt:i4>0</vt:i4>
      </vt:variant>
      <vt:variant>
        <vt:i4>5</vt:i4>
      </vt:variant>
      <vt:variant>
        <vt:lpwstr>http://www.benefits.va.gov/gibill/montgomery_bill.asp</vt:lpwstr>
      </vt:variant>
      <vt:variant>
        <vt:lpwstr/>
      </vt:variant>
      <vt:variant>
        <vt:i4>2424833</vt:i4>
      </vt:variant>
      <vt:variant>
        <vt:i4>465</vt:i4>
      </vt:variant>
      <vt:variant>
        <vt:i4>0</vt:i4>
      </vt:variant>
      <vt:variant>
        <vt:i4>5</vt:i4>
      </vt:variant>
      <vt:variant>
        <vt:lpwstr>http://www.benefits.va.gov/gibill/post911_gibill.asp</vt:lpwstr>
      </vt:variant>
      <vt:variant>
        <vt:lpwstr/>
      </vt:variant>
      <vt:variant>
        <vt:i4>4849665</vt:i4>
      </vt:variant>
      <vt:variant>
        <vt:i4>462</vt:i4>
      </vt:variant>
      <vt:variant>
        <vt:i4>0</vt:i4>
      </vt:variant>
      <vt:variant>
        <vt:i4>5</vt:i4>
      </vt:variant>
      <vt:variant>
        <vt:lpwstr>https://www.va.gov/education/about-gi-bill-benefits/</vt:lpwstr>
      </vt:variant>
      <vt:variant>
        <vt:lpwstr/>
      </vt:variant>
      <vt:variant>
        <vt:i4>3670135</vt:i4>
      </vt:variant>
      <vt:variant>
        <vt:i4>459</vt:i4>
      </vt:variant>
      <vt:variant>
        <vt:i4>0</vt:i4>
      </vt:variant>
      <vt:variant>
        <vt:i4>5</vt:i4>
      </vt:variant>
      <vt:variant>
        <vt:lpwstr>https://www.va.gov/</vt:lpwstr>
      </vt:variant>
      <vt:variant>
        <vt:lpwstr/>
      </vt:variant>
      <vt:variant>
        <vt:i4>3670135</vt:i4>
      </vt:variant>
      <vt:variant>
        <vt:i4>456</vt:i4>
      </vt:variant>
      <vt:variant>
        <vt:i4>0</vt:i4>
      </vt:variant>
      <vt:variant>
        <vt:i4>5</vt:i4>
      </vt:variant>
      <vt:variant>
        <vt:lpwstr>https://www.va.gov/</vt:lpwstr>
      </vt:variant>
      <vt:variant>
        <vt:lpwstr/>
      </vt:variant>
      <vt:variant>
        <vt:i4>4390993</vt:i4>
      </vt:variant>
      <vt:variant>
        <vt:i4>453</vt:i4>
      </vt:variant>
      <vt:variant>
        <vt:i4>0</vt:i4>
      </vt:variant>
      <vt:variant>
        <vt:i4>5</vt:i4>
      </vt:variant>
      <vt:variant>
        <vt:lpwstr>https://reg.msu.edu/academicprograms/Print.aspx?Section=17063</vt:lpwstr>
      </vt:variant>
      <vt:variant>
        <vt:lpwstr/>
      </vt:variant>
      <vt:variant>
        <vt:i4>2883644</vt:i4>
      </vt:variant>
      <vt:variant>
        <vt:i4>450</vt:i4>
      </vt:variant>
      <vt:variant>
        <vt:i4>0</vt:i4>
      </vt:variant>
      <vt:variant>
        <vt:i4>5</vt:i4>
      </vt:variant>
      <vt:variant>
        <vt:lpwstr>https://reg.msu.edu/roinfo/veteraninfo.aspx</vt:lpwstr>
      </vt:variant>
      <vt:variant>
        <vt:lpwstr/>
      </vt:variant>
      <vt:variant>
        <vt:i4>851987</vt:i4>
      </vt:variant>
      <vt:variant>
        <vt:i4>447</vt:i4>
      </vt:variant>
      <vt:variant>
        <vt:i4>0</vt:i4>
      </vt:variant>
      <vt:variant>
        <vt:i4>5</vt:i4>
      </vt:variant>
      <vt:variant>
        <vt:lpwstr>http://veterans.msu.edu/</vt:lpwstr>
      </vt:variant>
      <vt:variant>
        <vt:lpwstr/>
      </vt:variant>
      <vt:variant>
        <vt:i4>8323088</vt:i4>
      </vt:variant>
      <vt:variant>
        <vt:i4>444</vt:i4>
      </vt:variant>
      <vt:variant>
        <vt:i4>0</vt:i4>
      </vt:variant>
      <vt:variant>
        <vt:i4>5</vt:i4>
      </vt:variant>
      <vt:variant>
        <vt:lpwstr>https://msu.co1.qualtrics.com/jfe/form/SV_1WZMmfBD37k74k6</vt:lpwstr>
      </vt:variant>
      <vt:variant>
        <vt:lpwstr/>
      </vt:variant>
      <vt:variant>
        <vt:i4>196651</vt:i4>
      </vt:variant>
      <vt:variant>
        <vt:i4>441</vt:i4>
      </vt:variant>
      <vt:variant>
        <vt:i4>0</vt:i4>
      </vt:variant>
      <vt:variant>
        <vt:i4>5</vt:i4>
      </vt:variant>
      <vt:variant>
        <vt:lpwstr>mailto:ombud@msu.edu</vt:lpwstr>
      </vt:variant>
      <vt:variant>
        <vt:lpwstr/>
      </vt:variant>
      <vt:variant>
        <vt:i4>6488085</vt:i4>
      </vt:variant>
      <vt:variant>
        <vt:i4>438</vt:i4>
      </vt:variant>
      <vt:variant>
        <vt:i4>0</vt:i4>
      </vt:variant>
      <vt:variant>
        <vt:i4>5</vt:i4>
      </vt:variant>
      <vt:variant>
        <vt:lpwstr>https://cj.msu.edu/_assets/pdfs/SCJ-Academic-Grievance-Hearing-Procedures.pdf</vt:lpwstr>
      </vt:variant>
      <vt:variant>
        <vt:lpwstr/>
      </vt:variant>
      <vt:variant>
        <vt:i4>3145789</vt:i4>
      </vt:variant>
      <vt:variant>
        <vt:i4>435</vt:i4>
      </vt:variant>
      <vt:variant>
        <vt:i4>0</vt:i4>
      </vt:variant>
      <vt:variant>
        <vt:i4>5</vt:i4>
      </vt:variant>
      <vt:variant>
        <vt:lpwstr>https://grad.msu.edu/sites/default/files/content/gsrr/GSRR.pdf</vt:lpwstr>
      </vt:variant>
      <vt:variant>
        <vt:lpwstr/>
      </vt:variant>
      <vt:variant>
        <vt:i4>3145789</vt:i4>
      </vt:variant>
      <vt:variant>
        <vt:i4>432</vt:i4>
      </vt:variant>
      <vt:variant>
        <vt:i4>0</vt:i4>
      </vt:variant>
      <vt:variant>
        <vt:i4>5</vt:i4>
      </vt:variant>
      <vt:variant>
        <vt:lpwstr>https://grad.msu.edu/sites/default/files/content/gsrr/GSRR.pdf</vt:lpwstr>
      </vt:variant>
      <vt:variant>
        <vt:lpwstr/>
      </vt:variant>
      <vt:variant>
        <vt:i4>3342395</vt:i4>
      </vt:variant>
      <vt:variant>
        <vt:i4>429</vt:i4>
      </vt:variant>
      <vt:variant>
        <vt:i4>0</vt:i4>
      </vt:variant>
      <vt:variant>
        <vt:i4>5</vt:i4>
      </vt:variant>
      <vt:variant>
        <vt:lpwstr>http://splife.studentlife.msu.edu/student-rights-and-responsibilities-at-michigan-state-university</vt:lpwstr>
      </vt:variant>
      <vt:variant>
        <vt:lpwstr/>
      </vt:variant>
      <vt:variant>
        <vt:i4>1703976</vt:i4>
      </vt:variant>
      <vt:variant>
        <vt:i4>426</vt:i4>
      </vt:variant>
      <vt:variant>
        <vt:i4>0</vt:i4>
      </vt:variant>
      <vt:variant>
        <vt:i4>5</vt:i4>
      </vt:variant>
      <vt:variant>
        <vt:lpwstr>mailto:holtt@msu.edu</vt:lpwstr>
      </vt:variant>
      <vt:variant>
        <vt:lpwstr/>
      </vt:variant>
      <vt:variant>
        <vt:i4>1638485</vt:i4>
      </vt:variant>
      <vt:variant>
        <vt:i4>423</vt:i4>
      </vt:variant>
      <vt:variant>
        <vt:i4>0</vt:i4>
      </vt:variant>
      <vt:variant>
        <vt:i4>5</vt:i4>
      </vt:variant>
      <vt:variant>
        <vt:lpwstr>https://tech.msu.edu/technology/ai/security/</vt:lpwstr>
      </vt:variant>
      <vt:variant>
        <vt:lpwstr/>
      </vt:variant>
      <vt:variant>
        <vt:i4>6488168</vt:i4>
      </vt:variant>
      <vt:variant>
        <vt:i4>420</vt:i4>
      </vt:variant>
      <vt:variant>
        <vt:i4>0</vt:i4>
      </vt:variant>
      <vt:variant>
        <vt:i4>5</vt:i4>
      </vt:variant>
      <vt:variant>
        <vt:lpwstr>https://civilrights.msu.edu/policies/rvsm.html</vt:lpwstr>
      </vt:variant>
      <vt:variant>
        <vt:lpwstr/>
      </vt:variant>
      <vt:variant>
        <vt:i4>983068</vt:i4>
      </vt:variant>
      <vt:variant>
        <vt:i4>417</vt:i4>
      </vt:variant>
      <vt:variant>
        <vt:i4>0</vt:i4>
      </vt:variant>
      <vt:variant>
        <vt:i4>5</vt:i4>
      </vt:variant>
      <vt:variant>
        <vt:lpwstr>https://spartanexperiences.msu.edu/about/handbook/regulations/student-group-regs-rulings-policies-ordinances/integrity-of-scholarship-and-grades.html</vt:lpwstr>
      </vt:variant>
      <vt:variant>
        <vt:lpwstr/>
      </vt:variant>
      <vt:variant>
        <vt:i4>6684777</vt:i4>
      </vt:variant>
      <vt:variant>
        <vt:i4>414</vt:i4>
      </vt:variant>
      <vt:variant>
        <vt:i4>0</vt:i4>
      </vt:variant>
      <vt:variant>
        <vt:i4>5</vt:i4>
      </vt:variant>
      <vt:variant>
        <vt:lpwstr>https://grad.msu.edu/researchintegrity</vt:lpwstr>
      </vt:variant>
      <vt:variant>
        <vt:lpwstr/>
      </vt:variant>
      <vt:variant>
        <vt:i4>458817</vt:i4>
      </vt:variant>
      <vt:variant>
        <vt:i4>411</vt:i4>
      </vt:variant>
      <vt:variant>
        <vt:i4>0</vt:i4>
      </vt:variant>
      <vt:variant>
        <vt:i4>5</vt:i4>
      </vt:variant>
      <vt:variant>
        <vt:lpwstr>https://spartanexperiences.msu.edu/about/handbook/graduate-student-rights-responsibilities/index.html</vt:lpwstr>
      </vt:variant>
      <vt:variant>
        <vt:lpwstr/>
      </vt:variant>
      <vt:variant>
        <vt:i4>1507338</vt:i4>
      </vt:variant>
      <vt:variant>
        <vt:i4>408</vt:i4>
      </vt:variant>
      <vt:variant>
        <vt:i4>0</vt:i4>
      </vt:variant>
      <vt:variant>
        <vt:i4>5</vt:i4>
      </vt:variant>
      <vt:variant>
        <vt:lpwstr>https://ai.msu.edu/guidelines</vt:lpwstr>
      </vt:variant>
      <vt:variant>
        <vt:lpwstr/>
      </vt:variant>
      <vt:variant>
        <vt:i4>3145779</vt:i4>
      </vt:variant>
      <vt:variant>
        <vt:i4>405</vt:i4>
      </vt:variant>
      <vt:variant>
        <vt:i4>0</vt:i4>
      </vt:variant>
      <vt:variant>
        <vt:i4>5</vt:i4>
      </vt:variant>
      <vt:variant>
        <vt:lpwstr>https://spartanexperiences.msu.edu/about/handbook/regulations/general-student-regulations.html</vt:lpwstr>
      </vt:variant>
      <vt:variant>
        <vt:lpwstr/>
      </vt:variant>
      <vt:variant>
        <vt:i4>4325463</vt:i4>
      </vt:variant>
      <vt:variant>
        <vt:i4>402</vt:i4>
      </vt:variant>
      <vt:variant>
        <vt:i4>0</vt:i4>
      </vt:variant>
      <vt:variant>
        <vt:i4>5</vt:i4>
      </vt:variant>
      <vt:variant>
        <vt:lpwstr>https://webaccess.msu.edu/policy</vt:lpwstr>
      </vt:variant>
      <vt:variant>
        <vt:lpwstr/>
      </vt:variant>
      <vt:variant>
        <vt:i4>458775</vt:i4>
      </vt:variant>
      <vt:variant>
        <vt:i4>399</vt:i4>
      </vt:variant>
      <vt:variant>
        <vt:i4>0</vt:i4>
      </vt:variant>
      <vt:variant>
        <vt:i4>5</vt:i4>
      </vt:variant>
      <vt:variant>
        <vt:lpwstr>https://civilrights.msu.edu/policies/disability-and-reasonable-accommodation-policy.html</vt:lpwstr>
      </vt:variant>
      <vt:variant>
        <vt:lpwstr/>
      </vt:variant>
      <vt:variant>
        <vt:i4>3604514</vt:i4>
      </vt:variant>
      <vt:variant>
        <vt:i4>396</vt:i4>
      </vt:variant>
      <vt:variant>
        <vt:i4>0</vt:i4>
      </vt:variant>
      <vt:variant>
        <vt:i4>5</vt:i4>
      </vt:variant>
      <vt:variant>
        <vt:lpwstr>https://spartanexperiences.msu.edu/about/handbook/regulations/student-group-regs-rulings-policies-ordinances/code-of-teaching-responsibility/index.html</vt:lpwstr>
      </vt:variant>
      <vt:variant>
        <vt:lpwstr/>
      </vt:variant>
      <vt:variant>
        <vt:i4>1966121</vt:i4>
      </vt:variant>
      <vt:variant>
        <vt:i4>393</vt:i4>
      </vt:variant>
      <vt:variant>
        <vt:i4>0</vt:i4>
      </vt:variant>
      <vt:variant>
        <vt:i4>5</vt:i4>
      </vt:variant>
      <vt:variant>
        <vt:lpwstr>https://civilrights.msu.edu/_assets/documents/ADP Users Manual - Updated 2020.02.171.pdf</vt:lpwstr>
      </vt:variant>
      <vt:variant>
        <vt:lpwstr/>
      </vt:variant>
      <vt:variant>
        <vt:i4>4325457</vt:i4>
      </vt:variant>
      <vt:variant>
        <vt:i4>390</vt:i4>
      </vt:variant>
      <vt:variant>
        <vt:i4>0</vt:i4>
      </vt:variant>
      <vt:variant>
        <vt:i4>5</vt:i4>
      </vt:variant>
      <vt:variant>
        <vt:lpwstr>https://reg.msu.edu/AcademicPrograms/</vt:lpwstr>
      </vt:variant>
      <vt:variant>
        <vt:lpwstr/>
      </vt:variant>
      <vt:variant>
        <vt:i4>1835068</vt:i4>
      </vt:variant>
      <vt:variant>
        <vt:i4>387</vt:i4>
      </vt:variant>
      <vt:variant>
        <vt:i4>0</vt:i4>
      </vt:variant>
      <vt:variant>
        <vt:i4>5</vt:i4>
      </vt:variant>
      <vt:variant>
        <vt:lpwstr>mailto:hombergt@msu.edu</vt:lpwstr>
      </vt:variant>
      <vt:variant>
        <vt:lpwstr/>
      </vt:variant>
      <vt:variant>
        <vt:i4>8257631</vt:i4>
      </vt:variant>
      <vt:variant>
        <vt:i4>384</vt:i4>
      </vt:variant>
      <vt:variant>
        <vt:i4>0</vt:i4>
      </vt:variant>
      <vt:variant>
        <vt:i4>5</vt:i4>
      </vt:variant>
      <vt:variant>
        <vt:lpwstr>mailto:kolarba@msu.edu</vt:lpwstr>
      </vt:variant>
      <vt:variant>
        <vt:lpwstr/>
      </vt:variant>
      <vt:variant>
        <vt:i4>5898366</vt:i4>
      </vt:variant>
      <vt:variant>
        <vt:i4>381</vt:i4>
      </vt:variant>
      <vt:variant>
        <vt:i4>0</vt:i4>
      </vt:variant>
      <vt:variant>
        <vt:i4>5</vt:i4>
      </vt:variant>
      <vt:variant>
        <vt:lpwstr>https://grad.msu.edu/academics/research-integrity</vt:lpwstr>
      </vt:variant>
      <vt:variant>
        <vt:lpwstr>RECR_Requirements</vt:lpwstr>
      </vt:variant>
      <vt:variant>
        <vt:i4>851991</vt:i4>
      </vt:variant>
      <vt:variant>
        <vt:i4>378</vt:i4>
      </vt:variant>
      <vt:variant>
        <vt:i4>0</vt:i4>
      </vt:variant>
      <vt:variant>
        <vt:i4>5</vt:i4>
      </vt:variant>
      <vt:variant>
        <vt:lpwstr>https://orrs.msu.edu/training</vt:lpwstr>
      </vt:variant>
      <vt:variant>
        <vt:lpwstr/>
      </vt:variant>
      <vt:variant>
        <vt:i4>1376332</vt:i4>
      </vt:variant>
      <vt:variant>
        <vt:i4>375</vt:i4>
      </vt:variant>
      <vt:variant>
        <vt:i4>0</vt:i4>
      </vt:variant>
      <vt:variant>
        <vt:i4>5</vt:i4>
      </vt:variant>
      <vt:variant>
        <vt:lpwstr>https://reg.msu.edu/ROInfo/Calendar/academic.aspx</vt:lpwstr>
      </vt:variant>
      <vt:variant>
        <vt:lpwstr/>
      </vt:variant>
      <vt:variant>
        <vt:i4>6029332</vt:i4>
      </vt:variant>
      <vt:variant>
        <vt:i4>372</vt:i4>
      </vt:variant>
      <vt:variant>
        <vt:i4>0</vt:i4>
      </vt:variant>
      <vt:variant>
        <vt:i4>5</vt:i4>
      </vt:variant>
      <vt:variant>
        <vt:lpwstr>https://commencement.msu.edu/graduate-information</vt:lpwstr>
      </vt:variant>
      <vt:variant>
        <vt:lpwstr/>
      </vt:variant>
      <vt:variant>
        <vt:i4>5701727</vt:i4>
      </vt:variant>
      <vt:variant>
        <vt:i4>369</vt:i4>
      </vt:variant>
      <vt:variant>
        <vt:i4>0</vt:i4>
      </vt:variant>
      <vt:variant>
        <vt:i4>5</vt:i4>
      </vt:variant>
      <vt:variant>
        <vt:lpwstr>https://student.msu.edu/</vt:lpwstr>
      </vt:variant>
      <vt:variant>
        <vt:lpwstr/>
      </vt:variant>
      <vt:variant>
        <vt:i4>1376332</vt:i4>
      </vt:variant>
      <vt:variant>
        <vt:i4>366</vt:i4>
      </vt:variant>
      <vt:variant>
        <vt:i4>0</vt:i4>
      </vt:variant>
      <vt:variant>
        <vt:i4>5</vt:i4>
      </vt:variant>
      <vt:variant>
        <vt:lpwstr>https://reg.msu.edu/ROInfo/Calendar/academic.aspx</vt:lpwstr>
      </vt:variant>
      <vt:variant>
        <vt:lpwstr/>
      </vt:variant>
      <vt:variant>
        <vt:i4>3604518</vt:i4>
      </vt:variant>
      <vt:variant>
        <vt:i4>363</vt:i4>
      </vt:variant>
      <vt:variant>
        <vt:i4>0</vt:i4>
      </vt:variant>
      <vt:variant>
        <vt:i4>5</vt:i4>
      </vt:variant>
      <vt:variant>
        <vt:lpwstr>https://reg.msu.edu/AcademicPrograms/Text.aspx?Section=111&amp;s387</vt:lpwstr>
      </vt:variant>
      <vt:variant>
        <vt:lpwstr/>
      </vt:variant>
      <vt:variant>
        <vt:i4>7733347</vt:i4>
      </vt:variant>
      <vt:variant>
        <vt:i4>360</vt:i4>
      </vt:variant>
      <vt:variant>
        <vt:i4>0</vt:i4>
      </vt:variant>
      <vt:variant>
        <vt:i4>5</vt:i4>
      </vt:variant>
      <vt:variant>
        <vt:lpwstr>https://reg.msu.edu/academicprograms/Print.aspx?Section=346</vt:lpwstr>
      </vt:variant>
      <vt:variant>
        <vt:lpwstr/>
      </vt:variant>
      <vt:variant>
        <vt:i4>65628</vt:i4>
      </vt:variant>
      <vt:variant>
        <vt:i4>357</vt:i4>
      </vt:variant>
      <vt:variant>
        <vt:i4>0</vt:i4>
      </vt:variant>
      <vt:variant>
        <vt:i4>5</vt:i4>
      </vt:variant>
      <vt:variant>
        <vt:lpwstr>https://reg.msu.edu/ROInfo/Notices/GriefAbsence.aspx</vt:lpwstr>
      </vt:variant>
      <vt:variant>
        <vt:lpwstr/>
      </vt:variant>
      <vt:variant>
        <vt:i4>3473441</vt:i4>
      </vt:variant>
      <vt:variant>
        <vt:i4>354</vt:i4>
      </vt:variant>
      <vt:variant>
        <vt:i4>0</vt:i4>
      </vt:variant>
      <vt:variant>
        <vt:i4>5</vt:i4>
      </vt:variant>
      <vt:variant>
        <vt:lpwstr>https://reg.msu.edu/AcademicPrograms/Text.aspx?Section=112&amp;s494</vt:lpwstr>
      </vt:variant>
      <vt:variant>
        <vt:lpwstr/>
      </vt:variant>
      <vt:variant>
        <vt:i4>8192034</vt:i4>
      </vt:variant>
      <vt:variant>
        <vt:i4>351</vt:i4>
      </vt:variant>
      <vt:variant>
        <vt:i4>0</vt:i4>
      </vt:variant>
      <vt:variant>
        <vt:i4>5</vt:i4>
      </vt:variant>
      <vt:variant>
        <vt:lpwstr>https://reg.msu.edu/StuForms/Readmission/ReadmissionProcedure.aspx</vt:lpwstr>
      </vt:variant>
      <vt:variant>
        <vt:lpwstr/>
      </vt:variant>
      <vt:variant>
        <vt:i4>7733348</vt:i4>
      </vt:variant>
      <vt:variant>
        <vt:i4>348</vt:i4>
      </vt:variant>
      <vt:variant>
        <vt:i4>0</vt:i4>
      </vt:variant>
      <vt:variant>
        <vt:i4>5</vt:i4>
      </vt:variant>
      <vt:variant>
        <vt:lpwstr>https://reg.msu.edu/AcademicPrograms/Print.aspx?Section=443</vt:lpwstr>
      </vt:variant>
      <vt:variant>
        <vt:lpwstr/>
      </vt:variant>
      <vt:variant>
        <vt:i4>7733348</vt:i4>
      </vt:variant>
      <vt:variant>
        <vt:i4>345</vt:i4>
      </vt:variant>
      <vt:variant>
        <vt:i4>0</vt:i4>
      </vt:variant>
      <vt:variant>
        <vt:i4>5</vt:i4>
      </vt:variant>
      <vt:variant>
        <vt:lpwstr>https://reg.msu.edu/AcademicPrograms/Print.aspx?Section=443</vt:lpwstr>
      </vt:variant>
      <vt:variant>
        <vt:lpwstr/>
      </vt:variant>
      <vt:variant>
        <vt:i4>6619191</vt:i4>
      </vt:variant>
      <vt:variant>
        <vt:i4>342</vt:i4>
      </vt:variant>
      <vt:variant>
        <vt:i4>0</vt:i4>
      </vt:variant>
      <vt:variant>
        <vt:i4>5</vt:i4>
      </vt:variant>
      <vt:variant>
        <vt:lpwstr>https://ossa.msu.edu/medical-leave</vt:lpwstr>
      </vt:variant>
      <vt:variant>
        <vt:lpwstr/>
      </vt:variant>
      <vt:variant>
        <vt:i4>6946874</vt:i4>
      </vt:variant>
      <vt:variant>
        <vt:i4>339</vt:i4>
      </vt:variant>
      <vt:variant>
        <vt:i4>0</vt:i4>
      </vt:variant>
      <vt:variant>
        <vt:i4>5</vt:i4>
      </vt:variant>
      <vt:variant>
        <vt:lpwstr>https://reg.msu.edu/roinfo/notices/withdrawal.aspx</vt:lpwstr>
      </vt:variant>
      <vt:variant>
        <vt:lpwstr/>
      </vt:variant>
      <vt:variant>
        <vt:i4>7733348</vt:i4>
      </vt:variant>
      <vt:variant>
        <vt:i4>336</vt:i4>
      </vt:variant>
      <vt:variant>
        <vt:i4>0</vt:i4>
      </vt:variant>
      <vt:variant>
        <vt:i4>5</vt:i4>
      </vt:variant>
      <vt:variant>
        <vt:lpwstr>https://reg.msu.edu/AcademicPrograms/Print.aspx?Section=443</vt:lpwstr>
      </vt:variant>
      <vt:variant>
        <vt:lpwstr/>
      </vt:variant>
      <vt:variant>
        <vt:i4>7733348</vt:i4>
      </vt:variant>
      <vt:variant>
        <vt:i4>333</vt:i4>
      </vt:variant>
      <vt:variant>
        <vt:i4>0</vt:i4>
      </vt:variant>
      <vt:variant>
        <vt:i4>5</vt:i4>
      </vt:variant>
      <vt:variant>
        <vt:lpwstr>https://reg.msu.edu/AcademicPrograms/Print.aspx?Section=443</vt:lpwstr>
      </vt:variant>
      <vt:variant>
        <vt:lpwstr/>
      </vt:variant>
      <vt:variant>
        <vt:i4>1376332</vt:i4>
      </vt:variant>
      <vt:variant>
        <vt:i4>330</vt:i4>
      </vt:variant>
      <vt:variant>
        <vt:i4>0</vt:i4>
      </vt:variant>
      <vt:variant>
        <vt:i4>5</vt:i4>
      </vt:variant>
      <vt:variant>
        <vt:lpwstr>https://reg.msu.edu/ROInfo/Calendar/Academic.aspx</vt:lpwstr>
      </vt:variant>
      <vt:variant>
        <vt:lpwstr/>
      </vt:variant>
      <vt:variant>
        <vt:i4>1376332</vt:i4>
      </vt:variant>
      <vt:variant>
        <vt:i4>327</vt:i4>
      </vt:variant>
      <vt:variant>
        <vt:i4>0</vt:i4>
      </vt:variant>
      <vt:variant>
        <vt:i4>5</vt:i4>
      </vt:variant>
      <vt:variant>
        <vt:lpwstr>https://reg.msu.edu/ROInfo/Calendar/Academic.aspx</vt:lpwstr>
      </vt:variant>
      <vt:variant>
        <vt:lpwstr/>
      </vt:variant>
      <vt:variant>
        <vt:i4>8323170</vt:i4>
      </vt:variant>
      <vt:variant>
        <vt:i4>324</vt:i4>
      </vt:variant>
      <vt:variant>
        <vt:i4>0</vt:i4>
      </vt:variant>
      <vt:variant>
        <vt:i4>5</vt:i4>
      </vt:variant>
      <vt:variant>
        <vt:lpwstr>https://reg.msu.edu/ROInfo/Enrollment.aspx</vt:lpwstr>
      </vt:variant>
      <vt:variant>
        <vt:lpwstr/>
      </vt:variant>
      <vt:variant>
        <vt:i4>7405669</vt:i4>
      </vt:variant>
      <vt:variant>
        <vt:i4>321</vt:i4>
      </vt:variant>
      <vt:variant>
        <vt:i4>0</vt:i4>
      </vt:variant>
      <vt:variant>
        <vt:i4>5</vt:i4>
      </vt:variant>
      <vt:variant>
        <vt:lpwstr>https://reg.msu.edu/academicprograms/Print.aspx?Section=530</vt:lpwstr>
      </vt:variant>
      <vt:variant>
        <vt:lpwstr/>
      </vt:variant>
      <vt:variant>
        <vt:i4>7340133</vt:i4>
      </vt:variant>
      <vt:variant>
        <vt:i4>318</vt:i4>
      </vt:variant>
      <vt:variant>
        <vt:i4>0</vt:i4>
      </vt:variant>
      <vt:variant>
        <vt:i4>5</vt:i4>
      </vt:variant>
      <vt:variant>
        <vt:lpwstr>https://reg.msu.edu/academicprograms/Print.aspx?Section=521</vt:lpwstr>
      </vt:variant>
      <vt:variant>
        <vt:lpwstr/>
      </vt:variant>
      <vt:variant>
        <vt:i4>7995464</vt:i4>
      </vt:variant>
      <vt:variant>
        <vt:i4>315</vt:i4>
      </vt:variant>
      <vt:variant>
        <vt:i4>0</vt:i4>
      </vt:variant>
      <vt:variant>
        <vt:i4>5</vt:i4>
      </vt:variant>
      <vt:variant>
        <vt:lpwstr>https://sis.msu.edu/_assets/documents/graduate/GR-GradPlanOverview-Student.pdf</vt:lpwstr>
      </vt:variant>
      <vt:variant>
        <vt:lpwstr/>
      </vt:variant>
      <vt:variant>
        <vt:i4>5701727</vt:i4>
      </vt:variant>
      <vt:variant>
        <vt:i4>312</vt:i4>
      </vt:variant>
      <vt:variant>
        <vt:i4>0</vt:i4>
      </vt:variant>
      <vt:variant>
        <vt:i4>5</vt:i4>
      </vt:variant>
      <vt:variant>
        <vt:lpwstr>https://student.msu.edu/</vt:lpwstr>
      </vt:variant>
      <vt:variant>
        <vt:lpwstr/>
      </vt:variant>
      <vt:variant>
        <vt:i4>4915309</vt:i4>
      </vt:variant>
      <vt:variant>
        <vt:i4>309</vt:i4>
      </vt:variant>
      <vt:variant>
        <vt:i4>0</vt:i4>
      </vt:variant>
      <vt:variant>
        <vt:i4>5</vt:i4>
      </vt:variant>
      <vt:variant>
        <vt:lpwstr>https://reg.msu.edu/AcademicPrograms/ProgramDetail.aspx?PType=GRADLAWM&amp;Program=CYBDIGI_MS</vt:lpwstr>
      </vt:variant>
      <vt:variant>
        <vt:lpwstr/>
      </vt:variant>
      <vt:variant>
        <vt:i4>3407968</vt:i4>
      </vt:variant>
      <vt:variant>
        <vt:i4>306</vt:i4>
      </vt:variant>
      <vt:variant>
        <vt:i4>0</vt:i4>
      </vt:variant>
      <vt:variant>
        <vt:i4>5</vt:i4>
      </vt:variant>
      <vt:variant>
        <vt:lpwstr>http://student.msu.edu/</vt:lpwstr>
      </vt:variant>
      <vt:variant>
        <vt:lpwstr/>
      </vt:variant>
      <vt:variant>
        <vt:i4>589825</vt:i4>
      </vt:variant>
      <vt:variant>
        <vt:i4>303</vt:i4>
      </vt:variant>
      <vt:variant>
        <vt:i4>0</vt:i4>
      </vt:variant>
      <vt:variant>
        <vt:i4>5</vt:i4>
      </vt:variant>
      <vt:variant>
        <vt:lpwstr>https://grad.msu.edu/funding</vt:lpwstr>
      </vt:variant>
      <vt:variant>
        <vt:lpwstr/>
      </vt:variant>
      <vt:variant>
        <vt:i4>7667766</vt:i4>
      </vt:variant>
      <vt:variant>
        <vt:i4>300</vt:i4>
      </vt:variant>
      <vt:variant>
        <vt:i4>0</vt:i4>
      </vt:variant>
      <vt:variant>
        <vt:i4>5</vt:i4>
      </vt:variant>
      <vt:variant>
        <vt:lpwstr>https://finaid.msu.edu/</vt:lpwstr>
      </vt:variant>
      <vt:variant>
        <vt:lpwstr/>
      </vt:variant>
      <vt:variant>
        <vt:i4>1900618</vt:i4>
      </vt:variant>
      <vt:variant>
        <vt:i4>297</vt:i4>
      </vt:variant>
      <vt:variant>
        <vt:i4>0</vt:i4>
      </vt:variant>
      <vt:variant>
        <vt:i4>5</vt:i4>
      </vt:variant>
      <vt:variant>
        <vt:lpwstr>https://scholarships.msu.edu/</vt:lpwstr>
      </vt:variant>
      <vt:variant>
        <vt:lpwstr/>
      </vt:variant>
      <vt:variant>
        <vt:i4>5636197</vt:i4>
      </vt:variant>
      <vt:variant>
        <vt:i4>294</vt:i4>
      </vt:variant>
      <vt:variant>
        <vt:i4>0</vt:i4>
      </vt:variant>
      <vt:variant>
        <vt:i4>5</vt:i4>
      </vt:variant>
      <vt:variant>
        <vt:lpwstr>mailto:garcia11@msu.edu</vt:lpwstr>
      </vt:variant>
      <vt:variant>
        <vt:lpwstr/>
      </vt:variant>
      <vt:variant>
        <vt:i4>7471187</vt:i4>
      </vt:variant>
      <vt:variant>
        <vt:i4>291</vt:i4>
      </vt:variant>
      <vt:variant>
        <vt:i4>0</vt:i4>
      </vt:variant>
      <vt:variant>
        <vt:i4>5</vt:i4>
      </vt:variant>
      <vt:variant>
        <vt:lpwstr>mailto:ofagrad@msu.edu</vt:lpwstr>
      </vt:variant>
      <vt:variant>
        <vt:lpwstr/>
      </vt:variant>
      <vt:variant>
        <vt:i4>5636197</vt:i4>
      </vt:variant>
      <vt:variant>
        <vt:i4>288</vt:i4>
      </vt:variant>
      <vt:variant>
        <vt:i4>0</vt:i4>
      </vt:variant>
      <vt:variant>
        <vt:i4>5</vt:i4>
      </vt:variant>
      <vt:variant>
        <vt:lpwstr>mailto:garcia11@msu.edu</vt:lpwstr>
      </vt:variant>
      <vt:variant>
        <vt:lpwstr/>
      </vt:variant>
      <vt:variant>
        <vt:i4>3997731</vt:i4>
      </vt:variant>
      <vt:variant>
        <vt:i4>285</vt:i4>
      </vt:variant>
      <vt:variant>
        <vt:i4>0</vt:i4>
      </vt:variant>
      <vt:variant>
        <vt:i4>5</vt:i4>
      </vt:variant>
      <vt:variant>
        <vt:lpwstr>https://finaid.msu.edu/references/enrollment-chart</vt:lpwstr>
      </vt:variant>
      <vt:variant>
        <vt:lpwstr/>
      </vt:variant>
      <vt:variant>
        <vt:i4>5439512</vt:i4>
      </vt:variant>
      <vt:variant>
        <vt:i4>282</vt:i4>
      </vt:variant>
      <vt:variant>
        <vt:i4>0</vt:i4>
      </vt:variant>
      <vt:variant>
        <vt:i4>5</vt:i4>
      </vt:variant>
      <vt:variant>
        <vt:lpwstr>https://controller.msu.edu/student-accounts/tuition-rates-by-semester</vt:lpwstr>
      </vt:variant>
      <vt:variant>
        <vt:lpwstr/>
      </vt:variant>
      <vt:variant>
        <vt:i4>7995491</vt:i4>
      </vt:variant>
      <vt:variant>
        <vt:i4>279</vt:i4>
      </vt:variant>
      <vt:variant>
        <vt:i4>0</vt:i4>
      </vt:variant>
      <vt:variant>
        <vt:i4>5</vt:i4>
      </vt:variant>
      <vt:variant>
        <vt:lpwstr>https://reg.msu.edu/academicprograms/Print.aspx?Section=383</vt:lpwstr>
      </vt:variant>
      <vt:variant>
        <vt:lpwstr/>
      </vt:variant>
      <vt:variant>
        <vt:i4>8192123</vt:i4>
      </vt:variant>
      <vt:variant>
        <vt:i4>276</vt:i4>
      </vt:variant>
      <vt:variant>
        <vt:i4>0</vt:i4>
      </vt:variant>
      <vt:variant>
        <vt:i4>5</vt:i4>
      </vt:variant>
      <vt:variant>
        <vt:lpwstr>https://grad.msu.edu/sites/default/files/content/apply/ENGLISH LANGUAGE PROFICIENCY.pdf</vt:lpwstr>
      </vt:variant>
      <vt:variant>
        <vt:lpwstr/>
      </vt:variant>
      <vt:variant>
        <vt:i4>7209028</vt:i4>
      </vt:variant>
      <vt:variant>
        <vt:i4>273</vt:i4>
      </vt:variant>
      <vt:variant>
        <vt:i4>0</vt:i4>
      </vt:variant>
      <vt:variant>
        <vt:i4>5</vt:i4>
      </vt:variant>
      <vt:variant>
        <vt:lpwstr>mailto:chapkom@msu.edu</vt:lpwstr>
      </vt:variant>
      <vt:variant>
        <vt:lpwstr/>
      </vt:variant>
      <vt:variant>
        <vt:i4>5177431</vt:i4>
      </vt:variant>
      <vt:variant>
        <vt:i4>270</vt:i4>
      </vt:variant>
      <vt:variant>
        <vt:i4>0</vt:i4>
      </vt:variant>
      <vt:variant>
        <vt:i4>5</vt:i4>
      </vt:variant>
      <vt:variant>
        <vt:lpwstr>https://explore.msu.edu/</vt:lpwstr>
      </vt:variant>
      <vt:variant>
        <vt:lpwstr/>
      </vt:variant>
      <vt:variant>
        <vt:i4>8126515</vt:i4>
      </vt:variant>
      <vt:variant>
        <vt:i4>267</vt:i4>
      </vt:variant>
      <vt:variant>
        <vt:i4>0</vt:i4>
      </vt:variant>
      <vt:variant>
        <vt:i4>5</vt:i4>
      </vt:variant>
      <vt:variant>
        <vt:lpwstr>https://reg.msu.edu/AcademicPrograms/Text.aspx?Section=111</vt:lpwstr>
      </vt:variant>
      <vt:variant>
        <vt:lpwstr/>
      </vt:variant>
      <vt:variant>
        <vt:i4>5242955</vt:i4>
      </vt:variant>
      <vt:variant>
        <vt:i4>264</vt:i4>
      </vt:variant>
      <vt:variant>
        <vt:i4>0</vt:i4>
      </vt:variant>
      <vt:variant>
        <vt:i4>5</vt:i4>
      </vt:variant>
      <vt:variant>
        <vt:lpwstr>https://reg.msu.edu/AcademicPrograms/Default.aspx</vt:lpwstr>
      </vt:variant>
      <vt:variant>
        <vt:lpwstr/>
      </vt:variant>
      <vt:variant>
        <vt:i4>8257631</vt:i4>
      </vt:variant>
      <vt:variant>
        <vt:i4>261</vt:i4>
      </vt:variant>
      <vt:variant>
        <vt:i4>0</vt:i4>
      </vt:variant>
      <vt:variant>
        <vt:i4>5</vt:i4>
      </vt:variant>
      <vt:variant>
        <vt:lpwstr>mailto:kolarba@msu.edu</vt:lpwstr>
      </vt:variant>
      <vt:variant>
        <vt:lpwstr/>
      </vt:variant>
      <vt:variant>
        <vt:i4>7209028</vt:i4>
      </vt:variant>
      <vt:variant>
        <vt:i4>258</vt:i4>
      </vt:variant>
      <vt:variant>
        <vt:i4>0</vt:i4>
      </vt:variant>
      <vt:variant>
        <vt:i4>5</vt:i4>
      </vt:variant>
      <vt:variant>
        <vt:lpwstr>mailto:chapkom@msu.edu</vt:lpwstr>
      </vt:variant>
      <vt:variant>
        <vt:lpwstr/>
      </vt:variant>
      <vt:variant>
        <vt:i4>262253</vt:i4>
      </vt:variant>
      <vt:variant>
        <vt:i4>255</vt:i4>
      </vt:variant>
      <vt:variant>
        <vt:i4>0</vt:i4>
      </vt:variant>
      <vt:variant>
        <vt:i4>5</vt:i4>
      </vt:variant>
      <vt:variant>
        <vt:lpwstr>mailto:Rojekal1@msu.edu</vt:lpwstr>
      </vt:variant>
      <vt:variant>
        <vt:lpwstr/>
      </vt:variant>
      <vt:variant>
        <vt:i4>1703976</vt:i4>
      </vt:variant>
      <vt:variant>
        <vt:i4>252</vt:i4>
      </vt:variant>
      <vt:variant>
        <vt:i4>0</vt:i4>
      </vt:variant>
      <vt:variant>
        <vt:i4>5</vt:i4>
      </vt:variant>
      <vt:variant>
        <vt:lpwstr>mailto:holtt@msu.edu</vt:lpwstr>
      </vt:variant>
      <vt:variant>
        <vt:lpwstr/>
      </vt:variant>
      <vt:variant>
        <vt:i4>6946888</vt:i4>
      </vt:variant>
      <vt:variant>
        <vt:i4>249</vt:i4>
      </vt:variant>
      <vt:variant>
        <vt:i4>0</vt:i4>
      </vt:variant>
      <vt:variant>
        <vt:i4>5</vt:i4>
      </vt:variant>
      <vt:variant>
        <vt:lpwstr>mailto:chermak@msu.edu</vt:lpwstr>
      </vt:variant>
      <vt:variant>
        <vt:lpwstr/>
      </vt:variant>
      <vt:variant>
        <vt:i4>7536692</vt:i4>
      </vt:variant>
      <vt:variant>
        <vt:i4>246</vt:i4>
      </vt:variant>
      <vt:variant>
        <vt:i4>0</vt:i4>
      </vt:variant>
      <vt:variant>
        <vt:i4>5</vt:i4>
      </vt:variant>
      <vt:variant>
        <vt:lpwstr>https://cj.msu.edu/</vt:lpwstr>
      </vt:variant>
      <vt:variant>
        <vt:lpwstr/>
      </vt:variant>
      <vt:variant>
        <vt:i4>1376317</vt:i4>
      </vt:variant>
      <vt:variant>
        <vt:i4>239</vt:i4>
      </vt:variant>
      <vt:variant>
        <vt:i4>0</vt:i4>
      </vt:variant>
      <vt:variant>
        <vt:i4>5</vt:i4>
      </vt:variant>
      <vt:variant>
        <vt:lpwstr/>
      </vt:variant>
      <vt:variant>
        <vt:lpwstr>_Toc230961990</vt:lpwstr>
      </vt:variant>
      <vt:variant>
        <vt:i4>1310781</vt:i4>
      </vt:variant>
      <vt:variant>
        <vt:i4>233</vt:i4>
      </vt:variant>
      <vt:variant>
        <vt:i4>0</vt:i4>
      </vt:variant>
      <vt:variant>
        <vt:i4>5</vt:i4>
      </vt:variant>
      <vt:variant>
        <vt:lpwstr/>
      </vt:variant>
      <vt:variant>
        <vt:lpwstr>_Toc230961989</vt:lpwstr>
      </vt:variant>
      <vt:variant>
        <vt:i4>1310781</vt:i4>
      </vt:variant>
      <vt:variant>
        <vt:i4>227</vt:i4>
      </vt:variant>
      <vt:variant>
        <vt:i4>0</vt:i4>
      </vt:variant>
      <vt:variant>
        <vt:i4>5</vt:i4>
      </vt:variant>
      <vt:variant>
        <vt:lpwstr/>
      </vt:variant>
      <vt:variant>
        <vt:lpwstr>_Toc230961988</vt:lpwstr>
      </vt:variant>
      <vt:variant>
        <vt:i4>1310781</vt:i4>
      </vt:variant>
      <vt:variant>
        <vt:i4>221</vt:i4>
      </vt:variant>
      <vt:variant>
        <vt:i4>0</vt:i4>
      </vt:variant>
      <vt:variant>
        <vt:i4>5</vt:i4>
      </vt:variant>
      <vt:variant>
        <vt:lpwstr/>
      </vt:variant>
      <vt:variant>
        <vt:lpwstr>_Toc230961987</vt:lpwstr>
      </vt:variant>
      <vt:variant>
        <vt:i4>1310781</vt:i4>
      </vt:variant>
      <vt:variant>
        <vt:i4>215</vt:i4>
      </vt:variant>
      <vt:variant>
        <vt:i4>0</vt:i4>
      </vt:variant>
      <vt:variant>
        <vt:i4>5</vt:i4>
      </vt:variant>
      <vt:variant>
        <vt:lpwstr/>
      </vt:variant>
      <vt:variant>
        <vt:lpwstr>_Toc230961986</vt:lpwstr>
      </vt:variant>
      <vt:variant>
        <vt:i4>1310781</vt:i4>
      </vt:variant>
      <vt:variant>
        <vt:i4>209</vt:i4>
      </vt:variant>
      <vt:variant>
        <vt:i4>0</vt:i4>
      </vt:variant>
      <vt:variant>
        <vt:i4>5</vt:i4>
      </vt:variant>
      <vt:variant>
        <vt:lpwstr/>
      </vt:variant>
      <vt:variant>
        <vt:lpwstr>_Toc230961985</vt:lpwstr>
      </vt:variant>
      <vt:variant>
        <vt:i4>1310781</vt:i4>
      </vt:variant>
      <vt:variant>
        <vt:i4>203</vt:i4>
      </vt:variant>
      <vt:variant>
        <vt:i4>0</vt:i4>
      </vt:variant>
      <vt:variant>
        <vt:i4>5</vt:i4>
      </vt:variant>
      <vt:variant>
        <vt:lpwstr/>
      </vt:variant>
      <vt:variant>
        <vt:lpwstr>_Toc230961984</vt:lpwstr>
      </vt:variant>
      <vt:variant>
        <vt:i4>1310781</vt:i4>
      </vt:variant>
      <vt:variant>
        <vt:i4>197</vt:i4>
      </vt:variant>
      <vt:variant>
        <vt:i4>0</vt:i4>
      </vt:variant>
      <vt:variant>
        <vt:i4>5</vt:i4>
      </vt:variant>
      <vt:variant>
        <vt:lpwstr/>
      </vt:variant>
      <vt:variant>
        <vt:lpwstr>_Toc230961983</vt:lpwstr>
      </vt:variant>
      <vt:variant>
        <vt:i4>1310781</vt:i4>
      </vt:variant>
      <vt:variant>
        <vt:i4>191</vt:i4>
      </vt:variant>
      <vt:variant>
        <vt:i4>0</vt:i4>
      </vt:variant>
      <vt:variant>
        <vt:i4>5</vt:i4>
      </vt:variant>
      <vt:variant>
        <vt:lpwstr/>
      </vt:variant>
      <vt:variant>
        <vt:lpwstr>_Toc230961982</vt:lpwstr>
      </vt:variant>
      <vt:variant>
        <vt:i4>1310781</vt:i4>
      </vt:variant>
      <vt:variant>
        <vt:i4>185</vt:i4>
      </vt:variant>
      <vt:variant>
        <vt:i4>0</vt:i4>
      </vt:variant>
      <vt:variant>
        <vt:i4>5</vt:i4>
      </vt:variant>
      <vt:variant>
        <vt:lpwstr/>
      </vt:variant>
      <vt:variant>
        <vt:lpwstr>_Toc230961981</vt:lpwstr>
      </vt:variant>
      <vt:variant>
        <vt:i4>1310781</vt:i4>
      </vt:variant>
      <vt:variant>
        <vt:i4>179</vt:i4>
      </vt:variant>
      <vt:variant>
        <vt:i4>0</vt:i4>
      </vt:variant>
      <vt:variant>
        <vt:i4>5</vt:i4>
      </vt:variant>
      <vt:variant>
        <vt:lpwstr/>
      </vt:variant>
      <vt:variant>
        <vt:lpwstr>_Toc230961980</vt:lpwstr>
      </vt:variant>
      <vt:variant>
        <vt:i4>1769533</vt:i4>
      </vt:variant>
      <vt:variant>
        <vt:i4>173</vt:i4>
      </vt:variant>
      <vt:variant>
        <vt:i4>0</vt:i4>
      </vt:variant>
      <vt:variant>
        <vt:i4>5</vt:i4>
      </vt:variant>
      <vt:variant>
        <vt:lpwstr/>
      </vt:variant>
      <vt:variant>
        <vt:lpwstr>_Toc230961979</vt:lpwstr>
      </vt:variant>
      <vt:variant>
        <vt:i4>1769533</vt:i4>
      </vt:variant>
      <vt:variant>
        <vt:i4>167</vt:i4>
      </vt:variant>
      <vt:variant>
        <vt:i4>0</vt:i4>
      </vt:variant>
      <vt:variant>
        <vt:i4>5</vt:i4>
      </vt:variant>
      <vt:variant>
        <vt:lpwstr/>
      </vt:variant>
      <vt:variant>
        <vt:lpwstr>_Toc230961978</vt:lpwstr>
      </vt:variant>
      <vt:variant>
        <vt:i4>1769533</vt:i4>
      </vt:variant>
      <vt:variant>
        <vt:i4>161</vt:i4>
      </vt:variant>
      <vt:variant>
        <vt:i4>0</vt:i4>
      </vt:variant>
      <vt:variant>
        <vt:i4>5</vt:i4>
      </vt:variant>
      <vt:variant>
        <vt:lpwstr/>
      </vt:variant>
      <vt:variant>
        <vt:lpwstr>_Toc230961977</vt:lpwstr>
      </vt:variant>
      <vt:variant>
        <vt:i4>1769533</vt:i4>
      </vt:variant>
      <vt:variant>
        <vt:i4>155</vt:i4>
      </vt:variant>
      <vt:variant>
        <vt:i4>0</vt:i4>
      </vt:variant>
      <vt:variant>
        <vt:i4>5</vt:i4>
      </vt:variant>
      <vt:variant>
        <vt:lpwstr/>
      </vt:variant>
      <vt:variant>
        <vt:lpwstr>_Toc230961976</vt:lpwstr>
      </vt:variant>
      <vt:variant>
        <vt:i4>1769533</vt:i4>
      </vt:variant>
      <vt:variant>
        <vt:i4>149</vt:i4>
      </vt:variant>
      <vt:variant>
        <vt:i4>0</vt:i4>
      </vt:variant>
      <vt:variant>
        <vt:i4>5</vt:i4>
      </vt:variant>
      <vt:variant>
        <vt:lpwstr/>
      </vt:variant>
      <vt:variant>
        <vt:lpwstr>_Toc230961975</vt:lpwstr>
      </vt:variant>
      <vt:variant>
        <vt:i4>1769533</vt:i4>
      </vt:variant>
      <vt:variant>
        <vt:i4>143</vt:i4>
      </vt:variant>
      <vt:variant>
        <vt:i4>0</vt:i4>
      </vt:variant>
      <vt:variant>
        <vt:i4>5</vt:i4>
      </vt:variant>
      <vt:variant>
        <vt:lpwstr/>
      </vt:variant>
      <vt:variant>
        <vt:lpwstr>_Toc230961974</vt:lpwstr>
      </vt:variant>
      <vt:variant>
        <vt:i4>1769533</vt:i4>
      </vt:variant>
      <vt:variant>
        <vt:i4>137</vt:i4>
      </vt:variant>
      <vt:variant>
        <vt:i4>0</vt:i4>
      </vt:variant>
      <vt:variant>
        <vt:i4>5</vt:i4>
      </vt:variant>
      <vt:variant>
        <vt:lpwstr/>
      </vt:variant>
      <vt:variant>
        <vt:lpwstr>_Toc230961973</vt:lpwstr>
      </vt:variant>
      <vt:variant>
        <vt:i4>1769533</vt:i4>
      </vt:variant>
      <vt:variant>
        <vt:i4>131</vt:i4>
      </vt:variant>
      <vt:variant>
        <vt:i4>0</vt:i4>
      </vt:variant>
      <vt:variant>
        <vt:i4>5</vt:i4>
      </vt:variant>
      <vt:variant>
        <vt:lpwstr/>
      </vt:variant>
      <vt:variant>
        <vt:lpwstr>_Toc230961972</vt:lpwstr>
      </vt:variant>
      <vt:variant>
        <vt:i4>1769533</vt:i4>
      </vt:variant>
      <vt:variant>
        <vt:i4>125</vt:i4>
      </vt:variant>
      <vt:variant>
        <vt:i4>0</vt:i4>
      </vt:variant>
      <vt:variant>
        <vt:i4>5</vt:i4>
      </vt:variant>
      <vt:variant>
        <vt:lpwstr/>
      </vt:variant>
      <vt:variant>
        <vt:lpwstr>_Toc230961971</vt:lpwstr>
      </vt:variant>
      <vt:variant>
        <vt:i4>1769533</vt:i4>
      </vt:variant>
      <vt:variant>
        <vt:i4>119</vt:i4>
      </vt:variant>
      <vt:variant>
        <vt:i4>0</vt:i4>
      </vt:variant>
      <vt:variant>
        <vt:i4>5</vt:i4>
      </vt:variant>
      <vt:variant>
        <vt:lpwstr/>
      </vt:variant>
      <vt:variant>
        <vt:lpwstr>_Toc230961970</vt:lpwstr>
      </vt:variant>
      <vt:variant>
        <vt:i4>1703997</vt:i4>
      </vt:variant>
      <vt:variant>
        <vt:i4>113</vt:i4>
      </vt:variant>
      <vt:variant>
        <vt:i4>0</vt:i4>
      </vt:variant>
      <vt:variant>
        <vt:i4>5</vt:i4>
      </vt:variant>
      <vt:variant>
        <vt:lpwstr/>
      </vt:variant>
      <vt:variant>
        <vt:lpwstr>_Toc230961969</vt:lpwstr>
      </vt:variant>
      <vt:variant>
        <vt:i4>1703997</vt:i4>
      </vt:variant>
      <vt:variant>
        <vt:i4>107</vt:i4>
      </vt:variant>
      <vt:variant>
        <vt:i4>0</vt:i4>
      </vt:variant>
      <vt:variant>
        <vt:i4>5</vt:i4>
      </vt:variant>
      <vt:variant>
        <vt:lpwstr/>
      </vt:variant>
      <vt:variant>
        <vt:lpwstr>_Toc230961968</vt:lpwstr>
      </vt:variant>
      <vt:variant>
        <vt:i4>1703997</vt:i4>
      </vt:variant>
      <vt:variant>
        <vt:i4>101</vt:i4>
      </vt:variant>
      <vt:variant>
        <vt:i4>0</vt:i4>
      </vt:variant>
      <vt:variant>
        <vt:i4>5</vt:i4>
      </vt:variant>
      <vt:variant>
        <vt:lpwstr/>
      </vt:variant>
      <vt:variant>
        <vt:lpwstr>_Toc230961967</vt:lpwstr>
      </vt:variant>
      <vt:variant>
        <vt:i4>1703997</vt:i4>
      </vt:variant>
      <vt:variant>
        <vt:i4>95</vt:i4>
      </vt:variant>
      <vt:variant>
        <vt:i4>0</vt:i4>
      </vt:variant>
      <vt:variant>
        <vt:i4>5</vt:i4>
      </vt:variant>
      <vt:variant>
        <vt:lpwstr/>
      </vt:variant>
      <vt:variant>
        <vt:lpwstr>_Toc230961966</vt:lpwstr>
      </vt:variant>
      <vt:variant>
        <vt:i4>1703997</vt:i4>
      </vt:variant>
      <vt:variant>
        <vt:i4>89</vt:i4>
      </vt:variant>
      <vt:variant>
        <vt:i4>0</vt:i4>
      </vt:variant>
      <vt:variant>
        <vt:i4>5</vt:i4>
      </vt:variant>
      <vt:variant>
        <vt:lpwstr/>
      </vt:variant>
      <vt:variant>
        <vt:lpwstr>_Toc230961965</vt:lpwstr>
      </vt:variant>
      <vt:variant>
        <vt:i4>1703997</vt:i4>
      </vt:variant>
      <vt:variant>
        <vt:i4>83</vt:i4>
      </vt:variant>
      <vt:variant>
        <vt:i4>0</vt:i4>
      </vt:variant>
      <vt:variant>
        <vt:i4>5</vt:i4>
      </vt:variant>
      <vt:variant>
        <vt:lpwstr/>
      </vt:variant>
      <vt:variant>
        <vt:lpwstr>_Toc230961964</vt:lpwstr>
      </vt:variant>
      <vt:variant>
        <vt:i4>1703997</vt:i4>
      </vt:variant>
      <vt:variant>
        <vt:i4>77</vt:i4>
      </vt:variant>
      <vt:variant>
        <vt:i4>0</vt:i4>
      </vt:variant>
      <vt:variant>
        <vt:i4>5</vt:i4>
      </vt:variant>
      <vt:variant>
        <vt:lpwstr/>
      </vt:variant>
      <vt:variant>
        <vt:lpwstr>_Toc230961963</vt:lpwstr>
      </vt:variant>
      <vt:variant>
        <vt:i4>1703997</vt:i4>
      </vt:variant>
      <vt:variant>
        <vt:i4>71</vt:i4>
      </vt:variant>
      <vt:variant>
        <vt:i4>0</vt:i4>
      </vt:variant>
      <vt:variant>
        <vt:i4>5</vt:i4>
      </vt:variant>
      <vt:variant>
        <vt:lpwstr/>
      </vt:variant>
      <vt:variant>
        <vt:lpwstr>_Toc230961962</vt:lpwstr>
      </vt:variant>
      <vt:variant>
        <vt:i4>1703997</vt:i4>
      </vt:variant>
      <vt:variant>
        <vt:i4>65</vt:i4>
      </vt:variant>
      <vt:variant>
        <vt:i4>0</vt:i4>
      </vt:variant>
      <vt:variant>
        <vt:i4>5</vt:i4>
      </vt:variant>
      <vt:variant>
        <vt:lpwstr/>
      </vt:variant>
      <vt:variant>
        <vt:lpwstr>_Toc230961961</vt:lpwstr>
      </vt:variant>
      <vt:variant>
        <vt:i4>1703997</vt:i4>
      </vt:variant>
      <vt:variant>
        <vt:i4>59</vt:i4>
      </vt:variant>
      <vt:variant>
        <vt:i4>0</vt:i4>
      </vt:variant>
      <vt:variant>
        <vt:i4>5</vt:i4>
      </vt:variant>
      <vt:variant>
        <vt:lpwstr/>
      </vt:variant>
      <vt:variant>
        <vt:lpwstr>_Toc230961960</vt:lpwstr>
      </vt:variant>
      <vt:variant>
        <vt:i4>1638461</vt:i4>
      </vt:variant>
      <vt:variant>
        <vt:i4>53</vt:i4>
      </vt:variant>
      <vt:variant>
        <vt:i4>0</vt:i4>
      </vt:variant>
      <vt:variant>
        <vt:i4>5</vt:i4>
      </vt:variant>
      <vt:variant>
        <vt:lpwstr/>
      </vt:variant>
      <vt:variant>
        <vt:lpwstr>_Toc230961959</vt:lpwstr>
      </vt:variant>
      <vt:variant>
        <vt:i4>1638461</vt:i4>
      </vt:variant>
      <vt:variant>
        <vt:i4>47</vt:i4>
      </vt:variant>
      <vt:variant>
        <vt:i4>0</vt:i4>
      </vt:variant>
      <vt:variant>
        <vt:i4>5</vt:i4>
      </vt:variant>
      <vt:variant>
        <vt:lpwstr/>
      </vt:variant>
      <vt:variant>
        <vt:lpwstr>_Toc230961958</vt:lpwstr>
      </vt:variant>
      <vt:variant>
        <vt:i4>1638461</vt:i4>
      </vt:variant>
      <vt:variant>
        <vt:i4>41</vt:i4>
      </vt:variant>
      <vt:variant>
        <vt:i4>0</vt:i4>
      </vt:variant>
      <vt:variant>
        <vt:i4>5</vt:i4>
      </vt:variant>
      <vt:variant>
        <vt:lpwstr/>
      </vt:variant>
      <vt:variant>
        <vt:lpwstr>_Toc230961957</vt:lpwstr>
      </vt:variant>
      <vt:variant>
        <vt:i4>1638461</vt:i4>
      </vt:variant>
      <vt:variant>
        <vt:i4>35</vt:i4>
      </vt:variant>
      <vt:variant>
        <vt:i4>0</vt:i4>
      </vt:variant>
      <vt:variant>
        <vt:i4>5</vt:i4>
      </vt:variant>
      <vt:variant>
        <vt:lpwstr/>
      </vt:variant>
      <vt:variant>
        <vt:lpwstr>_Toc230961956</vt:lpwstr>
      </vt:variant>
      <vt:variant>
        <vt:i4>1638461</vt:i4>
      </vt:variant>
      <vt:variant>
        <vt:i4>29</vt:i4>
      </vt:variant>
      <vt:variant>
        <vt:i4>0</vt:i4>
      </vt:variant>
      <vt:variant>
        <vt:i4>5</vt:i4>
      </vt:variant>
      <vt:variant>
        <vt:lpwstr/>
      </vt:variant>
      <vt:variant>
        <vt:lpwstr>_Toc230961955</vt:lpwstr>
      </vt:variant>
      <vt:variant>
        <vt:i4>1638461</vt:i4>
      </vt:variant>
      <vt:variant>
        <vt:i4>23</vt:i4>
      </vt:variant>
      <vt:variant>
        <vt:i4>0</vt:i4>
      </vt:variant>
      <vt:variant>
        <vt:i4>5</vt:i4>
      </vt:variant>
      <vt:variant>
        <vt:lpwstr/>
      </vt:variant>
      <vt:variant>
        <vt:lpwstr>_Toc230961954</vt:lpwstr>
      </vt:variant>
      <vt:variant>
        <vt:i4>1638461</vt:i4>
      </vt:variant>
      <vt:variant>
        <vt:i4>17</vt:i4>
      </vt:variant>
      <vt:variant>
        <vt:i4>0</vt:i4>
      </vt:variant>
      <vt:variant>
        <vt:i4>5</vt:i4>
      </vt:variant>
      <vt:variant>
        <vt:lpwstr/>
      </vt:variant>
      <vt:variant>
        <vt:lpwstr>_Toc230961953</vt:lpwstr>
      </vt:variant>
      <vt:variant>
        <vt:i4>1638461</vt:i4>
      </vt:variant>
      <vt:variant>
        <vt:i4>11</vt:i4>
      </vt:variant>
      <vt:variant>
        <vt:i4>0</vt:i4>
      </vt:variant>
      <vt:variant>
        <vt:i4>5</vt:i4>
      </vt:variant>
      <vt:variant>
        <vt:lpwstr/>
      </vt:variant>
      <vt:variant>
        <vt:lpwstr>_Toc230961952</vt:lpwstr>
      </vt:variant>
      <vt:variant>
        <vt:i4>1638461</vt:i4>
      </vt:variant>
      <vt:variant>
        <vt:i4>5</vt:i4>
      </vt:variant>
      <vt:variant>
        <vt:i4>0</vt:i4>
      </vt:variant>
      <vt:variant>
        <vt:i4>5</vt:i4>
      </vt:variant>
      <vt:variant>
        <vt:lpwstr/>
      </vt:variant>
      <vt:variant>
        <vt:lpwstr>_Toc230961951</vt:lpwstr>
      </vt:variant>
      <vt:variant>
        <vt:i4>7340082</vt:i4>
      </vt:variant>
      <vt:variant>
        <vt:i4>0</vt:i4>
      </vt:variant>
      <vt:variant>
        <vt:i4>0</vt:i4>
      </vt:variant>
      <vt:variant>
        <vt:i4>5</vt:i4>
      </vt:variant>
      <vt:variant>
        <vt:lpwstr>http://www.cj.msu.edu/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Chapko, Mike</dc:creator>
  <cp:keywords/>
  <dc:description/>
  <cp:lastModifiedBy>Rojek, Allison</cp:lastModifiedBy>
  <cp:revision>15</cp:revision>
  <dcterms:created xsi:type="dcterms:W3CDTF">2026-07-31T14:50:00Z</dcterms:created>
  <dcterms:modified xsi:type="dcterms:W3CDTF">2026-08-13T15:47:00Z</dcterms:modified>
</cp:coreProperties>
</file>