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841" w:rsidRPr="00C42841" w:rsidRDefault="00C42841" w:rsidP="00C42841">
      <w:pPr>
        <w:spacing w:before="40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284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How to Enable Lockdown Browser and/or Monitor for Assessments</w:t>
      </w:r>
      <w:r w:rsidRPr="00C42841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  <w:t> </w:t>
      </w:r>
    </w:p>
    <w:p w:rsidR="00C42841" w:rsidRPr="00C42841" w:rsidRDefault="00C42841" w:rsidP="00C42841">
      <w:pPr>
        <w:spacing w:after="160"/>
        <w:rPr>
          <w:rFonts w:ascii="Times New Roman" w:eastAsia="Times New Roman" w:hAnsi="Times New Roman" w:cs="Times New Roman"/>
        </w:rPr>
      </w:pPr>
      <w:r w:rsidRPr="00C42841">
        <w:rPr>
          <w:rFonts w:ascii="Arial" w:eastAsia="Times New Roman" w:hAnsi="Arial" w:cs="Arial"/>
          <w:color w:val="000000"/>
          <w:sz w:val="22"/>
          <w:szCs w:val="22"/>
        </w:rPr>
        <w:t xml:space="preserve">In order to turn on the </w:t>
      </w:r>
      <w:proofErr w:type="spellStart"/>
      <w:r w:rsidRPr="00C42841">
        <w:rPr>
          <w:rFonts w:ascii="Arial" w:eastAsia="Times New Roman" w:hAnsi="Arial" w:cs="Arial"/>
          <w:color w:val="000000"/>
          <w:sz w:val="22"/>
          <w:szCs w:val="22"/>
        </w:rPr>
        <w:t>Respondus</w:t>
      </w:r>
      <w:proofErr w:type="spellEnd"/>
      <w:r w:rsidRPr="00C42841">
        <w:rPr>
          <w:rFonts w:ascii="Arial" w:eastAsia="Times New Roman" w:hAnsi="Arial" w:cs="Arial"/>
          <w:color w:val="000000"/>
          <w:sz w:val="22"/>
          <w:szCs w:val="22"/>
        </w:rPr>
        <w:t xml:space="preserve"> Lockdown Browser and/or </w:t>
      </w:r>
      <w:proofErr w:type="spellStart"/>
      <w:r w:rsidRPr="00C42841">
        <w:rPr>
          <w:rFonts w:ascii="Arial" w:eastAsia="Times New Roman" w:hAnsi="Arial" w:cs="Arial"/>
          <w:color w:val="000000"/>
          <w:sz w:val="22"/>
          <w:szCs w:val="22"/>
        </w:rPr>
        <w:t>Respondus</w:t>
      </w:r>
      <w:proofErr w:type="spellEnd"/>
      <w:r w:rsidRPr="00C42841">
        <w:rPr>
          <w:rFonts w:ascii="Arial" w:eastAsia="Times New Roman" w:hAnsi="Arial" w:cs="Arial"/>
          <w:color w:val="000000"/>
          <w:sz w:val="22"/>
          <w:szCs w:val="22"/>
        </w:rPr>
        <w:t xml:space="preserve"> Monitor, you must have already created your quiz in D2L. After you have created the quiz, follow these steps to enable </w:t>
      </w:r>
      <w:proofErr w:type="spellStart"/>
      <w:r w:rsidRPr="00C42841">
        <w:rPr>
          <w:rFonts w:ascii="Arial" w:eastAsia="Times New Roman" w:hAnsi="Arial" w:cs="Arial"/>
          <w:color w:val="000000"/>
          <w:sz w:val="22"/>
          <w:szCs w:val="22"/>
        </w:rPr>
        <w:t>Respondus</w:t>
      </w:r>
      <w:proofErr w:type="spellEnd"/>
      <w:r w:rsidRPr="00C4284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C42841">
        <w:rPr>
          <w:rFonts w:ascii="Arial" w:eastAsia="Times New Roman" w:hAnsi="Arial" w:cs="Arial"/>
          <w:color w:val="000000"/>
          <w:sz w:val="22"/>
          <w:szCs w:val="22"/>
        </w:rPr>
        <w:t>LockDown</w:t>
      </w:r>
      <w:proofErr w:type="spellEnd"/>
      <w:r w:rsidRPr="00C42841">
        <w:rPr>
          <w:rFonts w:ascii="Arial" w:eastAsia="Times New Roman" w:hAnsi="Arial" w:cs="Arial"/>
          <w:color w:val="000000"/>
          <w:sz w:val="22"/>
          <w:szCs w:val="22"/>
        </w:rPr>
        <w:t xml:space="preserve"> Browser and/or </w:t>
      </w:r>
      <w:proofErr w:type="spellStart"/>
      <w:r w:rsidRPr="00C42841">
        <w:rPr>
          <w:rFonts w:ascii="Arial" w:eastAsia="Times New Roman" w:hAnsi="Arial" w:cs="Arial"/>
          <w:color w:val="000000"/>
          <w:sz w:val="22"/>
          <w:szCs w:val="22"/>
        </w:rPr>
        <w:t>Respondus</w:t>
      </w:r>
      <w:proofErr w:type="spellEnd"/>
      <w:r w:rsidRPr="00C42841">
        <w:rPr>
          <w:rFonts w:ascii="Arial" w:eastAsia="Times New Roman" w:hAnsi="Arial" w:cs="Arial"/>
          <w:color w:val="000000"/>
          <w:sz w:val="22"/>
          <w:szCs w:val="22"/>
        </w:rPr>
        <w:t xml:space="preserve"> Monitor for your selected quiz.</w:t>
      </w:r>
    </w:p>
    <w:p w:rsidR="00C42841" w:rsidRPr="00C42841" w:rsidRDefault="00C42841" w:rsidP="00C42841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</w:rPr>
        <w:t>Using a standard web browser, log into D2L as an instructor. Select the course you want to manage.</w:t>
      </w:r>
    </w:p>
    <w:p w:rsidR="00C42841" w:rsidRPr="00C42841" w:rsidRDefault="00C42841" w:rsidP="00C42841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</w:rPr>
        <w:t>In the course, click on “Assessments.” Click “Quizzes” from the dropdown menu. </w:t>
      </w:r>
    </w:p>
    <w:p w:rsidR="00C42841" w:rsidRPr="00C42841" w:rsidRDefault="00C42841" w:rsidP="00C42841">
      <w:pPr>
        <w:shd w:val="clear" w:color="auto" w:fill="FFFFFF"/>
        <w:ind w:left="720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begin"/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instrText xml:space="preserve"> INCLUDEPICTURE "https://lh3.googleusercontent.com/Bgo6fS6-3BCgBK4N-R2X4WSs_MJzSvEgpLZ33cEC9yf_AYi0t8Ha3z6ZfWrIrrjXc55AJ_8A3X3vQ6xSzzQM7DRncmuE5ixoQE8q1YwHPlSDXt7mbo7w2PnWTMDEGg7NIR_Djl-i" \* MERGEFORMATINET </w:instrText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separate"/>
      </w:r>
      <w:r w:rsidRPr="00C42841">
        <w:rPr>
          <w:noProof/>
          <w:bdr w:val="none" w:sz="0" w:space="0" w:color="auto" w:frame="1"/>
        </w:rPr>
        <w:drawing>
          <wp:inline distT="0" distB="0" distL="0" distR="0" wp14:anchorId="7A7611B6" wp14:editId="1E9268D5">
            <wp:extent cx="1620738" cy="4010025"/>
            <wp:effectExtent l="0" t="0" r="5080" b="3175"/>
            <wp:docPr id="5" name="Picture 5" descr="Screenshot of Assessments tab with a box highlighting the Quizzes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of Assessments tab with a box highlighting the Quizzes op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33" cy="402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end"/>
      </w:r>
    </w:p>
    <w:p w:rsidR="00C42841" w:rsidRPr="00C42841" w:rsidRDefault="00C42841" w:rsidP="00C42841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</w:rPr>
        <w:t>On the “Quizzes” page, click “</w:t>
      </w: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LockDown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Browser Dashboard” near the top of the</w:t>
      </w:r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</w:t>
      </w:r>
      <w:r w:rsidRPr="00C42841">
        <w:rPr>
          <w:rFonts w:ascii="Arial" w:eastAsia="Times New Roman" w:hAnsi="Arial" w:cs="Arial"/>
          <w:color w:val="212121"/>
          <w:sz w:val="22"/>
          <w:szCs w:val="22"/>
        </w:rPr>
        <w:t>screen. </w:t>
      </w:r>
    </w:p>
    <w:p w:rsidR="00C42841" w:rsidRDefault="00C42841" w:rsidP="00C4284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i/>
          <w:iCs/>
          <w:color w:val="212121"/>
          <w:sz w:val="22"/>
          <w:szCs w:val="22"/>
        </w:rPr>
      </w:pPr>
    </w:p>
    <w:p w:rsidR="00C42841" w:rsidRDefault="00C42841" w:rsidP="00C42841">
      <w:pPr>
        <w:shd w:val="clear" w:color="auto" w:fill="FFFFFF"/>
        <w:textAlignment w:val="baseline"/>
        <w:rPr>
          <w:rFonts w:ascii="Arial" w:eastAsia="Times New Roman" w:hAnsi="Arial" w:cs="Arial"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b/>
          <w:bCs/>
          <w:i/>
          <w:iCs/>
          <w:color w:val="212121"/>
          <w:sz w:val="22"/>
          <w:szCs w:val="22"/>
        </w:rPr>
        <w:t>Note:</w:t>
      </w:r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If this is your first time using </w:t>
      </w: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LockDown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Browser settings, you may receive a notification that </w:t>
      </w: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Respondus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Inc is trying to access your information. Click “Continue” to proceed. A video may also appear; you can watch the clip or click “Continue to </w:t>
      </w: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LockDown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Browser” to proceed.</w:t>
      </w:r>
    </w:p>
    <w:p w:rsidR="00C42841" w:rsidRDefault="00C42841" w:rsidP="00C42841">
      <w:pPr>
        <w:shd w:val="clear" w:color="auto" w:fill="FFFFFF"/>
        <w:ind w:left="720"/>
        <w:textAlignment w:val="baseline"/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begin"/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instrText xml:space="preserve"> INCLUDEPICTURE "https://lh3.googleusercontent.com/9_GgAnI_L098xAlHlFcDiXtPaj1V4ci0M6geKcT5scQcuOKPnnPVRKlqKgxBUGYbPcgL7BUXEE1u4ftGrUycYNHYNxtMNSwdGuKdlPUCDrS73YdRv0GD1UA9DgLUqmBbMxLe0R2X" \* MERGEFORMATINET </w:instrText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separate"/>
      </w:r>
      <w:r w:rsidRPr="00C42841">
        <w:rPr>
          <w:rFonts w:ascii="Arial" w:eastAsia="Times New Roman" w:hAnsi="Arial" w:cs="Arial"/>
          <w:noProof/>
          <w:color w:val="212121"/>
          <w:sz w:val="22"/>
          <w:szCs w:val="22"/>
          <w:bdr w:val="none" w:sz="0" w:space="0" w:color="auto" w:frame="1"/>
        </w:rPr>
        <w:drawing>
          <wp:inline distT="0" distB="0" distL="0" distR="0" wp14:anchorId="08ACE4E1" wp14:editId="6BD53672">
            <wp:extent cx="5010150" cy="935656"/>
            <wp:effectExtent l="0" t="0" r="5080" b="4445"/>
            <wp:docPr id="4" name="Picture 4" descr="Screenshot of Quizzes homepage with box highlighting the LockDown Browser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of Quizzes homepage with box highlighting the LockDown Browser ta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93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end"/>
      </w:r>
    </w:p>
    <w:p w:rsidR="00C42841" w:rsidRDefault="00C42841" w:rsidP="00C42841">
      <w:pPr>
        <w:shd w:val="clear" w:color="auto" w:fill="FFFFFF"/>
        <w:ind w:left="720"/>
        <w:textAlignment w:val="baseline"/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</w:pPr>
    </w:p>
    <w:p w:rsidR="00C42841" w:rsidRPr="00C42841" w:rsidRDefault="00C42841" w:rsidP="00C42841">
      <w:pPr>
        <w:shd w:val="clear" w:color="auto" w:fill="FFFFFF"/>
        <w:ind w:left="720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</w:p>
    <w:p w:rsidR="00C42841" w:rsidRPr="00C42841" w:rsidRDefault="00C42841" w:rsidP="00C42841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</w:rPr>
        <w:lastRenderedPageBreak/>
        <w:t xml:space="preserve">A list of the quizzes in your course and their current settings for </w:t>
      </w: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LockDown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Browser and </w:t>
      </w: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Respondus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Monitor will be displayed. Identify the quiz where you want to modify the settings. Click the downward-facing arrow to the left of the quiz title.</w:t>
      </w:r>
    </w:p>
    <w:p w:rsidR="00C42841" w:rsidRPr="00C42841" w:rsidRDefault="00C42841" w:rsidP="00C42841">
      <w:pPr>
        <w:shd w:val="clear" w:color="auto" w:fill="FFFFFF"/>
        <w:ind w:left="720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begin"/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instrText xml:space="preserve"> INCLUDEPICTURE "https://lh4.googleusercontent.com/HdEOFQBydKE3Mg_u2t5pIbtYK3DJ2xPB660AikJ1W1gYXbUTXf3w3_uckuHlvhtZL0Ld93GfkwQiZadkyuER4XVWq_wB1wYCoiG8ozr0eO8CY1wfAOzRW9u0gpb3hkoz6queBwk7" \* MERGEFORMATINET </w:instrText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separate"/>
      </w:r>
      <w:r w:rsidRPr="00C42841">
        <w:rPr>
          <w:noProof/>
          <w:bdr w:val="none" w:sz="0" w:space="0" w:color="auto" w:frame="1"/>
        </w:rPr>
        <w:drawing>
          <wp:inline distT="0" distB="0" distL="0" distR="0" wp14:anchorId="3731A7E6" wp14:editId="0702E731">
            <wp:extent cx="5262671" cy="1609725"/>
            <wp:effectExtent l="0" t="0" r="0" b="3175"/>
            <wp:docPr id="3" name="Picture 3" descr="Screenshot of LockDown Browser page in Quizzes with box highlighting the dropdown menu button for the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 of LockDown Browser page in Quizzes with box highlighting the dropdown menu button for the qui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41" cy="161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end"/>
      </w:r>
    </w:p>
    <w:p w:rsidR="00C42841" w:rsidRPr="00C42841" w:rsidRDefault="00C42841" w:rsidP="00C42841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</w:rPr>
        <w:t>Click “Settings” from the dropdown menu.</w:t>
      </w:r>
    </w:p>
    <w:p w:rsidR="00C42841" w:rsidRPr="00C42841" w:rsidRDefault="00C42841" w:rsidP="00C42841">
      <w:pPr>
        <w:shd w:val="clear" w:color="auto" w:fill="FFFFFF"/>
        <w:ind w:left="720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begin"/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instrText xml:space="preserve"> INCLUDEPICTURE "https://lh5.googleusercontent.com/u1F81whkovC-VsxoZR8-awd5RGjXxyfN5_rsu9Tmh8WDrGdneSzByLqlnwyxsI1PIEEtCN5dRuV_hlGsZfjEGiVjBDbuF3eVm-WUZpoSbT0fqdCHbyMjtOYbhxXMzwRNPv0WU61y" \* MERGEFORMATINET </w:instrText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separate"/>
      </w:r>
      <w:r w:rsidRPr="00C42841">
        <w:rPr>
          <w:noProof/>
          <w:bdr w:val="none" w:sz="0" w:space="0" w:color="auto" w:frame="1"/>
        </w:rPr>
        <w:drawing>
          <wp:inline distT="0" distB="0" distL="0" distR="0" wp14:anchorId="7A15B95A" wp14:editId="2E74A6F6">
            <wp:extent cx="2602230" cy="1393825"/>
            <wp:effectExtent l="0" t="0" r="1270" b="3175"/>
            <wp:docPr id="2" name="Picture 2" descr="Screenshot of dropdown menu of quiz in LockDown Browser page with box highlighting the Settings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 of dropdown menu of quiz in LockDown Browser page with box highlighting the Settings o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end"/>
      </w:r>
    </w:p>
    <w:p w:rsidR="00C42841" w:rsidRPr="00C42841" w:rsidRDefault="00C42841" w:rsidP="00C42841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A menu will drop down and prompt you to decide whether or not to require </w:t>
      </w: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Respondus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</w:t>
      </w: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LockDown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Browser for the exam. Click “Require </w:t>
      </w: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Respondus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Lockdown Browser for this Exam.”</w:t>
      </w:r>
    </w:p>
    <w:p w:rsidR="00C42841" w:rsidRPr="00C42841" w:rsidRDefault="00C42841" w:rsidP="00C42841">
      <w:pPr>
        <w:shd w:val="clear" w:color="auto" w:fill="FFFFFF"/>
        <w:ind w:firstLine="360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begin"/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instrText xml:space="preserve"> INCLUDEPICTURE "https://lh6.googleusercontent.com/4MRJH_m4Dg6IhHV287pzF4mAw9f2XfhyfkTvrYJSheW9CfxdmCSLSMF-LWO1u1Ylt-XdVb1lcYskr5V3_TblJrdcGpLzDgJIbHs74AbrmAcyWZVal708L2PYsXA6yxhpsnDtibJe" \* MERGEFORMATINET </w:instrText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separate"/>
      </w:r>
      <w:r w:rsidRPr="00C42841">
        <w:rPr>
          <w:noProof/>
          <w:bdr w:val="none" w:sz="0" w:space="0" w:color="auto" w:frame="1"/>
        </w:rPr>
        <w:drawing>
          <wp:inline distT="0" distB="0" distL="0" distR="0" wp14:anchorId="7111D3D6" wp14:editId="53F8B293">
            <wp:extent cx="5490845" cy="2206897"/>
            <wp:effectExtent l="0" t="0" r="0" b="317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172" cy="221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841">
        <w:rPr>
          <w:rFonts w:ascii="Arial" w:eastAsia="Times New Roman" w:hAnsi="Arial" w:cs="Arial"/>
          <w:color w:val="212121"/>
          <w:sz w:val="22"/>
          <w:szCs w:val="22"/>
          <w:bdr w:val="none" w:sz="0" w:space="0" w:color="auto" w:frame="1"/>
        </w:rPr>
        <w:fldChar w:fldCharType="end"/>
      </w:r>
    </w:p>
    <w:p w:rsidR="00C42841" w:rsidRPr="00C42841" w:rsidRDefault="00C42841" w:rsidP="00C42841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The menu will drop down further to provide you with an array of options for enabling </w:t>
      </w: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LockDown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Browser and Monitor Webcam settings. Further explanation of some of these menu options is included below:</w:t>
      </w:r>
    </w:p>
    <w:p w:rsidR="00C42841" w:rsidRDefault="00C42841" w:rsidP="00C42841">
      <w:pPr>
        <w:pStyle w:val="ListParagraph"/>
        <w:numPr>
          <w:ilvl w:val="1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b/>
          <w:bCs/>
          <w:color w:val="212121"/>
          <w:sz w:val="22"/>
          <w:szCs w:val="22"/>
        </w:rPr>
        <w:t xml:space="preserve">For </w:t>
      </w:r>
      <w:proofErr w:type="spellStart"/>
      <w:r w:rsidRPr="00C42841">
        <w:rPr>
          <w:rFonts w:ascii="Arial" w:eastAsia="Times New Roman" w:hAnsi="Arial" w:cs="Arial"/>
          <w:b/>
          <w:bCs/>
          <w:color w:val="212121"/>
          <w:sz w:val="22"/>
          <w:szCs w:val="22"/>
        </w:rPr>
        <w:t>LockDown</w:t>
      </w:r>
      <w:proofErr w:type="spellEnd"/>
      <w:r w:rsidRPr="00C42841">
        <w:rPr>
          <w:rFonts w:ascii="Arial" w:eastAsia="Times New Roman" w:hAnsi="Arial" w:cs="Arial"/>
          <w:b/>
          <w:bCs/>
          <w:color w:val="212121"/>
          <w:sz w:val="22"/>
          <w:szCs w:val="22"/>
        </w:rPr>
        <w:t xml:space="preserve"> Browser:</w:t>
      </w:r>
    </w:p>
    <w:p w:rsidR="00C42841" w:rsidRPr="00C42841" w:rsidRDefault="00C42841" w:rsidP="00C42841">
      <w:pPr>
        <w:pStyle w:val="ListParagraph"/>
        <w:numPr>
          <w:ilvl w:val="2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You may additionally require that </w:t>
      </w: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LockDown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Browser be used for students to view feedback and results.</w:t>
      </w:r>
    </w:p>
    <w:p w:rsidR="00C42841" w:rsidRPr="00C42841" w:rsidRDefault="00C42841" w:rsidP="00C42841">
      <w:pPr>
        <w:pStyle w:val="ListParagraph"/>
        <w:numPr>
          <w:ilvl w:val="2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</w:rPr>
        <w:t>Password Settings: If desired, you may create a password that students must enter in order to start the quiz.</w:t>
      </w:r>
    </w:p>
    <w:p w:rsidR="00C42841" w:rsidRDefault="00C42841" w:rsidP="00C42841">
      <w:pPr>
        <w:pStyle w:val="ListParagraph"/>
        <w:numPr>
          <w:ilvl w:val="1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b/>
          <w:bCs/>
          <w:color w:val="212121"/>
          <w:sz w:val="22"/>
          <w:szCs w:val="22"/>
        </w:rPr>
        <w:t>For Monitor Webcam Settings</w:t>
      </w:r>
    </w:p>
    <w:p w:rsidR="00C42841" w:rsidRPr="00C42841" w:rsidRDefault="00C42841" w:rsidP="00C42841">
      <w:pPr>
        <w:pStyle w:val="ListParagraph"/>
        <w:numPr>
          <w:ilvl w:val="2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proofErr w:type="spellStart"/>
      <w:r w:rsidRPr="00C42841">
        <w:rPr>
          <w:rFonts w:ascii="Arial" w:eastAsia="Times New Roman" w:hAnsi="Arial" w:cs="Arial"/>
          <w:color w:val="212121"/>
          <w:sz w:val="22"/>
          <w:szCs w:val="22"/>
        </w:rPr>
        <w:t>LockDown</w:t>
      </w:r>
      <w:proofErr w:type="spellEnd"/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Browser must be enabled in order to require or use Monitor Webcam settings</w:t>
      </w:r>
    </w:p>
    <w:p w:rsidR="00C42841" w:rsidRPr="00C42841" w:rsidRDefault="00C42841" w:rsidP="00C42841">
      <w:pPr>
        <w:pStyle w:val="ListParagraph"/>
        <w:numPr>
          <w:ilvl w:val="2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000000"/>
          <w:sz w:val="22"/>
          <w:szCs w:val="22"/>
        </w:rPr>
        <w:lastRenderedPageBreak/>
        <w:t>If you are requiring Monitor, you will also need to choose options for the student Startup Sequence, including requiring the student to show a photo ID and use their web camera to do a scan of their work surface before beginning the assessment</w:t>
      </w:r>
      <w:r w:rsidRPr="00C42841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</w:rPr>
        <w:t>.</w:t>
      </w:r>
      <w:r w:rsidRPr="00C42841">
        <w:rPr>
          <w:rFonts w:ascii="Arial" w:eastAsia="Times New Roman" w:hAnsi="Arial" w:cs="Arial"/>
          <w:color w:val="212121"/>
          <w:sz w:val="22"/>
          <w:szCs w:val="22"/>
        </w:rPr>
        <w:t> </w:t>
      </w:r>
    </w:p>
    <w:p w:rsidR="00C42841" w:rsidRPr="00C42841" w:rsidRDefault="00C42841" w:rsidP="00C42841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 w:rsidRPr="00C42841">
        <w:rPr>
          <w:rFonts w:ascii="Arial" w:eastAsia="Times New Roman" w:hAnsi="Arial" w:cs="Arial"/>
          <w:color w:val="212121"/>
          <w:sz w:val="22"/>
          <w:szCs w:val="22"/>
        </w:rPr>
        <w:t>After you have made your selections, click “Save and Close” to apply your settings.</w:t>
      </w:r>
    </w:p>
    <w:p w:rsidR="00C42841" w:rsidRPr="00C42841" w:rsidRDefault="00C42841" w:rsidP="00C42841">
      <w:pPr>
        <w:shd w:val="clear" w:color="auto" w:fill="FFFFFF"/>
        <w:spacing w:before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42841">
        <w:rPr>
          <w:rFonts w:ascii="Arial" w:eastAsia="Times New Roman" w:hAnsi="Arial" w:cs="Arial"/>
          <w:b/>
          <w:bCs/>
          <w:color w:val="000000"/>
        </w:rPr>
        <w:t>Additional Resources:</w:t>
      </w:r>
    </w:p>
    <w:p w:rsidR="00C42841" w:rsidRPr="00C42841" w:rsidRDefault="00C42841" w:rsidP="00C42841">
      <w:pPr>
        <w:rPr>
          <w:rFonts w:ascii="Times New Roman" w:eastAsia="Times New Roman" w:hAnsi="Times New Roman" w:cs="Times New Roman"/>
        </w:rPr>
      </w:pPr>
      <w:r w:rsidRPr="00C42841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This guide was developed and adapted from text provided in the following resources. For additional information and support in using </w:t>
      </w:r>
      <w:proofErr w:type="spellStart"/>
      <w:r w:rsidRPr="00C42841">
        <w:rPr>
          <w:rFonts w:ascii="Arial" w:eastAsia="Times New Roman" w:hAnsi="Arial" w:cs="Arial"/>
          <w:i/>
          <w:iCs/>
          <w:color w:val="000000"/>
          <w:sz w:val="22"/>
          <w:szCs w:val="22"/>
        </w:rPr>
        <w:t>Respondus</w:t>
      </w:r>
      <w:proofErr w:type="spellEnd"/>
      <w:r w:rsidRPr="00C42841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C42841">
        <w:rPr>
          <w:rFonts w:ascii="Arial" w:eastAsia="Times New Roman" w:hAnsi="Arial" w:cs="Arial"/>
          <w:i/>
          <w:iCs/>
          <w:color w:val="000000"/>
          <w:sz w:val="22"/>
          <w:szCs w:val="22"/>
        </w:rPr>
        <w:t>LockDown</w:t>
      </w:r>
      <w:proofErr w:type="spellEnd"/>
      <w:r w:rsidRPr="00C42841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Browser and </w:t>
      </w:r>
      <w:proofErr w:type="spellStart"/>
      <w:r w:rsidRPr="00C42841">
        <w:rPr>
          <w:rFonts w:ascii="Arial" w:eastAsia="Times New Roman" w:hAnsi="Arial" w:cs="Arial"/>
          <w:i/>
          <w:iCs/>
          <w:color w:val="000000"/>
          <w:sz w:val="22"/>
          <w:szCs w:val="22"/>
        </w:rPr>
        <w:t>Respondus</w:t>
      </w:r>
      <w:proofErr w:type="spellEnd"/>
      <w:r w:rsidRPr="00C42841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Monitor, view these articles: </w:t>
      </w:r>
    </w:p>
    <w:p w:rsidR="00C42841" w:rsidRPr="00C42841" w:rsidRDefault="00C42841" w:rsidP="00C42841">
      <w:pPr>
        <w:rPr>
          <w:rFonts w:ascii="Times New Roman" w:eastAsia="Times New Roman" w:hAnsi="Times New Roman" w:cs="Times New Roman"/>
        </w:rPr>
      </w:pPr>
      <w:hyperlink r:id="rId10" w:history="1">
        <w:proofErr w:type="spellStart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Respondus</w:t>
        </w:r>
        <w:proofErr w:type="spellEnd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 Daily Webinars (March 17 -- March 31)</w:t>
        </w:r>
      </w:hyperlink>
    </w:p>
    <w:p w:rsidR="00C42841" w:rsidRPr="00C42841" w:rsidRDefault="00C42841" w:rsidP="00C42841">
      <w:pPr>
        <w:rPr>
          <w:rFonts w:ascii="Times New Roman" w:eastAsia="Times New Roman" w:hAnsi="Times New Roman" w:cs="Times New Roman"/>
        </w:rPr>
      </w:pPr>
      <w:hyperlink r:id="rId11" w:history="1">
        <w:proofErr w:type="spellStart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LockDown</w:t>
        </w:r>
        <w:proofErr w:type="spellEnd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 Browser - Resources</w:t>
        </w:r>
      </w:hyperlink>
    </w:p>
    <w:p w:rsidR="00C42841" w:rsidRPr="00C42841" w:rsidRDefault="00C42841" w:rsidP="00C42841">
      <w:pPr>
        <w:rPr>
          <w:rFonts w:ascii="Times New Roman" w:eastAsia="Times New Roman" w:hAnsi="Times New Roman" w:cs="Times New Roman"/>
        </w:rPr>
      </w:pPr>
      <w:hyperlink r:id="rId12" w:history="1">
        <w:proofErr w:type="spellStart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Respondus</w:t>
        </w:r>
        <w:proofErr w:type="spellEnd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 Monitor - Resources</w:t>
        </w:r>
      </w:hyperlink>
    </w:p>
    <w:p w:rsidR="00C42841" w:rsidRPr="00C42841" w:rsidRDefault="00C42841" w:rsidP="00C42841">
      <w:pPr>
        <w:rPr>
          <w:rFonts w:ascii="Times New Roman" w:eastAsia="Times New Roman" w:hAnsi="Times New Roman" w:cs="Times New Roman"/>
        </w:rPr>
      </w:pPr>
      <w:hyperlink r:id="rId13" w:history="1"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Instructor Quick Start Guide - </w:t>
        </w:r>
        <w:proofErr w:type="spellStart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LockDown</w:t>
        </w:r>
        <w:proofErr w:type="spellEnd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 Browser and </w:t>
        </w:r>
        <w:proofErr w:type="spellStart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Respondus</w:t>
        </w:r>
        <w:proofErr w:type="spellEnd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 Monitor</w:t>
        </w:r>
      </w:hyperlink>
    </w:p>
    <w:p w:rsidR="00C42841" w:rsidRPr="00C42841" w:rsidRDefault="00C42841" w:rsidP="00C42841">
      <w:pPr>
        <w:rPr>
          <w:rFonts w:ascii="Times New Roman" w:eastAsia="Times New Roman" w:hAnsi="Times New Roman" w:cs="Times New Roman"/>
        </w:rPr>
      </w:pPr>
      <w:hyperlink r:id="rId14" w:history="1"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Preparing a Quiz in Brightspace for use with </w:t>
        </w:r>
        <w:proofErr w:type="spellStart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LockDown</w:t>
        </w:r>
        <w:proofErr w:type="spellEnd"/>
        <w:r w:rsidRPr="00C42841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 Browser</w:t>
        </w:r>
      </w:hyperlink>
      <w:r w:rsidRPr="00C42841">
        <w:rPr>
          <w:rFonts w:ascii="Arial" w:eastAsia="Times New Roman" w:hAnsi="Arial" w:cs="Arial"/>
          <w:color w:val="212121"/>
          <w:sz w:val="22"/>
          <w:szCs w:val="22"/>
        </w:rPr>
        <w:t xml:space="preserve"> (Video)</w:t>
      </w:r>
    </w:p>
    <w:p w:rsidR="00A12E02" w:rsidRDefault="00C42841"/>
    <w:sectPr w:rsidR="00A12E02" w:rsidSect="00395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2BF4"/>
    <w:multiLevelType w:val="hybridMultilevel"/>
    <w:tmpl w:val="CDE8E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21476"/>
    <w:multiLevelType w:val="multilevel"/>
    <w:tmpl w:val="54F6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66CCE"/>
    <w:multiLevelType w:val="multilevel"/>
    <w:tmpl w:val="AE349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64789"/>
    <w:multiLevelType w:val="multilevel"/>
    <w:tmpl w:val="37D65F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95FFC"/>
    <w:multiLevelType w:val="multilevel"/>
    <w:tmpl w:val="FF2E4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40E16"/>
    <w:multiLevelType w:val="multilevel"/>
    <w:tmpl w:val="3050F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36029"/>
    <w:multiLevelType w:val="multilevel"/>
    <w:tmpl w:val="8B3022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7C01AB"/>
    <w:multiLevelType w:val="multilevel"/>
    <w:tmpl w:val="754A2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41"/>
    <w:rsid w:val="002C31AE"/>
    <w:rsid w:val="0039528C"/>
    <w:rsid w:val="00C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0F6BA"/>
  <w15:chartTrackingRefBased/>
  <w15:docId w15:val="{AE7DBABA-0E91-3845-B7AA-683DBE56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28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428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8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2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28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42841"/>
  </w:style>
  <w:style w:type="character" w:styleId="Hyperlink">
    <w:name w:val="Hyperlink"/>
    <w:basedOn w:val="DefaultParagraphFont"/>
    <w:uiPriority w:val="99"/>
    <w:semiHidden/>
    <w:unhideWhenUsed/>
    <w:rsid w:val="00C428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eb.respondus.com/wp-content/uploads/2019/08/RLDB-Quick-Start-Guide-Brightspace-Instructo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eb.respondus.com/he/monitor/resourc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eb.respondus.com/he/lockdownbrowser/resources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eb.respondus.com/webina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youtu.be/3jtYKF820X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Joseph</dc:creator>
  <cp:keywords/>
  <dc:description/>
  <cp:lastModifiedBy>Fitzgerald, Joseph</cp:lastModifiedBy>
  <cp:revision>1</cp:revision>
  <dcterms:created xsi:type="dcterms:W3CDTF">2020-03-18T14:28:00Z</dcterms:created>
  <dcterms:modified xsi:type="dcterms:W3CDTF">2020-03-18T14:37:00Z</dcterms:modified>
</cp:coreProperties>
</file>