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D9F3" w14:textId="45073305" w:rsidR="00AC64A9" w:rsidRDefault="00AC64A9" w:rsidP="00ED3D5C">
      <w:pPr>
        <w:spacing w:before="240" w:after="240"/>
        <w:ind w:firstLine="720"/>
        <w:rPr>
          <w:b/>
          <w:bCs/>
        </w:rPr>
      </w:pPr>
      <w:r w:rsidRPr="00AC64A9">
        <w:rPr>
          <w:b/>
          <w:bCs/>
        </w:rPr>
        <w:t>Take Your Child to Work Day: Frequently Asked Questions for Units Hosting an Event</w:t>
      </w:r>
    </w:p>
    <w:p w14:paraId="0E43B55A" w14:textId="506ACD75" w:rsidR="00AC64A9" w:rsidRDefault="00AC64A9" w:rsidP="00AC64A9">
      <w:pPr>
        <w:rPr>
          <w:b/>
          <w:bCs/>
        </w:rPr>
      </w:pPr>
      <w:r>
        <w:rPr>
          <w:b/>
          <w:bCs/>
        </w:rPr>
        <w:t xml:space="preserve">What is the difference between an Activity, </w:t>
      </w:r>
      <w:r w:rsidR="00F47866">
        <w:rPr>
          <w:b/>
          <w:bCs/>
        </w:rPr>
        <w:t xml:space="preserve">Career Exploration Program, </w:t>
      </w:r>
      <w:r>
        <w:rPr>
          <w:b/>
          <w:bCs/>
        </w:rPr>
        <w:t>Open House,</w:t>
      </w:r>
      <w:r w:rsidR="00F47866">
        <w:rPr>
          <w:b/>
          <w:bCs/>
        </w:rPr>
        <w:t xml:space="preserve"> </w:t>
      </w:r>
      <w:r>
        <w:rPr>
          <w:b/>
          <w:bCs/>
        </w:rPr>
        <w:t>or a Tour?</w:t>
      </w:r>
    </w:p>
    <w:p w14:paraId="71EF5438" w14:textId="168802EA" w:rsidR="00AC64A9" w:rsidRDefault="00AC64A9" w:rsidP="00AC64A9">
      <w:r>
        <w:t>MSU units/colleges/departments will have the opportunity to host an event for Take Your Child to Work Day, including an Activity</w:t>
      </w:r>
      <w:r w:rsidR="00F47866">
        <w:t xml:space="preserve"> or Career Exploration Program</w:t>
      </w:r>
      <w:r>
        <w:t>, an Open House,</w:t>
      </w:r>
      <w:r w:rsidR="00F47866">
        <w:t xml:space="preserve"> </w:t>
      </w:r>
      <w:r>
        <w:t>or a Tour:</w:t>
      </w:r>
    </w:p>
    <w:p w14:paraId="2E761EFA" w14:textId="1ADC0C97" w:rsidR="00AC64A9" w:rsidRDefault="00AC64A9" w:rsidP="00F47866">
      <w:pPr>
        <w:pStyle w:val="ListParagraph"/>
        <w:numPr>
          <w:ilvl w:val="0"/>
          <w:numId w:val="3"/>
        </w:numPr>
      </w:pPr>
      <w:r w:rsidRPr="00C04831">
        <w:rPr>
          <w:b/>
          <w:bCs/>
        </w:rPr>
        <w:t>Activity or Career Exploration Program:</w:t>
      </w:r>
      <w:r>
        <w:t xml:space="preserve"> An interactive activity regarding your unit’s area of expertise or education. Participants should have the opportunity learn about your unit or a specific service/educational program that your unit provides in an engaging</w:t>
      </w:r>
      <w:r w:rsidR="00F47866">
        <w:t>, kid friendly,</w:t>
      </w:r>
      <w:r>
        <w:t xml:space="preserve"> and active format. This can include the exploration of specific career path(s) as well.</w:t>
      </w:r>
    </w:p>
    <w:p w14:paraId="2CE430D9" w14:textId="62A22FB7" w:rsidR="00AC64A9" w:rsidRDefault="00AC64A9" w:rsidP="00F47866">
      <w:pPr>
        <w:pStyle w:val="ListParagraph"/>
        <w:numPr>
          <w:ilvl w:val="0"/>
          <w:numId w:val="3"/>
        </w:numPr>
      </w:pPr>
      <w:r w:rsidRPr="00C04831">
        <w:rPr>
          <w:b/>
          <w:bCs/>
        </w:rPr>
        <w:t>Open House</w:t>
      </w:r>
      <w:r>
        <w:t>: An informal way for you</w:t>
      </w:r>
      <w:r w:rsidR="20985E44">
        <w:t>r</w:t>
      </w:r>
      <w:r>
        <w:t xml:space="preserve"> unit to share information about your programs/services/educational opportunities that can be geared towards the interests of kids of all age ranges.</w:t>
      </w:r>
    </w:p>
    <w:p w14:paraId="25F46FD3" w14:textId="06DBCB02" w:rsidR="00AC64A9" w:rsidRPr="00AC64A9" w:rsidRDefault="00AC64A9" w:rsidP="00F47866">
      <w:pPr>
        <w:pStyle w:val="ListParagraph"/>
        <w:numPr>
          <w:ilvl w:val="0"/>
          <w:numId w:val="3"/>
        </w:numPr>
      </w:pPr>
      <w:r w:rsidRPr="00C04831">
        <w:rPr>
          <w:b/>
          <w:bCs/>
        </w:rPr>
        <w:t>Tour</w:t>
      </w:r>
      <w:r>
        <w:t xml:space="preserve">: A guided interactive tour of your unit’s facility/building. Tours should start at a specific timeslot and be flexible in </w:t>
      </w:r>
      <w:bookmarkStart w:id="0" w:name="_Int_l5L9CjeJ"/>
      <w:r>
        <w:t>their</w:t>
      </w:r>
      <w:bookmarkEnd w:id="0"/>
      <w:r>
        <w:t xml:space="preserve"> accommodation of a small or large group if possible. </w:t>
      </w:r>
    </w:p>
    <w:p w14:paraId="2DA05401" w14:textId="232B8A44" w:rsidR="00AC64A9" w:rsidRDefault="00AC64A9" w:rsidP="00AC64A9">
      <w:pPr>
        <w:rPr>
          <w:b/>
          <w:bCs/>
        </w:rPr>
      </w:pPr>
      <w:r>
        <w:rPr>
          <w:b/>
          <w:bCs/>
        </w:rPr>
        <w:t>How many attendees can I expect?</w:t>
      </w:r>
    </w:p>
    <w:p w14:paraId="586405CE" w14:textId="10FFD902" w:rsidR="00AC64A9" w:rsidRPr="000825E7" w:rsidRDefault="000825E7" w:rsidP="00AC64A9">
      <w:r>
        <w:t>The exact number of attendees can vary depending on a variety of factors, including the type of event, location of the event, the age range it is geared towards, even the weather for the day. We encourage units to offer an activity/tour that is flexible enough to accommodate a small or large group. In 2023</w:t>
      </w:r>
      <w:r w:rsidR="54098867">
        <w:t xml:space="preserve"> and 2024</w:t>
      </w:r>
      <w:r>
        <w:t xml:space="preserve">, over 1,600 employees registered for </w:t>
      </w:r>
      <w:r w:rsidR="16C97CFF">
        <w:t>Take Your Child to Work Day,</w:t>
      </w:r>
      <w:r>
        <w:t xml:space="preserve"> and we estimate that even more attended. There </w:t>
      </w:r>
      <w:r w:rsidR="59A40635">
        <w:t>were</w:t>
      </w:r>
      <w:r>
        <w:t xml:space="preserve"> a total of 40 different activities/tours offered for the day</w:t>
      </w:r>
      <w:r w:rsidR="7DD78F36">
        <w:t>,</w:t>
      </w:r>
      <w:r>
        <w:t xml:space="preserve"> </w:t>
      </w:r>
      <w:bookmarkStart w:id="1" w:name="_Int_v0cKVNUf"/>
      <w:r>
        <w:t>in</w:t>
      </w:r>
      <w:bookmarkEnd w:id="1"/>
      <w:r>
        <w:t xml:space="preserve"> which the participants attended.</w:t>
      </w:r>
    </w:p>
    <w:p w14:paraId="6FDF4B89" w14:textId="52036A6E" w:rsidR="00AC64A9" w:rsidRDefault="00AC64A9" w:rsidP="00AC64A9">
      <w:pPr>
        <w:rPr>
          <w:b/>
          <w:bCs/>
        </w:rPr>
      </w:pPr>
      <w:r w:rsidRPr="50235F83">
        <w:rPr>
          <w:b/>
          <w:bCs/>
        </w:rPr>
        <w:t xml:space="preserve">Can attendees pre-register for our </w:t>
      </w:r>
      <w:bookmarkStart w:id="2" w:name="_Int_yj93mOJU"/>
      <w:r w:rsidRPr="50235F83">
        <w:rPr>
          <w:b/>
          <w:bCs/>
        </w:rPr>
        <w:t>unit’s</w:t>
      </w:r>
      <w:bookmarkEnd w:id="2"/>
      <w:r w:rsidRPr="50235F83">
        <w:rPr>
          <w:b/>
          <w:bCs/>
        </w:rPr>
        <w:t xml:space="preserve"> event?</w:t>
      </w:r>
    </w:p>
    <w:p w14:paraId="6816D720" w14:textId="1DD30C9D" w:rsidR="000825E7" w:rsidRPr="000825E7" w:rsidRDefault="000825E7" w:rsidP="00AC64A9">
      <w:proofErr w:type="gramStart"/>
      <w:r>
        <w:t>At this time</w:t>
      </w:r>
      <w:proofErr w:type="gramEnd"/>
      <w:r>
        <w:t xml:space="preserve">, there is not </w:t>
      </w:r>
      <w:bookmarkStart w:id="3" w:name="_Int_EAQOIJbc"/>
      <w:r>
        <w:t>an option</w:t>
      </w:r>
      <w:bookmarkEnd w:id="3"/>
      <w:r>
        <w:t xml:space="preserve"> for attendees to pre-register for an event. Given the flexible nature of the day, participants’ plans frequently change throughout the day. In addition, their arrival times to events can </w:t>
      </w:r>
      <w:r w:rsidR="4CEDD887">
        <w:t>vary,</w:t>
      </w:r>
      <w:r>
        <w:t xml:space="preserve"> making it difficult to utilize a pre-registration format. </w:t>
      </w:r>
      <w:r w:rsidRPr="50235F83">
        <w:rPr>
          <w:b/>
          <w:bCs/>
        </w:rPr>
        <w:t>The most equitable format for offering events on this day is a first come first serve format.</w:t>
      </w:r>
      <w:r>
        <w:t xml:space="preserve"> Tours can be capped at a maximum number of participants</w:t>
      </w:r>
      <w:r w:rsidR="01D114CE">
        <w:t>,</w:t>
      </w:r>
      <w:r>
        <w:t xml:space="preserve"> if your tour has limited space for a group. </w:t>
      </w:r>
      <w:r w:rsidR="396ACE0F">
        <w:t>In those cases, w</w:t>
      </w:r>
      <w:r>
        <w:t>e recommend that your unit clearly describes the capped number of attendees per tour and their specific start times. If participants arrive late, they are encouraged to attend a different timeslot later in the day. In addition, units will be offered the option of a Full Day Activity as well which will remove the time requirement and allow participants to attend</w:t>
      </w:r>
      <w:r w:rsidR="00F47866">
        <w:t xml:space="preserve"> fluidly throughout the day as they are able to.</w:t>
      </w:r>
    </w:p>
    <w:sectPr w:rsidR="000825E7" w:rsidRPr="000825E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5BBF" w14:textId="77777777" w:rsidR="003A7764" w:rsidRDefault="003A7764" w:rsidP="00406E7B">
      <w:pPr>
        <w:spacing w:after="0" w:line="240" w:lineRule="auto"/>
      </w:pPr>
      <w:r>
        <w:separator/>
      </w:r>
    </w:p>
  </w:endnote>
  <w:endnote w:type="continuationSeparator" w:id="0">
    <w:p w14:paraId="17A7832C" w14:textId="77777777" w:rsidR="003A7764" w:rsidRDefault="003A7764" w:rsidP="0040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F077" w14:textId="4B860C01" w:rsidR="00406E7B" w:rsidRDefault="00406E7B" w:rsidP="00C048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0115" w14:textId="77777777" w:rsidR="003A7764" w:rsidRDefault="003A7764" w:rsidP="00406E7B">
      <w:pPr>
        <w:spacing w:after="0" w:line="240" w:lineRule="auto"/>
      </w:pPr>
      <w:r>
        <w:separator/>
      </w:r>
    </w:p>
  </w:footnote>
  <w:footnote w:type="continuationSeparator" w:id="0">
    <w:p w14:paraId="35135B4C" w14:textId="77777777" w:rsidR="003A7764" w:rsidRDefault="003A7764" w:rsidP="00406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6BAF" w14:textId="08569FD2" w:rsidR="00406E7B" w:rsidRDefault="00ED3D5C" w:rsidP="00C04831">
    <w:pPr>
      <w:pStyle w:val="Header"/>
      <w:jc w:val="center"/>
    </w:pPr>
    <w:r>
      <w:rPr>
        <w:noProof/>
      </w:rPr>
      <w:drawing>
        <wp:inline distT="0" distB="0" distL="0" distR="0" wp14:anchorId="7E3DE4DF" wp14:editId="425A542C">
          <wp:extent cx="5937812" cy="1979271"/>
          <wp:effectExtent l="0" t="0" r="0" b="2540"/>
          <wp:docPr id="1671911283" name="Picture 3" descr="Promotional graphic for University Health and Wellbeing’s Take Your Child to Work Day including three photos of children and child-like doodles of clouds and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11283" name="Picture 3" descr="Promotional graphic for University Health and Wellbeing’s Take Your Child to Work Day including three photos of children and child-like doodles of clouds and plants."/>
                  <pic:cNvPicPr/>
                </pic:nvPicPr>
                <pic:blipFill>
                  <a:blip r:embed="rId1">
                    <a:extLst>
                      <a:ext uri="{28A0092B-C50C-407E-A947-70E740481C1C}">
                        <a14:useLocalDpi xmlns:a14="http://schemas.microsoft.com/office/drawing/2010/main" val="0"/>
                      </a:ext>
                    </a:extLst>
                  </a:blip>
                  <a:stretch>
                    <a:fillRect/>
                  </a:stretch>
                </pic:blipFill>
                <pic:spPr>
                  <a:xfrm>
                    <a:off x="0" y="0"/>
                    <a:ext cx="5996216" cy="1998739"/>
                  </a:xfrm>
                  <a:prstGeom prst="rect">
                    <a:avLst/>
                  </a:prstGeom>
                </pic:spPr>
              </pic:pic>
            </a:graphicData>
          </a:graphic>
        </wp:inline>
      </w:drawing>
    </w:r>
  </w:p>
  <w:p w14:paraId="2E69CDCA" w14:textId="77777777" w:rsidR="00406E7B" w:rsidRDefault="00406E7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AQOIJbc" int2:invalidationBookmarkName="" int2:hashCode="S8SzYAWYi2gOju" int2:id="iUtPFRV9">
      <int2:state int2:value="Rejected" int2:type="gram"/>
    </int2:bookmark>
    <int2:bookmark int2:bookmarkName="_Int_yj93mOJU" int2:invalidationBookmarkName="" int2:hashCode="HSNu4D3c4q0fSv" int2:id="A9Ibknju">
      <int2:state int2:value="Rejected" int2:type="gram"/>
    </int2:bookmark>
    <int2:bookmark int2:bookmarkName="_Int_v0cKVNUf" int2:invalidationBookmarkName="" int2:hashCode="rxDvIN2QYLvurQ" int2:id="FL01auYz">
      <int2:state int2:value="Rejected" int2:type="gram"/>
    </int2:bookmark>
    <int2:bookmark int2:bookmarkName="_Int_l5L9CjeJ" int2:invalidationBookmarkName="" int2:hashCode="3wVcZpQj/aEI7R" int2:id="9DP6Xyp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514B3"/>
    <w:multiLevelType w:val="hybridMultilevel"/>
    <w:tmpl w:val="7B726134"/>
    <w:lvl w:ilvl="0" w:tplc="779C40A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70E05"/>
    <w:multiLevelType w:val="hybridMultilevel"/>
    <w:tmpl w:val="F43A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B971F6"/>
    <w:multiLevelType w:val="hybridMultilevel"/>
    <w:tmpl w:val="97EE0DD0"/>
    <w:lvl w:ilvl="0" w:tplc="779C40A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6522269">
    <w:abstractNumId w:val="2"/>
  </w:num>
  <w:num w:numId="2" w16cid:durableId="1879782887">
    <w:abstractNumId w:val="0"/>
  </w:num>
  <w:num w:numId="3" w16cid:durableId="2099590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A9"/>
    <w:rsid w:val="000825E7"/>
    <w:rsid w:val="00353E35"/>
    <w:rsid w:val="003A7764"/>
    <w:rsid w:val="00406E7B"/>
    <w:rsid w:val="00606034"/>
    <w:rsid w:val="00A0548A"/>
    <w:rsid w:val="00AC64A9"/>
    <w:rsid w:val="00AD60DC"/>
    <w:rsid w:val="00AF30EE"/>
    <w:rsid w:val="00BF3BF6"/>
    <w:rsid w:val="00C04831"/>
    <w:rsid w:val="00C2406F"/>
    <w:rsid w:val="00D158DC"/>
    <w:rsid w:val="00ED3D5C"/>
    <w:rsid w:val="00F220EE"/>
    <w:rsid w:val="00F47866"/>
    <w:rsid w:val="00FF0F2B"/>
    <w:rsid w:val="01D114CE"/>
    <w:rsid w:val="16C97CFF"/>
    <w:rsid w:val="20985E44"/>
    <w:rsid w:val="240E2AFE"/>
    <w:rsid w:val="371CC38D"/>
    <w:rsid w:val="384B6954"/>
    <w:rsid w:val="396ACE0F"/>
    <w:rsid w:val="4BD72FE9"/>
    <w:rsid w:val="4C25F0F8"/>
    <w:rsid w:val="4CEDD887"/>
    <w:rsid w:val="501A803D"/>
    <w:rsid w:val="50235F83"/>
    <w:rsid w:val="54098867"/>
    <w:rsid w:val="57FE041A"/>
    <w:rsid w:val="59A40635"/>
    <w:rsid w:val="64C274A0"/>
    <w:rsid w:val="7DD78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BCB2"/>
  <w15:chartTrackingRefBased/>
  <w15:docId w15:val="{B576090D-7F29-4956-ACD6-3E17B880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4A9"/>
    <w:pPr>
      <w:ind w:left="720"/>
      <w:contextualSpacing/>
    </w:pPr>
  </w:style>
  <w:style w:type="paragraph" w:styleId="Header">
    <w:name w:val="header"/>
    <w:basedOn w:val="Normal"/>
    <w:link w:val="HeaderChar"/>
    <w:uiPriority w:val="99"/>
    <w:unhideWhenUsed/>
    <w:rsid w:val="00406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E7B"/>
  </w:style>
  <w:style w:type="paragraph" w:styleId="Footer">
    <w:name w:val="footer"/>
    <w:basedOn w:val="Normal"/>
    <w:link w:val="FooterChar"/>
    <w:uiPriority w:val="99"/>
    <w:unhideWhenUsed/>
    <w:rsid w:val="00406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A9FE45278F764490ACB8160451076B" ma:contentTypeVersion="21" ma:contentTypeDescription="Create a new document." ma:contentTypeScope="" ma:versionID="ad0676c51941aa7e1d9f04029cab41bd">
  <xsd:schema xmlns:xsd="http://www.w3.org/2001/XMLSchema" xmlns:xs="http://www.w3.org/2001/XMLSchema" xmlns:p="http://schemas.microsoft.com/office/2006/metadata/properties" xmlns:ns1="http://schemas.microsoft.com/sharepoint/v3" xmlns:ns2="42b63743-d7d0-44bc-8549-6d0247fc6473" xmlns:ns3="8c6330c6-933d-4c6e-a32f-0853eb803bbe" targetNamespace="http://schemas.microsoft.com/office/2006/metadata/properties" ma:root="true" ma:fieldsID="c0322a5dd7f0d5fee90e130ccdd878b8" ns1:_="" ns2:_="" ns3:_="">
    <xsd:import namespace="http://schemas.microsoft.com/sharepoint/v3"/>
    <xsd:import namespace="42b63743-d7d0-44bc-8549-6d0247fc6473"/>
    <xsd:import namespace="8c6330c6-933d-4c6e-a32f-0853eb803bbe"/>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DateTaken" minOccurs="0"/>
                <xsd:element ref="ns2:MediaServiceLocation"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63743-d7d0-44bc-8549-6d0247fc6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330c6-933d-4c6e-a32f-0853eb803b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9fe8833-bfd7-40c7-b2e0-f9afe1efec90}" ma:internalName="TaxCatchAll" ma:showField="CatchAllData" ma:web="8c6330c6-933d-4c6e-a32f-0853eb803b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2b63743-d7d0-44bc-8549-6d0247fc6473" xsi:nil="true"/>
    <_ip_UnifiedCompliancePolicyUIAction xmlns="http://schemas.microsoft.com/sharepoint/v3" xsi:nil="true"/>
    <lcf76f155ced4ddcb4097134ff3c332f xmlns="42b63743-d7d0-44bc-8549-6d0247fc6473">
      <Terms xmlns="http://schemas.microsoft.com/office/infopath/2007/PartnerControls"/>
    </lcf76f155ced4ddcb4097134ff3c332f>
    <_ip_UnifiedCompliancePolicyProperties xmlns="http://schemas.microsoft.com/sharepoint/v3" xsi:nil="true"/>
    <TaxCatchAll xmlns="8c6330c6-933d-4c6e-a32f-0853eb803b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8EFDB-2222-B74B-A4DF-4D44E1DE4AA7}">
  <ds:schemaRefs>
    <ds:schemaRef ds:uri="http://schemas.openxmlformats.org/officeDocument/2006/bibliography"/>
  </ds:schemaRefs>
</ds:datastoreItem>
</file>

<file path=customXml/itemProps2.xml><?xml version="1.0" encoding="utf-8"?>
<ds:datastoreItem xmlns:ds="http://schemas.openxmlformats.org/officeDocument/2006/customXml" ds:itemID="{ED26F492-1D62-4DC6-86B9-9BA2069A2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b63743-d7d0-44bc-8549-6d0247fc6473"/>
    <ds:schemaRef ds:uri="8c6330c6-933d-4c6e-a32f-0853eb80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F0699-EBB5-4477-8F58-2C59BE83470C}">
  <ds:schemaRefs>
    <ds:schemaRef ds:uri="http://schemas.microsoft.com/office/2006/metadata/properties"/>
    <ds:schemaRef ds:uri="http://schemas.microsoft.com/office/infopath/2007/PartnerControls"/>
    <ds:schemaRef ds:uri="42b63743-d7d0-44bc-8549-6d0247fc6473"/>
    <ds:schemaRef ds:uri="http://schemas.microsoft.com/sharepoint/v3"/>
    <ds:schemaRef ds:uri="8c6330c6-933d-4c6e-a32f-0853eb803bbe"/>
  </ds:schemaRefs>
</ds:datastoreItem>
</file>

<file path=customXml/itemProps4.xml><?xml version="1.0" encoding="utf-8"?>
<ds:datastoreItem xmlns:ds="http://schemas.openxmlformats.org/officeDocument/2006/customXml" ds:itemID="{D8AB81AA-EB4C-43F3-9AEA-9A8138135F6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2201</Characters>
  <Application>Microsoft Office Word</Application>
  <DocSecurity>0</DocSecurity>
  <Lines>30</Lines>
  <Paragraphs>10</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Rachel</dc:creator>
  <cp:keywords/>
  <dc:description/>
  <cp:lastModifiedBy>Stohlin, Rachael</cp:lastModifiedBy>
  <cp:revision>2</cp:revision>
  <dcterms:created xsi:type="dcterms:W3CDTF">2025-12-23T15:00:00Z</dcterms:created>
  <dcterms:modified xsi:type="dcterms:W3CDTF">2025-12-23T15:00:00Z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0x01010010A9FE45278F764490ACB8160451076B</vt:lpwstr>
  </property>
  <property fmtid="{D5CDD505-2E9C-101B-9397-08002B2CF9AE}" pid="3" name="MediaServiceImageTags">
    <vt:lpwstr/>
  </property>
</Properties>
</file>