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4741" w14:textId="6CD00878" w:rsidR="000B7C7B" w:rsidRPr="00D835C8" w:rsidRDefault="006B1472" w:rsidP="00D835C8">
      <w:pPr>
        <w:jc w:val="center"/>
        <w:rPr>
          <w:b/>
          <w:bCs/>
          <w:sz w:val="32"/>
          <w:szCs w:val="32"/>
        </w:rPr>
      </w:pPr>
      <w:r w:rsidRPr="00D835C8">
        <w:rPr>
          <w:b/>
          <w:bCs/>
          <w:sz w:val="32"/>
          <w:szCs w:val="32"/>
        </w:rPr>
        <w:t>College of Education</w:t>
      </w:r>
      <w:r w:rsidR="00D835C8" w:rsidRPr="00D835C8">
        <w:rPr>
          <w:b/>
          <w:bCs/>
          <w:sz w:val="32"/>
          <w:szCs w:val="32"/>
        </w:rPr>
        <w:t xml:space="preserve"> </w:t>
      </w:r>
      <w:r w:rsidR="003771CA" w:rsidRPr="00D835C8">
        <w:rPr>
          <w:b/>
          <w:bCs/>
          <w:sz w:val="32"/>
          <w:szCs w:val="32"/>
        </w:rPr>
        <w:t>Space Policy</w:t>
      </w:r>
      <w:r w:rsidRPr="00D835C8">
        <w:rPr>
          <w:b/>
          <w:bCs/>
          <w:sz w:val="32"/>
          <w:szCs w:val="32"/>
        </w:rPr>
        <w:t xml:space="preserve"> for</w:t>
      </w:r>
      <w:r w:rsidR="006D1D7F" w:rsidRPr="00D835C8">
        <w:rPr>
          <w:b/>
          <w:bCs/>
          <w:sz w:val="32"/>
          <w:szCs w:val="32"/>
        </w:rPr>
        <w:t xml:space="preserve"> Lab Space, </w:t>
      </w:r>
      <w:r w:rsidRPr="00D835C8">
        <w:rPr>
          <w:b/>
          <w:bCs/>
          <w:sz w:val="32"/>
          <w:szCs w:val="32"/>
        </w:rPr>
        <w:t>Externally Funded Grad Assists and Research Associates</w:t>
      </w:r>
      <w:r w:rsidR="00DC42F5">
        <w:rPr>
          <w:b/>
          <w:bCs/>
          <w:sz w:val="32"/>
          <w:szCs w:val="32"/>
        </w:rPr>
        <w:t xml:space="preserve"> (</w:t>
      </w:r>
      <w:r w:rsidR="00BA21F7">
        <w:rPr>
          <w:b/>
          <w:bCs/>
          <w:sz w:val="32"/>
          <w:szCs w:val="32"/>
        </w:rPr>
        <w:t>11</w:t>
      </w:r>
      <w:r w:rsidR="00922176">
        <w:rPr>
          <w:b/>
          <w:bCs/>
          <w:sz w:val="32"/>
          <w:szCs w:val="32"/>
        </w:rPr>
        <w:t>/</w:t>
      </w:r>
      <w:r w:rsidR="00BA21F7">
        <w:rPr>
          <w:b/>
          <w:bCs/>
          <w:sz w:val="32"/>
          <w:szCs w:val="32"/>
        </w:rPr>
        <w:t>14</w:t>
      </w:r>
      <w:r w:rsidR="00DC42F5">
        <w:rPr>
          <w:b/>
          <w:bCs/>
          <w:sz w:val="32"/>
          <w:szCs w:val="32"/>
        </w:rPr>
        <w:t>/</w:t>
      </w:r>
      <w:r w:rsidR="0005075F">
        <w:rPr>
          <w:b/>
          <w:bCs/>
          <w:sz w:val="32"/>
          <w:szCs w:val="32"/>
        </w:rPr>
        <w:t>25</w:t>
      </w:r>
      <w:r w:rsidR="00DC42F5">
        <w:rPr>
          <w:b/>
          <w:bCs/>
          <w:sz w:val="32"/>
          <w:szCs w:val="32"/>
        </w:rPr>
        <w:t>)</w:t>
      </w:r>
    </w:p>
    <w:p w14:paraId="4FE1FD71" w14:textId="77777777" w:rsidR="003771CA" w:rsidRDefault="003771CA" w:rsidP="00BE5F05"/>
    <w:p w14:paraId="2BC4C5BF" w14:textId="77777777" w:rsidR="003818D4" w:rsidRPr="000D0A02" w:rsidRDefault="003818D4" w:rsidP="00BE5F05">
      <w:pPr>
        <w:rPr>
          <w:b/>
          <w:bCs/>
          <w:sz w:val="28"/>
          <w:szCs w:val="28"/>
        </w:rPr>
      </w:pPr>
      <w:r w:rsidRPr="000D0A02">
        <w:rPr>
          <w:b/>
          <w:bCs/>
          <w:sz w:val="28"/>
          <w:szCs w:val="28"/>
        </w:rPr>
        <w:t>Introduction</w:t>
      </w:r>
    </w:p>
    <w:p w14:paraId="36E3073B" w14:textId="77777777" w:rsidR="003818D4" w:rsidRDefault="003818D4" w:rsidP="003818D4">
      <w:pPr>
        <w:rPr>
          <w:bCs/>
        </w:rPr>
      </w:pPr>
    </w:p>
    <w:p w14:paraId="3E9929EA" w14:textId="4F19508D" w:rsidR="003818D4" w:rsidRDefault="003818D4" w:rsidP="54B61EF0">
      <w:r>
        <w:t xml:space="preserve">The College of Education has limited space available </w:t>
      </w:r>
      <w:r w:rsidR="00720A0E">
        <w:t xml:space="preserve">to assign to research activities. </w:t>
      </w:r>
      <w:r>
        <w:t>The College recognizes</w:t>
      </w:r>
      <w:r w:rsidR="00860982">
        <w:t xml:space="preserve"> </w:t>
      </w:r>
      <w:r>
        <w:t xml:space="preserve">quality research space </w:t>
      </w:r>
      <w:r w:rsidR="00860982">
        <w:t>facilitates recruiting and retaining graduate students, re</w:t>
      </w:r>
      <w:r w:rsidR="003675DF">
        <w:t>search associates</w:t>
      </w:r>
      <w:r w:rsidR="3D2D3B1F">
        <w:t>,</w:t>
      </w:r>
      <w:r w:rsidR="003675DF">
        <w:t xml:space="preserve"> and faculty. </w:t>
      </w:r>
      <w:r w:rsidR="00860982">
        <w:t>Space i</w:t>
      </w:r>
      <w:r w:rsidR="003675DF">
        <w:t xml:space="preserve">s, however, a finite resource. </w:t>
      </w:r>
      <w:r w:rsidR="00860982">
        <w:t>To meet the shifting needs for externally funded research</w:t>
      </w:r>
      <w:r w:rsidR="26B7FF6D">
        <w:t>,</w:t>
      </w:r>
      <w:r w:rsidR="00860982">
        <w:t xml:space="preserve"> the </w:t>
      </w:r>
      <w:r w:rsidR="00196DE9">
        <w:t>College</w:t>
      </w:r>
      <w:r>
        <w:t xml:space="preserve"> must </w:t>
      </w:r>
      <w:r w:rsidR="00196DE9">
        <w:t>assign, or re-assign</w:t>
      </w:r>
      <w:r w:rsidR="00860982">
        <w:t xml:space="preserve">, </w:t>
      </w:r>
      <w:r w:rsidR="00B51C68">
        <w:t xml:space="preserve">research </w:t>
      </w:r>
      <w:r>
        <w:t xml:space="preserve">space based upon current </w:t>
      </w:r>
      <w:r w:rsidR="00860982">
        <w:t>and projected funding</w:t>
      </w:r>
      <w:r>
        <w:t xml:space="preserve">, greatest need, </w:t>
      </w:r>
      <w:r w:rsidR="009A6D5C">
        <w:t>and strategic priorities.</w:t>
      </w:r>
    </w:p>
    <w:p w14:paraId="14E9DACA" w14:textId="77777777" w:rsidR="003818D4" w:rsidRDefault="003818D4" w:rsidP="003771CA">
      <w:pPr>
        <w:rPr>
          <w:bCs/>
        </w:rPr>
      </w:pPr>
    </w:p>
    <w:p w14:paraId="6A7B369F" w14:textId="4D0036A0" w:rsidR="003771CA" w:rsidRPr="00D835C8" w:rsidRDefault="003771CA" w:rsidP="00BE5F05">
      <w:pPr>
        <w:rPr>
          <w:b/>
          <w:bCs/>
          <w:sz w:val="28"/>
          <w:szCs w:val="28"/>
        </w:rPr>
      </w:pPr>
      <w:r w:rsidRPr="00D835C8">
        <w:rPr>
          <w:b/>
          <w:bCs/>
          <w:sz w:val="28"/>
          <w:szCs w:val="28"/>
        </w:rPr>
        <w:t xml:space="preserve">Policy </w:t>
      </w:r>
      <w:r w:rsidR="006B1472" w:rsidRPr="00D835C8">
        <w:rPr>
          <w:b/>
          <w:bCs/>
          <w:sz w:val="28"/>
          <w:szCs w:val="28"/>
        </w:rPr>
        <w:t>P</w:t>
      </w:r>
      <w:r w:rsidRPr="00D835C8">
        <w:rPr>
          <w:b/>
          <w:bCs/>
          <w:sz w:val="28"/>
          <w:szCs w:val="28"/>
        </w:rPr>
        <w:t>urpose</w:t>
      </w:r>
    </w:p>
    <w:p w14:paraId="13EB574B" w14:textId="77777777" w:rsidR="003771CA" w:rsidRDefault="003771CA" w:rsidP="003771CA"/>
    <w:p w14:paraId="46809071" w14:textId="0B5788E8" w:rsidR="003771CA" w:rsidRDefault="003771CA" w:rsidP="003771CA">
      <w:r w:rsidRPr="003771CA">
        <w:t xml:space="preserve">To </w:t>
      </w:r>
      <w:r w:rsidR="00860982">
        <w:t>establish an agreed upon process for providing</w:t>
      </w:r>
      <w:r w:rsidR="009E4C5E">
        <w:t xml:space="preserve"> and reassigning</w:t>
      </w:r>
      <w:r w:rsidR="00860982">
        <w:t xml:space="preserve"> space for externally funded </w:t>
      </w:r>
      <w:r w:rsidR="00EF7622">
        <w:t>research</w:t>
      </w:r>
      <w:r w:rsidR="00700A2F">
        <w:t>.</w:t>
      </w:r>
    </w:p>
    <w:p w14:paraId="0153A0CB" w14:textId="77777777" w:rsidR="006B1472" w:rsidRDefault="006B1472" w:rsidP="003771CA"/>
    <w:p w14:paraId="28A2B8C2" w14:textId="6FECBF88" w:rsidR="000B7C7B" w:rsidRPr="00D835C8" w:rsidRDefault="000B7C7B" w:rsidP="00BE5F05">
      <w:pPr>
        <w:rPr>
          <w:b/>
          <w:bCs/>
        </w:rPr>
      </w:pPr>
      <w:r w:rsidRPr="00D835C8">
        <w:rPr>
          <w:b/>
          <w:bCs/>
        </w:rPr>
        <w:t>What is Outside of this Policy</w:t>
      </w:r>
      <w:r w:rsidR="00041B34">
        <w:rPr>
          <w:b/>
          <w:bCs/>
        </w:rPr>
        <w:t xml:space="preserve"> (9/12/25)</w:t>
      </w:r>
    </w:p>
    <w:p w14:paraId="0596B961" w14:textId="77777777" w:rsidR="000B7C7B" w:rsidRDefault="000B7C7B" w:rsidP="003771CA"/>
    <w:p w14:paraId="4D3221BB" w14:textId="15473659" w:rsidR="003771CA" w:rsidRDefault="00860982" w:rsidP="003771CA">
      <w:r>
        <w:t xml:space="preserve">Each academic department has </w:t>
      </w:r>
      <w:r w:rsidR="00BB5A01">
        <w:t xml:space="preserve">a </w:t>
      </w:r>
      <w:r>
        <w:t>graduate assistant space</w:t>
      </w:r>
      <w:r w:rsidR="003675DF">
        <w:t xml:space="preserve">. </w:t>
      </w:r>
      <w:r w:rsidR="000B7C7B">
        <w:t xml:space="preserve">These spaces </w:t>
      </w:r>
      <w:r>
        <w:t>can be used for any funded graduate assistants and assignments are managed by the d</w:t>
      </w:r>
      <w:r w:rsidR="00341338">
        <w:t>epartment chair</w:t>
      </w:r>
      <w:r w:rsidR="00BB75D7">
        <w:t xml:space="preserve"> or their </w:t>
      </w:r>
      <w:r w:rsidR="00DA60CF">
        <w:t>designated</w:t>
      </w:r>
      <w:r w:rsidR="00BB75D7">
        <w:t xml:space="preserve"> staff</w:t>
      </w:r>
      <w:r w:rsidR="00341338">
        <w:t>.</w:t>
      </w:r>
    </w:p>
    <w:p w14:paraId="519395E4" w14:textId="77777777" w:rsidR="00AE3F7A" w:rsidRDefault="00AE3F7A" w:rsidP="003771CA"/>
    <w:p w14:paraId="23BC56E6" w14:textId="416F6114" w:rsidR="00AE3F7A" w:rsidRDefault="00AE3F7A" w:rsidP="003771CA">
      <w:r>
        <w:t>Currently</w:t>
      </w:r>
      <w:r w:rsidR="0023756E">
        <w:t>,</w:t>
      </w:r>
      <w:r>
        <w:t xml:space="preserve"> these spaces include:</w:t>
      </w:r>
    </w:p>
    <w:p w14:paraId="633FEA4A" w14:textId="77777777" w:rsidR="00BE5F05" w:rsidRDefault="00BE5F05" w:rsidP="003771CA"/>
    <w:p w14:paraId="1AC2813D" w14:textId="687B52E9" w:rsidR="008B030B" w:rsidRDefault="008B030B" w:rsidP="00AE3F7A">
      <w:pPr>
        <w:pStyle w:val="ListParagraph"/>
        <w:numPr>
          <w:ilvl w:val="0"/>
          <w:numId w:val="10"/>
        </w:numPr>
      </w:pPr>
      <w:r>
        <w:t xml:space="preserve">CEPSE: </w:t>
      </w:r>
      <w:r w:rsidR="00DD7B0B">
        <w:t>1</w:t>
      </w:r>
      <w:r w:rsidR="00DD7B0B" w:rsidRPr="00DD7B0B">
        <w:rPr>
          <w:vertAlign w:val="superscript"/>
        </w:rPr>
        <w:t>st</w:t>
      </w:r>
      <w:r w:rsidR="00DD7B0B">
        <w:t xml:space="preserve"> Floor </w:t>
      </w:r>
      <w:r w:rsidR="002D7B3C">
        <w:t xml:space="preserve">Room </w:t>
      </w:r>
      <w:r w:rsidR="00DD7B0B">
        <w:t>136 space</w:t>
      </w:r>
    </w:p>
    <w:p w14:paraId="54F9FEB1" w14:textId="6FDBA8C3" w:rsidR="00DD7B0B" w:rsidRDefault="00DD7B0B" w:rsidP="00AE3F7A">
      <w:pPr>
        <w:pStyle w:val="ListParagraph"/>
        <w:numPr>
          <w:ilvl w:val="0"/>
          <w:numId w:val="10"/>
        </w:numPr>
      </w:pPr>
      <w:r>
        <w:t>EAD: 1</w:t>
      </w:r>
      <w:r w:rsidRPr="00DD7B0B">
        <w:rPr>
          <w:vertAlign w:val="superscript"/>
        </w:rPr>
        <w:t>st</w:t>
      </w:r>
      <w:r>
        <w:t xml:space="preserve"> Floor </w:t>
      </w:r>
      <w:r w:rsidR="002D7B3C">
        <w:t xml:space="preserve">Room </w:t>
      </w:r>
      <w:r>
        <w:t>139 space</w:t>
      </w:r>
    </w:p>
    <w:p w14:paraId="734D1644" w14:textId="5321FF51" w:rsidR="00BE5F05" w:rsidRDefault="00BE5F05" w:rsidP="00BE5F05">
      <w:pPr>
        <w:pStyle w:val="ListParagraph"/>
        <w:numPr>
          <w:ilvl w:val="0"/>
          <w:numId w:val="10"/>
        </w:numPr>
      </w:pPr>
      <w:r>
        <w:t>TE: 3</w:t>
      </w:r>
      <w:r w:rsidRPr="00AE3F7A">
        <w:rPr>
          <w:vertAlign w:val="superscript"/>
        </w:rPr>
        <w:t>rd</w:t>
      </w:r>
      <w:r>
        <w:t xml:space="preserve"> floor Room 300 spaces</w:t>
      </w:r>
    </w:p>
    <w:p w14:paraId="5C67FCF4" w14:textId="77777777" w:rsidR="006B1472" w:rsidRDefault="006B1472" w:rsidP="003771CA"/>
    <w:p w14:paraId="1744E53E" w14:textId="1FDD3A87" w:rsidR="003771CA" w:rsidRPr="00D835C8" w:rsidRDefault="003771CA" w:rsidP="00BE5F05">
      <w:pPr>
        <w:rPr>
          <w:b/>
          <w:bCs/>
        </w:rPr>
      </w:pPr>
      <w:r w:rsidRPr="00D835C8">
        <w:rPr>
          <w:b/>
          <w:bCs/>
        </w:rPr>
        <w:t xml:space="preserve">Considerations for the </w:t>
      </w:r>
      <w:r w:rsidR="006B1472" w:rsidRPr="00D835C8">
        <w:rPr>
          <w:b/>
          <w:bCs/>
        </w:rPr>
        <w:t>A</w:t>
      </w:r>
      <w:r w:rsidRPr="00D835C8">
        <w:rPr>
          <w:b/>
          <w:bCs/>
        </w:rPr>
        <w:t xml:space="preserve">llocation and </w:t>
      </w:r>
      <w:r w:rsidR="006B1472" w:rsidRPr="00D835C8">
        <w:rPr>
          <w:b/>
          <w:bCs/>
        </w:rPr>
        <w:t>R</w:t>
      </w:r>
      <w:r w:rsidRPr="00D835C8">
        <w:rPr>
          <w:b/>
          <w:bCs/>
        </w:rPr>
        <w:t xml:space="preserve">eassignment of </w:t>
      </w:r>
      <w:r w:rsidR="006B1472" w:rsidRPr="00D835C8">
        <w:rPr>
          <w:b/>
          <w:bCs/>
        </w:rPr>
        <w:t>S</w:t>
      </w:r>
      <w:r w:rsidRPr="00D835C8">
        <w:rPr>
          <w:b/>
          <w:bCs/>
        </w:rPr>
        <w:t>pace</w:t>
      </w:r>
    </w:p>
    <w:p w14:paraId="491B3AFD" w14:textId="77777777" w:rsidR="003771CA" w:rsidRDefault="003771CA" w:rsidP="003771CA"/>
    <w:p w14:paraId="4F488002" w14:textId="0E72B444" w:rsidR="006B1472" w:rsidRDefault="006B1472" w:rsidP="003771CA">
      <w:r>
        <w:t>The following items will be considered before s</w:t>
      </w:r>
      <w:r w:rsidR="00183169">
        <w:t>pace is allocated or reassigned.</w:t>
      </w:r>
    </w:p>
    <w:p w14:paraId="2B63B7CD" w14:textId="77777777" w:rsidR="006B1472" w:rsidRDefault="006B1472" w:rsidP="003771CA"/>
    <w:p w14:paraId="225037A5" w14:textId="6D562068" w:rsidR="00183169" w:rsidRDefault="00860982" w:rsidP="00183169">
      <w:pPr>
        <w:pStyle w:val="ListParagraph"/>
        <w:numPr>
          <w:ilvl w:val="0"/>
          <w:numId w:val="1"/>
        </w:numPr>
      </w:pPr>
      <w:r>
        <w:t xml:space="preserve">How many (headcount and FTE) </w:t>
      </w:r>
      <w:r w:rsidR="00700A2F">
        <w:t xml:space="preserve">undergrads, </w:t>
      </w:r>
      <w:r>
        <w:t xml:space="preserve">graduate </w:t>
      </w:r>
      <w:r w:rsidR="0019234F">
        <w:t>assistants, research</w:t>
      </w:r>
      <w:r>
        <w:t xml:space="preserve"> associates</w:t>
      </w:r>
      <w:r w:rsidR="5027AE99">
        <w:t xml:space="preserve"> (including postdocs), and faculty</w:t>
      </w:r>
      <w:r>
        <w:t xml:space="preserve"> are being funded?</w:t>
      </w:r>
    </w:p>
    <w:p w14:paraId="31D76645" w14:textId="3CE18FCD" w:rsidR="00BA2AFD" w:rsidRDefault="00BA2AFD" w:rsidP="00BA2AFD">
      <w:pPr>
        <w:pStyle w:val="ListParagraph"/>
        <w:numPr>
          <w:ilvl w:val="0"/>
          <w:numId w:val="1"/>
        </w:numPr>
      </w:pPr>
      <w:r>
        <w:t>Is there a special space need for research equipment?</w:t>
      </w:r>
    </w:p>
    <w:p w14:paraId="7102062F" w14:textId="36E51DD1" w:rsidR="00FC211E" w:rsidRDefault="00FC211E" w:rsidP="00BA2AFD">
      <w:pPr>
        <w:pStyle w:val="ListParagraph"/>
        <w:numPr>
          <w:ilvl w:val="0"/>
          <w:numId w:val="1"/>
        </w:numPr>
      </w:pPr>
      <w:r>
        <w:t xml:space="preserve">Is there a need for </w:t>
      </w:r>
      <w:r w:rsidR="00B623B8">
        <w:t>storage and setup space for physical materials related to the grant?</w:t>
      </w:r>
    </w:p>
    <w:p w14:paraId="53FE7CCB" w14:textId="046A14AE" w:rsidR="00905C6A" w:rsidRDefault="00905C6A" w:rsidP="00BA2AFD">
      <w:pPr>
        <w:pStyle w:val="ListParagraph"/>
        <w:numPr>
          <w:ilvl w:val="0"/>
          <w:numId w:val="1"/>
        </w:numPr>
      </w:pPr>
      <w:r>
        <w:t>How much of the work is hybrid and in person?</w:t>
      </w:r>
    </w:p>
    <w:p w14:paraId="22BF5EDF" w14:textId="058F1345" w:rsidR="00183169" w:rsidRDefault="00183169" w:rsidP="00183169">
      <w:pPr>
        <w:pStyle w:val="ListParagraph"/>
        <w:numPr>
          <w:ilvl w:val="0"/>
          <w:numId w:val="1"/>
        </w:numPr>
      </w:pPr>
      <w:r>
        <w:t xml:space="preserve">How long </w:t>
      </w:r>
      <w:r w:rsidR="00860982">
        <w:t>will the assistants and associates be</w:t>
      </w:r>
      <w:r w:rsidR="00341338">
        <w:t xml:space="preserve"> funded?</w:t>
      </w:r>
    </w:p>
    <w:p w14:paraId="0A1751C1" w14:textId="77777777" w:rsidR="00183169" w:rsidRDefault="00183169" w:rsidP="00183169">
      <w:pPr>
        <w:pStyle w:val="ListParagraph"/>
        <w:numPr>
          <w:ilvl w:val="0"/>
          <w:numId w:val="1"/>
        </w:numPr>
      </w:pPr>
      <w:r>
        <w:t>Can space be shared with another researcher/project/group/unit?</w:t>
      </w:r>
    </w:p>
    <w:p w14:paraId="14ABD07D" w14:textId="54641CF5" w:rsidR="00183169" w:rsidRDefault="00183169" w:rsidP="00183169">
      <w:pPr>
        <w:pStyle w:val="ListParagraph"/>
        <w:numPr>
          <w:ilvl w:val="0"/>
          <w:numId w:val="1"/>
        </w:numPr>
      </w:pPr>
      <w:r>
        <w:t>What are the costs associated with new or reassignment of space?</w:t>
      </w:r>
      <w:r w:rsidR="3C1952C6">
        <w:t xml:space="preserve"> And who is covering the </w:t>
      </w:r>
      <w:r w:rsidR="005B1236">
        <w:t>non-IDC</w:t>
      </w:r>
      <w:r w:rsidR="00A65A9A">
        <w:t xml:space="preserve"> </w:t>
      </w:r>
      <w:r w:rsidR="3C1952C6">
        <w:t xml:space="preserve">costs? </w:t>
      </w:r>
    </w:p>
    <w:p w14:paraId="52D253B6" w14:textId="617E68C0" w:rsidR="00183169" w:rsidRDefault="00183169" w:rsidP="00183169">
      <w:pPr>
        <w:pStyle w:val="ListParagraph"/>
        <w:numPr>
          <w:ilvl w:val="0"/>
          <w:numId w:val="1"/>
        </w:numPr>
      </w:pPr>
      <w:r>
        <w:lastRenderedPageBreak/>
        <w:t xml:space="preserve">Is the space allocation or reassignment in line with MSU, State, and Federal building and safety </w:t>
      </w:r>
      <w:r w:rsidR="00E226ED">
        <w:t xml:space="preserve">and accessibility </w:t>
      </w:r>
      <w:r>
        <w:t>codes?</w:t>
      </w:r>
    </w:p>
    <w:p w14:paraId="5A445B66" w14:textId="7D7F26DF" w:rsidR="000B7C7B" w:rsidRDefault="00183169" w:rsidP="00183169">
      <w:pPr>
        <w:pStyle w:val="ListParagraph"/>
        <w:numPr>
          <w:ilvl w:val="0"/>
          <w:numId w:val="1"/>
        </w:numPr>
      </w:pPr>
      <w:r>
        <w:t>Will the allocation or reassignment bring the space into alignment with the long-term needs, priorities, and mission of the College?</w:t>
      </w:r>
    </w:p>
    <w:p w14:paraId="12033878" w14:textId="77777777" w:rsidR="00183169" w:rsidRDefault="00183169" w:rsidP="00183169"/>
    <w:p w14:paraId="32AC13BE" w14:textId="67300B4A" w:rsidR="00196DE9" w:rsidRDefault="000B7C7B" w:rsidP="00196DE9">
      <w:r>
        <w:t>The Dean’s Office will make a good faith effort to:</w:t>
      </w:r>
    </w:p>
    <w:p w14:paraId="4FD037D4" w14:textId="77777777" w:rsidR="000B7C7B" w:rsidRDefault="000B7C7B" w:rsidP="00196DE9"/>
    <w:p w14:paraId="38410192" w14:textId="77777777" w:rsidR="000B7C7B" w:rsidRDefault="000B7C7B" w:rsidP="000B7C7B">
      <w:pPr>
        <w:pStyle w:val="ListParagraph"/>
        <w:numPr>
          <w:ilvl w:val="0"/>
          <w:numId w:val="5"/>
        </w:numPr>
      </w:pPr>
      <w:r>
        <w:t>A</w:t>
      </w:r>
      <w:r w:rsidRPr="000B7C7B">
        <w:t>ssign research space to research teams funded by external resources (contra</w:t>
      </w:r>
      <w:r>
        <w:t>cts, grants, fee-for-service).</w:t>
      </w:r>
    </w:p>
    <w:p w14:paraId="1AA33AA7" w14:textId="77777777" w:rsidR="000B7C7B" w:rsidRDefault="000B7C7B" w:rsidP="000B7C7B">
      <w:pPr>
        <w:pStyle w:val="ListParagraph"/>
        <w:numPr>
          <w:ilvl w:val="1"/>
          <w:numId w:val="5"/>
        </w:numPr>
      </w:pPr>
      <w:r w:rsidRPr="000B7C7B">
        <w:t>A team consists of 2 or more FTE (not headcount)</w:t>
      </w:r>
      <w:r>
        <w:t xml:space="preserve"> funded by external resources.</w:t>
      </w:r>
    </w:p>
    <w:p w14:paraId="43845B35" w14:textId="1822CBB3" w:rsidR="000B7C7B" w:rsidRPr="000B7C7B" w:rsidRDefault="000B7C7B" w:rsidP="000B7C7B">
      <w:pPr>
        <w:pStyle w:val="ListParagraph"/>
        <w:numPr>
          <w:ilvl w:val="1"/>
          <w:numId w:val="5"/>
        </w:numPr>
      </w:pPr>
      <w:r>
        <w:t xml:space="preserve">External funding that supports </w:t>
      </w:r>
      <w:r w:rsidR="00164711">
        <w:t xml:space="preserve">equal to or </w:t>
      </w:r>
      <w:r>
        <w:t xml:space="preserve">less than </w:t>
      </w:r>
      <w:r w:rsidR="00164711">
        <w:t>1</w:t>
      </w:r>
      <w:r>
        <w:t>.0 FTE is encouraged to use graduate assistant sp</w:t>
      </w:r>
      <w:r w:rsidR="009A6D5C">
        <w:t>ace assigned to the department.</w:t>
      </w:r>
    </w:p>
    <w:p w14:paraId="68A62085" w14:textId="3AAC71AA" w:rsidR="000B7C7B" w:rsidRDefault="000B7C7B" w:rsidP="000B7C7B">
      <w:pPr>
        <w:pStyle w:val="ListParagraph"/>
        <w:numPr>
          <w:ilvl w:val="0"/>
          <w:numId w:val="5"/>
        </w:numPr>
      </w:pPr>
      <w:r>
        <w:t xml:space="preserve">For every 1.0 FTE of research assistant or research associate funded by external resources (contracts, grants, </w:t>
      </w:r>
      <w:r w:rsidR="00B739C6">
        <w:t>fee-for-service</w:t>
      </w:r>
      <w:r>
        <w:t>), the College will make every effort to provide a dedicated worksp</w:t>
      </w:r>
      <w:r w:rsidR="009A6D5C">
        <w:t>ace (i.e., desk, workstation).</w:t>
      </w:r>
      <w:r w:rsidR="65AAB471">
        <w:t xml:space="preserve"> </w:t>
      </w:r>
      <w:r>
        <w:tab/>
      </w:r>
    </w:p>
    <w:p w14:paraId="45A58049" w14:textId="5E027D1D" w:rsidR="000B7C7B" w:rsidRDefault="04F210D0" w:rsidP="000B7C7B">
      <w:pPr>
        <w:pStyle w:val="ListParagraph"/>
        <w:numPr>
          <w:ilvl w:val="0"/>
          <w:numId w:val="5"/>
        </w:numPr>
      </w:pPr>
      <w:r w:rsidRPr="59C8227B">
        <w:t xml:space="preserve">Research Associates are appointed on a fixed-term basis to work on research projects with MSU faculty. </w:t>
      </w:r>
      <w:r w:rsidR="2623D059" w:rsidRPr="59C8227B">
        <w:t>T</w:t>
      </w:r>
      <w:r w:rsidRPr="59C8227B">
        <w:t xml:space="preserve">hey are members of the academic staff </w:t>
      </w:r>
      <w:r w:rsidR="00B6785D">
        <w:t xml:space="preserve">who </w:t>
      </w:r>
      <w:r w:rsidR="13B8ADAD">
        <w:t xml:space="preserve">have </w:t>
      </w:r>
      <w:r w:rsidR="356232F2">
        <w:t>received</w:t>
      </w:r>
      <w:r w:rsidR="13B8ADAD">
        <w:t xml:space="preserve"> their </w:t>
      </w:r>
      <w:r w:rsidR="00B6785D">
        <w:t>Ph.D.</w:t>
      </w:r>
      <w:r w:rsidR="13B8ADAD">
        <w:t xml:space="preserve"> </w:t>
      </w:r>
      <w:r w:rsidR="7140B516">
        <w:t xml:space="preserve">Research </w:t>
      </w:r>
      <w:r w:rsidR="76498A1B">
        <w:t xml:space="preserve">Assistants are graduate students </w:t>
      </w:r>
      <w:r w:rsidR="61F513B1">
        <w:t>paid to work on grants/projects.</w:t>
      </w:r>
      <w:r w:rsidR="004D4D8F">
        <w:t xml:space="preserve"> Those with research assistantships will receive higher priority for </w:t>
      </w:r>
      <w:r w:rsidR="003D0354">
        <w:t>space over hourly workers.</w:t>
      </w:r>
    </w:p>
    <w:p w14:paraId="74244D64" w14:textId="18B2E190" w:rsidR="000B7C7B" w:rsidRDefault="000B7C7B" w:rsidP="000B7C7B">
      <w:pPr>
        <w:pStyle w:val="ListParagraph"/>
        <w:numPr>
          <w:ilvl w:val="1"/>
          <w:numId w:val="5"/>
        </w:numPr>
      </w:pPr>
      <w:r>
        <w:t>We will assign no more than two people per workspace</w:t>
      </w:r>
      <w:r w:rsidR="007F1703">
        <w:t xml:space="preserve"> (as defined above)</w:t>
      </w:r>
      <w:r>
        <w:t xml:space="preserve">. Thus, a full-time research associate may have </w:t>
      </w:r>
      <w:r w:rsidR="00FD1DE4">
        <w:t>their</w:t>
      </w:r>
      <w:r>
        <w:t xml:space="preserve"> own workspace, while research assistants will share workspace.</w:t>
      </w:r>
    </w:p>
    <w:p w14:paraId="574A0E5C" w14:textId="320B8DC0" w:rsidR="000B7C7B" w:rsidRDefault="000B7C7B" w:rsidP="00196DE9">
      <w:pPr>
        <w:pStyle w:val="ListParagraph"/>
        <w:numPr>
          <w:ilvl w:val="0"/>
          <w:numId w:val="5"/>
        </w:numPr>
      </w:pPr>
      <w:r>
        <w:t>Efforts will be made to assign large research teams to a single room dedicated to that team. If small teams are combined, efforts will be made to also provide a dedicate</w:t>
      </w:r>
      <w:r w:rsidR="009A6D5C">
        <w:t>d room</w:t>
      </w:r>
      <w:r w:rsidR="00EA3922">
        <w:t xml:space="preserve"> for the combined team</w:t>
      </w:r>
      <w:r w:rsidR="009A6D5C">
        <w:t>.</w:t>
      </w:r>
      <w:r w:rsidR="16DFB569">
        <w:t xml:space="preserve"> If possible, large projects with multiple rooms will be assigned </w:t>
      </w:r>
      <w:r w:rsidR="76479179">
        <w:t>near each other.</w:t>
      </w:r>
    </w:p>
    <w:p w14:paraId="0B1E9ED1" w14:textId="77777777" w:rsidR="000B7C7B" w:rsidRDefault="000B7C7B" w:rsidP="00196DE9">
      <w:pPr>
        <w:pStyle w:val="Heading2"/>
      </w:pPr>
    </w:p>
    <w:p w14:paraId="0E7E32D3" w14:textId="77777777" w:rsidR="00196DE9" w:rsidRPr="00D835C8" w:rsidRDefault="00196DE9" w:rsidP="00BE5F05">
      <w:pPr>
        <w:rPr>
          <w:b/>
          <w:bCs/>
          <w:sz w:val="28"/>
          <w:szCs w:val="28"/>
        </w:rPr>
      </w:pPr>
      <w:r w:rsidRPr="00D835C8">
        <w:rPr>
          <w:b/>
          <w:bCs/>
          <w:sz w:val="28"/>
          <w:szCs w:val="28"/>
        </w:rPr>
        <w:t>Process</w:t>
      </w:r>
    </w:p>
    <w:p w14:paraId="1A70711E" w14:textId="77777777" w:rsidR="00196DE9" w:rsidRPr="00196DE9" w:rsidRDefault="00196DE9" w:rsidP="00BE5F05"/>
    <w:p w14:paraId="66B042AB" w14:textId="772B2B85" w:rsidR="00196DE9" w:rsidRPr="00D835C8" w:rsidRDefault="00196DE9" w:rsidP="00BE5F05">
      <w:pPr>
        <w:rPr>
          <w:b/>
          <w:bCs/>
        </w:rPr>
      </w:pPr>
      <w:r w:rsidRPr="00D835C8">
        <w:rPr>
          <w:b/>
          <w:bCs/>
        </w:rPr>
        <w:t>Requesting Space</w:t>
      </w:r>
      <w:r w:rsidR="00BA21F7">
        <w:rPr>
          <w:b/>
          <w:bCs/>
        </w:rPr>
        <w:t xml:space="preserve"> (11/14/25)</w:t>
      </w:r>
    </w:p>
    <w:p w14:paraId="12FA91DC" w14:textId="77777777" w:rsidR="00196DE9" w:rsidRDefault="00196DE9" w:rsidP="00196DE9"/>
    <w:p w14:paraId="31BA6270" w14:textId="654793D3" w:rsidR="003F7AFF" w:rsidRDefault="00196DE9" w:rsidP="003F7AFF">
      <w:pPr>
        <w:pStyle w:val="ListParagraph"/>
        <w:numPr>
          <w:ilvl w:val="0"/>
          <w:numId w:val="2"/>
        </w:numPr>
      </w:pPr>
      <w:r>
        <w:t>All new or renewal space requests must be made w</w:t>
      </w:r>
      <w:r w:rsidR="003F7AFF">
        <w:t xml:space="preserve">ith the </w:t>
      </w:r>
      <w:r w:rsidR="00CE7792">
        <w:t>space request</w:t>
      </w:r>
      <w:r w:rsidR="003F7AFF">
        <w:t xml:space="preserve"> form</w:t>
      </w:r>
      <w:r w:rsidR="002D0DD3">
        <w:t>:</w:t>
      </w:r>
      <w:r w:rsidR="00D53307">
        <w:t xml:space="preserve"> </w:t>
      </w:r>
      <w:hyperlink r:id="rId8" w:history="1">
        <w:r w:rsidR="0019234F">
          <w:rPr>
            <w:rStyle w:val="Hyperlink"/>
          </w:rPr>
          <w:t>Space Request</w:t>
        </w:r>
      </w:hyperlink>
    </w:p>
    <w:p w14:paraId="565F4165" w14:textId="048FD750" w:rsidR="00196DE9" w:rsidRDefault="00196DE9" w:rsidP="003F7AFF">
      <w:pPr>
        <w:pStyle w:val="ListParagraph"/>
        <w:numPr>
          <w:ilvl w:val="0"/>
          <w:numId w:val="2"/>
        </w:numPr>
      </w:pPr>
      <w:r>
        <w:t>Once the request is submitted to the Facilities Manager</w:t>
      </w:r>
      <w:r w:rsidR="00AF1702">
        <w:t>,</w:t>
      </w:r>
      <w:r w:rsidR="008E06F7">
        <w:t xml:space="preserve"> the </w:t>
      </w:r>
      <w:r w:rsidR="003F7AFF">
        <w:t xml:space="preserve">Facilities Manager will </w:t>
      </w:r>
      <w:r w:rsidR="00CE976E">
        <w:t>set up</w:t>
      </w:r>
      <w:r w:rsidR="003F7AFF">
        <w:t xml:space="preserve"> a meeting with the requestor.</w:t>
      </w:r>
    </w:p>
    <w:p w14:paraId="1F5CB050" w14:textId="16A1144D" w:rsidR="0008549D" w:rsidRDefault="0008549D" w:rsidP="0008549D">
      <w:pPr>
        <w:pStyle w:val="ListParagraph"/>
        <w:numPr>
          <w:ilvl w:val="1"/>
          <w:numId w:val="2"/>
        </w:numPr>
      </w:pPr>
      <w:r>
        <w:t>If necessary</w:t>
      </w:r>
      <w:r w:rsidR="00AF1702">
        <w:t>, the</w:t>
      </w:r>
      <w:r>
        <w:t xml:space="preserve"> PI’s </w:t>
      </w:r>
      <w:r w:rsidR="00CE6408">
        <w:t>D</w:t>
      </w:r>
      <w:r>
        <w:t xml:space="preserve">epartment Chair will be included to discuss impacts on </w:t>
      </w:r>
      <w:r w:rsidR="0083549D">
        <w:t xml:space="preserve">the </w:t>
      </w:r>
      <w:r>
        <w:t xml:space="preserve">department, help assist the Dean’s </w:t>
      </w:r>
      <w:r w:rsidR="00555439">
        <w:t>O</w:t>
      </w:r>
      <w:r>
        <w:t>ffice in providing space, or provide additional information regarding department space use related to this request.</w:t>
      </w:r>
    </w:p>
    <w:p w14:paraId="41E4A0C3" w14:textId="7CECD0C2" w:rsidR="003F7AFF" w:rsidRDefault="32A4992E" w:rsidP="003F7AFF">
      <w:pPr>
        <w:pStyle w:val="ListParagraph"/>
        <w:numPr>
          <w:ilvl w:val="0"/>
          <w:numId w:val="2"/>
        </w:numPr>
      </w:pPr>
      <w:r>
        <w:t>The Fa</w:t>
      </w:r>
      <w:r w:rsidR="003F7AFF">
        <w:t xml:space="preserve">cilities Manager </w:t>
      </w:r>
      <w:r w:rsidR="4D4B7C6D">
        <w:t>works to</w:t>
      </w:r>
      <w:r w:rsidR="003F7AFF">
        <w:t xml:space="preserve"> </w:t>
      </w:r>
      <w:r w:rsidR="43BDC284">
        <w:t xml:space="preserve">complete the final contract </w:t>
      </w:r>
      <w:r w:rsidR="003F7AFF">
        <w:t>based on the above meeting and it is sent back to the PI</w:t>
      </w:r>
      <w:r w:rsidR="0008549D">
        <w:t xml:space="preserve"> and</w:t>
      </w:r>
      <w:r w:rsidR="009A6D5C">
        <w:t>, if needed,</w:t>
      </w:r>
      <w:r w:rsidR="0008549D">
        <w:t xml:space="preserve"> their </w:t>
      </w:r>
      <w:r w:rsidR="00AF26D1">
        <w:t>D</w:t>
      </w:r>
      <w:r w:rsidR="0008549D">
        <w:t>epartment Chair</w:t>
      </w:r>
      <w:r w:rsidR="003F7AFF">
        <w:t xml:space="preserve"> </w:t>
      </w:r>
      <w:r w:rsidR="008E06F7">
        <w:t xml:space="preserve">and Chief of Staff </w:t>
      </w:r>
      <w:r w:rsidR="003F7AFF">
        <w:t>for review and approval.</w:t>
      </w:r>
    </w:p>
    <w:p w14:paraId="7AF83F6A" w14:textId="256B1E3D" w:rsidR="003F7AFF" w:rsidRDefault="003F7AFF" w:rsidP="003F7AFF">
      <w:pPr>
        <w:pStyle w:val="ListParagraph"/>
        <w:numPr>
          <w:ilvl w:val="0"/>
          <w:numId w:val="2"/>
        </w:numPr>
      </w:pPr>
      <w:r>
        <w:t xml:space="preserve">Space is </w:t>
      </w:r>
      <w:r w:rsidR="00A5369C">
        <w:t>assigned</w:t>
      </w:r>
      <w:r w:rsidR="00913AC7">
        <w:t>/reassigned</w:t>
      </w:r>
      <w:r>
        <w:t xml:space="preserve"> as appropriate.</w:t>
      </w:r>
    </w:p>
    <w:p w14:paraId="20A5B8E6" w14:textId="77777777" w:rsidR="003F7AFF" w:rsidRDefault="003F7AFF" w:rsidP="003F7AFF"/>
    <w:p w14:paraId="10B31EE8" w14:textId="77777777" w:rsidR="003F7AFF" w:rsidRPr="00D835C8" w:rsidRDefault="003F7AFF" w:rsidP="00BE5F05">
      <w:pPr>
        <w:rPr>
          <w:b/>
          <w:bCs/>
        </w:rPr>
      </w:pPr>
      <w:r w:rsidRPr="00D835C8">
        <w:rPr>
          <w:b/>
          <w:bCs/>
        </w:rPr>
        <w:lastRenderedPageBreak/>
        <w:t>Expectations</w:t>
      </w:r>
    </w:p>
    <w:p w14:paraId="729CBADC" w14:textId="3B885FF8" w:rsidR="00913AC7" w:rsidRDefault="00CD618D" w:rsidP="00CD618D">
      <w:r>
        <w:t xml:space="preserve"> </w:t>
      </w:r>
    </w:p>
    <w:p w14:paraId="0F6AF580" w14:textId="79BEC1BC" w:rsidR="003F7AFF" w:rsidRDefault="0008549D" w:rsidP="003F7AFF">
      <w:pPr>
        <w:pStyle w:val="ListParagraph"/>
        <w:numPr>
          <w:ilvl w:val="0"/>
          <w:numId w:val="3"/>
        </w:numPr>
      </w:pPr>
      <w:r>
        <w:t>Facilities manager will maintain and inventory of all allocated space</w:t>
      </w:r>
      <w:r w:rsidR="00AF1702">
        <w:t>.</w:t>
      </w:r>
    </w:p>
    <w:p w14:paraId="30700C19" w14:textId="1AAB16BA" w:rsidR="00AF1702" w:rsidRDefault="00AF1702" w:rsidP="00AF1702">
      <w:pPr>
        <w:pStyle w:val="ListParagraph"/>
        <w:numPr>
          <w:ilvl w:val="0"/>
          <w:numId w:val="3"/>
        </w:numPr>
      </w:pPr>
      <w:r>
        <w:t xml:space="preserve">Department </w:t>
      </w:r>
      <w:r w:rsidR="0016391E">
        <w:t>C</w:t>
      </w:r>
      <w:r>
        <w:t>hairs will provide updated information on the assignment of rooms</w:t>
      </w:r>
      <w:r w:rsidR="007975E6">
        <w:t xml:space="preserve"> at least once a year</w:t>
      </w:r>
      <w:r>
        <w:t>.</w:t>
      </w:r>
    </w:p>
    <w:p w14:paraId="1E2B514B" w14:textId="31A620A3" w:rsidR="003A7D0F" w:rsidRDefault="003A7D0F" w:rsidP="00AF1702">
      <w:pPr>
        <w:pStyle w:val="ListParagraph"/>
        <w:numPr>
          <w:ilvl w:val="0"/>
          <w:numId w:val="3"/>
        </w:numPr>
      </w:pPr>
      <w:r>
        <w:t>Associate Dean</w:t>
      </w:r>
      <w:r w:rsidR="00E83BA2">
        <w:t xml:space="preserve"> for Research will provide</w:t>
      </w:r>
      <w:r w:rsidR="004B6AB0">
        <w:t xml:space="preserve"> information on funded research and end dates</w:t>
      </w:r>
      <w:r w:rsidR="006F7DC9">
        <w:t>,</w:t>
      </w:r>
      <w:r w:rsidR="004B6AB0">
        <w:t xml:space="preserve"> where </w:t>
      </w:r>
      <w:r w:rsidR="4B0D4429">
        <w:t>possible,</w:t>
      </w:r>
      <w:r w:rsidR="2DBD6BE7">
        <w:t xml:space="preserve"> as well as No Cost Agreement (NCA) information</w:t>
      </w:r>
      <w:r w:rsidR="006F7DC9">
        <w:t xml:space="preserve">, </w:t>
      </w:r>
      <w:r w:rsidR="007975E6">
        <w:t>at least once a year</w:t>
      </w:r>
      <w:r w:rsidR="004B6AB0">
        <w:t>.</w:t>
      </w:r>
    </w:p>
    <w:p w14:paraId="722B543B" w14:textId="77777777" w:rsidR="00AF1702" w:rsidRDefault="00AF1702" w:rsidP="00AF1702">
      <w:pPr>
        <w:pStyle w:val="ListParagraph"/>
        <w:numPr>
          <w:ilvl w:val="0"/>
          <w:numId w:val="3"/>
        </w:numPr>
      </w:pPr>
      <w:r w:rsidRPr="000B7C7B">
        <w:t>Faculty can request research space throughout the year.  We will reassign space as external funding changes.</w:t>
      </w:r>
    </w:p>
    <w:p w14:paraId="37EAFBD6" w14:textId="5CCC36FC" w:rsidR="00AA1AB6" w:rsidRDefault="00AF1702" w:rsidP="00C103C4">
      <w:pPr>
        <w:pStyle w:val="ListParagraph"/>
        <w:numPr>
          <w:ilvl w:val="0"/>
          <w:numId w:val="3"/>
        </w:numPr>
      </w:pPr>
      <w:r>
        <w:t xml:space="preserve">Assigned space must be returned within </w:t>
      </w:r>
      <w:r w:rsidR="007C1BE9">
        <w:t>90</w:t>
      </w:r>
      <w:r>
        <w:t xml:space="preserve"> days of </w:t>
      </w:r>
      <w:r w:rsidR="2E32F793">
        <w:t>the end</w:t>
      </w:r>
      <w:r>
        <w:t xml:space="preserve"> of </w:t>
      </w:r>
      <w:r w:rsidR="0FE9223D">
        <w:t>the originally</w:t>
      </w:r>
      <w:r>
        <w:t xml:space="preserve"> agreed time of use unless a new agreement has been made</w:t>
      </w:r>
      <w:r w:rsidR="00965C36">
        <w:t xml:space="preserve">. </w:t>
      </w:r>
      <w:r w:rsidR="00A24DC5">
        <w:t xml:space="preserve">For funded research: </w:t>
      </w:r>
      <w:r w:rsidR="00FC3A5D">
        <w:t>If</w:t>
      </w:r>
      <w:r w:rsidR="00965C36">
        <w:t xml:space="preserve"> research funding </w:t>
      </w:r>
      <w:r w:rsidR="00213688">
        <w:t>unexpectedly terminates</w:t>
      </w:r>
      <w:r w:rsidR="000F4FA5">
        <w:t>,</w:t>
      </w:r>
      <w:r w:rsidR="00213688">
        <w:t xml:space="preserve"> </w:t>
      </w:r>
      <w:r w:rsidR="00A24DC5">
        <w:t xml:space="preserve">the </w:t>
      </w:r>
      <w:r w:rsidR="004960EC">
        <w:t>assigned research space must be returned</w:t>
      </w:r>
      <w:r w:rsidR="0009710C">
        <w:t xml:space="preserve"> within </w:t>
      </w:r>
      <w:r w:rsidR="00A60B05">
        <w:t>120</w:t>
      </w:r>
      <w:r w:rsidR="0009710C">
        <w:t xml:space="preserve"> days</w:t>
      </w:r>
      <w:r w:rsidR="004960EC">
        <w:t xml:space="preserve"> unless a</w:t>
      </w:r>
      <w:r w:rsidR="0009710C">
        <w:t xml:space="preserve"> new </w:t>
      </w:r>
      <w:r w:rsidR="004960EC">
        <w:t>agreement has been made.</w:t>
      </w:r>
    </w:p>
    <w:p w14:paraId="1126BDEA" w14:textId="2242318A" w:rsidR="00FA76D8" w:rsidRDefault="00FA76D8" w:rsidP="00C103C4">
      <w:pPr>
        <w:pStyle w:val="ListParagraph"/>
        <w:numPr>
          <w:ilvl w:val="0"/>
          <w:numId w:val="3"/>
        </w:numPr>
      </w:pPr>
      <w:r>
        <w:t>The facilities manager will send reminders to those with space leading up to the return of the space</w:t>
      </w:r>
      <w:r w:rsidR="00354B15">
        <w:t xml:space="preserve"> starting at 6 months before space is expected to be returned.</w:t>
      </w:r>
    </w:p>
    <w:p w14:paraId="4B8C68C2" w14:textId="247AA695" w:rsidR="00C103C4" w:rsidRDefault="00C103C4" w:rsidP="00C103C4">
      <w:pPr>
        <w:pStyle w:val="ListParagraph"/>
        <w:numPr>
          <w:ilvl w:val="0"/>
          <w:numId w:val="3"/>
        </w:numPr>
      </w:pPr>
      <w:r>
        <w:t>If a grant receives a no-cost extension</w:t>
      </w:r>
      <w:r w:rsidR="2A059508">
        <w:t xml:space="preserve"> (NCE)</w:t>
      </w:r>
      <w:r>
        <w:t xml:space="preserve"> the PI(s) may request</w:t>
      </w:r>
      <w:r w:rsidR="0073421A">
        <w:t xml:space="preserve"> to keep their existing space</w:t>
      </w:r>
      <w:r w:rsidR="00250E81">
        <w:t xml:space="preserve"> or be assigned alternative space by contacting </w:t>
      </w:r>
      <w:r w:rsidR="004B5652">
        <w:t xml:space="preserve">the </w:t>
      </w:r>
      <w:r w:rsidR="001A7AA8">
        <w:t>C</w:t>
      </w:r>
      <w:r w:rsidR="004B5652">
        <w:t xml:space="preserve">hief of </w:t>
      </w:r>
      <w:r w:rsidR="001A7AA8">
        <w:t>S</w:t>
      </w:r>
      <w:r w:rsidR="004B5652">
        <w:t>taff.</w:t>
      </w:r>
    </w:p>
    <w:p w14:paraId="6EF2E5EE" w14:textId="2F3BACFD" w:rsidR="00AF1702" w:rsidRDefault="00094138" w:rsidP="00AF1702">
      <w:pPr>
        <w:pStyle w:val="ListParagraph"/>
        <w:numPr>
          <w:ilvl w:val="0"/>
          <w:numId w:val="3"/>
        </w:numPr>
      </w:pPr>
      <w:r>
        <w:t>Unless a grant contains language that requires equipment to be handled differently, a</w:t>
      </w:r>
      <w:r w:rsidR="00AF1702">
        <w:t>ll furniture, equipment and accessories funded by the college</w:t>
      </w:r>
      <w:r w:rsidR="00FB1362">
        <w:t xml:space="preserve"> or grant</w:t>
      </w:r>
      <w:r w:rsidR="00AF1702">
        <w:t xml:space="preserve"> will </w:t>
      </w:r>
      <w:r w:rsidR="004E5388">
        <w:t xml:space="preserve">be </w:t>
      </w:r>
      <w:r w:rsidR="00F73A92">
        <w:t xml:space="preserve">returned to the college and available to be </w:t>
      </w:r>
      <w:r w:rsidR="008D0831">
        <w:t>reassigned for other administrative or academic uses</w:t>
      </w:r>
      <w:r w:rsidR="00AF1702">
        <w:t xml:space="preserve"> unless other arrangements are agreed upon in advance.</w:t>
      </w:r>
    </w:p>
    <w:p w14:paraId="35AE98F3" w14:textId="27BC6D72" w:rsidR="00E11A73" w:rsidRDefault="00A21328" w:rsidP="00AF1702">
      <w:pPr>
        <w:pStyle w:val="ListParagraph"/>
        <w:numPr>
          <w:ilvl w:val="0"/>
          <w:numId w:val="3"/>
        </w:numPr>
      </w:pPr>
      <w:r>
        <w:t>When possible, the</w:t>
      </w:r>
      <w:r w:rsidR="00E11A73">
        <w:t xml:space="preserve"> facilities manager will periodically check</w:t>
      </w:r>
      <w:r w:rsidR="00DA6E6E">
        <w:t xml:space="preserve"> assigned research spaces</w:t>
      </w:r>
      <w:r w:rsidR="00550B96">
        <w:t xml:space="preserve"> </w:t>
      </w:r>
      <w:r w:rsidR="00154A58">
        <w:t>and</w:t>
      </w:r>
      <w:r w:rsidR="00204AD9">
        <w:t xml:space="preserve"> evaluate </w:t>
      </w:r>
      <w:r w:rsidR="00256DC7">
        <w:t>how the space is being used. These checks will typically happen around the th</w:t>
      </w:r>
      <w:r w:rsidR="00154A58">
        <w:t xml:space="preserve">ird year of a grant and the final year of the grant. </w:t>
      </w:r>
      <w:r w:rsidR="00203B7B">
        <w:t>PI(s) will be contacted to discuss</w:t>
      </w:r>
      <w:r w:rsidR="0050647E">
        <w:t xml:space="preserve"> their assigned research space before any additional action is taken.</w:t>
      </w:r>
    </w:p>
    <w:p w14:paraId="6A10B06F" w14:textId="77777777" w:rsidR="00196DE9" w:rsidRDefault="00196DE9" w:rsidP="00196DE9">
      <w:pPr>
        <w:pStyle w:val="Heading3"/>
      </w:pPr>
    </w:p>
    <w:p w14:paraId="17FAFA02" w14:textId="1AF778A4" w:rsidR="00B21E88" w:rsidRDefault="00B21E88" w:rsidP="00BE5F05">
      <w:pPr>
        <w:rPr>
          <w:b/>
          <w:bCs/>
        </w:rPr>
      </w:pPr>
      <w:r>
        <w:rPr>
          <w:b/>
          <w:bCs/>
        </w:rPr>
        <w:t xml:space="preserve">Centers and </w:t>
      </w:r>
      <w:r w:rsidR="00DC6843">
        <w:rPr>
          <w:b/>
          <w:bCs/>
        </w:rPr>
        <w:t>Institutes</w:t>
      </w:r>
      <w:r w:rsidR="00863C27">
        <w:rPr>
          <w:b/>
          <w:bCs/>
        </w:rPr>
        <w:t xml:space="preserve"> 9/26/25</w:t>
      </w:r>
    </w:p>
    <w:p w14:paraId="00021B85" w14:textId="77777777" w:rsidR="00DC6843" w:rsidRDefault="00DC6843" w:rsidP="00BE5F05"/>
    <w:p w14:paraId="45E40B98" w14:textId="3AA337E2" w:rsidR="0000495C" w:rsidRDefault="00703D07" w:rsidP="0000495C">
      <w:r>
        <w:t>S</w:t>
      </w:r>
      <w:r w:rsidR="0000495C" w:rsidRPr="0000495C">
        <w:t>pace</w:t>
      </w:r>
      <w:r w:rsidR="003675AE">
        <w:t xml:space="preserve"> in Erickson and IM Circle</w:t>
      </w:r>
      <w:r w:rsidR="0000495C" w:rsidRPr="0000495C">
        <w:t xml:space="preserve"> </w:t>
      </w:r>
      <w:r w:rsidR="003675AE">
        <w:t>assigned to</w:t>
      </w:r>
      <w:r w:rsidR="0000495C" w:rsidRPr="0000495C">
        <w:t xml:space="preserve"> Centers and Institutes will be provided for the duration of the Center or Institute's existence. The Facilities Manager will conduct an annual review of space assignments for these units.</w:t>
      </w:r>
    </w:p>
    <w:p w14:paraId="410BBE08" w14:textId="77777777" w:rsidR="003675AE" w:rsidRPr="0000495C" w:rsidRDefault="003675AE" w:rsidP="0000495C"/>
    <w:p w14:paraId="589DAD3E" w14:textId="77777777" w:rsidR="0000495C" w:rsidRDefault="0000495C" w:rsidP="0000495C">
      <w:r w:rsidRPr="0000495C">
        <w:t>Following the review, space assigned to a Center or Institute may be relocated or reconfigured based on changes in personnel, funding, or programmatic needs. If a change is required, the Center or Institute will be given formal notice and expected to complete the move or reconfiguration within 120 days.</w:t>
      </w:r>
    </w:p>
    <w:p w14:paraId="059B0EC7" w14:textId="77777777" w:rsidR="003675AE" w:rsidRPr="0000495C" w:rsidRDefault="003675AE" w:rsidP="0000495C"/>
    <w:p w14:paraId="340C1A5C" w14:textId="77777777" w:rsidR="0000495C" w:rsidRPr="0000495C" w:rsidRDefault="0000495C" w:rsidP="0000495C">
      <w:r w:rsidRPr="0000495C">
        <w:t>All other provisions of the College's research space policy will remain in effect.</w:t>
      </w:r>
    </w:p>
    <w:p w14:paraId="013D08C4" w14:textId="77777777" w:rsidR="00B21E88" w:rsidRDefault="00B21E88" w:rsidP="00BE5F05">
      <w:pPr>
        <w:rPr>
          <w:b/>
          <w:bCs/>
        </w:rPr>
      </w:pPr>
    </w:p>
    <w:p w14:paraId="1D4D7768" w14:textId="27A5A014" w:rsidR="00196DE9" w:rsidRPr="00D835C8" w:rsidRDefault="00196DE9" w:rsidP="00BE5F05">
      <w:pPr>
        <w:rPr>
          <w:b/>
          <w:bCs/>
        </w:rPr>
      </w:pPr>
      <w:r w:rsidRPr="4B38A318">
        <w:rPr>
          <w:b/>
          <w:bCs/>
        </w:rPr>
        <w:t>Returning Space</w:t>
      </w:r>
    </w:p>
    <w:p w14:paraId="3FEA8588" w14:textId="77777777" w:rsidR="00196DE9" w:rsidRDefault="00196DE9" w:rsidP="00196DE9"/>
    <w:p w14:paraId="345235E9" w14:textId="4D1F958B" w:rsidR="00B65519" w:rsidRDefault="00B65519" w:rsidP="00913AC7">
      <w:pPr>
        <w:pStyle w:val="ListParagraph"/>
        <w:numPr>
          <w:ilvl w:val="0"/>
          <w:numId w:val="4"/>
        </w:numPr>
      </w:pPr>
      <w:r>
        <w:lastRenderedPageBreak/>
        <w:t xml:space="preserve">Research space </w:t>
      </w:r>
      <w:r w:rsidR="00FA6AFE">
        <w:t xml:space="preserve">assigned </w:t>
      </w:r>
      <w:r w:rsidR="09C01D0C">
        <w:t xml:space="preserve">by </w:t>
      </w:r>
      <w:r w:rsidR="00FA6AFE">
        <w:t xml:space="preserve">the Dean’s </w:t>
      </w:r>
      <w:r w:rsidR="004922D3">
        <w:t>O</w:t>
      </w:r>
      <w:r w:rsidR="00FA6AFE">
        <w:t xml:space="preserve">ffice returns to the Dean’s </w:t>
      </w:r>
      <w:r w:rsidR="004922D3">
        <w:t>O</w:t>
      </w:r>
      <w:r w:rsidR="00FA6AFE">
        <w:t>ffice for reassignment unless other arrangements are made</w:t>
      </w:r>
      <w:r w:rsidR="078BD0B9">
        <w:t xml:space="preserve"> by contacting </w:t>
      </w:r>
      <w:r w:rsidR="2CBB7518">
        <w:t xml:space="preserve">and getting approval from </w:t>
      </w:r>
      <w:r w:rsidR="078BD0B9">
        <w:t xml:space="preserve">the </w:t>
      </w:r>
      <w:r w:rsidR="6FBF9DDF">
        <w:t>Chief</w:t>
      </w:r>
      <w:r w:rsidR="078BD0B9">
        <w:t xml:space="preserve"> of Staff</w:t>
      </w:r>
      <w:r w:rsidR="00FA6AFE">
        <w:t>.</w:t>
      </w:r>
    </w:p>
    <w:p w14:paraId="18AE55E6" w14:textId="4802DCE2" w:rsidR="00AF1702" w:rsidRDefault="00AF1702" w:rsidP="00913AC7">
      <w:pPr>
        <w:pStyle w:val="ListParagraph"/>
        <w:numPr>
          <w:ilvl w:val="0"/>
          <w:numId w:val="4"/>
        </w:numPr>
      </w:pPr>
      <w:r>
        <w:t xml:space="preserve">The Facilities Manager will remind faculty and </w:t>
      </w:r>
      <w:r w:rsidR="007A6AEF">
        <w:t>C</w:t>
      </w:r>
      <w:r>
        <w:t>hairs when they should plan on moving from research s</w:t>
      </w:r>
      <w:r w:rsidR="00341338">
        <w:t>pace.</w:t>
      </w:r>
    </w:p>
    <w:p w14:paraId="1BDACACD" w14:textId="1C7B0BD5" w:rsidR="00913AC7" w:rsidRDefault="00913AC7" w:rsidP="00913AC7">
      <w:pPr>
        <w:pStyle w:val="ListParagraph"/>
        <w:numPr>
          <w:ilvl w:val="0"/>
          <w:numId w:val="4"/>
        </w:numPr>
      </w:pPr>
      <w:r>
        <w:t xml:space="preserve">The Dean’s </w:t>
      </w:r>
      <w:r w:rsidR="007A6AEF">
        <w:t>O</w:t>
      </w:r>
      <w:r>
        <w:t xml:space="preserve">ffice will assist moving files and equipment to PI’s office or other </w:t>
      </w:r>
      <w:r w:rsidR="00AF1702">
        <w:t xml:space="preserve">on campus </w:t>
      </w:r>
      <w:r>
        <w:t>location</w:t>
      </w:r>
      <w:r w:rsidR="00D92A2F">
        <w:t>.</w:t>
      </w:r>
    </w:p>
    <w:p w14:paraId="23118774" w14:textId="4B67CA92" w:rsidR="00196DE9" w:rsidRDefault="00913AC7" w:rsidP="00913AC7">
      <w:pPr>
        <w:pStyle w:val="ListParagraph"/>
        <w:numPr>
          <w:ilvl w:val="0"/>
          <w:numId w:val="4"/>
        </w:numPr>
      </w:pPr>
      <w:r>
        <w:t xml:space="preserve">Any materials, physical data, or equipment in storage (basement, closets, </w:t>
      </w:r>
      <w:proofErr w:type="spellStart"/>
      <w:r>
        <w:t>etc</w:t>
      </w:r>
      <w:proofErr w:type="spellEnd"/>
      <w:r>
        <w:t>) will be removed unless additional agreements for these items are made in advance</w:t>
      </w:r>
      <w:r w:rsidR="00AF1702">
        <w:t>.</w:t>
      </w:r>
    </w:p>
    <w:p w14:paraId="0365C368" w14:textId="7F4AAD64" w:rsidR="3F0E5271" w:rsidRDefault="3F0E5271" w:rsidP="4B38A318">
      <w:pPr>
        <w:pStyle w:val="ListParagraph"/>
        <w:numPr>
          <w:ilvl w:val="1"/>
          <w:numId w:val="4"/>
        </w:numPr>
      </w:pPr>
      <w:r>
        <w:t>Ensure there are plans to work with EHS</w:t>
      </w:r>
      <w:r w:rsidR="6E1563A7">
        <w:t xml:space="preserve"> (Environmental Health and Safety)</w:t>
      </w:r>
      <w:r>
        <w:t xml:space="preserve"> regarding removal of any hazardous materials.</w:t>
      </w:r>
    </w:p>
    <w:p w14:paraId="13CA0FFB" w14:textId="3357BEDA" w:rsidR="00183169" w:rsidRDefault="00183169" w:rsidP="00183169">
      <w:pPr>
        <w:pStyle w:val="ListParagraph"/>
        <w:numPr>
          <w:ilvl w:val="1"/>
          <w:numId w:val="4"/>
        </w:numPr>
      </w:pPr>
      <w:r>
        <w:t>There is no guaranteed storage for your materials</w:t>
      </w:r>
      <w:r w:rsidR="00AF1702">
        <w:t xml:space="preserve"> within Erickson Hall or IM Circle.  Researchers are encouraged to digitize material for storage when possible.</w:t>
      </w:r>
    </w:p>
    <w:p w14:paraId="502ACB06" w14:textId="36F2F5AF" w:rsidR="00183169" w:rsidRDefault="00183169" w:rsidP="00913AC7">
      <w:pPr>
        <w:pStyle w:val="ListParagraph"/>
        <w:numPr>
          <w:ilvl w:val="1"/>
          <w:numId w:val="4"/>
        </w:numPr>
      </w:pPr>
      <w:r>
        <w:t>Researchers should have an archival plan for research</w:t>
      </w:r>
      <w:r w:rsidR="00614C77">
        <w:t xml:space="preserve"> – see the following links for more information on research data management</w:t>
      </w:r>
      <w:r w:rsidR="00066DB8">
        <w:t xml:space="preserve"> and University policy:</w:t>
      </w:r>
    </w:p>
    <w:p w14:paraId="7A8D1F12" w14:textId="47AA6076" w:rsidR="00066DB8" w:rsidRDefault="00066DB8" w:rsidP="00066DB8">
      <w:pPr>
        <w:pStyle w:val="ListParagraph"/>
        <w:numPr>
          <w:ilvl w:val="2"/>
          <w:numId w:val="4"/>
        </w:numPr>
      </w:pPr>
      <w:hyperlink r:id="rId9" w:history="1">
        <w:r w:rsidRPr="006623E3">
          <w:rPr>
            <w:rStyle w:val="Hyperlink"/>
          </w:rPr>
          <w:t>https://rio.msu.edu/research-data</w:t>
        </w:r>
      </w:hyperlink>
    </w:p>
    <w:p w14:paraId="7A9E1D44" w14:textId="775D27B0" w:rsidR="00614C77" w:rsidRDefault="00614C77" w:rsidP="00614C77">
      <w:pPr>
        <w:pStyle w:val="ListParagraph"/>
        <w:numPr>
          <w:ilvl w:val="2"/>
          <w:numId w:val="4"/>
        </w:numPr>
      </w:pPr>
      <w:hyperlink r:id="rId10" w:history="1">
        <w:r w:rsidRPr="006623E3">
          <w:rPr>
            <w:rStyle w:val="Hyperlink"/>
          </w:rPr>
          <w:t>https://lib.msu.edu/rdmg/</w:t>
        </w:r>
      </w:hyperlink>
    </w:p>
    <w:p w14:paraId="5187AE4C" w14:textId="6577AABF" w:rsidR="00614C77" w:rsidRDefault="00614C77" w:rsidP="00614C77">
      <w:pPr>
        <w:pStyle w:val="ListParagraph"/>
        <w:numPr>
          <w:ilvl w:val="2"/>
          <w:numId w:val="4"/>
        </w:numPr>
      </w:pPr>
      <w:hyperlink r:id="rId11" w:history="1">
        <w:r w:rsidRPr="006623E3">
          <w:rPr>
            <w:rStyle w:val="Hyperlink"/>
          </w:rPr>
          <w:t>https://lib.msu.edu/rdmg/servcat/</w:t>
        </w:r>
      </w:hyperlink>
    </w:p>
    <w:p w14:paraId="728626D5" w14:textId="6D1703C2" w:rsidR="00196DE9" w:rsidRPr="00341338" w:rsidRDefault="00614C77" w:rsidP="00341338">
      <w:pPr>
        <w:pStyle w:val="ListParagraph"/>
        <w:numPr>
          <w:ilvl w:val="2"/>
          <w:numId w:val="4"/>
        </w:numPr>
      </w:pPr>
      <w:hyperlink r:id="rId12" w:history="1">
        <w:r w:rsidRPr="006623E3">
          <w:rPr>
            <w:rStyle w:val="Hyperlink"/>
          </w:rPr>
          <w:t>http://www.archives.msu.edu/records/index.php</w:t>
        </w:r>
      </w:hyperlink>
    </w:p>
    <w:sectPr w:rsidR="00196DE9" w:rsidRPr="00341338" w:rsidSect="00194E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14A4" w14:textId="77777777" w:rsidR="005B7BDE" w:rsidRDefault="005B7BDE" w:rsidP="00E96787">
      <w:r>
        <w:separator/>
      </w:r>
    </w:p>
  </w:endnote>
  <w:endnote w:type="continuationSeparator" w:id="0">
    <w:p w14:paraId="3F7B2FB5" w14:textId="77777777" w:rsidR="005B7BDE" w:rsidRDefault="005B7BDE" w:rsidP="00E96787">
      <w:r>
        <w:continuationSeparator/>
      </w:r>
    </w:p>
  </w:endnote>
  <w:endnote w:type="continuationNotice" w:id="1">
    <w:p w14:paraId="435BB5BB" w14:textId="77777777" w:rsidR="005B7BDE" w:rsidRDefault="005B7B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4EFE" w14:textId="77777777" w:rsidR="002D0DD3" w:rsidRDefault="002D0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1060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4EAC8" w14:textId="2AE58078" w:rsidR="00E96787" w:rsidRDefault="00E967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237EB" w14:textId="77777777" w:rsidR="00E96787" w:rsidRDefault="00E96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8AC" w14:textId="77777777" w:rsidR="002D0DD3" w:rsidRDefault="002D0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E14DC" w14:textId="77777777" w:rsidR="005B7BDE" w:rsidRDefault="005B7BDE" w:rsidP="00E96787">
      <w:r>
        <w:separator/>
      </w:r>
    </w:p>
  </w:footnote>
  <w:footnote w:type="continuationSeparator" w:id="0">
    <w:p w14:paraId="4360397B" w14:textId="77777777" w:rsidR="005B7BDE" w:rsidRDefault="005B7BDE" w:rsidP="00E96787">
      <w:r>
        <w:continuationSeparator/>
      </w:r>
    </w:p>
  </w:footnote>
  <w:footnote w:type="continuationNotice" w:id="1">
    <w:p w14:paraId="0F742A83" w14:textId="77777777" w:rsidR="005B7BDE" w:rsidRDefault="005B7B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3F1E" w14:textId="4205E298" w:rsidR="00E96787" w:rsidRDefault="00E96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C403" w14:textId="76D2C1B9" w:rsidR="00E96787" w:rsidRDefault="00E96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9408" w14:textId="3FF5568B" w:rsidR="00E96787" w:rsidRDefault="00E96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872"/>
    <w:multiLevelType w:val="hybridMultilevel"/>
    <w:tmpl w:val="244C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30AC2"/>
    <w:multiLevelType w:val="hybridMultilevel"/>
    <w:tmpl w:val="DBDC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60CE"/>
    <w:multiLevelType w:val="multilevel"/>
    <w:tmpl w:val="274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713059"/>
    <w:multiLevelType w:val="hybridMultilevel"/>
    <w:tmpl w:val="1722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D7E58"/>
    <w:multiLevelType w:val="hybridMultilevel"/>
    <w:tmpl w:val="AF1C3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4E7D"/>
    <w:multiLevelType w:val="hybridMultilevel"/>
    <w:tmpl w:val="B20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80F3D"/>
    <w:multiLevelType w:val="multilevel"/>
    <w:tmpl w:val="7092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F57012"/>
    <w:multiLevelType w:val="multilevel"/>
    <w:tmpl w:val="8926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5F1B1B"/>
    <w:multiLevelType w:val="hybridMultilevel"/>
    <w:tmpl w:val="1A104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1505D8"/>
    <w:multiLevelType w:val="multilevel"/>
    <w:tmpl w:val="CDEA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380788">
    <w:abstractNumId w:val="5"/>
  </w:num>
  <w:num w:numId="2" w16cid:durableId="401947592">
    <w:abstractNumId w:val="8"/>
  </w:num>
  <w:num w:numId="3" w16cid:durableId="1502240249">
    <w:abstractNumId w:val="4"/>
  </w:num>
  <w:num w:numId="4" w16cid:durableId="208959112">
    <w:abstractNumId w:val="1"/>
  </w:num>
  <w:num w:numId="5" w16cid:durableId="1226262777">
    <w:abstractNumId w:val="0"/>
  </w:num>
  <w:num w:numId="6" w16cid:durableId="224874813">
    <w:abstractNumId w:val="6"/>
  </w:num>
  <w:num w:numId="7" w16cid:durableId="399446926">
    <w:abstractNumId w:val="2"/>
  </w:num>
  <w:num w:numId="8" w16cid:durableId="11345041">
    <w:abstractNumId w:val="7"/>
  </w:num>
  <w:num w:numId="9" w16cid:durableId="293025026">
    <w:abstractNumId w:val="9"/>
  </w:num>
  <w:num w:numId="10" w16cid:durableId="697390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1CA"/>
    <w:rsid w:val="000047AC"/>
    <w:rsid w:val="0000495C"/>
    <w:rsid w:val="000049A0"/>
    <w:rsid w:val="000112E6"/>
    <w:rsid w:val="00031900"/>
    <w:rsid w:val="00041B34"/>
    <w:rsid w:val="0005075F"/>
    <w:rsid w:val="00052334"/>
    <w:rsid w:val="00062F9D"/>
    <w:rsid w:val="00066DB8"/>
    <w:rsid w:val="0007201B"/>
    <w:rsid w:val="000817F3"/>
    <w:rsid w:val="0008549D"/>
    <w:rsid w:val="00094138"/>
    <w:rsid w:val="000952D2"/>
    <w:rsid w:val="000968D5"/>
    <w:rsid w:val="0009710C"/>
    <w:rsid w:val="000B7C7B"/>
    <w:rsid w:val="000C62C2"/>
    <w:rsid w:val="000D0A02"/>
    <w:rsid w:val="000F4FA5"/>
    <w:rsid w:val="001354F7"/>
    <w:rsid w:val="00144294"/>
    <w:rsid w:val="00154A58"/>
    <w:rsid w:val="00161AE7"/>
    <w:rsid w:val="0016391E"/>
    <w:rsid w:val="00163FB3"/>
    <w:rsid w:val="00164711"/>
    <w:rsid w:val="00183169"/>
    <w:rsid w:val="001901FE"/>
    <w:rsid w:val="0019234F"/>
    <w:rsid w:val="00194E08"/>
    <w:rsid w:val="00196DE9"/>
    <w:rsid w:val="00197BCA"/>
    <w:rsid w:val="001A7AA8"/>
    <w:rsid w:val="001C3053"/>
    <w:rsid w:val="001D3AEA"/>
    <w:rsid w:val="001E615F"/>
    <w:rsid w:val="001F0CFE"/>
    <w:rsid w:val="00203B7B"/>
    <w:rsid w:val="00204AD9"/>
    <w:rsid w:val="00213688"/>
    <w:rsid w:val="0023756E"/>
    <w:rsid w:val="00243578"/>
    <w:rsid w:val="00250E81"/>
    <w:rsid w:val="00256DC7"/>
    <w:rsid w:val="00266987"/>
    <w:rsid w:val="00293EDE"/>
    <w:rsid w:val="00296BC6"/>
    <w:rsid w:val="002A5BDF"/>
    <w:rsid w:val="002C0B0C"/>
    <w:rsid w:val="002D0DD3"/>
    <w:rsid w:val="002D7B3C"/>
    <w:rsid w:val="00301722"/>
    <w:rsid w:val="00301F10"/>
    <w:rsid w:val="00305D9D"/>
    <w:rsid w:val="003064D7"/>
    <w:rsid w:val="00325682"/>
    <w:rsid w:val="00341338"/>
    <w:rsid w:val="00354B15"/>
    <w:rsid w:val="003675AE"/>
    <w:rsid w:val="003675DF"/>
    <w:rsid w:val="0037169F"/>
    <w:rsid w:val="003771CA"/>
    <w:rsid w:val="003818D4"/>
    <w:rsid w:val="00390104"/>
    <w:rsid w:val="003A2DB6"/>
    <w:rsid w:val="003A7D0F"/>
    <w:rsid w:val="003B121F"/>
    <w:rsid w:val="003C238A"/>
    <w:rsid w:val="003C5EE5"/>
    <w:rsid w:val="003C7641"/>
    <w:rsid w:val="003D0354"/>
    <w:rsid w:val="003E7835"/>
    <w:rsid w:val="003F7AFF"/>
    <w:rsid w:val="004135A5"/>
    <w:rsid w:val="00447AE4"/>
    <w:rsid w:val="0046260E"/>
    <w:rsid w:val="00463012"/>
    <w:rsid w:val="004922D3"/>
    <w:rsid w:val="004960EC"/>
    <w:rsid w:val="004B2635"/>
    <w:rsid w:val="004B5652"/>
    <w:rsid w:val="004B57CC"/>
    <w:rsid w:val="004B6AB0"/>
    <w:rsid w:val="004D20B5"/>
    <w:rsid w:val="004D39A9"/>
    <w:rsid w:val="004D4D8F"/>
    <w:rsid w:val="004E5388"/>
    <w:rsid w:val="0050647E"/>
    <w:rsid w:val="00510012"/>
    <w:rsid w:val="00523499"/>
    <w:rsid w:val="00550B96"/>
    <w:rsid w:val="00555439"/>
    <w:rsid w:val="00564565"/>
    <w:rsid w:val="00570A51"/>
    <w:rsid w:val="00585ABF"/>
    <w:rsid w:val="005B1236"/>
    <w:rsid w:val="005B7BDE"/>
    <w:rsid w:val="005C17C9"/>
    <w:rsid w:val="005C74E1"/>
    <w:rsid w:val="005D2E54"/>
    <w:rsid w:val="005F6B11"/>
    <w:rsid w:val="00614C77"/>
    <w:rsid w:val="00633A6D"/>
    <w:rsid w:val="00644548"/>
    <w:rsid w:val="006500D6"/>
    <w:rsid w:val="00657CF1"/>
    <w:rsid w:val="00693192"/>
    <w:rsid w:val="006A1889"/>
    <w:rsid w:val="006B1472"/>
    <w:rsid w:val="006C40D6"/>
    <w:rsid w:val="006D1D7F"/>
    <w:rsid w:val="006E4BA7"/>
    <w:rsid w:val="006E52E9"/>
    <w:rsid w:val="006F7DC9"/>
    <w:rsid w:val="00700A2F"/>
    <w:rsid w:val="00703D07"/>
    <w:rsid w:val="00710652"/>
    <w:rsid w:val="00720A0E"/>
    <w:rsid w:val="0073421A"/>
    <w:rsid w:val="00746E78"/>
    <w:rsid w:val="007975E6"/>
    <w:rsid w:val="007A6AEF"/>
    <w:rsid w:val="007B1C72"/>
    <w:rsid w:val="007C041F"/>
    <w:rsid w:val="007C1BE9"/>
    <w:rsid w:val="007E554A"/>
    <w:rsid w:val="007F1703"/>
    <w:rsid w:val="00800D8D"/>
    <w:rsid w:val="00803CF9"/>
    <w:rsid w:val="0083549D"/>
    <w:rsid w:val="008422CE"/>
    <w:rsid w:val="00852C1E"/>
    <w:rsid w:val="00860982"/>
    <w:rsid w:val="008626AA"/>
    <w:rsid w:val="00863C27"/>
    <w:rsid w:val="008728FB"/>
    <w:rsid w:val="008B030B"/>
    <w:rsid w:val="008B1178"/>
    <w:rsid w:val="008D0831"/>
    <w:rsid w:val="008D6DF6"/>
    <w:rsid w:val="008E06F7"/>
    <w:rsid w:val="00905816"/>
    <w:rsid w:val="00905C6A"/>
    <w:rsid w:val="0091316D"/>
    <w:rsid w:val="00913AC7"/>
    <w:rsid w:val="00916FDF"/>
    <w:rsid w:val="00922176"/>
    <w:rsid w:val="0095582F"/>
    <w:rsid w:val="00965C36"/>
    <w:rsid w:val="00975307"/>
    <w:rsid w:val="00980572"/>
    <w:rsid w:val="00984DCE"/>
    <w:rsid w:val="00992DF0"/>
    <w:rsid w:val="009A6D5C"/>
    <w:rsid w:val="009B2B46"/>
    <w:rsid w:val="009C342E"/>
    <w:rsid w:val="009E4C5E"/>
    <w:rsid w:val="009F1010"/>
    <w:rsid w:val="009F1FF6"/>
    <w:rsid w:val="00A11F47"/>
    <w:rsid w:val="00A14975"/>
    <w:rsid w:val="00A21328"/>
    <w:rsid w:val="00A24DC5"/>
    <w:rsid w:val="00A4577C"/>
    <w:rsid w:val="00A5369C"/>
    <w:rsid w:val="00A60B05"/>
    <w:rsid w:val="00A65A9A"/>
    <w:rsid w:val="00A75EDB"/>
    <w:rsid w:val="00AA1AB6"/>
    <w:rsid w:val="00AC4875"/>
    <w:rsid w:val="00AE3F7A"/>
    <w:rsid w:val="00AF1702"/>
    <w:rsid w:val="00AF26D1"/>
    <w:rsid w:val="00B21E88"/>
    <w:rsid w:val="00B30A52"/>
    <w:rsid w:val="00B430B4"/>
    <w:rsid w:val="00B51C68"/>
    <w:rsid w:val="00B623B8"/>
    <w:rsid w:val="00B65519"/>
    <w:rsid w:val="00B6785D"/>
    <w:rsid w:val="00B739C6"/>
    <w:rsid w:val="00B813EA"/>
    <w:rsid w:val="00B9721C"/>
    <w:rsid w:val="00BA21F7"/>
    <w:rsid w:val="00BA2AFD"/>
    <w:rsid w:val="00BB5A01"/>
    <w:rsid w:val="00BB75D7"/>
    <w:rsid w:val="00BE1F39"/>
    <w:rsid w:val="00BE35E3"/>
    <w:rsid w:val="00BE5F05"/>
    <w:rsid w:val="00C058E5"/>
    <w:rsid w:val="00C103C4"/>
    <w:rsid w:val="00C42F36"/>
    <w:rsid w:val="00C44AFE"/>
    <w:rsid w:val="00C539BA"/>
    <w:rsid w:val="00CC122D"/>
    <w:rsid w:val="00CD618D"/>
    <w:rsid w:val="00CE6408"/>
    <w:rsid w:val="00CE7792"/>
    <w:rsid w:val="00CE976E"/>
    <w:rsid w:val="00D25407"/>
    <w:rsid w:val="00D34E71"/>
    <w:rsid w:val="00D53307"/>
    <w:rsid w:val="00D6216A"/>
    <w:rsid w:val="00D65163"/>
    <w:rsid w:val="00D77351"/>
    <w:rsid w:val="00D81061"/>
    <w:rsid w:val="00D835C8"/>
    <w:rsid w:val="00D92A2F"/>
    <w:rsid w:val="00DA60CF"/>
    <w:rsid w:val="00DA6E6E"/>
    <w:rsid w:val="00DB54E4"/>
    <w:rsid w:val="00DB7840"/>
    <w:rsid w:val="00DC42F5"/>
    <w:rsid w:val="00DC6843"/>
    <w:rsid w:val="00DD7B0B"/>
    <w:rsid w:val="00DE3853"/>
    <w:rsid w:val="00E11A73"/>
    <w:rsid w:val="00E226ED"/>
    <w:rsid w:val="00E318A6"/>
    <w:rsid w:val="00E32815"/>
    <w:rsid w:val="00E37089"/>
    <w:rsid w:val="00E83BA2"/>
    <w:rsid w:val="00E865E8"/>
    <w:rsid w:val="00E910B3"/>
    <w:rsid w:val="00E931B9"/>
    <w:rsid w:val="00E96787"/>
    <w:rsid w:val="00EA3922"/>
    <w:rsid w:val="00EE3CA7"/>
    <w:rsid w:val="00EF7622"/>
    <w:rsid w:val="00F1686B"/>
    <w:rsid w:val="00F16899"/>
    <w:rsid w:val="00F31A68"/>
    <w:rsid w:val="00F32287"/>
    <w:rsid w:val="00F34B80"/>
    <w:rsid w:val="00F50F90"/>
    <w:rsid w:val="00F73A92"/>
    <w:rsid w:val="00F86C77"/>
    <w:rsid w:val="00FA6AFE"/>
    <w:rsid w:val="00FA76D8"/>
    <w:rsid w:val="00FB1362"/>
    <w:rsid w:val="00FC211E"/>
    <w:rsid w:val="00FC3A5D"/>
    <w:rsid w:val="00FD1DE4"/>
    <w:rsid w:val="019B5DC7"/>
    <w:rsid w:val="033126D7"/>
    <w:rsid w:val="04E96637"/>
    <w:rsid w:val="04F210D0"/>
    <w:rsid w:val="059845E4"/>
    <w:rsid w:val="078BD0B9"/>
    <w:rsid w:val="082106F9"/>
    <w:rsid w:val="0822620A"/>
    <w:rsid w:val="08277FFD"/>
    <w:rsid w:val="09C01D0C"/>
    <w:rsid w:val="0CC766B1"/>
    <w:rsid w:val="0FBE9E05"/>
    <w:rsid w:val="0FE9223D"/>
    <w:rsid w:val="10AE4A2F"/>
    <w:rsid w:val="13B8ADAD"/>
    <w:rsid w:val="13CEFD61"/>
    <w:rsid w:val="1515885D"/>
    <w:rsid w:val="162273AD"/>
    <w:rsid w:val="16DFB569"/>
    <w:rsid w:val="16E4DC52"/>
    <w:rsid w:val="1A121025"/>
    <w:rsid w:val="1E5C55EC"/>
    <w:rsid w:val="1E5ED176"/>
    <w:rsid w:val="21597A28"/>
    <w:rsid w:val="236FC624"/>
    <w:rsid w:val="2623D059"/>
    <w:rsid w:val="26B7FF6D"/>
    <w:rsid w:val="2719DE4F"/>
    <w:rsid w:val="28F1D026"/>
    <w:rsid w:val="2A059508"/>
    <w:rsid w:val="2BFBDA16"/>
    <w:rsid w:val="2CBB7518"/>
    <w:rsid w:val="2DBD6BE7"/>
    <w:rsid w:val="2DE231E9"/>
    <w:rsid w:val="2E32F793"/>
    <w:rsid w:val="2F84D489"/>
    <w:rsid w:val="31F7C740"/>
    <w:rsid w:val="32A4992E"/>
    <w:rsid w:val="33DDC24C"/>
    <w:rsid w:val="356232F2"/>
    <w:rsid w:val="377B3357"/>
    <w:rsid w:val="3B54B98C"/>
    <w:rsid w:val="3C1952C6"/>
    <w:rsid w:val="3C81D32F"/>
    <w:rsid w:val="3D2D3B1F"/>
    <w:rsid w:val="3EBC2A92"/>
    <w:rsid w:val="3F0E5271"/>
    <w:rsid w:val="409DFDDF"/>
    <w:rsid w:val="4289E427"/>
    <w:rsid w:val="43BDC284"/>
    <w:rsid w:val="453A7CB0"/>
    <w:rsid w:val="47FA3017"/>
    <w:rsid w:val="48E60584"/>
    <w:rsid w:val="4A41A54E"/>
    <w:rsid w:val="4B0D4429"/>
    <w:rsid w:val="4B38A318"/>
    <w:rsid w:val="4B4887B2"/>
    <w:rsid w:val="4C14E5E5"/>
    <w:rsid w:val="4CA42A37"/>
    <w:rsid w:val="4D4B7C6D"/>
    <w:rsid w:val="4EA3CDC8"/>
    <w:rsid w:val="4FC835C0"/>
    <w:rsid w:val="5027AE99"/>
    <w:rsid w:val="51CF9045"/>
    <w:rsid w:val="54B61EF0"/>
    <w:rsid w:val="57504D06"/>
    <w:rsid w:val="59C8227B"/>
    <w:rsid w:val="5A3EA0BB"/>
    <w:rsid w:val="5E3B3AA6"/>
    <w:rsid w:val="5F2F9D44"/>
    <w:rsid w:val="61F513B1"/>
    <w:rsid w:val="65AAB471"/>
    <w:rsid w:val="68C0E1AA"/>
    <w:rsid w:val="6A174FDF"/>
    <w:rsid w:val="6C1AF642"/>
    <w:rsid w:val="6CEF8036"/>
    <w:rsid w:val="6E1563A7"/>
    <w:rsid w:val="6F6FBC4D"/>
    <w:rsid w:val="6FBF9DDF"/>
    <w:rsid w:val="7140B516"/>
    <w:rsid w:val="7157EB42"/>
    <w:rsid w:val="71E92093"/>
    <w:rsid w:val="73BB9B9A"/>
    <w:rsid w:val="74475C50"/>
    <w:rsid w:val="76479179"/>
    <w:rsid w:val="76498A1B"/>
    <w:rsid w:val="78E050ED"/>
    <w:rsid w:val="7D29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F8B55A"/>
  <w14:defaultImageDpi w14:val="300"/>
  <w15:chartTrackingRefBased/>
  <w15:docId w15:val="{A338846D-D545-48A4-9E7F-BE1EBFF6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8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D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18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96DE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96DE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614C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14C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67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787"/>
  </w:style>
  <w:style w:type="paragraph" w:styleId="Footer">
    <w:name w:val="footer"/>
    <w:basedOn w:val="Normal"/>
    <w:link w:val="FooterChar"/>
    <w:uiPriority w:val="99"/>
    <w:unhideWhenUsed/>
    <w:rsid w:val="00E967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787"/>
  </w:style>
  <w:style w:type="character" w:styleId="FollowedHyperlink">
    <w:name w:val="FollowedHyperlink"/>
    <w:basedOn w:val="DefaultParagraphFont"/>
    <w:uiPriority w:val="99"/>
    <w:semiHidden/>
    <w:unhideWhenUsed/>
    <w:rsid w:val="004D39A9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8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9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.co1.qualtrics.com/jfe/form/SV_0oZ6L47M31KV9e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chives.msu.edu/records/index.php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msu.edu/rdmg/servca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b.msu.edu/rdm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io.msu.edu/research-dat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D15F0E-369B-1E46-9D3D-EC017BF8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1190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Ruggiero, Charlie</dc:creator>
  <cp:keywords/>
  <cp:lastModifiedBy>Ruggiero, Charlie</cp:lastModifiedBy>
  <cp:revision>177</cp:revision>
  <dcterms:created xsi:type="dcterms:W3CDTF">2019-11-18T18:17:00Z</dcterms:created>
  <dcterms:modified xsi:type="dcterms:W3CDTF">2025-11-14T15:40:00Z</dcterms:modified>
</cp:coreProperties>
</file>