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Michigan State University College of Human Medicine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2026-2027 Visiting Student Elective Catalog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3855"/>
        <w:gridCol w:w="2205"/>
        <w:gridCol w:w="3750"/>
        <w:gridCol w:w="2700"/>
        <w:tblGridChange w:id="0">
          <w:tblGrid>
            <w:gridCol w:w="2250"/>
            <w:gridCol w:w="3855"/>
            <w:gridCol w:w="2205"/>
            <w:gridCol w:w="375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18453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Department</w:t>
            </w:r>
          </w:p>
        </w:tc>
        <w:tc>
          <w:tcPr>
            <w:shd w:fill="18453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Elective Name</w:t>
            </w:r>
          </w:p>
        </w:tc>
        <w:tc>
          <w:tcPr>
            <w:shd w:fill="18453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shd w:fill="18453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Affiliated Residency</w:t>
            </w:r>
          </w:p>
        </w:tc>
        <w:tc>
          <w:tcPr>
            <w:shd w:fill="18453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Allows 2-Week Rotations?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Emergency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Emergency Medicine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Family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Family Medicine Outpatient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Family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Virtual Breastfeeding and Lactation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u w:val="single"/>
                <w:rtl w:val="0"/>
              </w:rPr>
              <w:t xml:space="preserve">only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offered as 2 weeks)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Internal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Care Free Medical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Intensive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Hematology/Oncology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Occupational and Environmental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MSU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PM&amp;R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Neurology and Ophthalmology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Neurology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 &amp;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MSU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Neurology &amp; Ophthalmology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Neuro-Ophthalmology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MSU 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4"/>
                <w:szCs w:val="24"/>
                <w:rtl w:val="0"/>
              </w:rPr>
              <w:t xml:space="preserve">Minimal exposure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. Neurology elective is better for students seeking auditions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b45f06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b45f06"/>
                <w:sz w:val="24"/>
                <w:szCs w:val="24"/>
                <w:rtl w:val="0"/>
              </w:rPr>
              <w:t xml:space="preserve">Generally, No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onsiderations made for special circumstances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Obstetrics &amp; Gynecology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Gynecology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Obstetrics &amp; Gynecology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Obstetrics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Obstetrics &amp; Gynecology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OB/GYN Sub-I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Pediatrics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Neonatology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Pediatrics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Pediatric Intensive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Pediatrics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Pediatric Sub-I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Psychiatry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Adult Psychiatry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 &amp;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MSU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18453b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8453b"/>
                <w:sz w:val="24"/>
                <w:szCs w:val="24"/>
                <w:rtl w:val="0"/>
              </w:rPr>
              <w:t xml:space="preserve">MSU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Psychiatry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Child &amp; Adolescent Psychiatry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MSU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18453b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8453b"/>
                <w:sz w:val="24"/>
                <w:szCs w:val="24"/>
                <w:rtl w:val="0"/>
              </w:rPr>
              <w:t xml:space="preserve">MSU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General 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Plastic 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660000"/>
                <w:sz w:val="24"/>
                <w:szCs w:val="24"/>
                <w:rtl w:val="0"/>
              </w:rPr>
              <w:t xml:space="preserve">None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Urology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UMH-Sparrow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c4587"/>
                <w:sz w:val="24"/>
                <w:szCs w:val="24"/>
                <w:rtl w:val="0"/>
              </w:rPr>
              <w:t xml:space="preserve">UMH-Sparrow/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74e13"/>
                <w:sz w:val="24"/>
                <w:szCs w:val="24"/>
                <w:rtl w:val="0"/>
              </w:rPr>
              <w:t xml:space="preserve">MSU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360" w:top="360" w:left="360" w:right="360" w:header="720" w:footer="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jc w:val="right"/>
      <w:rPr>
        <w:rFonts w:ascii="Verdana" w:cs="Verdana" w:eastAsia="Verdana" w:hAnsi="Verdana"/>
        <w:sz w:val="24"/>
        <w:szCs w:val="24"/>
      </w:rPr>
    </w:pPr>
    <w:r w:rsidDel="00000000" w:rsidR="00000000" w:rsidRPr="00000000">
      <w:rPr>
        <w:rFonts w:ascii="Verdana" w:cs="Verdana" w:eastAsia="Verdana" w:hAnsi="Verdan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4D44EF055A4A97CDA385242AEAB1" ma:contentTypeVersion="3" ma:contentTypeDescription="Create a new document." ma:contentTypeScope="" ma:versionID="5380fca5ab5b6375cde1e5d4d257c64e">
  <xsd:schema xmlns:xsd="http://www.w3.org/2001/XMLSchema" xmlns:xs="http://www.w3.org/2001/XMLSchema" xmlns:p="http://schemas.microsoft.com/office/2006/metadata/properties" xmlns:ns2="fa83bb6d-653f-491d-a70d-15cc9f4fd449" targetNamespace="http://schemas.microsoft.com/office/2006/metadata/properties" ma:root="true" ma:fieldsID="dd3c1c9cf44fc4066e68c6e3044c1e48" ns2:_="">
    <xsd:import namespace="fa83bb6d-653f-491d-a70d-15cc9f4fd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bb6d-653f-491d-a70d-15cc9f4f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CF350-900E-44C0-A133-A0740DA38664}"/>
</file>

<file path=customXml/itemProps2.xml><?xml version="1.0" encoding="utf-8"?>
<ds:datastoreItem xmlns:ds="http://schemas.openxmlformats.org/officeDocument/2006/customXml" ds:itemID="{E60B60D1-A1CB-4BB1-AF41-A1BAF6D4E8E3}"/>
</file>

<file path=customXml/itemProps3.xml><?xml version="1.0" encoding="utf-8"?>
<ds:datastoreItem xmlns:ds="http://schemas.openxmlformats.org/officeDocument/2006/customXml" ds:itemID="{0E20F43A-5951-4086-B4A9-092E9C9FE08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0x01010048BE4D44EF055A4A97CDA385242AEAB1</vt:lpwstr>
  </property>
</Properties>
</file>