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200"/>
      </w:pPr>
      <w:r>
        <w:rPr>
          <w:color w:val="17791F"/>
          <w:u w:val="single" w:color="17791F"/>
        </w:rPr>
        <w:t>Full-Time PhD Curriculum Model</w:t>
      </w:r>
    </w:p>
    <w:p>
      <w:pPr>
        <w:pStyle w:val="BodyText"/>
        <w:spacing w:before="40"/>
        <w:ind w:left="200"/>
      </w:pPr>
      <w:r>
        <w:rPr/>
        <w:t>Following is a model full-time curriculum for the PhD Program.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662"/>
        <w:gridCol w:w="2666"/>
        <w:gridCol w:w="630"/>
        <w:gridCol w:w="2858"/>
        <w:gridCol w:w="561"/>
      </w:tblGrid>
      <w:tr>
        <w:trPr>
          <w:trHeight w:val="246" w:hRule="atLeast"/>
        </w:trPr>
        <w:tc>
          <w:tcPr>
            <w:tcW w:w="10159" w:type="dxa"/>
            <w:gridSpan w:val="6"/>
            <w:shd w:val="clear" w:color="auto" w:fill="D9D9D9"/>
          </w:tcPr>
          <w:p>
            <w:pPr>
              <w:pStyle w:val="TableParagraph"/>
              <w:spacing w:line="225" w:lineRule="exact" w:before="1"/>
              <w:ind w:left="4759" w:right="47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1</w:t>
            </w:r>
          </w:p>
        </w:tc>
      </w:tr>
      <w:tr>
        <w:trPr>
          <w:trHeight w:val="244" w:hRule="atLeast"/>
        </w:trPr>
        <w:tc>
          <w:tcPr>
            <w:tcW w:w="3444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526" w:right="1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296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307" w:right="1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9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290" w:right="1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887" w:hRule="atLeast"/>
        </w:trPr>
        <w:tc>
          <w:tcPr>
            <w:tcW w:w="2782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NUR 950</w:t>
            </w:r>
          </w:p>
          <w:p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Nursing Research Seminar I</w:t>
            </w:r>
          </w:p>
        </w:tc>
        <w:tc>
          <w:tcPr>
            <w:tcW w:w="662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66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NUR 951</w:t>
            </w:r>
          </w:p>
          <w:p>
            <w:pPr>
              <w:pStyle w:val="TableParagraph"/>
              <w:spacing w:line="254" w:lineRule="auto" w:before="15"/>
              <w:ind w:left="74" w:right="118"/>
              <w:rPr>
                <w:sz w:val="20"/>
              </w:rPr>
            </w:pPr>
            <w:r>
              <w:rPr>
                <w:sz w:val="20"/>
              </w:rPr>
              <w:t>Nursing Research Seminar II</w:t>
            </w:r>
          </w:p>
        </w:tc>
        <w:tc>
          <w:tcPr>
            <w:tcW w:w="630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5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NUR 940</w:t>
            </w:r>
          </w:p>
          <w:p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Research Practicum</w:t>
            </w:r>
          </w:p>
        </w:tc>
        <w:tc>
          <w:tcPr>
            <w:tcW w:w="561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55" w:right="33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</w:tr>
      <w:tr>
        <w:trPr>
          <w:trHeight w:val="1129" w:hRule="atLeast"/>
        </w:trPr>
        <w:tc>
          <w:tcPr>
            <w:tcW w:w="2782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921</w:t>
            </w:r>
          </w:p>
          <w:p>
            <w:pPr>
              <w:pStyle w:val="TableParagraph"/>
              <w:spacing w:line="256" w:lineRule="auto" w:before="15"/>
              <w:ind w:left="74"/>
              <w:rPr>
                <w:sz w:val="20"/>
              </w:rPr>
            </w:pPr>
            <w:r>
              <w:rPr>
                <w:sz w:val="20"/>
              </w:rPr>
              <w:t>Scientific Foundations of Nursing Knowledge Development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66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939</w:t>
            </w:r>
          </w:p>
          <w:p>
            <w:pPr>
              <w:pStyle w:val="TableParagraph"/>
              <w:spacing w:line="256" w:lineRule="auto" w:before="15"/>
              <w:ind w:left="74" w:right="118"/>
              <w:rPr>
                <w:sz w:val="20"/>
              </w:rPr>
            </w:pPr>
            <w:r>
              <w:rPr>
                <w:sz w:val="20"/>
              </w:rPr>
              <w:t>Improving Health Outcomes: Scientific Foundations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58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NUR 998**</w:t>
            </w:r>
          </w:p>
          <w:p>
            <w:pPr>
              <w:pStyle w:val="TableParagraph"/>
              <w:spacing w:before="17"/>
              <w:ind w:left="76"/>
              <w:rPr>
                <w:sz w:val="20"/>
              </w:rPr>
            </w:pPr>
            <w:r>
              <w:rPr>
                <w:sz w:val="20"/>
              </w:rPr>
              <w:t>Optional Clinical Practicum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1377" w:hRule="atLeast"/>
        </w:trPr>
        <w:tc>
          <w:tcPr>
            <w:tcW w:w="2782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EPI 808 OR CEP 933*</w:t>
            </w:r>
          </w:p>
          <w:p>
            <w:pPr>
              <w:pStyle w:val="TableParagraph"/>
              <w:spacing w:line="256" w:lineRule="auto" w:before="15"/>
              <w:ind w:left="74"/>
              <w:rPr>
                <w:sz w:val="20"/>
              </w:rPr>
            </w:pPr>
            <w:r>
              <w:rPr>
                <w:sz w:val="20"/>
              </w:rPr>
              <w:t>Biostatistics or Quantitative Methods in Educational Research or an equivalent statistics course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66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EPI 809 or CEP 934*</w:t>
            </w:r>
          </w:p>
          <w:p>
            <w:pPr>
              <w:pStyle w:val="TableParagraph"/>
              <w:spacing w:line="256" w:lineRule="auto" w:before="15"/>
              <w:ind w:left="74"/>
              <w:rPr>
                <w:sz w:val="20"/>
              </w:rPr>
            </w:pPr>
            <w:r>
              <w:rPr>
                <w:sz w:val="20"/>
              </w:rPr>
              <w:t>Biostatistics or Quantitative Methods in Educational Research or an equivalent statistics course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152" w:right="132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85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76"/>
              <w:rPr>
                <w:sz w:val="20"/>
              </w:rPr>
            </w:pPr>
            <w:r>
              <w:rPr>
                <w:sz w:val="20"/>
              </w:rPr>
              <w:t>NUR 930</w:t>
            </w:r>
          </w:p>
          <w:p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Methods in Clinical Research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40" w:hRule="atLeast"/>
        </w:trPr>
        <w:tc>
          <w:tcPr>
            <w:tcW w:w="27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8" w:type="dxa"/>
          </w:tcPr>
          <w:p>
            <w:pPr>
              <w:pStyle w:val="TableParagraph"/>
              <w:spacing w:line="254" w:lineRule="auto" w:before="76"/>
              <w:ind w:left="76" w:right="112"/>
              <w:rPr>
                <w:sz w:val="20"/>
              </w:rPr>
            </w:pPr>
            <w:r>
              <w:rPr>
                <w:sz w:val="20"/>
              </w:rPr>
              <w:t>Interdisciplinary or Statistics Elective or Qualitative Course</w:t>
            </w:r>
          </w:p>
        </w:tc>
        <w:tc>
          <w:tcPr>
            <w:tcW w:w="561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95" w:hRule="atLeast"/>
        </w:trPr>
        <w:tc>
          <w:tcPr>
            <w:tcW w:w="3444" w:type="dxa"/>
            <w:gridSpan w:val="2"/>
          </w:tcPr>
          <w:p>
            <w:pPr>
              <w:pStyle w:val="TableParagraph"/>
              <w:spacing w:before="76"/>
              <w:ind w:left="1602"/>
              <w:rPr>
                <w:sz w:val="20"/>
              </w:rPr>
            </w:pPr>
            <w:r>
              <w:rPr>
                <w:sz w:val="20"/>
              </w:rPr>
              <w:t>Semester Credits: 7</w:t>
            </w:r>
          </w:p>
        </w:tc>
        <w:tc>
          <w:tcPr>
            <w:tcW w:w="3296" w:type="dxa"/>
            <w:gridSpan w:val="2"/>
          </w:tcPr>
          <w:p>
            <w:pPr>
              <w:pStyle w:val="TableParagraph"/>
              <w:spacing w:before="76"/>
              <w:ind w:left="1274"/>
              <w:rPr>
                <w:sz w:val="20"/>
              </w:rPr>
            </w:pPr>
            <w:r>
              <w:rPr>
                <w:sz w:val="20"/>
              </w:rPr>
              <w:t>Semester Credits: 7-8</w:t>
            </w:r>
          </w:p>
        </w:tc>
        <w:tc>
          <w:tcPr>
            <w:tcW w:w="3419" w:type="dxa"/>
            <w:gridSpan w:val="2"/>
          </w:tcPr>
          <w:p>
            <w:pPr>
              <w:pStyle w:val="TableParagraph"/>
              <w:spacing w:before="76"/>
              <w:ind w:left="791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spacing w:before="0"/>
        <w:ind w:left="200" w:right="0" w:firstLine="0"/>
        <w:jc w:val="left"/>
        <w:rPr>
          <w:sz w:val="18"/>
        </w:rPr>
      </w:pPr>
      <w:r>
        <w:rPr>
          <w:sz w:val="18"/>
        </w:rPr>
        <w:t>*CEP 933 and CEP 934 (6 credits; may require pre-requisite based on past course work &amp; semester offerings will vary)</w:t>
      </w:r>
    </w:p>
    <w:p>
      <w:pPr>
        <w:spacing w:before="2"/>
        <w:ind w:left="200" w:right="0" w:firstLine="0"/>
        <w:jc w:val="left"/>
        <w:rPr>
          <w:sz w:val="18"/>
        </w:rPr>
      </w:pPr>
      <w:r>
        <w:rPr>
          <w:sz w:val="18"/>
        </w:rPr>
        <w:t>**NUR 998 may/may not be needed based on student work experience.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29"/>
        <w:gridCol w:w="2698"/>
        <w:gridCol w:w="631"/>
        <w:gridCol w:w="2789"/>
        <w:gridCol w:w="628"/>
      </w:tblGrid>
      <w:tr>
        <w:trPr>
          <w:trHeight w:val="244" w:hRule="atLeast"/>
        </w:trPr>
        <w:tc>
          <w:tcPr>
            <w:tcW w:w="10155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4" w:right="4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2</w:t>
            </w:r>
          </w:p>
        </w:tc>
      </w:tr>
      <w:tr>
        <w:trPr>
          <w:trHeight w:val="247" w:hRule="atLeast"/>
        </w:trPr>
        <w:tc>
          <w:tcPr>
            <w:tcW w:w="340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2"/>
              <w:ind w:left="1510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2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2"/>
              <w:ind w:left="1323" w:right="1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7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2"/>
              <w:ind w:left="1285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885" w:hRule="atLeast"/>
        </w:trPr>
        <w:tc>
          <w:tcPr>
            <w:tcW w:w="2780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924</w:t>
            </w:r>
          </w:p>
          <w:p>
            <w:pPr>
              <w:pStyle w:val="TableParagraph"/>
              <w:spacing w:line="254" w:lineRule="auto" w:before="18"/>
              <w:ind w:left="74"/>
              <w:rPr>
                <w:sz w:val="20"/>
              </w:rPr>
            </w:pPr>
            <w:r>
              <w:rPr>
                <w:sz w:val="20"/>
              </w:rPr>
              <w:t>Designing Interventions for Improving Health Outcomes</w:t>
            </w:r>
          </w:p>
        </w:tc>
        <w:tc>
          <w:tcPr>
            <w:tcW w:w="629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254" w:lineRule="auto"/>
              <w:ind w:left="73"/>
              <w:rPr>
                <w:sz w:val="20"/>
              </w:rPr>
            </w:pPr>
            <w:r>
              <w:rPr>
                <w:sz w:val="20"/>
              </w:rPr>
              <w:t>Interdisciplinary Elective or Qualitative Course</w:t>
            </w:r>
          </w:p>
        </w:tc>
        <w:tc>
          <w:tcPr>
            <w:tcW w:w="631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NUR 940</w:t>
            </w:r>
          </w:p>
          <w:p>
            <w:pPr>
              <w:pStyle w:val="TableParagraph"/>
              <w:spacing w:before="15"/>
              <w:ind w:left="73"/>
              <w:rPr>
                <w:sz w:val="20"/>
              </w:rPr>
            </w:pPr>
            <w:r>
              <w:rPr>
                <w:sz w:val="20"/>
              </w:rPr>
              <w:t>Research Practicum</w:t>
            </w:r>
          </w:p>
        </w:tc>
        <w:tc>
          <w:tcPr>
            <w:tcW w:w="628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</w:tr>
      <w:tr>
        <w:trPr>
          <w:trHeight w:val="1132" w:hRule="atLeast"/>
        </w:trPr>
        <w:tc>
          <w:tcPr>
            <w:tcW w:w="2780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NUR 920</w:t>
            </w:r>
          </w:p>
          <w:p>
            <w:pPr>
              <w:pStyle w:val="TableParagraph"/>
              <w:spacing w:line="254" w:lineRule="auto" w:before="15"/>
              <w:ind w:left="74" w:right="158"/>
              <w:rPr>
                <w:sz w:val="20"/>
              </w:rPr>
            </w:pPr>
            <w:r>
              <w:rPr>
                <w:sz w:val="20"/>
              </w:rPr>
              <w:t>Translation of Research and Scientific Knowledge to a Community Setting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left="2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left="73"/>
              <w:rPr>
                <w:sz w:val="20"/>
              </w:rPr>
            </w:pPr>
            <w:r>
              <w:rPr>
                <w:sz w:val="20"/>
              </w:rPr>
              <w:t>Statistics Elective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right="2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NUR 990</w:t>
            </w:r>
          </w:p>
          <w:p>
            <w:pPr>
              <w:pStyle w:val="TableParagraph"/>
              <w:spacing w:before="15"/>
              <w:ind w:left="73"/>
              <w:rPr>
                <w:sz w:val="20"/>
              </w:rPr>
            </w:pPr>
            <w:r>
              <w:rPr>
                <w:sz w:val="20"/>
              </w:rPr>
              <w:t>Optional Independent Study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640" w:hRule="atLeast"/>
        </w:trPr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spacing w:line="256" w:lineRule="auto" w:before="73"/>
              <w:ind w:left="73"/>
              <w:rPr>
                <w:sz w:val="20"/>
              </w:rPr>
            </w:pPr>
            <w:r>
              <w:rPr>
                <w:sz w:val="20"/>
              </w:rPr>
              <w:t>Preliminary Exam: at beginning of semester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spacing w:line="256" w:lineRule="auto" w:before="73"/>
              <w:ind w:left="73"/>
              <w:rPr>
                <w:sz w:val="20"/>
              </w:rPr>
            </w:pPr>
            <w:r>
              <w:rPr>
                <w:sz w:val="20"/>
              </w:rPr>
              <w:t>Interdisciplinary Elective or Qualitative Course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95" w:hRule="atLeast"/>
        </w:trPr>
        <w:tc>
          <w:tcPr>
            <w:tcW w:w="3409" w:type="dxa"/>
            <w:gridSpan w:val="2"/>
          </w:tcPr>
          <w:p>
            <w:pPr>
              <w:pStyle w:val="TableParagraph"/>
              <w:spacing w:before="76"/>
              <w:ind w:left="1566"/>
              <w:rPr>
                <w:sz w:val="20"/>
              </w:rPr>
            </w:pPr>
            <w:r>
              <w:rPr>
                <w:sz w:val="20"/>
              </w:rPr>
              <w:t>Semester Credits: 6</w:t>
            </w:r>
          </w:p>
        </w:tc>
        <w:tc>
          <w:tcPr>
            <w:tcW w:w="3329" w:type="dxa"/>
            <w:gridSpan w:val="2"/>
          </w:tcPr>
          <w:p>
            <w:pPr>
              <w:pStyle w:val="TableParagraph"/>
              <w:spacing w:before="76"/>
              <w:ind w:left="1484"/>
              <w:rPr>
                <w:sz w:val="20"/>
              </w:rPr>
            </w:pPr>
            <w:r>
              <w:rPr>
                <w:sz w:val="20"/>
              </w:rPr>
              <w:t>Semester Credits: 6</w:t>
            </w:r>
          </w:p>
        </w:tc>
        <w:tc>
          <w:tcPr>
            <w:tcW w:w="3417" w:type="dxa"/>
            <w:gridSpan w:val="2"/>
          </w:tcPr>
          <w:p>
            <w:pPr>
              <w:pStyle w:val="TableParagraph"/>
              <w:spacing w:before="76"/>
              <w:ind w:left="786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29"/>
        <w:gridCol w:w="2698"/>
        <w:gridCol w:w="631"/>
        <w:gridCol w:w="2789"/>
        <w:gridCol w:w="628"/>
      </w:tblGrid>
      <w:tr>
        <w:trPr>
          <w:trHeight w:val="244" w:hRule="atLeast"/>
        </w:trPr>
        <w:tc>
          <w:tcPr>
            <w:tcW w:w="10155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4" w:right="4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3</w:t>
            </w:r>
          </w:p>
        </w:tc>
      </w:tr>
      <w:tr>
        <w:trPr>
          <w:trHeight w:val="246" w:hRule="atLeast"/>
        </w:trPr>
        <w:tc>
          <w:tcPr>
            <w:tcW w:w="340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510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2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323" w:right="1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7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85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640" w:hRule="atLeast"/>
        </w:trPr>
        <w:tc>
          <w:tcPr>
            <w:tcW w:w="2780" w:type="dxa"/>
          </w:tcPr>
          <w:p>
            <w:pPr>
              <w:pStyle w:val="TableParagraph"/>
              <w:spacing w:before="196"/>
              <w:ind w:left="74"/>
              <w:rPr>
                <w:sz w:val="20"/>
              </w:rPr>
            </w:pPr>
            <w:r>
              <w:rPr>
                <w:sz w:val="20"/>
              </w:rPr>
              <w:t>Interdisciplinary Elective</w:t>
            </w:r>
          </w:p>
        </w:tc>
        <w:tc>
          <w:tcPr>
            <w:tcW w:w="629" w:type="dxa"/>
          </w:tcPr>
          <w:p>
            <w:pPr>
              <w:pStyle w:val="TableParagraph"/>
              <w:spacing w:before="196"/>
              <w:ind w:left="2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spacing w:before="196"/>
              <w:ind w:left="73"/>
              <w:rPr>
                <w:sz w:val="20"/>
              </w:rPr>
            </w:pPr>
            <w:r>
              <w:rPr>
                <w:sz w:val="20"/>
              </w:rPr>
              <w:t>Interdisciplinary Elective</w:t>
            </w:r>
          </w:p>
        </w:tc>
        <w:tc>
          <w:tcPr>
            <w:tcW w:w="631" w:type="dxa"/>
          </w:tcPr>
          <w:p>
            <w:pPr>
              <w:pStyle w:val="TableParagraph"/>
              <w:spacing w:before="19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spacing w:before="73"/>
              <w:ind w:left="73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3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28" w:type="dxa"/>
          </w:tcPr>
          <w:p>
            <w:pPr>
              <w:pStyle w:val="TableParagraph"/>
              <w:spacing w:before="196"/>
              <w:ind w:left="74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395" w:hRule="atLeast"/>
        </w:trPr>
        <w:tc>
          <w:tcPr>
            <w:tcW w:w="2780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Statistics Elective</w:t>
            </w:r>
          </w:p>
        </w:tc>
        <w:tc>
          <w:tcPr>
            <w:tcW w:w="629" w:type="dxa"/>
          </w:tcPr>
          <w:p>
            <w:pPr>
              <w:pStyle w:val="TableParagraph"/>
              <w:spacing w:before="76"/>
              <w:ind w:left="2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sz w:val="20"/>
              </w:rPr>
              <w:t>Comprehensive Exam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3409" w:type="dxa"/>
            <w:gridSpan w:val="2"/>
          </w:tcPr>
          <w:p>
            <w:pPr>
              <w:pStyle w:val="TableParagraph"/>
              <w:spacing w:before="76"/>
              <w:ind w:left="1566"/>
              <w:rPr>
                <w:sz w:val="20"/>
              </w:rPr>
            </w:pPr>
            <w:r>
              <w:rPr>
                <w:sz w:val="20"/>
              </w:rPr>
              <w:t>Semester Credits: 6</w:t>
            </w:r>
          </w:p>
        </w:tc>
        <w:tc>
          <w:tcPr>
            <w:tcW w:w="3329" w:type="dxa"/>
            <w:gridSpan w:val="2"/>
          </w:tcPr>
          <w:p>
            <w:pPr>
              <w:pStyle w:val="TableParagraph"/>
              <w:spacing w:before="76"/>
              <w:ind w:left="695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417" w:type="dxa"/>
            <w:gridSpan w:val="2"/>
          </w:tcPr>
          <w:p>
            <w:pPr>
              <w:pStyle w:val="TableParagraph"/>
              <w:spacing w:before="76"/>
              <w:ind w:left="786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1360" w:bottom="280" w:left="1240" w:right="580"/>
        </w:sect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rPr>
          <w:sz w:val="16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29"/>
        <w:gridCol w:w="2698"/>
        <w:gridCol w:w="631"/>
        <w:gridCol w:w="2789"/>
        <w:gridCol w:w="628"/>
      </w:tblGrid>
      <w:tr>
        <w:trPr>
          <w:trHeight w:val="246" w:hRule="atLeast"/>
        </w:trPr>
        <w:tc>
          <w:tcPr>
            <w:tcW w:w="10155" w:type="dxa"/>
            <w:gridSpan w:val="6"/>
            <w:shd w:val="clear" w:color="auto" w:fill="D9D9D9"/>
          </w:tcPr>
          <w:p>
            <w:pPr>
              <w:pStyle w:val="TableParagraph"/>
              <w:spacing w:line="227" w:lineRule="exact"/>
              <w:ind w:left="4754" w:right="4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4</w:t>
            </w:r>
          </w:p>
        </w:tc>
      </w:tr>
      <w:tr>
        <w:trPr>
          <w:trHeight w:val="244" w:hRule="atLeast"/>
        </w:trPr>
        <w:tc>
          <w:tcPr>
            <w:tcW w:w="3409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510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29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323" w:right="1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7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285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640" w:hRule="atLeast"/>
        </w:trPr>
        <w:tc>
          <w:tcPr>
            <w:tcW w:w="2780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4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29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698" w:type="dxa"/>
          </w:tcPr>
          <w:p>
            <w:pPr>
              <w:pStyle w:val="TableParagraph"/>
              <w:spacing w:before="73"/>
              <w:ind w:left="73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3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31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789" w:type="dxa"/>
          </w:tcPr>
          <w:p>
            <w:pPr>
              <w:pStyle w:val="TableParagraph"/>
              <w:spacing w:before="73"/>
              <w:ind w:left="73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3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395" w:hRule="atLeast"/>
        </w:trPr>
        <w:tc>
          <w:tcPr>
            <w:tcW w:w="3409" w:type="dxa"/>
            <w:gridSpan w:val="2"/>
          </w:tcPr>
          <w:p>
            <w:pPr>
              <w:pStyle w:val="TableParagraph"/>
              <w:spacing w:before="76"/>
              <w:ind w:left="777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329" w:type="dxa"/>
            <w:gridSpan w:val="2"/>
          </w:tcPr>
          <w:p>
            <w:pPr>
              <w:pStyle w:val="TableParagraph"/>
              <w:spacing w:before="76"/>
              <w:ind w:left="695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417" w:type="dxa"/>
            <w:gridSpan w:val="2"/>
          </w:tcPr>
          <w:p>
            <w:pPr>
              <w:pStyle w:val="TableParagraph"/>
              <w:spacing w:before="76"/>
              <w:ind w:left="786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before="94"/>
        <w:ind w:left="200"/>
      </w:pPr>
      <w:r>
        <w:rPr/>
        <w:t>Notes: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69" w:lineRule="exact" w:before="1" w:after="0"/>
        <w:ind w:left="560" w:right="0" w:hanging="361"/>
        <w:jc w:val="left"/>
        <w:rPr>
          <w:sz w:val="22"/>
        </w:rPr>
      </w:pPr>
      <w:r>
        <w:rPr>
          <w:sz w:val="22"/>
        </w:rPr>
        <w:t>A total of 24 credits of </w:t>
      </w:r>
      <w:r>
        <w:rPr>
          <w:spacing w:val="-2"/>
          <w:sz w:val="22"/>
        </w:rPr>
        <w:t>NUR </w:t>
      </w:r>
      <w:r>
        <w:rPr>
          <w:sz w:val="22"/>
        </w:rPr>
        <w:t>999 are</w:t>
      </w:r>
      <w:r>
        <w:rPr>
          <w:spacing w:val="-6"/>
          <w:sz w:val="22"/>
        </w:rPr>
        <w:t> </w:t>
      </w:r>
      <w:r>
        <w:rPr>
          <w:sz w:val="22"/>
        </w:rPr>
        <w:t>required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37" w:lineRule="auto" w:before="2" w:after="0"/>
        <w:ind w:left="560" w:right="918" w:hanging="360"/>
        <w:jc w:val="left"/>
        <w:rPr>
          <w:sz w:val="22"/>
        </w:rPr>
      </w:pPr>
      <w:r>
        <w:rPr>
          <w:sz w:val="22"/>
        </w:rPr>
        <w:t>A minimum of 66 credits are required, and the student’s Guidance Committee will determine program length based on College and University</w:t>
      </w:r>
      <w:r>
        <w:rPr>
          <w:spacing w:val="-8"/>
          <w:sz w:val="22"/>
        </w:rPr>
        <w:t> </w:t>
      </w:r>
      <w:r>
        <w:rPr>
          <w:sz w:val="22"/>
        </w:rPr>
        <w:t>guidelines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40" w:lineRule="auto" w:before="2" w:after="0"/>
        <w:ind w:left="560" w:right="0" w:hanging="361"/>
        <w:jc w:val="left"/>
        <w:rPr>
          <w:sz w:val="22"/>
        </w:rPr>
      </w:pPr>
      <w:r>
        <w:rPr>
          <w:sz w:val="22"/>
        </w:rPr>
        <w:t>Preliminary Exam cannot be taken before the student has completed all </w:t>
      </w:r>
      <w:r>
        <w:rPr>
          <w:spacing w:val="-2"/>
          <w:sz w:val="22"/>
        </w:rPr>
        <w:t>NUR </w:t>
      </w:r>
      <w:r>
        <w:rPr>
          <w:sz w:val="22"/>
        </w:rPr>
        <w:t>Core</w:t>
      </w:r>
      <w:r>
        <w:rPr>
          <w:spacing w:val="-8"/>
          <w:sz w:val="22"/>
        </w:rPr>
        <w:t> </w:t>
      </w:r>
      <w:r>
        <w:rPr>
          <w:sz w:val="22"/>
        </w:rPr>
        <w:t>Courses</w:t>
      </w:r>
    </w:p>
    <w:sectPr>
      <w:pgSz w:w="12240" w:h="15840"/>
      <w:pgMar w:top="1500" w:bottom="280" w:left="12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60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18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76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462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2"/>
      <w:ind w:left="560" w:hanging="361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Monet, Molly</dc:creator>
  <dcterms:created xsi:type="dcterms:W3CDTF">2025-12-24T13:06:18Z</dcterms:created>
  <dcterms:modified xsi:type="dcterms:W3CDTF">2025-12-24T13:06:18Z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2025-12-24T00:00:00Z</vt:filetime>
  </property>
</Properties>
</file>