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B6AE" w14:textId="77777777" w:rsidR="009C626C" w:rsidRPr="009C626C" w:rsidRDefault="009C626C" w:rsidP="009C626C">
      <w:pPr>
        <w:pStyle w:val="NormalWeb"/>
        <w:rPr>
          <w:rFonts w:asciiTheme="minorHAnsi" w:hAnsiTheme="minorHAnsi" w:cstheme="minorHAnsi"/>
          <w:b/>
          <w:bCs/>
          <w:u w:val="single"/>
        </w:rPr>
      </w:pPr>
      <w:r w:rsidRPr="009C626C">
        <w:rPr>
          <w:rFonts w:asciiTheme="minorHAnsi" w:hAnsiTheme="minorHAnsi" w:cstheme="minorHAnsi"/>
          <w:b/>
          <w:bCs/>
          <w:u w:val="single"/>
        </w:rPr>
        <w:t>Live On Prevention Workshops</w:t>
      </w:r>
    </w:p>
    <w:p w14:paraId="660DD567" w14:textId="77777777" w:rsidR="009C626C" w:rsidRPr="009C626C" w:rsidRDefault="009C626C" w:rsidP="009C626C">
      <w:pPr>
        <w:pStyle w:val="NormalWeb"/>
        <w:rPr>
          <w:rFonts w:asciiTheme="minorHAnsi" w:hAnsiTheme="minorHAnsi" w:cstheme="minorHAnsi"/>
        </w:rPr>
      </w:pPr>
      <w:r w:rsidRPr="009C626C">
        <w:rPr>
          <w:rFonts w:asciiTheme="minorHAnsi" w:hAnsiTheme="minorHAnsi" w:cstheme="minorHAnsi"/>
        </w:rPr>
        <w:t>Prevention, Outreach, &amp; Education Department</w:t>
      </w:r>
    </w:p>
    <w:p w14:paraId="2947CCA8" w14:textId="7FE1C69E" w:rsidR="009C626C" w:rsidRPr="009C626C" w:rsidRDefault="009C626C" w:rsidP="009C626C">
      <w:pPr>
        <w:pStyle w:val="NormalWeb"/>
        <w:rPr>
          <w:rFonts w:asciiTheme="minorHAnsi" w:hAnsiTheme="minorHAnsi" w:cstheme="minorHAnsi"/>
        </w:rPr>
      </w:pPr>
      <w:r w:rsidRPr="009C626C">
        <w:rPr>
          <w:rFonts w:asciiTheme="minorHAnsi" w:hAnsiTheme="minorHAnsi" w:cstheme="minorHAnsi"/>
        </w:rPr>
        <w:t xml:space="preserve">To request one of the below workshops, email </w:t>
      </w:r>
      <w:hyperlink r:id="rId5" w:history="1">
        <w:r w:rsidRPr="009C626C">
          <w:rPr>
            <w:rStyle w:val="Hyperlink"/>
            <w:rFonts w:asciiTheme="minorHAnsi" w:hAnsiTheme="minorHAnsi" w:cstheme="minorHAnsi"/>
          </w:rPr>
          <w:t>poe.training@msu.edu</w:t>
        </w:r>
      </w:hyperlink>
      <w:r w:rsidRPr="009C626C">
        <w:rPr>
          <w:rFonts w:asciiTheme="minorHAnsi" w:hAnsiTheme="minorHAnsi" w:cstheme="minorHAnsi"/>
        </w:rPr>
        <w:t xml:space="preserve"> </w:t>
      </w:r>
      <w:r w:rsidRPr="009C626C">
        <w:rPr>
          <w:rFonts w:asciiTheme="minorHAnsi" w:hAnsiTheme="minorHAnsi" w:cstheme="minorHAnsi"/>
        </w:rPr>
        <w:t>.</w:t>
      </w:r>
    </w:p>
    <w:p w14:paraId="3A86C67B" w14:textId="7EA8B4A4" w:rsidR="009C626C" w:rsidRPr="009C626C" w:rsidRDefault="009C626C" w:rsidP="009C626C">
      <w:pPr>
        <w:pStyle w:val="NormalWeb"/>
        <w:rPr>
          <w:rFonts w:asciiTheme="minorHAnsi" w:hAnsiTheme="minorHAnsi" w:cstheme="minorHAnsi"/>
          <w:b/>
          <w:bCs/>
        </w:rPr>
      </w:pPr>
      <w:r w:rsidRPr="009C626C">
        <w:rPr>
          <w:rFonts w:asciiTheme="minorHAnsi" w:hAnsiTheme="minorHAnsi" w:cstheme="minorHAnsi"/>
          <w:b/>
          <w:bCs/>
        </w:rPr>
        <w:t>Cards Against Harm (60 mins)</w:t>
      </w:r>
    </w:p>
    <w:p w14:paraId="557F1C9E" w14:textId="77777777" w:rsidR="009C626C" w:rsidRPr="009C626C" w:rsidRDefault="009C626C" w:rsidP="009C626C">
      <w:pPr>
        <w:pStyle w:val="NormalWeb"/>
        <w:numPr>
          <w:ilvl w:val="0"/>
          <w:numId w:val="1"/>
        </w:numPr>
        <w:rPr>
          <w:rFonts w:asciiTheme="minorHAnsi" w:hAnsiTheme="minorHAnsi" w:cstheme="minorHAnsi"/>
        </w:rPr>
      </w:pPr>
      <w:r w:rsidRPr="009C626C">
        <w:rPr>
          <w:rFonts w:asciiTheme="minorHAnsi" w:hAnsiTheme="minorHAnsi" w:cstheme="minorHAnsi"/>
        </w:rPr>
        <w:t xml:space="preserve">Have a fun card game night in your community! In this interactive workshop, participants explore different ways to intervene when witnessing potential instances of harm. Participants will each take turns drawing different scenario cards while others choose action cards that address how to intervene in the given scenario. This card game follows a similar structure to Cards Against </w:t>
      </w:r>
      <w:proofErr w:type="gramStart"/>
      <w:r w:rsidRPr="009C626C">
        <w:rPr>
          <w:rFonts w:asciiTheme="minorHAnsi" w:hAnsiTheme="minorHAnsi" w:cstheme="minorHAnsi"/>
        </w:rPr>
        <w:t>Humanity, but</w:t>
      </w:r>
      <w:proofErr w:type="gramEnd"/>
      <w:r w:rsidRPr="009C626C">
        <w:rPr>
          <w:rFonts w:asciiTheme="minorHAnsi" w:hAnsiTheme="minorHAnsi" w:cstheme="minorHAnsi"/>
        </w:rPr>
        <w:t xml:space="preserve"> explores different Bystander Intervention techniques.</w:t>
      </w:r>
    </w:p>
    <w:p w14:paraId="58A2EF46" w14:textId="248AE86A" w:rsidR="009C626C" w:rsidRPr="009C626C" w:rsidRDefault="009C626C" w:rsidP="009C626C">
      <w:pPr>
        <w:rPr>
          <w:rFonts w:cstheme="minorHAnsi"/>
          <w:b/>
          <w:bCs/>
          <w:sz w:val="24"/>
          <w:szCs w:val="24"/>
        </w:rPr>
      </w:pPr>
      <w:proofErr w:type="gramStart"/>
      <w:r w:rsidRPr="009C626C">
        <w:rPr>
          <w:rFonts w:cstheme="minorHAnsi"/>
          <w:b/>
          <w:bCs/>
          <w:sz w:val="24"/>
          <w:szCs w:val="24"/>
        </w:rPr>
        <w:t>So</w:t>
      </w:r>
      <w:proofErr w:type="gramEnd"/>
      <w:r w:rsidRPr="009C626C">
        <w:rPr>
          <w:rFonts w:cstheme="minorHAnsi"/>
          <w:b/>
          <w:bCs/>
          <w:sz w:val="24"/>
          <w:szCs w:val="24"/>
        </w:rPr>
        <w:t xml:space="preserve"> You Think You Know Consent? </w:t>
      </w:r>
      <w:r w:rsidRPr="009C626C">
        <w:rPr>
          <w:rFonts w:cstheme="minorHAnsi"/>
          <w:b/>
          <w:bCs/>
          <w:sz w:val="24"/>
          <w:szCs w:val="24"/>
        </w:rPr>
        <w:t>(60 mins)</w:t>
      </w:r>
      <w:r w:rsidRPr="009C626C">
        <w:rPr>
          <w:rFonts w:cstheme="minorHAnsi"/>
          <w:b/>
          <w:bCs/>
          <w:sz w:val="24"/>
          <w:szCs w:val="24"/>
        </w:rPr>
        <w:tab/>
      </w:r>
    </w:p>
    <w:p w14:paraId="08B1F5D2" w14:textId="77777777" w:rsidR="009C626C" w:rsidRPr="009C626C" w:rsidRDefault="009C626C" w:rsidP="009C626C">
      <w:pPr>
        <w:pStyle w:val="NormalWeb"/>
        <w:numPr>
          <w:ilvl w:val="0"/>
          <w:numId w:val="1"/>
        </w:numPr>
        <w:rPr>
          <w:rFonts w:asciiTheme="minorHAnsi" w:hAnsiTheme="minorHAnsi" w:cstheme="minorHAnsi"/>
        </w:rPr>
      </w:pPr>
      <w:r w:rsidRPr="009C626C">
        <w:rPr>
          <w:rFonts w:asciiTheme="minorHAnsi" w:hAnsiTheme="minorHAnsi" w:cstheme="minorHAnsi"/>
        </w:rPr>
        <w:t>What is consent? Why is it important? Consent exists in many aspects of our lives. Whether its friendships, relationships, dating, or romance, consent is VERY important! This session will be facilitated through a game show formatting (</w:t>
      </w:r>
      <w:proofErr w:type="gramStart"/>
      <w:r w:rsidRPr="009C626C">
        <w:rPr>
          <w:rFonts w:asciiTheme="minorHAnsi" w:hAnsiTheme="minorHAnsi" w:cstheme="minorHAnsi"/>
        </w:rPr>
        <w:t>i.e.</w:t>
      </w:r>
      <w:proofErr w:type="gramEnd"/>
      <w:r w:rsidRPr="009C626C">
        <w:rPr>
          <w:rFonts w:asciiTheme="minorHAnsi" w:hAnsiTheme="minorHAnsi" w:cstheme="minorHAnsi"/>
        </w:rPr>
        <w:t xml:space="preserve"> Jeopardy). Participants of this interactive workshop will define consent and learn about resources for survivors and co-survivors. Use this session to help connect important information and resources with your community members. </w:t>
      </w:r>
      <w:proofErr w:type="gramStart"/>
      <w:r w:rsidRPr="009C626C">
        <w:rPr>
          <w:rFonts w:asciiTheme="minorHAnsi" w:hAnsiTheme="minorHAnsi" w:cstheme="minorHAnsi"/>
        </w:rPr>
        <w:t>So</w:t>
      </w:r>
      <w:proofErr w:type="gramEnd"/>
      <w:r w:rsidRPr="009C626C">
        <w:rPr>
          <w:rFonts w:asciiTheme="minorHAnsi" w:hAnsiTheme="minorHAnsi" w:cstheme="minorHAnsi"/>
        </w:rPr>
        <w:t xml:space="preserve"> bring your roommate, friends, and floor to play the best game show at MSU!</w:t>
      </w:r>
    </w:p>
    <w:p w14:paraId="0E7FDF5F" w14:textId="4F455055" w:rsidR="009C626C" w:rsidRPr="009C626C" w:rsidRDefault="009C626C" w:rsidP="009C626C">
      <w:pPr>
        <w:rPr>
          <w:rFonts w:cstheme="minorHAnsi"/>
          <w:b/>
          <w:bCs/>
          <w:sz w:val="24"/>
          <w:szCs w:val="24"/>
        </w:rPr>
      </w:pPr>
      <w:r w:rsidRPr="009C626C">
        <w:rPr>
          <w:rFonts w:cstheme="minorHAnsi"/>
          <w:b/>
          <w:bCs/>
          <w:sz w:val="24"/>
          <w:szCs w:val="24"/>
        </w:rPr>
        <w:t>Vision Boarding Healthy Relationships (60 mins)</w:t>
      </w:r>
    </w:p>
    <w:p w14:paraId="5B9AD6D7" w14:textId="176495E7" w:rsidR="009C626C" w:rsidRPr="009C626C" w:rsidRDefault="009C626C" w:rsidP="009C626C">
      <w:pPr>
        <w:pStyle w:val="ListParagraph"/>
        <w:numPr>
          <w:ilvl w:val="0"/>
          <w:numId w:val="1"/>
        </w:numPr>
        <w:rPr>
          <w:rFonts w:cstheme="minorHAnsi"/>
          <w:sz w:val="24"/>
          <w:szCs w:val="24"/>
        </w:rPr>
      </w:pPr>
      <w:r w:rsidRPr="009C626C">
        <w:rPr>
          <w:rStyle w:val="oypena"/>
          <w:color w:val="000000"/>
          <w:sz w:val="24"/>
          <w:szCs w:val="24"/>
        </w:rPr>
        <w:t>Let's all strive for healthy relationships with friends, roommates, romantic or intimate partners, and ourselves! This interactive workshop guides participants through a crafting activity that will culminate in a vision board of their healthy relationship goals. Students will learn to describe the ten key qualities of healthy relationships identified by the One Love Foundation, discuss how healthy relationships can manifest differently in platonic vs romantic or intimate relationships, and identify examples of healthy relationships in the popular media.</w:t>
      </w:r>
    </w:p>
    <w:p w14:paraId="6E472BB4" w14:textId="422ED990" w:rsidR="009C626C" w:rsidRPr="009C626C" w:rsidRDefault="009C626C" w:rsidP="009C626C">
      <w:pPr>
        <w:pStyle w:val="NormalWeb"/>
        <w:rPr>
          <w:rFonts w:asciiTheme="minorHAnsi" w:hAnsiTheme="minorHAnsi" w:cstheme="minorHAnsi"/>
          <w:b/>
          <w:bCs/>
        </w:rPr>
      </w:pPr>
      <w:r w:rsidRPr="009C626C">
        <w:rPr>
          <w:rFonts w:asciiTheme="minorHAnsi" w:hAnsiTheme="minorHAnsi" w:cstheme="minorHAnsi"/>
          <w:b/>
          <w:bCs/>
        </w:rPr>
        <w:t>Spin the Wheel: Bystander Edition (60 mins)</w:t>
      </w:r>
    </w:p>
    <w:p w14:paraId="44181EC5" w14:textId="656C073B" w:rsidR="009C626C" w:rsidRPr="009C626C" w:rsidRDefault="009C626C" w:rsidP="009C626C">
      <w:pPr>
        <w:pStyle w:val="ListParagraph"/>
        <w:numPr>
          <w:ilvl w:val="0"/>
          <w:numId w:val="1"/>
        </w:numPr>
        <w:rPr>
          <w:sz w:val="24"/>
          <w:szCs w:val="24"/>
        </w:rPr>
      </w:pPr>
      <w:r w:rsidRPr="009C626C">
        <w:rPr>
          <w:rStyle w:val="oypena"/>
          <w:color w:val="000000"/>
          <w:sz w:val="24"/>
          <w:szCs w:val="24"/>
        </w:rPr>
        <w:t xml:space="preserve">This is an interactive workshop where students will receive an overview of bystander intervention principles and techniques, then take turns spinning the wheel and answering trivia-style questions. Individuals will approach, spin the wheel, answer the question provided. Students can ask audience members for assistance. After answering and spinning the wheel, students will get POE swag (stickers, pens, and more!). This </w:t>
      </w:r>
      <w:r w:rsidRPr="009C626C">
        <w:rPr>
          <w:rStyle w:val="oypena"/>
          <w:color w:val="000000"/>
          <w:sz w:val="24"/>
          <w:szCs w:val="24"/>
        </w:rPr>
        <w:lastRenderedPageBreak/>
        <w:t>workshop is fun, engaging, and is ideal for second-year students who have taken their required Bystander Network workshop.</w:t>
      </w:r>
    </w:p>
    <w:p w14:paraId="2D822BB0" w14:textId="428D5C3B" w:rsidR="009C626C" w:rsidRPr="009C626C" w:rsidRDefault="009C626C" w:rsidP="009C626C">
      <w:pPr>
        <w:rPr>
          <w:b/>
          <w:bCs/>
          <w:sz w:val="24"/>
          <w:szCs w:val="24"/>
        </w:rPr>
      </w:pPr>
      <w:r w:rsidRPr="009C626C">
        <w:rPr>
          <w:b/>
          <w:bCs/>
          <w:sz w:val="24"/>
          <w:szCs w:val="24"/>
        </w:rPr>
        <w:t>Healthy Relationships in College (60 mins)</w:t>
      </w:r>
    </w:p>
    <w:p w14:paraId="4F950DE1" w14:textId="618987D8" w:rsidR="009C626C" w:rsidRPr="009C626C" w:rsidRDefault="009C626C" w:rsidP="009C626C">
      <w:pPr>
        <w:pStyle w:val="ListParagraph"/>
        <w:numPr>
          <w:ilvl w:val="0"/>
          <w:numId w:val="1"/>
        </w:numPr>
        <w:rPr>
          <w:rStyle w:val="oypena"/>
          <w:rFonts w:cstheme="minorHAnsi"/>
          <w:sz w:val="24"/>
          <w:szCs w:val="24"/>
        </w:rPr>
      </w:pPr>
      <w:r w:rsidRPr="009C626C">
        <w:rPr>
          <w:rStyle w:val="oypena"/>
          <w:color w:val="000000"/>
          <w:sz w:val="24"/>
          <w:szCs w:val="24"/>
        </w:rPr>
        <w:t xml:space="preserve">What qualities exist within a healthy relationship? How can we create relationships with our family, friends, roommates, and partners that are healthier? In this discussion-based, presentation-style workshop participants will learn about the characteristics of healthy and unhealthy relationships, reflect on how to create, maintain, and communicate </w:t>
      </w:r>
      <w:r w:rsidRPr="009C626C">
        <w:rPr>
          <w:rStyle w:val="oypena"/>
          <w:rFonts w:cstheme="minorHAnsi"/>
          <w:color w:val="000000"/>
          <w:sz w:val="24"/>
          <w:szCs w:val="24"/>
        </w:rPr>
        <w:t>boundaries, and engage in guided small group discussions using scenario-based learning.</w:t>
      </w:r>
    </w:p>
    <w:p w14:paraId="278EE2B7" w14:textId="77777777" w:rsidR="009C626C" w:rsidRPr="009C626C" w:rsidRDefault="009C626C" w:rsidP="009C626C">
      <w:pPr>
        <w:rPr>
          <w:rFonts w:cstheme="minorHAnsi"/>
          <w:b/>
          <w:bCs/>
          <w:sz w:val="24"/>
          <w:szCs w:val="24"/>
          <w:u w:val="single"/>
        </w:rPr>
      </w:pPr>
    </w:p>
    <w:p w14:paraId="5075F375" w14:textId="25B839D2" w:rsidR="009C626C" w:rsidRPr="009C626C" w:rsidRDefault="009C626C" w:rsidP="009C626C">
      <w:pPr>
        <w:rPr>
          <w:rFonts w:cstheme="minorHAnsi"/>
          <w:b/>
          <w:bCs/>
          <w:sz w:val="24"/>
          <w:szCs w:val="24"/>
          <w:u w:val="single"/>
        </w:rPr>
      </w:pPr>
      <w:r w:rsidRPr="009C626C">
        <w:rPr>
          <w:rFonts w:cstheme="minorHAnsi"/>
          <w:b/>
          <w:bCs/>
          <w:sz w:val="24"/>
          <w:szCs w:val="24"/>
          <w:u w:val="single"/>
        </w:rPr>
        <w:t>Premade Bulletin Boards</w:t>
      </w:r>
    </w:p>
    <w:p w14:paraId="229485C1" w14:textId="77777777" w:rsidR="009C626C" w:rsidRPr="009C626C" w:rsidRDefault="009C626C" w:rsidP="009C626C">
      <w:pPr>
        <w:pStyle w:val="NormalWeb"/>
        <w:rPr>
          <w:rFonts w:asciiTheme="minorHAnsi" w:hAnsiTheme="minorHAnsi" w:cstheme="minorHAnsi"/>
        </w:rPr>
      </w:pPr>
      <w:r w:rsidRPr="009C626C">
        <w:rPr>
          <w:rFonts w:asciiTheme="minorHAnsi" w:hAnsiTheme="minorHAnsi" w:cstheme="minorHAnsi"/>
        </w:rPr>
        <w:t>Have an idea for a relationship &amp; sexual violence prevention-based bulletin board? Let us know!</w:t>
      </w:r>
    </w:p>
    <w:p w14:paraId="47940B95" w14:textId="1AC5E6FB" w:rsidR="009C626C" w:rsidRPr="009C626C" w:rsidRDefault="009C626C" w:rsidP="009C626C">
      <w:pPr>
        <w:pStyle w:val="NormalWeb"/>
        <w:rPr>
          <w:rFonts w:asciiTheme="minorHAnsi" w:hAnsiTheme="minorHAnsi" w:cstheme="minorHAnsi"/>
        </w:rPr>
      </w:pPr>
      <w:r w:rsidRPr="009C626C">
        <w:rPr>
          <w:rFonts w:asciiTheme="minorHAnsi" w:hAnsiTheme="minorHAnsi" w:cstheme="minorHAnsi"/>
        </w:rPr>
        <w:t xml:space="preserve">Email us at </w:t>
      </w:r>
      <w:hyperlink r:id="rId6" w:history="1">
        <w:r w:rsidRPr="009C626C">
          <w:rPr>
            <w:rStyle w:val="Hyperlink"/>
            <w:rFonts w:asciiTheme="minorHAnsi" w:hAnsiTheme="minorHAnsi" w:cstheme="minorHAnsi"/>
          </w:rPr>
          <w:t>empower@msu.edu</w:t>
        </w:r>
      </w:hyperlink>
      <w:r w:rsidRPr="009C626C">
        <w:rPr>
          <w:rFonts w:asciiTheme="minorHAnsi" w:hAnsiTheme="minorHAnsi" w:cstheme="minorHAnsi"/>
        </w:rPr>
        <w:t xml:space="preserve"> </w:t>
      </w:r>
      <w:r w:rsidRPr="009C626C">
        <w:rPr>
          <w:rFonts w:asciiTheme="minorHAnsi" w:hAnsiTheme="minorHAnsi" w:cstheme="minorHAnsi"/>
        </w:rPr>
        <w:t>to collaborate or request a kit</w:t>
      </w:r>
      <w:r w:rsidRPr="009C626C">
        <w:rPr>
          <w:rFonts w:asciiTheme="minorHAnsi" w:hAnsiTheme="minorHAnsi" w:cstheme="minorHAnsi"/>
        </w:rPr>
        <w:t>.</w:t>
      </w:r>
    </w:p>
    <w:p w14:paraId="1C525F84" w14:textId="2F9C4D84" w:rsidR="009C626C" w:rsidRPr="009C626C" w:rsidRDefault="009C626C" w:rsidP="009C626C">
      <w:pPr>
        <w:rPr>
          <w:rFonts w:cstheme="minorHAnsi"/>
          <w:b/>
          <w:bCs/>
          <w:sz w:val="24"/>
          <w:szCs w:val="24"/>
        </w:rPr>
      </w:pPr>
      <w:r w:rsidRPr="009C626C">
        <w:rPr>
          <w:rFonts w:cstheme="minorHAnsi"/>
          <w:b/>
          <w:bCs/>
          <w:sz w:val="24"/>
          <w:szCs w:val="24"/>
        </w:rPr>
        <w:t>Consent as F.R.I.E.S.</w:t>
      </w:r>
    </w:p>
    <w:p w14:paraId="5F819B05" w14:textId="77777777" w:rsidR="009C626C" w:rsidRPr="009C626C" w:rsidRDefault="009C626C" w:rsidP="009C626C">
      <w:pPr>
        <w:pStyle w:val="NormalWeb"/>
        <w:numPr>
          <w:ilvl w:val="0"/>
          <w:numId w:val="1"/>
        </w:numPr>
        <w:rPr>
          <w:rFonts w:asciiTheme="minorHAnsi" w:hAnsiTheme="minorHAnsi" w:cstheme="minorHAnsi"/>
        </w:rPr>
      </w:pPr>
      <w:r w:rsidRPr="009C626C">
        <w:rPr>
          <w:rFonts w:asciiTheme="minorHAnsi" w:hAnsiTheme="minorHAnsi" w:cstheme="minorHAnsi"/>
        </w:rPr>
        <w:t>An informational bulletin board focused on consent. Materials will provide MSU's definition of consent and detail Planned Parenthood's model of consent as F.R.I.E.S. (Freely Given, Reversible, Informed, Enthusiastic, and Specific).</w:t>
      </w:r>
    </w:p>
    <w:p w14:paraId="34080A6A" w14:textId="002E6039" w:rsidR="009C626C" w:rsidRPr="009C626C" w:rsidRDefault="009C626C" w:rsidP="009C626C">
      <w:pPr>
        <w:pStyle w:val="NormalWeb"/>
        <w:rPr>
          <w:rFonts w:asciiTheme="minorHAnsi" w:hAnsiTheme="minorHAnsi" w:cstheme="minorHAnsi"/>
          <w:b/>
          <w:bCs/>
        </w:rPr>
      </w:pPr>
      <w:r w:rsidRPr="009C626C">
        <w:rPr>
          <w:rFonts w:asciiTheme="minorHAnsi" w:hAnsiTheme="minorHAnsi" w:cstheme="minorHAnsi"/>
          <w:b/>
          <w:bCs/>
        </w:rPr>
        <w:t>Bystander Basics</w:t>
      </w:r>
    </w:p>
    <w:p w14:paraId="762C7F0B" w14:textId="77777777" w:rsidR="009C626C" w:rsidRPr="009C626C" w:rsidRDefault="009C626C" w:rsidP="009C626C">
      <w:pPr>
        <w:pStyle w:val="NormalWeb"/>
        <w:numPr>
          <w:ilvl w:val="0"/>
          <w:numId w:val="1"/>
        </w:numPr>
        <w:rPr>
          <w:rFonts w:asciiTheme="minorHAnsi" w:hAnsiTheme="minorHAnsi" w:cstheme="minorHAnsi"/>
        </w:rPr>
      </w:pPr>
      <w:r w:rsidRPr="009C626C">
        <w:rPr>
          <w:rFonts w:asciiTheme="minorHAnsi" w:hAnsiTheme="minorHAnsi" w:cstheme="minorHAnsi"/>
        </w:rPr>
        <w:t>An informational bulletin board focused on bystander intervention techniques. Materials will provide the 3 Ds of intervention with suggested techniques and detail MSU's Medical Amnesty policy.</w:t>
      </w:r>
    </w:p>
    <w:p w14:paraId="36CACE52" w14:textId="77777777" w:rsidR="009C626C" w:rsidRPr="009C626C" w:rsidRDefault="009C626C" w:rsidP="009C626C">
      <w:pPr>
        <w:pStyle w:val="ListParagraph"/>
        <w:rPr>
          <w:b/>
          <w:bCs/>
          <w:u w:val="single"/>
        </w:rPr>
      </w:pPr>
    </w:p>
    <w:sectPr w:rsidR="009C626C" w:rsidRPr="009C6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96797"/>
    <w:multiLevelType w:val="hybridMultilevel"/>
    <w:tmpl w:val="7E3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21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6C"/>
    <w:rsid w:val="00875CBB"/>
    <w:rsid w:val="009C626C"/>
    <w:rsid w:val="00CD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205D"/>
  <w15:chartTrackingRefBased/>
  <w15:docId w15:val="{36A7D346-B8D1-4650-B4AA-0CB62A2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9C626C"/>
  </w:style>
  <w:style w:type="paragraph" w:styleId="ListParagraph">
    <w:name w:val="List Paragraph"/>
    <w:basedOn w:val="Normal"/>
    <w:uiPriority w:val="34"/>
    <w:qFormat/>
    <w:rsid w:val="009C626C"/>
    <w:pPr>
      <w:ind w:left="720"/>
      <w:contextualSpacing/>
    </w:pPr>
  </w:style>
  <w:style w:type="character" w:styleId="Hyperlink">
    <w:name w:val="Hyperlink"/>
    <w:basedOn w:val="DefaultParagraphFont"/>
    <w:uiPriority w:val="99"/>
    <w:unhideWhenUsed/>
    <w:rsid w:val="009C626C"/>
    <w:rPr>
      <w:color w:val="0563C1" w:themeColor="hyperlink"/>
      <w:u w:val="single"/>
    </w:rPr>
  </w:style>
  <w:style w:type="character" w:styleId="UnresolvedMention">
    <w:name w:val="Unresolved Mention"/>
    <w:basedOn w:val="DefaultParagraphFont"/>
    <w:uiPriority w:val="99"/>
    <w:semiHidden/>
    <w:unhideWhenUsed/>
    <w:rsid w:val="009C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2234">
      <w:bodyDiv w:val="1"/>
      <w:marLeft w:val="0"/>
      <w:marRight w:val="0"/>
      <w:marTop w:val="0"/>
      <w:marBottom w:val="0"/>
      <w:divBdr>
        <w:top w:val="none" w:sz="0" w:space="0" w:color="auto"/>
        <w:left w:val="none" w:sz="0" w:space="0" w:color="auto"/>
        <w:bottom w:val="none" w:sz="0" w:space="0" w:color="auto"/>
        <w:right w:val="none" w:sz="0" w:space="0" w:color="auto"/>
      </w:divBdr>
      <w:divsChild>
        <w:div w:id="118645417">
          <w:marLeft w:val="0"/>
          <w:marRight w:val="0"/>
          <w:marTop w:val="0"/>
          <w:marBottom w:val="0"/>
          <w:divBdr>
            <w:top w:val="none" w:sz="0" w:space="0" w:color="auto"/>
            <w:left w:val="none" w:sz="0" w:space="0" w:color="auto"/>
            <w:bottom w:val="none" w:sz="0" w:space="0" w:color="auto"/>
            <w:right w:val="none" w:sz="0" w:space="0" w:color="auto"/>
          </w:divBdr>
        </w:div>
      </w:divsChild>
    </w:div>
    <w:div w:id="888418042">
      <w:bodyDiv w:val="1"/>
      <w:marLeft w:val="0"/>
      <w:marRight w:val="0"/>
      <w:marTop w:val="0"/>
      <w:marBottom w:val="0"/>
      <w:divBdr>
        <w:top w:val="none" w:sz="0" w:space="0" w:color="auto"/>
        <w:left w:val="none" w:sz="0" w:space="0" w:color="auto"/>
        <w:bottom w:val="none" w:sz="0" w:space="0" w:color="auto"/>
        <w:right w:val="none" w:sz="0" w:space="0" w:color="auto"/>
      </w:divBdr>
      <w:divsChild>
        <w:div w:id="1057583463">
          <w:marLeft w:val="0"/>
          <w:marRight w:val="0"/>
          <w:marTop w:val="0"/>
          <w:marBottom w:val="0"/>
          <w:divBdr>
            <w:top w:val="none" w:sz="0" w:space="0" w:color="auto"/>
            <w:left w:val="none" w:sz="0" w:space="0" w:color="auto"/>
            <w:bottom w:val="none" w:sz="0" w:space="0" w:color="auto"/>
            <w:right w:val="none" w:sz="0" w:space="0" w:color="auto"/>
          </w:divBdr>
        </w:div>
      </w:divsChild>
    </w:div>
    <w:div w:id="962149226">
      <w:bodyDiv w:val="1"/>
      <w:marLeft w:val="0"/>
      <w:marRight w:val="0"/>
      <w:marTop w:val="0"/>
      <w:marBottom w:val="0"/>
      <w:divBdr>
        <w:top w:val="none" w:sz="0" w:space="0" w:color="auto"/>
        <w:left w:val="none" w:sz="0" w:space="0" w:color="auto"/>
        <w:bottom w:val="none" w:sz="0" w:space="0" w:color="auto"/>
        <w:right w:val="none" w:sz="0" w:space="0" w:color="auto"/>
      </w:divBdr>
      <w:divsChild>
        <w:div w:id="1194617081">
          <w:marLeft w:val="0"/>
          <w:marRight w:val="0"/>
          <w:marTop w:val="0"/>
          <w:marBottom w:val="0"/>
          <w:divBdr>
            <w:top w:val="none" w:sz="0" w:space="0" w:color="auto"/>
            <w:left w:val="none" w:sz="0" w:space="0" w:color="auto"/>
            <w:bottom w:val="none" w:sz="0" w:space="0" w:color="auto"/>
            <w:right w:val="none" w:sz="0" w:space="0" w:color="auto"/>
          </w:divBdr>
        </w:div>
      </w:divsChild>
    </w:div>
    <w:div w:id="1095513493">
      <w:bodyDiv w:val="1"/>
      <w:marLeft w:val="0"/>
      <w:marRight w:val="0"/>
      <w:marTop w:val="0"/>
      <w:marBottom w:val="0"/>
      <w:divBdr>
        <w:top w:val="none" w:sz="0" w:space="0" w:color="auto"/>
        <w:left w:val="none" w:sz="0" w:space="0" w:color="auto"/>
        <w:bottom w:val="none" w:sz="0" w:space="0" w:color="auto"/>
        <w:right w:val="none" w:sz="0" w:space="0" w:color="auto"/>
      </w:divBdr>
      <w:divsChild>
        <w:div w:id="1385761938">
          <w:marLeft w:val="0"/>
          <w:marRight w:val="0"/>
          <w:marTop w:val="0"/>
          <w:marBottom w:val="0"/>
          <w:divBdr>
            <w:top w:val="none" w:sz="0" w:space="0" w:color="auto"/>
            <w:left w:val="none" w:sz="0" w:space="0" w:color="auto"/>
            <w:bottom w:val="none" w:sz="0" w:space="0" w:color="auto"/>
            <w:right w:val="none" w:sz="0" w:space="0" w:color="auto"/>
          </w:divBdr>
        </w:div>
      </w:divsChild>
    </w:div>
    <w:div w:id="1497647032">
      <w:bodyDiv w:val="1"/>
      <w:marLeft w:val="0"/>
      <w:marRight w:val="0"/>
      <w:marTop w:val="0"/>
      <w:marBottom w:val="0"/>
      <w:divBdr>
        <w:top w:val="none" w:sz="0" w:space="0" w:color="auto"/>
        <w:left w:val="none" w:sz="0" w:space="0" w:color="auto"/>
        <w:bottom w:val="none" w:sz="0" w:space="0" w:color="auto"/>
        <w:right w:val="none" w:sz="0" w:space="0" w:color="auto"/>
      </w:divBdr>
      <w:divsChild>
        <w:div w:id="576520374">
          <w:marLeft w:val="0"/>
          <w:marRight w:val="0"/>
          <w:marTop w:val="0"/>
          <w:marBottom w:val="0"/>
          <w:divBdr>
            <w:top w:val="none" w:sz="0" w:space="0" w:color="auto"/>
            <w:left w:val="none" w:sz="0" w:space="0" w:color="auto"/>
            <w:bottom w:val="none" w:sz="0" w:space="0" w:color="auto"/>
            <w:right w:val="none" w:sz="0" w:space="0" w:color="auto"/>
          </w:divBdr>
        </w:div>
      </w:divsChild>
    </w:div>
    <w:div w:id="1629965790">
      <w:bodyDiv w:val="1"/>
      <w:marLeft w:val="0"/>
      <w:marRight w:val="0"/>
      <w:marTop w:val="0"/>
      <w:marBottom w:val="0"/>
      <w:divBdr>
        <w:top w:val="none" w:sz="0" w:space="0" w:color="auto"/>
        <w:left w:val="none" w:sz="0" w:space="0" w:color="auto"/>
        <w:bottom w:val="none" w:sz="0" w:space="0" w:color="auto"/>
        <w:right w:val="none" w:sz="0" w:space="0" w:color="auto"/>
      </w:divBdr>
      <w:divsChild>
        <w:div w:id="660501671">
          <w:marLeft w:val="0"/>
          <w:marRight w:val="0"/>
          <w:marTop w:val="0"/>
          <w:marBottom w:val="0"/>
          <w:divBdr>
            <w:top w:val="none" w:sz="0" w:space="0" w:color="auto"/>
            <w:left w:val="none" w:sz="0" w:space="0" w:color="auto"/>
            <w:bottom w:val="none" w:sz="0" w:space="0" w:color="auto"/>
            <w:right w:val="none" w:sz="0" w:space="0" w:color="auto"/>
          </w:divBdr>
        </w:div>
      </w:divsChild>
    </w:div>
    <w:div w:id="1720587708">
      <w:bodyDiv w:val="1"/>
      <w:marLeft w:val="0"/>
      <w:marRight w:val="0"/>
      <w:marTop w:val="0"/>
      <w:marBottom w:val="0"/>
      <w:divBdr>
        <w:top w:val="none" w:sz="0" w:space="0" w:color="auto"/>
        <w:left w:val="none" w:sz="0" w:space="0" w:color="auto"/>
        <w:bottom w:val="none" w:sz="0" w:space="0" w:color="auto"/>
        <w:right w:val="none" w:sz="0" w:space="0" w:color="auto"/>
      </w:divBdr>
      <w:divsChild>
        <w:div w:id="1517649244">
          <w:marLeft w:val="0"/>
          <w:marRight w:val="0"/>
          <w:marTop w:val="0"/>
          <w:marBottom w:val="0"/>
          <w:divBdr>
            <w:top w:val="none" w:sz="0" w:space="0" w:color="auto"/>
            <w:left w:val="none" w:sz="0" w:space="0" w:color="auto"/>
            <w:bottom w:val="none" w:sz="0" w:space="0" w:color="auto"/>
            <w:right w:val="none" w:sz="0" w:space="0" w:color="auto"/>
          </w:divBdr>
        </w:div>
      </w:divsChild>
    </w:div>
    <w:div w:id="1736124491">
      <w:bodyDiv w:val="1"/>
      <w:marLeft w:val="0"/>
      <w:marRight w:val="0"/>
      <w:marTop w:val="0"/>
      <w:marBottom w:val="0"/>
      <w:divBdr>
        <w:top w:val="none" w:sz="0" w:space="0" w:color="auto"/>
        <w:left w:val="none" w:sz="0" w:space="0" w:color="auto"/>
        <w:bottom w:val="none" w:sz="0" w:space="0" w:color="auto"/>
        <w:right w:val="none" w:sz="0" w:space="0" w:color="auto"/>
      </w:divBdr>
      <w:divsChild>
        <w:div w:id="1500081246">
          <w:marLeft w:val="0"/>
          <w:marRight w:val="0"/>
          <w:marTop w:val="0"/>
          <w:marBottom w:val="0"/>
          <w:divBdr>
            <w:top w:val="none" w:sz="0" w:space="0" w:color="auto"/>
            <w:left w:val="none" w:sz="0" w:space="0" w:color="auto"/>
            <w:bottom w:val="none" w:sz="0" w:space="0" w:color="auto"/>
            <w:right w:val="none" w:sz="0" w:space="0" w:color="auto"/>
          </w:divBdr>
        </w:div>
      </w:divsChild>
    </w:div>
    <w:div w:id="1774088038">
      <w:bodyDiv w:val="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 w:id="1878543226">
      <w:bodyDiv w:val="1"/>
      <w:marLeft w:val="0"/>
      <w:marRight w:val="0"/>
      <w:marTop w:val="0"/>
      <w:marBottom w:val="0"/>
      <w:divBdr>
        <w:top w:val="none" w:sz="0" w:space="0" w:color="auto"/>
        <w:left w:val="none" w:sz="0" w:space="0" w:color="auto"/>
        <w:bottom w:val="none" w:sz="0" w:space="0" w:color="auto"/>
        <w:right w:val="none" w:sz="0" w:space="0" w:color="auto"/>
      </w:divBdr>
      <w:divsChild>
        <w:div w:id="41556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ower@msu.edu" TargetMode="External"/><Relationship Id="rId5" Type="http://schemas.openxmlformats.org/officeDocument/2006/relationships/hyperlink" Target="mailto:poe.training@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Alison</dc:creator>
  <cp:keywords/>
  <dc:description/>
  <cp:lastModifiedBy>Webb, Alison</cp:lastModifiedBy>
  <cp:revision>1</cp:revision>
  <dcterms:created xsi:type="dcterms:W3CDTF">2024-01-30T20:47:00Z</dcterms:created>
  <dcterms:modified xsi:type="dcterms:W3CDTF">2024-01-30T20:57:00Z</dcterms:modified>
</cp:coreProperties>
</file>