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8E519" w14:textId="77777777" w:rsidR="002978F9" w:rsidRDefault="002978F9">
      <w:pPr>
        <w:pStyle w:val="BodyText"/>
        <w:rPr>
          <w:sz w:val="20"/>
        </w:rPr>
      </w:pPr>
    </w:p>
    <w:p w14:paraId="4889CD71" w14:textId="77777777" w:rsidR="002978F9" w:rsidRDefault="002978F9">
      <w:pPr>
        <w:pStyle w:val="BodyText"/>
        <w:rPr>
          <w:sz w:val="20"/>
        </w:rPr>
      </w:pPr>
    </w:p>
    <w:p w14:paraId="699B4E53" w14:textId="77777777" w:rsidR="002978F9" w:rsidRDefault="002978F9">
      <w:pPr>
        <w:pStyle w:val="BodyText"/>
        <w:spacing w:before="8"/>
        <w:rPr>
          <w:sz w:val="23"/>
        </w:rPr>
      </w:pPr>
    </w:p>
    <w:p w14:paraId="5AAF2F61" w14:textId="0176A18C" w:rsidR="00422C48" w:rsidRDefault="00FD23BE" w:rsidP="00422C48">
      <w:pPr>
        <w:pStyle w:val="Heading1"/>
        <w:spacing w:before="90" w:line="242" w:lineRule="auto"/>
        <w:ind w:left="2649" w:right="3680"/>
        <w:jc w:val="center"/>
      </w:pPr>
      <w:bookmarkStart w:id="0" w:name="_Toc236813066"/>
      <w:r>
        <w:t>PSYCHOLOGY DEPARTMENT GRADUATE HANDBOOK</w:t>
      </w:r>
      <w:bookmarkEnd w:id="0"/>
      <w:r w:rsidR="007E66C0">
        <w:t xml:space="preserve"> </w:t>
      </w:r>
    </w:p>
    <w:p w14:paraId="7F2546BC" w14:textId="6ABC73B1" w:rsidR="002978F9" w:rsidRDefault="00FD23BE" w:rsidP="00422C48">
      <w:pPr>
        <w:pStyle w:val="Heading1"/>
        <w:spacing w:before="90" w:line="242" w:lineRule="auto"/>
        <w:ind w:left="2649" w:right="3680"/>
        <w:jc w:val="center"/>
        <w:rPr>
          <w:b w:val="0"/>
        </w:rPr>
      </w:pPr>
      <w:bookmarkStart w:id="1" w:name="_Toc236813067"/>
      <w:r>
        <w:t>Michigan State University</w:t>
      </w:r>
      <w:bookmarkEnd w:id="1"/>
    </w:p>
    <w:p w14:paraId="5C9BCA8B" w14:textId="08E2E5CC" w:rsidR="006E51D6" w:rsidRDefault="006E51D6" w:rsidP="006E51D6">
      <w:pPr>
        <w:spacing w:line="275" w:lineRule="exact"/>
        <w:ind w:left="2649" w:right="3635"/>
        <w:jc w:val="center"/>
        <w:rPr>
          <w:b/>
          <w:sz w:val="24"/>
        </w:rPr>
      </w:pPr>
      <w:r>
        <w:rPr>
          <w:b/>
          <w:sz w:val="24"/>
        </w:rPr>
        <w:t>202</w:t>
      </w:r>
      <w:r w:rsidR="003A37BE">
        <w:rPr>
          <w:b/>
          <w:sz w:val="24"/>
        </w:rPr>
        <w:t>6-2027</w:t>
      </w:r>
    </w:p>
    <w:p w14:paraId="2A637D3E" w14:textId="77777777" w:rsidR="002978F9" w:rsidRDefault="002978F9">
      <w:pPr>
        <w:pStyle w:val="BodyText"/>
        <w:rPr>
          <w:b/>
          <w:sz w:val="20"/>
        </w:rPr>
      </w:pPr>
    </w:p>
    <w:p w14:paraId="45C8874B" w14:textId="1C272459" w:rsidR="002978F9" w:rsidRDefault="00FD23BE">
      <w:pPr>
        <w:pStyle w:val="BodyText"/>
        <w:spacing w:before="2"/>
        <w:rPr>
          <w:b/>
          <w:sz w:val="23"/>
        </w:rPr>
      </w:pPr>
      <w:r>
        <w:rPr>
          <w:noProof/>
        </w:rPr>
        <mc:AlternateContent>
          <mc:Choice Requires="wpg">
            <w:drawing>
              <wp:anchor distT="0" distB="0" distL="0" distR="0" simplePos="0" relativeHeight="251651072" behindDoc="1" locked="0" layoutInCell="1" allowOverlap="1" wp14:anchorId="6B3D07B9" wp14:editId="538E7B90">
                <wp:simplePos x="0" y="0"/>
                <wp:positionH relativeFrom="page">
                  <wp:posOffset>2014855</wp:posOffset>
                </wp:positionH>
                <wp:positionV relativeFrom="paragraph">
                  <wp:posOffset>194945</wp:posOffset>
                </wp:positionV>
                <wp:extent cx="3743325" cy="2539365"/>
                <wp:effectExtent l="0" t="0" r="0" b="0"/>
                <wp:wrapTopAndBottom/>
                <wp:docPr id="40934310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3325" cy="2539365"/>
                          <a:chOff x="3173" y="307"/>
                          <a:chExt cx="5895" cy="3999"/>
                        </a:xfrm>
                      </wpg:grpSpPr>
                      <wps:wsp>
                        <wps:cNvPr id="781260257" name="Freeform 48"/>
                        <wps:cNvSpPr>
                          <a:spLocks/>
                        </wps:cNvSpPr>
                        <wps:spPr bwMode="auto">
                          <a:xfrm>
                            <a:off x="3180" y="314"/>
                            <a:ext cx="5880" cy="3984"/>
                          </a:xfrm>
                          <a:custGeom>
                            <a:avLst/>
                            <a:gdLst>
                              <a:gd name="T0" fmla="+- 0 6120 3180"/>
                              <a:gd name="T1" fmla="*/ T0 w 5880"/>
                              <a:gd name="T2" fmla="+- 0 4298 314"/>
                              <a:gd name="T3" fmla="*/ 4298 h 3984"/>
                              <a:gd name="T4" fmla="+- 0 3180 3180"/>
                              <a:gd name="T5" fmla="*/ T4 w 5880"/>
                              <a:gd name="T6" fmla="+- 0 4298 314"/>
                              <a:gd name="T7" fmla="*/ 4298 h 3984"/>
                              <a:gd name="T8" fmla="+- 0 3180 3180"/>
                              <a:gd name="T9" fmla="*/ T8 w 5880"/>
                              <a:gd name="T10" fmla="+- 0 314 314"/>
                              <a:gd name="T11" fmla="*/ 314 h 3984"/>
                              <a:gd name="T12" fmla="+- 0 9060 3180"/>
                              <a:gd name="T13" fmla="*/ T12 w 5880"/>
                              <a:gd name="T14" fmla="+- 0 314 314"/>
                              <a:gd name="T15" fmla="*/ 314 h 3984"/>
                              <a:gd name="T16" fmla="+- 0 9060 3180"/>
                              <a:gd name="T17" fmla="*/ T16 w 5880"/>
                              <a:gd name="T18" fmla="+- 0 4298 314"/>
                              <a:gd name="T19" fmla="*/ 4298 h 3984"/>
                              <a:gd name="T20" fmla="+- 0 6120 3180"/>
                              <a:gd name="T21" fmla="*/ T20 w 5880"/>
                              <a:gd name="T22" fmla="+- 0 4298 314"/>
                              <a:gd name="T23" fmla="*/ 4298 h 3984"/>
                            </a:gdLst>
                            <a:ahLst/>
                            <a:cxnLst>
                              <a:cxn ang="0">
                                <a:pos x="T1" y="T3"/>
                              </a:cxn>
                              <a:cxn ang="0">
                                <a:pos x="T5" y="T7"/>
                              </a:cxn>
                              <a:cxn ang="0">
                                <a:pos x="T9" y="T11"/>
                              </a:cxn>
                              <a:cxn ang="0">
                                <a:pos x="T13" y="T15"/>
                              </a:cxn>
                              <a:cxn ang="0">
                                <a:pos x="T17" y="T19"/>
                              </a:cxn>
                              <a:cxn ang="0">
                                <a:pos x="T21" y="T23"/>
                              </a:cxn>
                            </a:cxnLst>
                            <a:rect l="0" t="0" r="r" b="b"/>
                            <a:pathLst>
                              <a:path w="5880" h="3984">
                                <a:moveTo>
                                  <a:pt x="2940" y="3984"/>
                                </a:moveTo>
                                <a:lnTo>
                                  <a:pt x="0" y="3984"/>
                                </a:lnTo>
                                <a:lnTo>
                                  <a:pt x="0" y="0"/>
                                </a:lnTo>
                                <a:lnTo>
                                  <a:pt x="5880" y="0"/>
                                </a:lnTo>
                                <a:lnTo>
                                  <a:pt x="5880" y="3984"/>
                                </a:lnTo>
                                <a:lnTo>
                                  <a:pt x="2940" y="398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1882768"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24" y="387"/>
                            <a:ext cx="5639" cy="3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10038A" id="Group 46" o:spid="_x0000_s1026" style="position:absolute;margin-left:158.65pt;margin-top:15.35pt;width:294.75pt;height:199.95pt;z-index:-251665408;mso-wrap-distance-left:0;mso-wrap-distance-right:0;mso-position-horizontal-relative:page" coordorigin="3173,307" coordsize="5895,3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">
                <v:shape id="Freeform 48" o:spid="_x0000_s1027" style="position:absolute;left:3180;top:314;width:5880;height:3984;visibility:visible;mso-wrap-style:square;v-text-anchor:top" coordsize="5880,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" path="m2940,3984l,3984,,,5880,r,3984l2940,3984xe" filled="f">
                  <v:path arrowok="t" o:connecttype="custom" o:connectlocs="2940,4298;0,4298;0,314;5880,314;5880,4298;2940,4298"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8" type="#_x0000_t75" style="position:absolute;left:3324;top:387;width:5639;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">
                  <v:imagedata r:id="rId12" o:title=""/>
                </v:shape>
                <w10:wrap type="topAndBottom" anchorx="page"/>
              </v:group>
            </w:pict>
          </mc:Fallback>
        </mc:AlternateContent>
      </w:r>
    </w:p>
    <w:p w14:paraId="38FB24EF" w14:textId="77777777" w:rsidR="002978F9" w:rsidRDefault="00FD23BE">
      <w:pPr>
        <w:spacing w:before="219"/>
        <w:ind w:left="1059" w:right="7454"/>
        <w:rPr>
          <w:b/>
          <w:sz w:val="24"/>
        </w:rPr>
      </w:pPr>
      <w:r>
        <w:rPr>
          <w:b/>
          <w:sz w:val="24"/>
        </w:rPr>
        <w:t>Department of Psychology 316 Physics Road Psychology Building Michigan State University</w:t>
      </w:r>
    </w:p>
    <w:p w14:paraId="15C4B2C1" w14:textId="77777777" w:rsidR="002978F9" w:rsidRDefault="00FD23BE">
      <w:pPr>
        <w:ind w:left="1059"/>
        <w:rPr>
          <w:b/>
          <w:sz w:val="24"/>
        </w:rPr>
      </w:pPr>
      <w:r>
        <w:rPr>
          <w:b/>
          <w:sz w:val="24"/>
        </w:rPr>
        <w:t>East Lansing, MI 48824-1117 USA</w:t>
      </w:r>
    </w:p>
    <w:p w14:paraId="360A45FE" w14:textId="77777777" w:rsidR="002978F9" w:rsidRDefault="002978F9">
      <w:pPr>
        <w:pStyle w:val="BodyText"/>
        <w:spacing w:before="4"/>
        <w:rPr>
          <w:b/>
        </w:rPr>
      </w:pPr>
    </w:p>
    <w:p w14:paraId="432BFDBC" w14:textId="26D01A80" w:rsidR="002978F9" w:rsidRDefault="00FD23BE">
      <w:pPr>
        <w:spacing w:before="1" w:line="242" w:lineRule="auto"/>
        <w:ind w:left="1419" w:right="8034" w:hanging="360"/>
        <w:rPr>
          <w:b/>
          <w:sz w:val="24"/>
        </w:rPr>
      </w:pPr>
      <w:r>
        <w:rPr>
          <w:b/>
          <w:sz w:val="24"/>
        </w:rPr>
        <w:t>Contact Information Parryss Carter</w:t>
      </w:r>
      <w:r w:rsidR="007747FA">
        <w:rPr>
          <w:b/>
          <w:sz w:val="24"/>
        </w:rPr>
        <w:t>-</w:t>
      </w:r>
      <w:r>
        <w:rPr>
          <w:b/>
          <w:sz w:val="24"/>
        </w:rPr>
        <w:t>McGee</w:t>
      </w:r>
    </w:p>
    <w:p w14:paraId="09B1F4AF" w14:textId="77777777" w:rsidR="002978F9" w:rsidRDefault="00FD23BE">
      <w:pPr>
        <w:ind w:left="1419" w:right="6841"/>
        <w:rPr>
          <w:b/>
          <w:sz w:val="24"/>
        </w:rPr>
      </w:pPr>
      <w:r>
        <w:rPr>
          <w:b/>
          <w:sz w:val="24"/>
        </w:rPr>
        <w:t>Graduate Program Assistant Room 240E Psychology</w:t>
      </w:r>
    </w:p>
    <w:p w14:paraId="3462135F" w14:textId="13A8FEC5" w:rsidR="00BA22F5" w:rsidRPr="00417424" w:rsidRDefault="00417424">
      <w:pPr>
        <w:ind w:left="1419" w:right="6841"/>
        <w:rPr>
          <w:bCs/>
          <w:sz w:val="24"/>
        </w:rPr>
      </w:pPr>
      <w:hyperlink r:id="rId13" w:history="1">
        <w:r w:rsidRPr="00417424">
          <w:rPr>
            <w:rStyle w:val="Hyperlink"/>
            <w:bCs/>
            <w:sz w:val="24"/>
          </w:rPr>
          <w:t>carte414@msu.edu</w:t>
        </w:r>
      </w:hyperlink>
      <w:r w:rsidRPr="00417424">
        <w:rPr>
          <w:bCs/>
          <w:sz w:val="24"/>
        </w:rPr>
        <w:t xml:space="preserve"> </w:t>
      </w:r>
    </w:p>
    <w:p w14:paraId="0B0499D2" w14:textId="77777777" w:rsidR="002978F9" w:rsidRDefault="002978F9">
      <w:pPr>
        <w:pStyle w:val="BodyText"/>
        <w:spacing w:before="8"/>
        <w:rPr>
          <w:b/>
          <w:sz w:val="38"/>
        </w:rPr>
      </w:pPr>
    </w:p>
    <w:p w14:paraId="4A8DC243" w14:textId="77777777" w:rsidR="002978F9" w:rsidRDefault="00FD23BE">
      <w:pPr>
        <w:spacing w:line="273" w:lineRule="exact"/>
        <w:ind w:left="1419"/>
        <w:rPr>
          <w:b/>
          <w:sz w:val="24"/>
        </w:rPr>
      </w:pPr>
      <w:r>
        <w:rPr>
          <w:b/>
          <w:sz w:val="24"/>
        </w:rPr>
        <w:t>Dr. Daisy Chang</w:t>
      </w:r>
    </w:p>
    <w:p w14:paraId="3B626E4A" w14:textId="77777777" w:rsidR="002978F9" w:rsidRDefault="00FD23BE">
      <w:pPr>
        <w:spacing w:line="273" w:lineRule="exact"/>
        <w:ind w:left="1419"/>
        <w:rPr>
          <w:b/>
          <w:sz w:val="24"/>
        </w:rPr>
      </w:pPr>
      <w:r>
        <w:rPr>
          <w:b/>
          <w:sz w:val="24"/>
        </w:rPr>
        <w:t>Associate Chair for Graduate Studies</w:t>
      </w:r>
    </w:p>
    <w:p w14:paraId="4A2DE094" w14:textId="7BF25C29" w:rsidR="002978F9" w:rsidRDefault="00417424">
      <w:pPr>
        <w:spacing w:before="13"/>
        <w:ind w:left="1474"/>
      </w:pPr>
      <w:hyperlink r:id="rId14" w:history="1">
        <w:r w:rsidRPr="00FA18C1">
          <w:rPr>
            <w:rStyle w:val="Hyperlink"/>
          </w:rPr>
          <w:t>cchang@msu.edu</w:t>
        </w:r>
      </w:hyperlink>
      <w:r>
        <w:t xml:space="preserve"> </w:t>
      </w:r>
    </w:p>
    <w:p w14:paraId="5D0D637B" w14:textId="77777777" w:rsidR="002978F9" w:rsidRPr="00FD51C2" w:rsidRDefault="002978F9">
      <w:pPr>
        <w:pStyle w:val="BodyText"/>
      </w:pPr>
    </w:p>
    <w:p w14:paraId="65AE5E17" w14:textId="77777777" w:rsidR="002978F9" w:rsidRPr="00526D64" w:rsidRDefault="002978F9">
      <w:pPr>
        <w:pStyle w:val="BodyText"/>
        <w:spacing w:before="5"/>
        <w:rPr>
          <w:b/>
          <w:bCs/>
        </w:rPr>
      </w:pPr>
    </w:p>
    <w:p w14:paraId="6D5C9496" w14:textId="2DABBB8D" w:rsidR="002978F9" w:rsidRPr="00FD51C2" w:rsidRDefault="00FD23BE" w:rsidP="00526D64">
      <w:pPr>
        <w:spacing w:before="2"/>
        <w:ind w:left="1066"/>
      </w:pPr>
      <w:r w:rsidRPr="00FD51C2">
        <w:rPr>
          <w:b/>
          <w:bCs/>
          <w:sz w:val="24"/>
          <w:szCs w:val="24"/>
        </w:rPr>
        <w:t xml:space="preserve">Website: </w:t>
      </w:r>
      <w:hyperlink r:id="rId15" w:history="1">
        <w:r w:rsidRPr="00FD51C2">
          <w:rPr>
            <w:rStyle w:val="Hyperlink"/>
            <w:sz w:val="24"/>
            <w:szCs w:val="24"/>
          </w:rPr>
          <w:t>Psychology Department</w:t>
        </w:r>
      </w:hyperlink>
    </w:p>
    <w:p w14:paraId="13BD1E7A" w14:textId="77777777" w:rsidR="002978F9" w:rsidRDefault="002978F9">
      <w:pPr>
        <w:sectPr w:rsidR="002978F9">
          <w:footerReference w:type="default" r:id="rId16"/>
          <w:type w:val="continuous"/>
          <w:pgSz w:w="12240" w:h="15840"/>
          <w:pgMar w:top="1500" w:right="160" w:bottom="280" w:left="840" w:header="720" w:footer="720" w:gutter="0"/>
          <w:cols w:space="720"/>
        </w:sectPr>
      </w:pPr>
    </w:p>
    <w:sdt>
      <w:sdtPr>
        <w:rPr>
          <w:rFonts w:ascii="Times New Roman" w:eastAsia="Times New Roman" w:hAnsi="Times New Roman" w:cs="Times New Roman"/>
          <w:b/>
          <w:bCs/>
          <w:color w:val="auto"/>
          <w:sz w:val="22"/>
          <w:szCs w:val="22"/>
        </w:rPr>
        <w:id w:val="1737739896"/>
        <w:docPartObj>
          <w:docPartGallery w:val="Table of Contents"/>
          <w:docPartUnique/>
        </w:docPartObj>
      </w:sdtPr>
      <w:sdtEndPr>
        <w:rPr>
          <w:b w:val="0"/>
          <w:bCs w:val="0"/>
          <w:noProof/>
        </w:rPr>
      </w:sdtEndPr>
      <w:sdtContent>
        <w:p w14:paraId="17A87D15" w14:textId="0CD39DCD" w:rsidR="00CC18CF" w:rsidRPr="00526D64" w:rsidRDefault="00CC18CF" w:rsidP="00526D64">
          <w:pPr>
            <w:pStyle w:val="TOCHeading"/>
            <w:spacing w:before="0" w:after="120"/>
            <w:rPr>
              <w:rFonts w:ascii="Times New Roman" w:hAnsi="Times New Roman" w:cs="Times New Roman"/>
              <w:b/>
              <w:bCs/>
              <w:color w:val="auto"/>
            </w:rPr>
          </w:pPr>
          <w:r w:rsidRPr="00526D64">
            <w:rPr>
              <w:rFonts w:ascii="Times New Roman" w:hAnsi="Times New Roman" w:cs="Times New Roman"/>
              <w:b/>
              <w:bCs/>
              <w:color w:val="auto"/>
            </w:rPr>
            <w:t>Table of Contents</w:t>
          </w:r>
        </w:p>
        <w:p w14:paraId="625F69EC" w14:textId="0EE12D39" w:rsidR="00890CAD" w:rsidRDefault="00CC18CF">
          <w:pPr>
            <w:pStyle w:val="TOC1"/>
            <w:rPr>
              <w:rFonts w:asciiTheme="minorHAnsi" w:eastAsiaTheme="minorEastAsia" w:hAnsiTheme="minorHAnsi" w:cstheme="minorBidi"/>
              <w:noProof/>
              <w:kern w:val="2"/>
              <w:sz w:val="24"/>
              <w:szCs w:val="24"/>
              <w14:ligatures w14:val="standardContextual"/>
            </w:rPr>
          </w:pPr>
          <w:r w:rsidRPr="00526D64">
            <w:fldChar w:fldCharType="begin"/>
          </w:r>
          <w:r w:rsidRPr="00CA58FB">
            <w:instrText xml:space="preserve"> TOC \o "1-3" \h \z \u </w:instrText>
          </w:r>
          <w:r w:rsidRPr="00526D64">
            <w:fldChar w:fldCharType="separate"/>
          </w:r>
          <w:hyperlink w:anchor="_Toc236813066" w:history="1">
            <w:r w:rsidR="00890CAD" w:rsidRPr="007036FF">
              <w:rPr>
                <w:rStyle w:val="Hyperlink"/>
                <w:noProof/>
              </w:rPr>
              <w:t>PSYCHOLOGY DEPARTMENT GRADUATE HANDBOOK</w:t>
            </w:r>
            <w:r w:rsidR="00890CAD">
              <w:rPr>
                <w:noProof/>
                <w:webHidden/>
              </w:rPr>
              <w:tab/>
            </w:r>
            <w:r w:rsidR="00890CAD">
              <w:rPr>
                <w:noProof/>
                <w:webHidden/>
              </w:rPr>
              <w:fldChar w:fldCharType="begin"/>
            </w:r>
            <w:r w:rsidR="00890CAD">
              <w:rPr>
                <w:noProof/>
                <w:webHidden/>
              </w:rPr>
              <w:instrText xml:space="preserve"> PAGEREF _Toc236813066 \h </w:instrText>
            </w:r>
            <w:r w:rsidR="00890CAD">
              <w:rPr>
                <w:noProof/>
                <w:webHidden/>
              </w:rPr>
            </w:r>
            <w:r w:rsidR="00890CAD">
              <w:rPr>
                <w:noProof/>
                <w:webHidden/>
              </w:rPr>
              <w:fldChar w:fldCharType="separate"/>
            </w:r>
            <w:r w:rsidR="00890CAD">
              <w:rPr>
                <w:noProof/>
                <w:webHidden/>
              </w:rPr>
              <w:t>1</w:t>
            </w:r>
            <w:r w:rsidR="00890CAD">
              <w:rPr>
                <w:noProof/>
                <w:webHidden/>
              </w:rPr>
              <w:fldChar w:fldCharType="end"/>
            </w:r>
          </w:hyperlink>
        </w:p>
        <w:p w14:paraId="016F6305" w14:textId="1A85E66B"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067" w:history="1">
            <w:r w:rsidRPr="007036FF">
              <w:rPr>
                <w:rStyle w:val="Hyperlink"/>
                <w:noProof/>
              </w:rPr>
              <w:t>Michigan State University</w:t>
            </w:r>
            <w:r>
              <w:rPr>
                <w:noProof/>
                <w:webHidden/>
              </w:rPr>
              <w:tab/>
            </w:r>
            <w:r>
              <w:rPr>
                <w:noProof/>
                <w:webHidden/>
              </w:rPr>
              <w:fldChar w:fldCharType="begin"/>
            </w:r>
            <w:r>
              <w:rPr>
                <w:noProof/>
                <w:webHidden/>
              </w:rPr>
              <w:instrText xml:space="preserve"> PAGEREF _Toc236813067 \h </w:instrText>
            </w:r>
            <w:r>
              <w:rPr>
                <w:noProof/>
                <w:webHidden/>
              </w:rPr>
            </w:r>
            <w:r>
              <w:rPr>
                <w:noProof/>
                <w:webHidden/>
              </w:rPr>
              <w:fldChar w:fldCharType="separate"/>
            </w:r>
            <w:r>
              <w:rPr>
                <w:noProof/>
                <w:webHidden/>
              </w:rPr>
              <w:t>1</w:t>
            </w:r>
            <w:r>
              <w:rPr>
                <w:noProof/>
                <w:webHidden/>
              </w:rPr>
              <w:fldChar w:fldCharType="end"/>
            </w:r>
          </w:hyperlink>
        </w:p>
        <w:p w14:paraId="293679F4" w14:textId="03CBE2B1"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068" w:history="1">
            <w:r w:rsidRPr="007036FF">
              <w:rPr>
                <w:rStyle w:val="Hyperlink"/>
                <w:noProof/>
              </w:rPr>
              <w:t>Summary of important dates, deadlines, and restrictions for graduate students</w:t>
            </w:r>
            <w:r>
              <w:rPr>
                <w:noProof/>
                <w:webHidden/>
              </w:rPr>
              <w:tab/>
            </w:r>
            <w:r>
              <w:rPr>
                <w:noProof/>
                <w:webHidden/>
              </w:rPr>
              <w:fldChar w:fldCharType="begin"/>
            </w:r>
            <w:r>
              <w:rPr>
                <w:noProof/>
                <w:webHidden/>
              </w:rPr>
              <w:instrText xml:space="preserve"> PAGEREF _Toc236813068 \h </w:instrText>
            </w:r>
            <w:r>
              <w:rPr>
                <w:noProof/>
                <w:webHidden/>
              </w:rPr>
            </w:r>
            <w:r>
              <w:rPr>
                <w:noProof/>
                <w:webHidden/>
              </w:rPr>
              <w:fldChar w:fldCharType="separate"/>
            </w:r>
            <w:r>
              <w:rPr>
                <w:noProof/>
                <w:webHidden/>
              </w:rPr>
              <w:t>5</w:t>
            </w:r>
            <w:r>
              <w:rPr>
                <w:noProof/>
                <w:webHidden/>
              </w:rPr>
              <w:fldChar w:fldCharType="end"/>
            </w:r>
          </w:hyperlink>
        </w:p>
        <w:p w14:paraId="29F155E4" w14:textId="6BB774FA"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069" w:history="1">
            <w:r w:rsidRPr="007036FF">
              <w:rPr>
                <w:rStyle w:val="Hyperlink"/>
                <w:noProof/>
              </w:rPr>
              <w:t>Deadlines and requirements relevant to the comprehensive exam:</w:t>
            </w:r>
            <w:r>
              <w:rPr>
                <w:noProof/>
                <w:webHidden/>
              </w:rPr>
              <w:tab/>
            </w:r>
            <w:r>
              <w:rPr>
                <w:noProof/>
                <w:webHidden/>
              </w:rPr>
              <w:fldChar w:fldCharType="begin"/>
            </w:r>
            <w:r>
              <w:rPr>
                <w:noProof/>
                <w:webHidden/>
              </w:rPr>
              <w:instrText xml:space="preserve"> PAGEREF _Toc236813069 \h </w:instrText>
            </w:r>
            <w:r>
              <w:rPr>
                <w:noProof/>
                <w:webHidden/>
              </w:rPr>
            </w:r>
            <w:r>
              <w:rPr>
                <w:noProof/>
                <w:webHidden/>
              </w:rPr>
              <w:fldChar w:fldCharType="separate"/>
            </w:r>
            <w:r>
              <w:rPr>
                <w:noProof/>
                <w:webHidden/>
              </w:rPr>
              <w:t>6</w:t>
            </w:r>
            <w:r>
              <w:rPr>
                <w:noProof/>
                <w:webHidden/>
              </w:rPr>
              <w:fldChar w:fldCharType="end"/>
            </w:r>
          </w:hyperlink>
        </w:p>
        <w:p w14:paraId="2A78DF6A" w14:textId="08289909" w:rsidR="00890CAD" w:rsidRDefault="00890CAD">
          <w:pPr>
            <w:pStyle w:val="TOC1"/>
            <w:tabs>
              <w:tab w:val="left" w:pos="440"/>
            </w:tabs>
            <w:rPr>
              <w:rFonts w:asciiTheme="minorHAnsi" w:eastAsiaTheme="minorEastAsia" w:hAnsiTheme="minorHAnsi" w:cstheme="minorBidi"/>
              <w:noProof/>
              <w:kern w:val="2"/>
              <w:sz w:val="24"/>
              <w:szCs w:val="24"/>
              <w14:ligatures w14:val="standardContextual"/>
            </w:rPr>
          </w:pPr>
          <w:hyperlink w:anchor="_Toc236813070" w:history="1">
            <w:r w:rsidRPr="007036FF">
              <w:rPr>
                <w:rStyle w:val="Hyperlink"/>
                <w:rFonts w:eastAsia="Calibri"/>
                <w:noProof/>
                <w:spacing w:val="-10"/>
                <w:w w:val="99"/>
              </w:rPr>
              <w:t>1.</w:t>
            </w:r>
            <w:r>
              <w:rPr>
                <w:rFonts w:asciiTheme="minorHAnsi" w:eastAsiaTheme="minorEastAsia" w:hAnsiTheme="minorHAnsi" w:cstheme="minorBidi"/>
                <w:noProof/>
                <w:kern w:val="2"/>
                <w:sz w:val="24"/>
                <w:szCs w:val="24"/>
                <w14:ligatures w14:val="standardContextual"/>
              </w:rPr>
              <w:tab/>
            </w:r>
            <w:r w:rsidRPr="007036FF">
              <w:rPr>
                <w:rStyle w:val="Hyperlink"/>
                <w:noProof/>
              </w:rPr>
              <w:t>INTRODUCTION</w:t>
            </w:r>
            <w:r>
              <w:rPr>
                <w:noProof/>
                <w:webHidden/>
              </w:rPr>
              <w:tab/>
            </w:r>
            <w:r>
              <w:rPr>
                <w:noProof/>
                <w:webHidden/>
              </w:rPr>
              <w:fldChar w:fldCharType="begin"/>
            </w:r>
            <w:r>
              <w:rPr>
                <w:noProof/>
                <w:webHidden/>
              </w:rPr>
              <w:instrText xml:space="preserve"> PAGEREF _Toc236813070 \h </w:instrText>
            </w:r>
            <w:r>
              <w:rPr>
                <w:noProof/>
                <w:webHidden/>
              </w:rPr>
            </w:r>
            <w:r>
              <w:rPr>
                <w:noProof/>
                <w:webHidden/>
              </w:rPr>
              <w:fldChar w:fldCharType="separate"/>
            </w:r>
            <w:r>
              <w:rPr>
                <w:noProof/>
                <w:webHidden/>
              </w:rPr>
              <w:t>7</w:t>
            </w:r>
            <w:r>
              <w:rPr>
                <w:noProof/>
                <w:webHidden/>
              </w:rPr>
              <w:fldChar w:fldCharType="end"/>
            </w:r>
          </w:hyperlink>
        </w:p>
        <w:p w14:paraId="7A1F9D97" w14:textId="0E176018"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71" w:history="1">
            <w:r w:rsidRPr="007036FF">
              <w:rPr>
                <w:rStyle w:val="Hyperlink"/>
                <w:noProof/>
              </w:rPr>
              <w:t>1.1</w:t>
            </w:r>
            <w:r>
              <w:rPr>
                <w:rFonts w:asciiTheme="minorHAnsi" w:eastAsiaTheme="minorEastAsia" w:hAnsiTheme="minorHAnsi" w:cstheme="minorBidi"/>
                <w:noProof/>
                <w:kern w:val="2"/>
                <w:sz w:val="24"/>
                <w:szCs w:val="24"/>
                <w14:ligatures w14:val="standardContextual"/>
              </w:rPr>
              <w:tab/>
            </w:r>
            <w:r w:rsidRPr="007036FF">
              <w:rPr>
                <w:rStyle w:val="Hyperlink"/>
                <w:iCs/>
                <w:noProof/>
              </w:rPr>
              <w:t>Psychology Graduate Education Mission, Goals, and Values</w:t>
            </w:r>
            <w:r>
              <w:rPr>
                <w:noProof/>
                <w:webHidden/>
              </w:rPr>
              <w:tab/>
            </w:r>
            <w:r>
              <w:rPr>
                <w:noProof/>
                <w:webHidden/>
              </w:rPr>
              <w:fldChar w:fldCharType="begin"/>
            </w:r>
            <w:r>
              <w:rPr>
                <w:noProof/>
                <w:webHidden/>
              </w:rPr>
              <w:instrText xml:space="preserve"> PAGEREF _Toc236813071 \h </w:instrText>
            </w:r>
            <w:r>
              <w:rPr>
                <w:noProof/>
                <w:webHidden/>
              </w:rPr>
            </w:r>
            <w:r>
              <w:rPr>
                <w:noProof/>
                <w:webHidden/>
              </w:rPr>
              <w:fldChar w:fldCharType="separate"/>
            </w:r>
            <w:r>
              <w:rPr>
                <w:noProof/>
                <w:webHidden/>
              </w:rPr>
              <w:t>8</w:t>
            </w:r>
            <w:r>
              <w:rPr>
                <w:noProof/>
                <w:webHidden/>
              </w:rPr>
              <w:fldChar w:fldCharType="end"/>
            </w:r>
          </w:hyperlink>
        </w:p>
        <w:p w14:paraId="29ED9544" w14:textId="4FBB723B"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72" w:history="1">
            <w:r w:rsidRPr="007036FF">
              <w:rPr>
                <w:rStyle w:val="Hyperlink"/>
                <w:noProof/>
              </w:rPr>
              <w:t>1.2</w:t>
            </w:r>
            <w:r>
              <w:rPr>
                <w:rFonts w:asciiTheme="minorHAnsi" w:eastAsiaTheme="minorEastAsia" w:hAnsiTheme="minorHAnsi" w:cstheme="minorBidi"/>
                <w:noProof/>
                <w:kern w:val="2"/>
                <w:sz w:val="24"/>
                <w:szCs w:val="24"/>
                <w14:ligatures w14:val="standardContextual"/>
              </w:rPr>
              <w:tab/>
            </w:r>
            <w:r w:rsidRPr="007036FF">
              <w:rPr>
                <w:rStyle w:val="Hyperlink"/>
                <w:iCs/>
                <w:noProof/>
              </w:rPr>
              <w:t>Structure of the Department</w:t>
            </w:r>
            <w:r>
              <w:rPr>
                <w:noProof/>
                <w:webHidden/>
              </w:rPr>
              <w:tab/>
            </w:r>
            <w:r>
              <w:rPr>
                <w:noProof/>
                <w:webHidden/>
              </w:rPr>
              <w:fldChar w:fldCharType="begin"/>
            </w:r>
            <w:r>
              <w:rPr>
                <w:noProof/>
                <w:webHidden/>
              </w:rPr>
              <w:instrText xml:space="preserve"> PAGEREF _Toc236813072 \h </w:instrText>
            </w:r>
            <w:r>
              <w:rPr>
                <w:noProof/>
                <w:webHidden/>
              </w:rPr>
            </w:r>
            <w:r>
              <w:rPr>
                <w:noProof/>
                <w:webHidden/>
              </w:rPr>
              <w:fldChar w:fldCharType="separate"/>
            </w:r>
            <w:r>
              <w:rPr>
                <w:noProof/>
                <w:webHidden/>
              </w:rPr>
              <w:t>9</w:t>
            </w:r>
            <w:r>
              <w:rPr>
                <w:noProof/>
                <w:webHidden/>
              </w:rPr>
              <w:fldChar w:fldCharType="end"/>
            </w:r>
          </w:hyperlink>
        </w:p>
        <w:p w14:paraId="1A84270D" w14:textId="33F730BA"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73" w:history="1">
            <w:r w:rsidRPr="007036FF">
              <w:rPr>
                <w:rStyle w:val="Hyperlink"/>
                <w:noProof/>
              </w:rPr>
              <w:t>1.3</w:t>
            </w:r>
            <w:r>
              <w:rPr>
                <w:rFonts w:asciiTheme="minorHAnsi" w:eastAsiaTheme="minorEastAsia" w:hAnsiTheme="minorHAnsi" w:cstheme="minorBidi"/>
                <w:noProof/>
                <w:kern w:val="2"/>
                <w:sz w:val="24"/>
                <w:szCs w:val="24"/>
                <w14:ligatures w14:val="standardContextual"/>
              </w:rPr>
              <w:tab/>
            </w:r>
            <w:r w:rsidRPr="007036FF">
              <w:rPr>
                <w:rStyle w:val="Hyperlink"/>
                <w:iCs/>
                <w:noProof/>
              </w:rPr>
              <w:t>How to Begin: Upon Arrival at</w:t>
            </w:r>
            <w:r w:rsidRPr="007036FF">
              <w:rPr>
                <w:rStyle w:val="Hyperlink"/>
                <w:iCs/>
                <w:noProof/>
                <w:spacing w:val="5"/>
              </w:rPr>
              <w:t xml:space="preserve"> </w:t>
            </w:r>
            <w:r w:rsidRPr="007036FF">
              <w:rPr>
                <w:rStyle w:val="Hyperlink"/>
                <w:iCs/>
                <w:noProof/>
              </w:rPr>
              <w:t>MSU</w:t>
            </w:r>
            <w:r>
              <w:rPr>
                <w:noProof/>
                <w:webHidden/>
              </w:rPr>
              <w:tab/>
            </w:r>
            <w:r>
              <w:rPr>
                <w:noProof/>
                <w:webHidden/>
              </w:rPr>
              <w:fldChar w:fldCharType="begin"/>
            </w:r>
            <w:r>
              <w:rPr>
                <w:noProof/>
                <w:webHidden/>
              </w:rPr>
              <w:instrText xml:space="preserve"> PAGEREF _Toc236813073 \h </w:instrText>
            </w:r>
            <w:r>
              <w:rPr>
                <w:noProof/>
                <w:webHidden/>
              </w:rPr>
            </w:r>
            <w:r>
              <w:rPr>
                <w:noProof/>
                <w:webHidden/>
              </w:rPr>
              <w:fldChar w:fldCharType="separate"/>
            </w:r>
            <w:r>
              <w:rPr>
                <w:noProof/>
                <w:webHidden/>
              </w:rPr>
              <w:t>10</w:t>
            </w:r>
            <w:r>
              <w:rPr>
                <w:noProof/>
                <w:webHidden/>
              </w:rPr>
              <w:fldChar w:fldCharType="end"/>
            </w:r>
          </w:hyperlink>
        </w:p>
        <w:p w14:paraId="5ADACCED" w14:textId="1CC356C5"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74" w:history="1">
            <w:r w:rsidRPr="007036FF">
              <w:rPr>
                <w:rStyle w:val="Hyperlink"/>
                <w:noProof/>
              </w:rPr>
              <w:t>1.4</w:t>
            </w:r>
            <w:r>
              <w:rPr>
                <w:rFonts w:asciiTheme="minorHAnsi" w:eastAsiaTheme="minorEastAsia" w:hAnsiTheme="minorHAnsi" w:cstheme="minorBidi"/>
                <w:noProof/>
                <w:kern w:val="2"/>
                <w:sz w:val="24"/>
                <w:szCs w:val="24"/>
                <w14:ligatures w14:val="standardContextual"/>
              </w:rPr>
              <w:tab/>
            </w:r>
            <w:r w:rsidRPr="007036FF">
              <w:rPr>
                <w:rStyle w:val="Hyperlink"/>
                <w:iCs/>
                <w:noProof/>
              </w:rPr>
              <w:t>Program Overview</w:t>
            </w:r>
            <w:r>
              <w:rPr>
                <w:noProof/>
                <w:webHidden/>
              </w:rPr>
              <w:tab/>
            </w:r>
            <w:r>
              <w:rPr>
                <w:noProof/>
                <w:webHidden/>
              </w:rPr>
              <w:fldChar w:fldCharType="begin"/>
            </w:r>
            <w:r>
              <w:rPr>
                <w:noProof/>
                <w:webHidden/>
              </w:rPr>
              <w:instrText xml:space="preserve"> PAGEREF _Toc236813074 \h </w:instrText>
            </w:r>
            <w:r>
              <w:rPr>
                <w:noProof/>
                <w:webHidden/>
              </w:rPr>
            </w:r>
            <w:r>
              <w:rPr>
                <w:noProof/>
                <w:webHidden/>
              </w:rPr>
              <w:fldChar w:fldCharType="separate"/>
            </w:r>
            <w:r>
              <w:rPr>
                <w:noProof/>
                <w:webHidden/>
              </w:rPr>
              <w:t>16</w:t>
            </w:r>
            <w:r>
              <w:rPr>
                <w:noProof/>
                <w:webHidden/>
              </w:rPr>
              <w:fldChar w:fldCharType="end"/>
            </w:r>
          </w:hyperlink>
        </w:p>
        <w:p w14:paraId="16F48A93" w14:textId="389CFA48" w:rsidR="00890CAD" w:rsidRDefault="00890CAD">
          <w:pPr>
            <w:pStyle w:val="TOC1"/>
            <w:tabs>
              <w:tab w:val="left" w:pos="440"/>
            </w:tabs>
            <w:rPr>
              <w:rFonts w:asciiTheme="minorHAnsi" w:eastAsiaTheme="minorEastAsia" w:hAnsiTheme="minorHAnsi" w:cstheme="minorBidi"/>
              <w:noProof/>
              <w:kern w:val="2"/>
              <w:sz w:val="24"/>
              <w:szCs w:val="24"/>
              <w14:ligatures w14:val="standardContextual"/>
            </w:rPr>
          </w:pPr>
          <w:hyperlink w:anchor="_Toc236813075" w:history="1">
            <w:r w:rsidRPr="007036FF">
              <w:rPr>
                <w:rStyle w:val="Hyperlink"/>
                <w:rFonts w:eastAsia="Calibri"/>
                <w:noProof/>
                <w:spacing w:val="-10"/>
                <w:w w:val="99"/>
              </w:rPr>
              <w:t>2.</w:t>
            </w:r>
            <w:r>
              <w:rPr>
                <w:rFonts w:asciiTheme="minorHAnsi" w:eastAsiaTheme="minorEastAsia" w:hAnsiTheme="minorHAnsi" w:cstheme="minorBidi"/>
                <w:noProof/>
                <w:kern w:val="2"/>
                <w:sz w:val="24"/>
                <w:szCs w:val="24"/>
                <w14:ligatures w14:val="standardContextual"/>
              </w:rPr>
              <w:tab/>
            </w:r>
            <w:r w:rsidRPr="007036FF">
              <w:rPr>
                <w:rStyle w:val="Hyperlink"/>
                <w:noProof/>
              </w:rPr>
              <w:t>PROGRAM</w:t>
            </w:r>
            <w:r w:rsidRPr="007036FF">
              <w:rPr>
                <w:rStyle w:val="Hyperlink"/>
                <w:noProof/>
                <w:spacing w:val="-6"/>
              </w:rPr>
              <w:t xml:space="preserve"> </w:t>
            </w:r>
            <w:r w:rsidRPr="007036FF">
              <w:rPr>
                <w:rStyle w:val="Hyperlink"/>
                <w:noProof/>
              </w:rPr>
              <w:t>REQUIREMENTS</w:t>
            </w:r>
            <w:r>
              <w:rPr>
                <w:noProof/>
                <w:webHidden/>
              </w:rPr>
              <w:tab/>
            </w:r>
            <w:r>
              <w:rPr>
                <w:noProof/>
                <w:webHidden/>
              </w:rPr>
              <w:fldChar w:fldCharType="begin"/>
            </w:r>
            <w:r>
              <w:rPr>
                <w:noProof/>
                <w:webHidden/>
              </w:rPr>
              <w:instrText xml:space="preserve"> PAGEREF _Toc236813075 \h </w:instrText>
            </w:r>
            <w:r>
              <w:rPr>
                <w:noProof/>
                <w:webHidden/>
              </w:rPr>
            </w:r>
            <w:r>
              <w:rPr>
                <w:noProof/>
                <w:webHidden/>
              </w:rPr>
              <w:fldChar w:fldCharType="separate"/>
            </w:r>
            <w:r>
              <w:rPr>
                <w:noProof/>
                <w:webHidden/>
              </w:rPr>
              <w:t>19</w:t>
            </w:r>
            <w:r>
              <w:rPr>
                <w:noProof/>
                <w:webHidden/>
              </w:rPr>
              <w:fldChar w:fldCharType="end"/>
            </w:r>
          </w:hyperlink>
        </w:p>
        <w:p w14:paraId="3E74E126" w14:textId="53ADBF38"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76" w:history="1">
            <w:r w:rsidRPr="007036FF">
              <w:rPr>
                <w:rStyle w:val="Hyperlink"/>
                <w:noProof/>
              </w:rPr>
              <w:t>2.1</w:t>
            </w:r>
            <w:r>
              <w:rPr>
                <w:rFonts w:asciiTheme="minorHAnsi" w:eastAsiaTheme="minorEastAsia" w:hAnsiTheme="minorHAnsi" w:cstheme="minorBidi"/>
                <w:noProof/>
                <w:kern w:val="2"/>
                <w:sz w:val="24"/>
                <w:szCs w:val="24"/>
                <w14:ligatures w14:val="standardContextual"/>
              </w:rPr>
              <w:tab/>
            </w:r>
            <w:r w:rsidRPr="007036FF">
              <w:rPr>
                <w:rStyle w:val="Hyperlink"/>
                <w:iCs/>
                <w:noProof/>
              </w:rPr>
              <w:t>For Students Entering the Psychology Graduate Program</w:t>
            </w:r>
            <w:r w:rsidRPr="007036FF">
              <w:rPr>
                <w:rStyle w:val="Hyperlink"/>
                <w:iCs/>
                <w:noProof/>
                <w:spacing w:val="-41"/>
              </w:rPr>
              <w:t xml:space="preserve"> </w:t>
            </w:r>
            <w:r w:rsidRPr="007036FF">
              <w:rPr>
                <w:rStyle w:val="Hyperlink"/>
                <w:iCs/>
                <w:noProof/>
              </w:rPr>
              <w:t>with a MA or MS</w:t>
            </w:r>
            <w:r w:rsidRPr="007036FF">
              <w:rPr>
                <w:rStyle w:val="Hyperlink"/>
                <w:iCs/>
                <w:noProof/>
                <w:spacing w:val="-13"/>
              </w:rPr>
              <w:t xml:space="preserve"> </w:t>
            </w:r>
            <w:r w:rsidRPr="007036FF">
              <w:rPr>
                <w:rStyle w:val="Hyperlink"/>
                <w:iCs/>
                <w:noProof/>
              </w:rPr>
              <w:t>Degree</w:t>
            </w:r>
            <w:r>
              <w:rPr>
                <w:noProof/>
                <w:webHidden/>
              </w:rPr>
              <w:tab/>
            </w:r>
            <w:r>
              <w:rPr>
                <w:noProof/>
                <w:webHidden/>
              </w:rPr>
              <w:fldChar w:fldCharType="begin"/>
            </w:r>
            <w:r>
              <w:rPr>
                <w:noProof/>
                <w:webHidden/>
              </w:rPr>
              <w:instrText xml:space="preserve"> PAGEREF _Toc236813076 \h </w:instrText>
            </w:r>
            <w:r>
              <w:rPr>
                <w:noProof/>
                <w:webHidden/>
              </w:rPr>
            </w:r>
            <w:r>
              <w:rPr>
                <w:noProof/>
                <w:webHidden/>
              </w:rPr>
              <w:fldChar w:fldCharType="separate"/>
            </w:r>
            <w:r>
              <w:rPr>
                <w:noProof/>
                <w:webHidden/>
              </w:rPr>
              <w:t>20</w:t>
            </w:r>
            <w:r>
              <w:rPr>
                <w:noProof/>
                <w:webHidden/>
              </w:rPr>
              <w:fldChar w:fldCharType="end"/>
            </w:r>
          </w:hyperlink>
        </w:p>
        <w:p w14:paraId="24EE4E0A" w14:textId="16EE3166"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77" w:history="1">
            <w:r w:rsidRPr="007036FF">
              <w:rPr>
                <w:rStyle w:val="Hyperlink"/>
                <w:noProof/>
              </w:rPr>
              <w:t>2.2</w:t>
            </w:r>
            <w:r>
              <w:rPr>
                <w:rFonts w:asciiTheme="minorHAnsi" w:eastAsiaTheme="minorEastAsia" w:hAnsiTheme="minorHAnsi" w:cstheme="minorBidi"/>
                <w:noProof/>
                <w:kern w:val="2"/>
                <w:sz w:val="24"/>
                <w:szCs w:val="24"/>
                <w14:ligatures w14:val="standardContextual"/>
              </w:rPr>
              <w:tab/>
            </w:r>
            <w:r w:rsidRPr="007036FF">
              <w:rPr>
                <w:rStyle w:val="Hyperlink"/>
                <w:iCs/>
                <w:noProof/>
              </w:rPr>
              <w:t>Requirements for the Master’s Degree in</w:t>
            </w:r>
            <w:r w:rsidRPr="007036FF">
              <w:rPr>
                <w:rStyle w:val="Hyperlink"/>
                <w:iCs/>
                <w:noProof/>
                <w:spacing w:val="14"/>
              </w:rPr>
              <w:t xml:space="preserve"> </w:t>
            </w:r>
            <w:r w:rsidRPr="007036FF">
              <w:rPr>
                <w:rStyle w:val="Hyperlink"/>
                <w:iCs/>
                <w:noProof/>
              </w:rPr>
              <w:t>Psychology</w:t>
            </w:r>
            <w:r>
              <w:rPr>
                <w:noProof/>
                <w:webHidden/>
              </w:rPr>
              <w:tab/>
            </w:r>
            <w:r>
              <w:rPr>
                <w:noProof/>
                <w:webHidden/>
              </w:rPr>
              <w:fldChar w:fldCharType="begin"/>
            </w:r>
            <w:r>
              <w:rPr>
                <w:noProof/>
                <w:webHidden/>
              </w:rPr>
              <w:instrText xml:space="preserve"> PAGEREF _Toc236813077 \h </w:instrText>
            </w:r>
            <w:r>
              <w:rPr>
                <w:noProof/>
                <w:webHidden/>
              </w:rPr>
            </w:r>
            <w:r>
              <w:rPr>
                <w:noProof/>
                <w:webHidden/>
              </w:rPr>
              <w:fldChar w:fldCharType="separate"/>
            </w:r>
            <w:r>
              <w:rPr>
                <w:noProof/>
                <w:webHidden/>
              </w:rPr>
              <w:t>22</w:t>
            </w:r>
            <w:r>
              <w:rPr>
                <w:noProof/>
                <w:webHidden/>
              </w:rPr>
              <w:fldChar w:fldCharType="end"/>
            </w:r>
          </w:hyperlink>
        </w:p>
        <w:p w14:paraId="6534AA4D" w14:textId="089CD8C9"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78" w:history="1">
            <w:r w:rsidRPr="007036FF">
              <w:rPr>
                <w:rStyle w:val="Hyperlink"/>
                <w:b/>
                <w:bCs/>
                <w:noProof/>
              </w:rPr>
              <w:t>2.2.1</w:t>
            </w:r>
            <w:r>
              <w:rPr>
                <w:rFonts w:asciiTheme="minorHAnsi" w:eastAsiaTheme="minorEastAsia" w:hAnsiTheme="minorHAnsi" w:cstheme="minorBidi"/>
                <w:noProof/>
                <w:kern w:val="2"/>
                <w:sz w:val="24"/>
                <w:szCs w:val="24"/>
                <w14:ligatures w14:val="standardContextual"/>
              </w:rPr>
              <w:tab/>
            </w:r>
            <w:r w:rsidRPr="007036FF">
              <w:rPr>
                <w:rStyle w:val="Hyperlink"/>
                <w:b/>
                <w:bCs/>
                <w:noProof/>
              </w:rPr>
              <w:t>Forming the MA Guidance Committee (Complete by the end of Fall semester 1</w:t>
            </w:r>
            <w:r w:rsidRPr="007036FF">
              <w:rPr>
                <w:rStyle w:val="Hyperlink"/>
                <w:b/>
                <w:bCs/>
                <w:noProof/>
                <w:vertAlign w:val="superscript"/>
              </w:rPr>
              <w:t>st</w:t>
            </w:r>
            <w:r w:rsidRPr="007036FF">
              <w:rPr>
                <w:rStyle w:val="Hyperlink"/>
                <w:b/>
                <w:bCs/>
                <w:noProof/>
              </w:rPr>
              <w:t xml:space="preserve"> year)</w:t>
            </w:r>
            <w:r>
              <w:rPr>
                <w:noProof/>
                <w:webHidden/>
              </w:rPr>
              <w:tab/>
            </w:r>
            <w:r>
              <w:rPr>
                <w:noProof/>
                <w:webHidden/>
              </w:rPr>
              <w:fldChar w:fldCharType="begin"/>
            </w:r>
            <w:r>
              <w:rPr>
                <w:noProof/>
                <w:webHidden/>
              </w:rPr>
              <w:instrText xml:space="preserve"> PAGEREF _Toc236813078 \h </w:instrText>
            </w:r>
            <w:r>
              <w:rPr>
                <w:noProof/>
                <w:webHidden/>
              </w:rPr>
            </w:r>
            <w:r>
              <w:rPr>
                <w:noProof/>
                <w:webHidden/>
              </w:rPr>
              <w:fldChar w:fldCharType="separate"/>
            </w:r>
            <w:r>
              <w:rPr>
                <w:noProof/>
                <w:webHidden/>
              </w:rPr>
              <w:t>22</w:t>
            </w:r>
            <w:r>
              <w:rPr>
                <w:noProof/>
                <w:webHidden/>
              </w:rPr>
              <w:fldChar w:fldCharType="end"/>
            </w:r>
          </w:hyperlink>
        </w:p>
        <w:p w14:paraId="30762F8E" w14:textId="0B6C3C54" w:rsidR="00890CAD" w:rsidRDefault="00890CAD">
          <w:pPr>
            <w:pStyle w:val="TOC1"/>
            <w:tabs>
              <w:tab w:val="left" w:pos="720"/>
            </w:tabs>
            <w:rPr>
              <w:rFonts w:asciiTheme="minorHAnsi" w:eastAsiaTheme="minorEastAsia" w:hAnsiTheme="minorHAnsi" w:cstheme="minorBidi"/>
              <w:noProof/>
              <w:kern w:val="2"/>
              <w:sz w:val="24"/>
              <w:szCs w:val="24"/>
              <w14:ligatures w14:val="standardContextual"/>
            </w:rPr>
          </w:pPr>
          <w:hyperlink w:anchor="_Toc236813079" w:history="1">
            <w:r w:rsidRPr="007036FF">
              <w:rPr>
                <w:rStyle w:val="Hyperlink"/>
                <w:noProof/>
              </w:rPr>
              <w:t>2.2.2</w:t>
            </w:r>
            <w:r>
              <w:rPr>
                <w:rFonts w:asciiTheme="minorHAnsi" w:eastAsiaTheme="minorEastAsia" w:hAnsiTheme="minorHAnsi" w:cstheme="minorBidi"/>
                <w:noProof/>
                <w:kern w:val="2"/>
                <w:sz w:val="24"/>
                <w:szCs w:val="24"/>
                <w14:ligatures w14:val="standardContextual"/>
              </w:rPr>
              <w:tab/>
            </w:r>
            <w:r w:rsidRPr="007036FF">
              <w:rPr>
                <w:rStyle w:val="Hyperlink"/>
                <w:noProof/>
              </w:rPr>
              <w:t>Complete Your MA Plan of Study (also called</w:t>
            </w:r>
            <w:r w:rsidRPr="007036FF">
              <w:rPr>
                <w:rStyle w:val="Hyperlink"/>
                <w:noProof/>
                <w:spacing w:val="-27"/>
              </w:rPr>
              <w:t xml:space="preserve"> </w:t>
            </w:r>
            <w:r w:rsidRPr="007036FF">
              <w:rPr>
                <w:rStyle w:val="Hyperlink"/>
                <w:noProof/>
              </w:rPr>
              <w:t>Course Plan) (Due by the end of Fall semester 1</w:t>
            </w:r>
            <w:r w:rsidRPr="007036FF">
              <w:rPr>
                <w:rStyle w:val="Hyperlink"/>
                <w:noProof/>
                <w:vertAlign w:val="superscript"/>
              </w:rPr>
              <w:t>st</w:t>
            </w:r>
            <w:r w:rsidRPr="007036FF">
              <w:rPr>
                <w:rStyle w:val="Hyperlink"/>
                <w:noProof/>
              </w:rPr>
              <w:t xml:space="preserve"> year)</w:t>
            </w:r>
            <w:r>
              <w:rPr>
                <w:noProof/>
                <w:webHidden/>
              </w:rPr>
              <w:tab/>
            </w:r>
            <w:r>
              <w:rPr>
                <w:noProof/>
                <w:webHidden/>
              </w:rPr>
              <w:fldChar w:fldCharType="begin"/>
            </w:r>
            <w:r>
              <w:rPr>
                <w:noProof/>
                <w:webHidden/>
              </w:rPr>
              <w:instrText xml:space="preserve"> PAGEREF _Toc236813079 \h </w:instrText>
            </w:r>
            <w:r>
              <w:rPr>
                <w:noProof/>
                <w:webHidden/>
              </w:rPr>
            </w:r>
            <w:r>
              <w:rPr>
                <w:noProof/>
                <w:webHidden/>
              </w:rPr>
              <w:fldChar w:fldCharType="separate"/>
            </w:r>
            <w:r>
              <w:rPr>
                <w:noProof/>
                <w:webHidden/>
              </w:rPr>
              <w:t>23</w:t>
            </w:r>
            <w:r>
              <w:rPr>
                <w:noProof/>
                <w:webHidden/>
              </w:rPr>
              <w:fldChar w:fldCharType="end"/>
            </w:r>
          </w:hyperlink>
        </w:p>
        <w:p w14:paraId="410B1D6C" w14:textId="5AE6A745" w:rsidR="00890CAD" w:rsidRDefault="00890CAD">
          <w:pPr>
            <w:pStyle w:val="TOC1"/>
            <w:tabs>
              <w:tab w:val="left" w:pos="720"/>
            </w:tabs>
            <w:rPr>
              <w:rFonts w:asciiTheme="minorHAnsi" w:eastAsiaTheme="minorEastAsia" w:hAnsiTheme="minorHAnsi" w:cstheme="minorBidi"/>
              <w:noProof/>
              <w:kern w:val="2"/>
              <w:sz w:val="24"/>
              <w:szCs w:val="24"/>
              <w14:ligatures w14:val="standardContextual"/>
            </w:rPr>
          </w:pPr>
          <w:hyperlink w:anchor="_Toc236813080" w:history="1">
            <w:r w:rsidRPr="007036FF">
              <w:rPr>
                <w:rStyle w:val="Hyperlink"/>
                <w:noProof/>
              </w:rPr>
              <w:t>2.2.3</w:t>
            </w:r>
            <w:r>
              <w:rPr>
                <w:rFonts w:asciiTheme="minorHAnsi" w:eastAsiaTheme="minorEastAsia" w:hAnsiTheme="minorHAnsi" w:cstheme="minorBidi"/>
                <w:noProof/>
                <w:kern w:val="2"/>
                <w:sz w:val="24"/>
                <w:szCs w:val="24"/>
                <w14:ligatures w14:val="standardContextual"/>
              </w:rPr>
              <w:tab/>
            </w:r>
            <w:r w:rsidRPr="007036FF">
              <w:rPr>
                <w:rStyle w:val="Hyperlink"/>
                <w:noProof/>
              </w:rPr>
              <w:t>Course Requirements by Interest</w:t>
            </w:r>
            <w:r w:rsidRPr="007036FF">
              <w:rPr>
                <w:rStyle w:val="Hyperlink"/>
                <w:noProof/>
                <w:spacing w:val="7"/>
              </w:rPr>
              <w:t xml:space="preserve"> </w:t>
            </w:r>
            <w:r w:rsidRPr="007036FF">
              <w:rPr>
                <w:rStyle w:val="Hyperlink"/>
                <w:noProof/>
              </w:rPr>
              <w:t>Area</w:t>
            </w:r>
            <w:r>
              <w:rPr>
                <w:noProof/>
                <w:webHidden/>
              </w:rPr>
              <w:tab/>
            </w:r>
            <w:r>
              <w:rPr>
                <w:noProof/>
                <w:webHidden/>
              </w:rPr>
              <w:fldChar w:fldCharType="begin"/>
            </w:r>
            <w:r>
              <w:rPr>
                <w:noProof/>
                <w:webHidden/>
              </w:rPr>
              <w:instrText xml:space="preserve"> PAGEREF _Toc236813080 \h </w:instrText>
            </w:r>
            <w:r>
              <w:rPr>
                <w:noProof/>
                <w:webHidden/>
              </w:rPr>
            </w:r>
            <w:r>
              <w:rPr>
                <w:noProof/>
                <w:webHidden/>
              </w:rPr>
              <w:fldChar w:fldCharType="separate"/>
            </w:r>
            <w:r>
              <w:rPr>
                <w:noProof/>
                <w:webHidden/>
              </w:rPr>
              <w:t>24</w:t>
            </w:r>
            <w:r>
              <w:rPr>
                <w:noProof/>
                <w:webHidden/>
              </w:rPr>
              <w:fldChar w:fldCharType="end"/>
            </w:r>
          </w:hyperlink>
        </w:p>
        <w:p w14:paraId="627492F9" w14:textId="252024F4"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81" w:history="1">
            <w:r w:rsidRPr="007036FF">
              <w:rPr>
                <w:rStyle w:val="Hyperlink"/>
                <w:b/>
                <w:bCs/>
                <w:noProof/>
              </w:rPr>
              <w:t>2.2.4</w:t>
            </w:r>
            <w:r>
              <w:rPr>
                <w:rFonts w:asciiTheme="minorHAnsi" w:eastAsiaTheme="minorEastAsia" w:hAnsiTheme="minorHAnsi" w:cstheme="minorBidi"/>
                <w:noProof/>
                <w:kern w:val="2"/>
                <w:sz w:val="24"/>
                <w:szCs w:val="24"/>
                <w14:ligatures w14:val="standardContextual"/>
              </w:rPr>
              <w:tab/>
            </w:r>
            <w:r w:rsidRPr="007036FF">
              <w:rPr>
                <w:rStyle w:val="Hyperlink"/>
                <w:b/>
                <w:bCs/>
                <w:noProof/>
              </w:rPr>
              <w:t>Quantitative Methods and Evaluation Science Concentration (QMES)</w:t>
            </w:r>
            <w:r>
              <w:rPr>
                <w:noProof/>
                <w:webHidden/>
              </w:rPr>
              <w:tab/>
            </w:r>
            <w:r>
              <w:rPr>
                <w:noProof/>
                <w:webHidden/>
              </w:rPr>
              <w:fldChar w:fldCharType="begin"/>
            </w:r>
            <w:r>
              <w:rPr>
                <w:noProof/>
                <w:webHidden/>
              </w:rPr>
              <w:instrText xml:space="preserve"> PAGEREF _Toc236813081 \h </w:instrText>
            </w:r>
            <w:r>
              <w:rPr>
                <w:noProof/>
                <w:webHidden/>
              </w:rPr>
            </w:r>
            <w:r>
              <w:rPr>
                <w:noProof/>
                <w:webHidden/>
              </w:rPr>
              <w:fldChar w:fldCharType="separate"/>
            </w:r>
            <w:r>
              <w:rPr>
                <w:noProof/>
                <w:webHidden/>
              </w:rPr>
              <w:t>30</w:t>
            </w:r>
            <w:r>
              <w:rPr>
                <w:noProof/>
                <w:webHidden/>
              </w:rPr>
              <w:fldChar w:fldCharType="end"/>
            </w:r>
          </w:hyperlink>
        </w:p>
        <w:p w14:paraId="2D373306" w14:textId="0E8DC722"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82" w:history="1">
            <w:r w:rsidRPr="007036FF">
              <w:rPr>
                <w:rStyle w:val="Hyperlink"/>
                <w:b/>
                <w:bCs/>
                <w:noProof/>
              </w:rPr>
              <w:t>2.2.5</w:t>
            </w:r>
            <w:r>
              <w:rPr>
                <w:rFonts w:asciiTheme="minorHAnsi" w:eastAsiaTheme="minorEastAsia" w:hAnsiTheme="minorHAnsi" w:cstheme="minorBidi"/>
                <w:noProof/>
                <w:kern w:val="2"/>
                <w:sz w:val="24"/>
                <w:szCs w:val="24"/>
                <w14:ligatures w14:val="standardContextual"/>
              </w:rPr>
              <w:tab/>
            </w:r>
            <w:r w:rsidRPr="007036FF">
              <w:rPr>
                <w:rStyle w:val="Hyperlink"/>
                <w:b/>
                <w:bCs/>
                <w:noProof/>
              </w:rPr>
              <w:t>Master’s Thesis</w:t>
            </w:r>
            <w:r w:rsidRPr="007036FF">
              <w:rPr>
                <w:rStyle w:val="Hyperlink"/>
                <w:b/>
                <w:bCs/>
                <w:noProof/>
                <w:spacing w:val="-1"/>
              </w:rPr>
              <w:t xml:space="preserve"> </w:t>
            </w:r>
            <w:r w:rsidRPr="007036FF">
              <w:rPr>
                <w:rStyle w:val="Hyperlink"/>
                <w:b/>
                <w:bCs/>
                <w:noProof/>
              </w:rPr>
              <w:t>Proposal</w:t>
            </w:r>
            <w:r>
              <w:rPr>
                <w:noProof/>
                <w:webHidden/>
              </w:rPr>
              <w:tab/>
            </w:r>
            <w:r>
              <w:rPr>
                <w:noProof/>
                <w:webHidden/>
              </w:rPr>
              <w:fldChar w:fldCharType="begin"/>
            </w:r>
            <w:r>
              <w:rPr>
                <w:noProof/>
                <w:webHidden/>
              </w:rPr>
              <w:instrText xml:space="preserve"> PAGEREF _Toc236813082 \h </w:instrText>
            </w:r>
            <w:r>
              <w:rPr>
                <w:noProof/>
                <w:webHidden/>
              </w:rPr>
            </w:r>
            <w:r>
              <w:rPr>
                <w:noProof/>
                <w:webHidden/>
              </w:rPr>
              <w:fldChar w:fldCharType="separate"/>
            </w:r>
            <w:r>
              <w:rPr>
                <w:noProof/>
                <w:webHidden/>
              </w:rPr>
              <w:t>32</w:t>
            </w:r>
            <w:r>
              <w:rPr>
                <w:noProof/>
                <w:webHidden/>
              </w:rPr>
              <w:fldChar w:fldCharType="end"/>
            </w:r>
          </w:hyperlink>
        </w:p>
        <w:p w14:paraId="39AD3B7B" w14:textId="2AA4EACA"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83" w:history="1">
            <w:r w:rsidRPr="007036FF">
              <w:rPr>
                <w:rStyle w:val="Hyperlink"/>
                <w:b/>
                <w:bCs/>
                <w:noProof/>
              </w:rPr>
              <w:t>2.2.6</w:t>
            </w:r>
            <w:r>
              <w:rPr>
                <w:rFonts w:asciiTheme="minorHAnsi" w:eastAsiaTheme="minorEastAsia" w:hAnsiTheme="minorHAnsi" w:cstheme="minorBidi"/>
                <w:noProof/>
                <w:kern w:val="2"/>
                <w:sz w:val="24"/>
                <w:szCs w:val="24"/>
                <w14:ligatures w14:val="standardContextual"/>
              </w:rPr>
              <w:tab/>
            </w:r>
            <w:r w:rsidRPr="007036FF">
              <w:rPr>
                <w:rStyle w:val="Hyperlink"/>
                <w:b/>
                <w:bCs/>
                <w:noProof/>
              </w:rPr>
              <w:t>Conducting, Writing, and Defending your Master’s Thesis</w:t>
            </w:r>
            <w:r>
              <w:rPr>
                <w:noProof/>
                <w:webHidden/>
              </w:rPr>
              <w:tab/>
            </w:r>
            <w:r>
              <w:rPr>
                <w:noProof/>
                <w:webHidden/>
              </w:rPr>
              <w:fldChar w:fldCharType="begin"/>
            </w:r>
            <w:r>
              <w:rPr>
                <w:noProof/>
                <w:webHidden/>
              </w:rPr>
              <w:instrText xml:space="preserve"> PAGEREF _Toc236813083 \h </w:instrText>
            </w:r>
            <w:r>
              <w:rPr>
                <w:noProof/>
                <w:webHidden/>
              </w:rPr>
            </w:r>
            <w:r>
              <w:rPr>
                <w:noProof/>
                <w:webHidden/>
              </w:rPr>
              <w:fldChar w:fldCharType="separate"/>
            </w:r>
            <w:r>
              <w:rPr>
                <w:noProof/>
                <w:webHidden/>
              </w:rPr>
              <w:t>35</w:t>
            </w:r>
            <w:r>
              <w:rPr>
                <w:noProof/>
                <w:webHidden/>
              </w:rPr>
              <w:fldChar w:fldCharType="end"/>
            </w:r>
          </w:hyperlink>
        </w:p>
        <w:p w14:paraId="45CFB068" w14:textId="2DEB8F2E"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84" w:history="1">
            <w:r w:rsidRPr="007036FF">
              <w:rPr>
                <w:rStyle w:val="Hyperlink"/>
                <w:b/>
                <w:bCs/>
                <w:noProof/>
              </w:rPr>
              <w:t>2.2.7</w:t>
            </w:r>
            <w:r>
              <w:rPr>
                <w:rFonts w:asciiTheme="minorHAnsi" w:eastAsiaTheme="minorEastAsia" w:hAnsiTheme="minorHAnsi" w:cstheme="minorBidi"/>
                <w:noProof/>
                <w:kern w:val="2"/>
                <w:sz w:val="24"/>
                <w:szCs w:val="24"/>
                <w14:ligatures w14:val="standardContextual"/>
              </w:rPr>
              <w:tab/>
            </w:r>
            <w:r w:rsidRPr="007036FF">
              <w:rPr>
                <w:rStyle w:val="Hyperlink"/>
                <w:b/>
                <w:bCs/>
                <w:noProof/>
              </w:rPr>
              <w:t>Exit</w:t>
            </w:r>
            <w:r w:rsidRPr="007036FF">
              <w:rPr>
                <w:rStyle w:val="Hyperlink"/>
                <w:b/>
                <w:bCs/>
                <w:noProof/>
                <w:spacing w:val="-6"/>
              </w:rPr>
              <w:t xml:space="preserve"> and Destination </w:t>
            </w:r>
            <w:r w:rsidRPr="007036FF">
              <w:rPr>
                <w:rStyle w:val="Hyperlink"/>
                <w:b/>
                <w:bCs/>
                <w:noProof/>
              </w:rPr>
              <w:t>Surveys</w:t>
            </w:r>
            <w:r>
              <w:rPr>
                <w:noProof/>
                <w:webHidden/>
              </w:rPr>
              <w:tab/>
            </w:r>
            <w:r>
              <w:rPr>
                <w:noProof/>
                <w:webHidden/>
              </w:rPr>
              <w:fldChar w:fldCharType="begin"/>
            </w:r>
            <w:r>
              <w:rPr>
                <w:noProof/>
                <w:webHidden/>
              </w:rPr>
              <w:instrText xml:space="preserve"> PAGEREF _Toc236813084 \h </w:instrText>
            </w:r>
            <w:r>
              <w:rPr>
                <w:noProof/>
                <w:webHidden/>
              </w:rPr>
            </w:r>
            <w:r>
              <w:rPr>
                <w:noProof/>
                <w:webHidden/>
              </w:rPr>
              <w:fldChar w:fldCharType="separate"/>
            </w:r>
            <w:r>
              <w:rPr>
                <w:noProof/>
                <w:webHidden/>
              </w:rPr>
              <w:t>37</w:t>
            </w:r>
            <w:r>
              <w:rPr>
                <w:noProof/>
                <w:webHidden/>
              </w:rPr>
              <w:fldChar w:fldCharType="end"/>
            </w:r>
          </w:hyperlink>
        </w:p>
        <w:p w14:paraId="4BAF4DA3" w14:textId="052B155E"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85" w:history="1">
            <w:r w:rsidRPr="007036FF">
              <w:rPr>
                <w:rStyle w:val="Hyperlink"/>
                <w:noProof/>
              </w:rPr>
              <w:t>2.3</w:t>
            </w:r>
            <w:r>
              <w:rPr>
                <w:rFonts w:asciiTheme="minorHAnsi" w:eastAsiaTheme="minorEastAsia" w:hAnsiTheme="minorHAnsi" w:cstheme="minorBidi"/>
                <w:noProof/>
                <w:kern w:val="2"/>
                <w:sz w:val="24"/>
                <w:szCs w:val="24"/>
                <w14:ligatures w14:val="standardContextual"/>
              </w:rPr>
              <w:tab/>
            </w:r>
            <w:r w:rsidRPr="007036FF">
              <w:rPr>
                <w:rStyle w:val="Hyperlink"/>
                <w:iCs/>
                <w:noProof/>
              </w:rPr>
              <w:t>Requirements for the Doctoral Degree in</w:t>
            </w:r>
            <w:r w:rsidRPr="007036FF">
              <w:rPr>
                <w:rStyle w:val="Hyperlink"/>
                <w:iCs/>
                <w:noProof/>
                <w:spacing w:val="-10"/>
              </w:rPr>
              <w:t xml:space="preserve"> </w:t>
            </w:r>
            <w:r w:rsidRPr="007036FF">
              <w:rPr>
                <w:rStyle w:val="Hyperlink"/>
                <w:iCs/>
                <w:noProof/>
              </w:rPr>
              <w:t>Psychology</w:t>
            </w:r>
            <w:r>
              <w:rPr>
                <w:noProof/>
                <w:webHidden/>
              </w:rPr>
              <w:tab/>
            </w:r>
            <w:r>
              <w:rPr>
                <w:noProof/>
                <w:webHidden/>
              </w:rPr>
              <w:fldChar w:fldCharType="begin"/>
            </w:r>
            <w:r>
              <w:rPr>
                <w:noProof/>
                <w:webHidden/>
              </w:rPr>
              <w:instrText xml:space="preserve"> PAGEREF _Toc236813085 \h </w:instrText>
            </w:r>
            <w:r>
              <w:rPr>
                <w:noProof/>
                <w:webHidden/>
              </w:rPr>
            </w:r>
            <w:r>
              <w:rPr>
                <w:noProof/>
                <w:webHidden/>
              </w:rPr>
              <w:fldChar w:fldCharType="separate"/>
            </w:r>
            <w:r>
              <w:rPr>
                <w:noProof/>
                <w:webHidden/>
              </w:rPr>
              <w:t>37</w:t>
            </w:r>
            <w:r>
              <w:rPr>
                <w:noProof/>
                <w:webHidden/>
              </w:rPr>
              <w:fldChar w:fldCharType="end"/>
            </w:r>
          </w:hyperlink>
        </w:p>
        <w:p w14:paraId="1F424779" w14:textId="7501D9B1"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86" w:history="1">
            <w:r w:rsidRPr="007036FF">
              <w:rPr>
                <w:rStyle w:val="Hyperlink"/>
                <w:b/>
                <w:bCs/>
                <w:noProof/>
              </w:rPr>
              <w:t>2.3.1</w:t>
            </w:r>
            <w:r>
              <w:rPr>
                <w:rFonts w:asciiTheme="minorHAnsi" w:eastAsiaTheme="minorEastAsia" w:hAnsiTheme="minorHAnsi" w:cstheme="minorBidi"/>
                <w:noProof/>
                <w:kern w:val="2"/>
                <w:sz w:val="24"/>
                <w:szCs w:val="24"/>
                <w14:ligatures w14:val="standardContextual"/>
              </w:rPr>
              <w:tab/>
            </w:r>
            <w:r w:rsidRPr="007036FF">
              <w:rPr>
                <w:rStyle w:val="Hyperlink"/>
                <w:b/>
                <w:bCs/>
                <w:noProof/>
              </w:rPr>
              <w:t>Continuation in the PhD</w:t>
            </w:r>
            <w:r w:rsidRPr="007036FF">
              <w:rPr>
                <w:rStyle w:val="Hyperlink"/>
                <w:b/>
                <w:bCs/>
                <w:noProof/>
                <w:spacing w:val="10"/>
              </w:rPr>
              <w:t xml:space="preserve"> </w:t>
            </w:r>
            <w:r w:rsidRPr="007036FF">
              <w:rPr>
                <w:rStyle w:val="Hyperlink"/>
                <w:b/>
                <w:bCs/>
                <w:noProof/>
              </w:rPr>
              <w:t>program</w:t>
            </w:r>
            <w:r>
              <w:rPr>
                <w:noProof/>
                <w:webHidden/>
              </w:rPr>
              <w:tab/>
            </w:r>
            <w:r>
              <w:rPr>
                <w:noProof/>
                <w:webHidden/>
              </w:rPr>
              <w:fldChar w:fldCharType="begin"/>
            </w:r>
            <w:r>
              <w:rPr>
                <w:noProof/>
                <w:webHidden/>
              </w:rPr>
              <w:instrText xml:space="preserve"> PAGEREF _Toc236813086 \h </w:instrText>
            </w:r>
            <w:r>
              <w:rPr>
                <w:noProof/>
                <w:webHidden/>
              </w:rPr>
            </w:r>
            <w:r>
              <w:rPr>
                <w:noProof/>
                <w:webHidden/>
              </w:rPr>
              <w:fldChar w:fldCharType="separate"/>
            </w:r>
            <w:r>
              <w:rPr>
                <w:noProof/>
                <w:webHidden/>
              </w:rPr>
              <w:t>38</w:t>
            </w:r>
            <w:r>
              <w:rPr>
                <w:noProof/>
                <w:webHidden/>
              </w:rPr>
              <w:fldChar w:fldCharType="end"/>
            </w:r>
          </w:hyperlink>
        </w:p>
        <w:p w14:paraId="4CBCBDF4" w14:textId="784A7E24"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87" w:history="1">
            <w:r w:rsidRPr="007036FF">
              <w:rPr>
                <w:rStyle w:val="Hyperlink"/>
                <w:b/>
                <w:bCs/>
                <w:noProof/>
              </w:rPr>
              <w:t>2.3.2</w:t>
            </w:r>
            <w:r>
              <w:rPr>
                <w:rFonts w:asciiTheme="minorHAnsi" w:eastAsiaTheme="minorEastAsia" w:hAnsiTheme="minorHAnsi" w:cstheme="minorBidi"/>
                <w:noProof/>
                <w:kern w:val="2"/>
                <w:sz w:val="24"/>
                <w:szCs w:val="24"/>
                <w14:ligatures w14:val="standardContextual"/>
              </w:rPr>
              <w:tab/>
            </w:r>
            <w:r w:rsidRPr="007036FF">
              <w:rPr>
                <w:rStyle w:val="Hyperlink"/>
                <w:b/>
                <w:bCs/>
                <w:noProof/>
              </w:rPr>
              <w:t>Doctoral Plan of Study &amp; Guidance</w:t>
            </w:r>
            <w:r w:rsidRPr="007036FF">
              <w:rPr>
                <w:rStyle w:val="Hyperlink"/>
                <w:b/>
                <w:bCs/>
                <w:noProof/>
                <w:spacing w:val="12"/>
              </w:rPr>
              <w:t xml:space="preserve"> </w:t>
            </w:r>
            <w:r w:rsidRPr="007036FF">
              <w:rPr>
                <w:rStyle w:val="Hyperlink"/>
                <w:b/>
                <w:bCs/>
                <w:noProof/>
              </w:rPr>
              <w:t>Committee</w:t>
            </w:r>
            <w:r>
              <w:rPr>
                <w:noProof/>
                <w:webHidden/>
              </w:rPr>
              <w:tab/>
            </w:r>
            <w:r>
              <w:rPr>
                <w:noProof/>
                <w:webHidden/>
              </w:rPr>
              <w:fldChar w:fldCharType="begin"/>
            </w:r>
            <w:r>
              <w:rPr>
                <w:noProof/>
                <w:webHidden/>
              </w:rPr>
              <w:instrText xml:space="preserve"> PAGEREF _Toc236813087 \h </w:instrText>
            </w:r>
            <w:r>
              <w:rPr>
                <w:noProof/>
                <w:webHidden/>
              </w:rPr>
            </w:r>
            <w:r>
              <w:rPr>
                <w:noProof/>
                <w:webHidden/>
              </w:rPr>
              <w:fldChar w:fldCharType="separate"/>
            </w:r>
            <w:r>
              <w:rPr>
                <w:noProof/>
                <w:webHidden/>
              </w:rPr>
              <w:t>39</w:t>
            </w:r>
            <w:r>
              <w:rPr>
                <w:noProof/>
                <w:webHidden/>
              </w:rPr>
              <w:fldChar w:fldCharType="end"/>
            </w:r>
          </w:hyperlink>
        </w:p>
        <w:p w14:paraId="7FD0210A" w14:textId="20C589A1"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88" w:history="1">
            <w:r w:rsidRPr="007036FF">
              <w:rPr>
                <w:rStyle w:val="Hyperlink"/>
                <w:b/>
                <w:bCs/>
                <w:noProof/>
              </w:rPr>
              <w:t>2.3.3</w:t>
            </w:r>
            <w:r>
              <w:rPr>
                <w:rFonts w:asciiTheme="minorHAnsi" w:eastAsiaTheme="minorEastAsia" w:hAnsiTheme="minorHAnsi" w:cstheme="minorBidi"/>
                <w:noProof/>
                <w:kern w:val="2"/>
                <w:sz w:val="24"/>
                <w:szCs w:val="24"/>
                <w14:ligatures w14:val="standardContextual"/>
              </w:rPr>
              <w:tab/>
            </w:r>
            <w:r w:rsidRPr="007036FF">
              <w:rPr>
                <w:rStyle w:val="Hyperlink"/>
                <w:b/>
                <w:bCs/>
                <w:noProof/>
              </w:rPr>
              <w:t>Course</w:t>
            </w:r>
            <w:r w:rsidRPr="007036FF">
              <w:rPr>
                <w:rStyle w:val="Hyperlink"/>
                <w:b/>
                <w:bCs/>
                <w:noProof/>
                <w:spacing w:val="-4"/>
              </w:rPr>
              <w:t xml:space="preserve"> </w:t>
            </w:r>
            <w:r w:rsidRPr="007036FF">
              <w:rPr>
                <w:rStyle w:val="Hyperlink"/>
                <w:b/>
                <w:bCs/>
                <w:noProof/>
              </w:rPr>
              <w:t>Requirements</w:t>
            </w:r>
            <w:r>
              <w:rPr>
                <w:noProof/>
                <w:webHidden/>
              </w:rPr>
              <w:tab/>
            </w:r>
            <w:r>
              <w:rPr>
                <w:noProof/>
                <w:webHidden/>
              </w:rPr>
              <w:fldChar w:fldCharType="begin"/>
            </w:r>
            <w:r>
              <w:rPr>
                <w:noProof/>
                <w:webHidden/>
              </w:rPr>
              <w:instrText xml:space="preserve"> PAGEREF _Toc236813088 \h </w:instrText>
            </w:r>
            <w:r>
              <w:rPr>
                <w:noProof/>
                <w:webHidden/>
              </w:rPr>
            </w:r>
            <w:r>
              <w:rPr>
                <w:noProof/>
                <w:webHidden/>
              </w:rPr>
              <w:fldChar w:fldCharType="separate"/>
            </w:r>
            <w:r>
              <w:rPr>
                <w:noProof/>
                <w:webHidden/>
              </w:rPr>
              <w:t>40</w:t>
            </w:r>
            <w:r>
              <w:rPr>
                <w:noProof/>
                <w:webHidden/>
              </w:rPr>
              <w:fldChar w:fldCharType="end"/>
            </w:r>
          </w:hyperlink>
        </w:p>
        <w:p w14:paraId="6E906FF2" w14:textId="3B29FEFA"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89" w:history="1">
            <w:r w:rsidRPr="007036FF">
              <w:rPr>
                <w:rStyle w:val="Hyperlink"/>
                <w:b/>
                <w:bCs/>
                <w:noProof/>
              </w:rPr>
              <w:t>2.3.4</w:t>
            </w:r>
            <w:r>
              <w:rPr>
                <w:rFonts w:asciiTheme="minorHAnsi" w:eastAsiaTheme="minorEastAsia" w:hAnsiTheme="minorHAnsi" w:cstheme="minorBidi"/>
                <w:noProof/>
                <w:kern w:val="2"/>
                <w:sz w:val="24"/>
                <w:szCs w:val="24"/>
                <w14:ligatures w14:val="standardContextual"/>
              </w:rPr>
              <w:tab/>
            </w:r>
            <w:r w:rsidRPr="007036FF">
              <w:rPr>
                <w:rStyle w:val="Hyperlink"/>
                <w:b/>
                <w:bCs/>
                <w:noProof/>
              </w:rPr>
              <w:t>Comprehensive</w:t>
            </w:r>
            <w:r w:rsidRPr="007036FF">
              <w:rPr>
                <w:rStyle w:val="Hyperlink"/>
                <w:b/>
                <w:bCs/>
                <w:noProof/>
                <w:spacing w:val="-4"/>
              </w:rPr>
              <w:t xml:space="preserve"> </w:t>
            </w:r>
            <w:r w:rsidRPr="007036FF">
              <w:rPr>
                <w:rStyle w:val="Hyperlink"/>
                <w:b/>
                <w:bCs/>
                <w:noProof/>
              </w:rPr>
              <w:t>Exams</w:t>
            </w:r>
            <w:r>
              <w:rPr>
                <w:noProof/>
                <w:webHidden/>
              </w:rPr>
              <w:tab/>
            </w:r>
            <w:r>
              <w:rPr>
                <w:noProof/>
                <w:webHidden/>
              </w:rPr>
              <w:fldChar w:fldCharType="begin"/>
            </w:r>
            <w:r>
              <w:rPr>
                <w:noProof/>
                <w:webHidden/>
              </w:rPr>
              <w:instrText xml:space="preserve"> PAGEREF _Toc236813089 \h </w:instrText>
            </w:r>
            <w:r>
              <w:rPr>
                <w:noProof/>
                <w:webHidden/>
              </w:rPr>
            </w:r>
            <w:r>
              <w:rPr>
                <w:noProof/>
                <w:webHidden/>
              </w:rPr>
              <w:fldChar w:fldCharType="separate"/>
            </w:r>
            <w:r>
              <w:rPr>
                <w:noProof/>
                <w:webHidden/>
              </w:rPr>
              <w:t>41</w:t>
            </w:r>
            <w:r>
              <w:rPr>
                <w:noProof/>
                <w:webHidden/>
              </w:rPr>
              <w:fldChar w:fldCharType="end"/>
            </w:r>
          </w:hyperlink>
        </w:p>
        <w:p w14:paraId="362385BC" w14:textId="677BA937"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90" w:history="1">
            <w:r w:rsidRPr="007036FF">
              <w:rPr>
                <w:rStyle w:val="Hyperlink"/>
                <w:b/>
                <w:bCs/>
                <w:noProof/>
              </w:rPr>
              <w:t>2.3.5</w:t>
            </w:r>
            <w:r>
              <w:rPr>
                <w:rFonts w:asciiTheme="minorHAnsi" w:eastAsiaTheme="minorEastAsia" w:hAnsiTheme="minorHAnsi" w:cstheme="minorBidi"/>
                <w:noProof/>
                <w:kern w:val="2"/>
                <w:sz w:val="24"/>
                <w:szCs w:val="24"/>
                <w14:ligatures w14:val="standardContextual"/>
              </w:rPr>
              <w:tab/>
            </w:r>
            <w:r w:rsidRPr="007036FF">
              <w:rPr>
                <w:rStyle w:val="Hyperlink"/>
                <w:b/>
                <w:bCs/>
                <w:noProof/>
              </w:rPr>
              <w:t>The Dissertation Proposal and Oral</w:t>
            </w:r>
            <w:r w:rsidRPr="007036FF">
              <w:rPr>
                <w:rStyle w:val="Hyperlink"/>
                <w:b/>
                <w:bCs/>
                <w:noProof/>
                <w:spacing w:val="-13"/>
              </w:rPr>
              <w:t xml:space="preserve"> </w:t>
            </w:r>
            <w:r w:rsidRPr="007036FF">
              <w:rPr>
                <w:rStyle w:val="Hyperlink"/>
                <w:b/>
                <w:bCs/>
                <w:noProof/>
              </w:rPr>
              <w:t>Defense</w:t>
            </w:r>
            <w:r>
              <w:rPr>
                <w:noProof/>
                <w:webHidden/>
              </w:rPr>
              <w:tab/>
            </w:r>
            <w:r>
              <w:rPr>
                <w:noProof/>
                <w:webHidden/>
              </w:rPr>
              <w:fldChar w:fldCharType="begin"/>
            </w:r>
            <w:r>
              <w:rPr>
                <w:noProof/>
                <w:webHidden/>
              </w:rPr>
              <w:instrText xml:space="preserve"> PAGEREF _Toc236813090 \h </w:instrText>
            </w:r>
            <w:r>
              <w:rPr>
                <w:noProof/>
                <w:webHidden/>
              </w:rPr>
            </w:r>
            <w:r>
              <w:rPr>
                <w:noProof/>
                <w:webHidden/>
              </w:rPr>
              <w:fldChar w:fldCharType="separate"/>
            </w:r>
            <w:r>
              <w:rPr>
                <w:noProof/>
                <w:webHidden/>
              </w:rPr>
              <w:t>44</w:t>
            </w:r>
            <w:r>
              <w:rPr>
                <w:noProof/>
                <w:webHidden/>
              </w:rPr>
              <w:fldChar w:fldCharType="end"/>
            </w:r>
          </w:hyperlink>
        </w:p>
        <w:p w14:paraId="0BCE49A7" w14:textId="3A01C916"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91" w:history="1">
            <w:r w:rsidRPr="007036FF">
              <w:rPr>
                <w:rStyle w:val="Hyperlink"/>
                <w:b/>
                <w:bCs/>
                <w:noProof/>
              </w:rPr>
              <w:t>2.3.6</w:t>
            </w:r>
            <w:r>
              <w:rPr>
                <w:rFonts w:asciiTheme="minorHAnsi" w:eastAsiaTheme="minorEastAsia" w:hAnsiTheme="minorHAnsi" w:cstheme="minorBidi"/>
                <w:noProof/>
                <w:kern w:val="2"/>
                <w:sz w:val="24"/>
                <w:szCs w:val="24"/>
                <w14:ligatures w14:val="standardContextual"/>
              </w:rPr>
              <w:tab/>
            </w:r>
            <w:r w:rsidRPr="007036FF">
              <w:rPr>
                <w:rStyle w:val="Hyperlink"/>
                <w:b/>
                <w:bCs/>
                <w:noProof/>
              </w:rPr>
              <w:t>Dissertation Research and Dissertation</w:t>
            </w:r>
            <w:r w:rsidRPr="007036FF">
              <w:rPr>
                <w:rStyle w:val="Hyperlink"/>
                <w:b/>
                <w:bCs/>
                <w:noProof/>
                <w:spacing w:val="8"/>
              </w:rPr>
              <w:t xml:space="preserve"> </w:t>
            </w:r>
            <w:r w:rsidRPr="007036FF">
              <w:rPr>
                <w:rStyle w:val="Hyperlink"/>
                <w:b/>
                <w:bCs/>
                <w:noProof/>
              </w:rPr>
              <w:t>Defense</w:t>
            </w:r>
            <w:r>
              <w:rPr>
                <w:noProof/>
                <w:webHidden/>
              </w:rPr>
              <w:tab/>
            </w:r>
            <w:r>
              <w:rPr>
                <w:noProof/>
                <w:webHidden/>
              </w:rPr>
              <w:fldChar w:fldCharType="begin"/>
            </w:r>
            <w:r>
              <w:rPr>
                <w:noProof/>
                <w:webHidden/>
              </w:rPr>
              <w:instrText xml:space="preserve"> PAGEREF _Toc236813091 \h </w:instrText>
            </w:r>
            <w:r>
              <w:rPr>
                <w:noProof/>
                <w:webHidden/>
              </w:rPr>
            </w:r>
            <w:r>
              <w:rPr>
                <w:noProof/>
                <w:webHidden/>
              </w:rPr>
              <w:fldChar w:fldCharType="separate"/>
            </w:r>
            <w:r>
              <w:rPr>
                <w:noProof/>
                <w:webHidden/>
              </w:rPr>
              <w:t>44</w:t>
            </w:r>
            <w:r>
              <w:rPr>
                <w:noProof/>
                <w:webHidden/>
              </w:rPr>
              <w:fldChar w:fldCharType="end"/>
            </w:r>
          </w:hyperlink>
        </w:p>
        <w:p w14:paraId="03EC42AB" w14:textId="27AD7210"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92" w:history="1">
            <w:r w:rsidRPr="007036FF">
              <w:rPr>
                <w:rStyle w:val="Hyperlink"/>
                <w:b/>
                <w:bCs/>
                <w:noProof/>
              </w:rPr>
              <w:t>2.3.7</w:t>
            </w:r>
            <w:r>
              <w:rPr>
                <w:rFonts w:asciiTheme="minorHAnsi" w:eastAsiaTheme="minorEastAsia" w:hAnsiTheme="minorHAnsi" w:cstheme="minorBidi"/>
                <w:noProof/>
                <w:kern w:val="2"/>
                <w:sz w:val="24"/>
                <w:szCs w:val="24"/>
                <w14:ligatures w14:val="standardContextual"/>
              </w:rPr>
              <w:tab/>
            </w:r>
            <w:r w:rsidRPr="007036FF">
              <w:rPr>
                <w:rStyle w:val="Hyperlink"/>
                <w:b/>
                <w:bCs/>
                <w:noProof/>
              </w:rPr>
              <w:t>Graduating</w:t>
            </w:r>
            <w:r>
              <w:rPr>
                <w:noProof/>
                <w:webHidden/>
              </w:rPr>
              <w:tab/>
            </w:r>
            <w:r>
              <w:rPr>
                <w:noProof/>
                <w:webHidden/>
              </w:rPr>
              <w:fldChar w:fldCharType="begin"/>
            </w:r>
            <w:r>
              <w:rPr>
                <w:noProof/>
                <w:webHidden/>
              </w:rPr>
              <w:instrText xml:space="preserve"> PAGEREF _Toc236813092 \h </w:instrText>
            </w:r>
            <w:r>
              <w:rPr>
                <w:noProof/>
                <w:webHidden/>
              </w:rPr>
            </w:r>
            <w:r>
              <w:rPr>
                <w:noProof/>
                <w:webHidden/>
              </w:rPr>
              <w:fldChar w:fldCharType="separate"/>
            </w:r>
            <w:r>
              <w:rPr>
                <w:noProof/>
                <w:webHidden/>
              </w:rPr>
              <w:t>45</w:t>
            </w:r>
            <w:r>
              <w:rPr>
                <w:noProof/>
                <w:webHidden/>
              </w:rPr>
              <w:fldChar w:fldCharType="end"/>
            </w:r>
          </w:hyperlink>
        </w:p>
        <w:p w14:paraId="19C65A0A" w14:textId="74204BD2"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93" w:history="1">
            <w:r w:rsidRPr="007036FF">
              <w:rPr>
                <w:rStyle w:val="Hyperlink"/>
                <w:b/>
                <w:bCs/>
                <w:noProof/>
              </w:rPr>
              <w:t>2.3.8</w:t>
            </w:r>
            <w:r>
              <w:rPr>
                <w:rFonts w:asciiTheme="minorHAnsi" w:eastAsiaTheme="minorEastAsia" w:hAnsiTheme="minorHAnsi" w:cstheme="minorBidi"/>
                <w:noProof/>
                <w:kern w:val="2"/>
                <w:sz w:val="24"/>
                <w:szCs w:val="24"/>
                <w14:ligatures w14:val="standardContextual"/>
              </w:rPr>
              <w:tab/>
            </w:r>
            <w:r w:rsidRPr="007036FF">
              <w:rPr>
                <w:rStyle w:val="Hyperlink"/>
                <w:b/>
                <w:bCs/>
                <w:noProof/>
              </w:rPr>
              <w:t>Time Limits for Doctoral</w:t>
            </w:r>
            <w:r w:rsidRPr="007036FF">
              <w:rPr>
                <w:rStyle w:val="Hyperlink"/>
                <w:b/>
                <w:bCs/>
                <w:noProof/>
                <w:spacing w:val="-5"/>
              </w:rPr>
              <w:t xml:space="preserve"> </w:t>
            </w:r>
            <w:r w:rsidRPr="007036FF">
              <w:rPr>
                <w:rStyle w:val="Hyperlink"/>
                <w:b/>
                <w:bCs/>
                <w:noProof/>
              </w:rPr>
              <w:t>Program</w:t>
            </w:r>
            <w:r>
              <w:rPr>
                <w:noProof/>
                <w:webHidden/>
              </w:rPr>
              <w:tab/>
            </w:r>
            <w:r>
              <w:rPr>
                <w:noProof/>
                <w:webHidden/>
              </w:rPr>
              <w:fldChar w:fldCharType="begin"/>
            </w:r>
            <w:r>
              <w:rPr>
                <w:noProof/>
                <w:webHidden/>
              </w:rPr>
              <w:instrText xml:space="preserve"> PAGEREF _Toc236813093 \h </w:instrText>
            </w:r>
            <w:r>
              <w:rPr>
                <w:noProof/>
                <w:webHidden/>
              </w:rPr>
            </w:r>
            <w:r>
              <w:rPr>
                <w:noProof/>
                <w:webHidden/>
              </w:rPr>
              <w:fldChar w:fldCharType="separate"/>
            </w:r>
            <w:r>
              <w:rPr>
                <w:noProof/>
                <w:webHidden/>
              </w:rPr>
              <w:t>48</w:t>
            </w:r>
            <w:r>
              <w:rPr>
                <w:noProof/>
                <w:webHidden/>
              </w:rPr>
              <w:fldChar w:fldCharType="end"/>
            </w:r>
          </w:hyperlink>
        </w:p>
        <w:p w14:paraId="6978E2C9" w14:textId="0DEDED3B"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094" w:history="1">
            <w:r w:rsidRPr="007036FF">
              <w:rPr>
                <w:rStyle w:val="Hyperlink"/>
                <w:b/>
                <w:bCs/>
                <w:noProof/>
              </w:rPr>
              <w:t>2.3.9</w:t>
            </w:r>
            <w:r>
              <w:rPr>
                <w:rFonts w:asciiTheme="minorHAnsi" w:eastAsiaTheme="minorEastAsia" w:hAnsiTheme="minorHAnsi" w:cstheme="minorBidi"/>
                <w:noProof/>
                <w:kern w:val="2"/>
                <w:sz w:val="24"/>
                <w:szCs w:val="24"/>
                <w14:ligatures w14:val="standardContextual"/>
              </w:rPr>
              <w:tab/>
            </w:r>
            <w:r w:rsidRPr="007036FF">
              <w:rPr>
                <w:rStyle w:val="Hyperlink"/>
                <w:b/>
                <w:bCs/>
                <w:noProof/>
              </w:rPr>
              <w:t>Exit and Destination</w:t>
            </w:r>
            <w:r w:rsidRPr="007036FF">
              <w:rPr>
                <w:rStyle w:val="Hyperlink"/>
                <w:b/>
                <w:bCs/>
                <w:noProof/>
                <w:spacing w:val="-4"/>
              </w:rPr>
              <w:t xml:space="preserve"> </w:t>
            </w:r>
            <w:r w:rsidRPr="007036FF">
              <w:rPr>
                <w:rStyle w:val="Hyperlink"/>
                <w:b/>
                <w:bCs/>
                <w:noProof/>
              </w:rPr>
              <w:t>Surveys</w:t>
            </w:r>
            <w:r>
              <w:rPr>
                <w:noProof/>
                <w:webHidden/>
              </w:rPr>
              <w:tab/>
            </w:r>
            <w:r>
              <w:rPr>
                <w:noProof/>
                <w:webHidden/>
              </w:rPr>
              <w:fldChar w:fldCharType="begin"/>
            </w:r>
            <w:r>
              <w:rPr>
                <w:noProof/>
                <w:webHidden/>
              </w:rPr>
              <w:instrText xml:space="preserve"> PAGEREF _Toc236813094 \h </w:instrText>
            </w:r>
            <w:r>
              <w:rPr>
                <w:noProof/>
                <w:webHidden/>
              </w:rPr>
            </w:r>
            <w:r>
              <w:rPr>
                <w:noProof/>
                <w:webHidden/>
              </w:rPr>
              <w:fldChar w:fldCharType="separate"/>
            </w:r>
            <w:r>
              <w:rPr>
                <w:noProof/>
                <w:webHidden/>
              </w:rPr>
              <w:t>48</w:t>
            </w:r>
            <w:r>
              <w:rPr>
                <w:noProof/>
                <w:webHidden/>
              </w:rPr>
              <w:fldChar w:fldCharType="end"/>
            </w:r>
          </w:hyperlink>
        </w:p>
        <w:p w14:paraId="5DA118DA" w14:textId="0FD3CCFC" w:rsidR="00890CAD" w:rsidRDefault="00890CAD">
          <w:pPr>
            <w:pStyle w:val="TOC3"/>
            <w:tabs>
              <w:tab w:val="left" w:pos="1440"/>
              <w:tab w:val="right" w:leader="dot" w:pos="11230"/>
            </w:tabs>
            <w:rPr>
              <w:rFonts w:asciiTheme="minorHAnsi" w:eastAsiaTheme="minorEastAsia" w:hAnsiTheme="minorHAnsi" w:cstheme="minorBidi"/>
              <w:noProof/>
              <w:kern w:val="2"/>
              <w:sz w:val="24"/>
              <w:szCs w:val="24"/>
              <w14:ligatures w14:val="standardContextual"/>
            </w:rPr>
          </w:pPr>
          <w:hyperlink w:anchor="_Toc236813095" w:history="1">
            <w:r w:rsidRPr="007036FF">
              <w:rPr>
                <w:rStyle w:val="Hyperlink"/>
                <w:b/>
                <w:bCs/>
                <w:noProof/>
              </w:rPr>
              <w:t>2.3.10</w:t>
            </w:r>
            <w:r>
              <w:rPr>
                <w:rFonts w:asciiTheme="minorHAnsi" w:eastAsiaTheme="minorEastAsia" w:hAnsiTheme="minorHAnsi" w:cstheme="minorBidi"/>
                <w:noProof/>
                <w:kern w:val="2"/>
                <w:sz w:val="24"/>
                <w:szCs w:val="24"/>
                <w14:ligatures w14:val="standardContextual"/>
              </w:rPr>
              <w:tab/>
            </w:r>
            <w:r w:rsidRPr="007036FF">
              <w:rPr>
                <w:rStyle w:val="Hyperlink"/>
                <w:b/>
                <w:bCs/>
                <w:noProof/>
              </w:rPr>
              <w:t>Policies related to change of</w:t>
            </w:r>
            <w:r w:rsidRPr="007036FF">
              <w:rPr>
                <w:rStyle w:val="Hyperlink"/>
                <w:b/>
                <w:bCs/>
                <w:noProof/>
                <w:spacing w:val="-4"/>
              </w:rPr>
              <w:t xml:space="preserve"> </w:t>
            </w:r>
            <w:r w:rsidRPr="007036FF">
              <w:rPr>
                <w:rStyle w:val="Hyperlink"/>
                <w:b/>
                <w:bCs/>
                <w:noProof/>
              </w:rPr>
              <w:t>advisors</w:t>
            </w:r>
            <w:r>
              <w:rPr>
                <w:noProof/>
                <w:webHidden/>
              </w:rPr>
              <w:tab/>
            </w:r>
            <w:r>
              <w:rPr>
                <w:noProof/>
                <w:webHidden/>
              </w:rPr>
              <w:fldChar w:fldCharType="begin"/>
            </w:r>
            <w:r>
              <w:rPr>
                <w:noProof/>
                <w:webHidden/>
              </w:rPr>
              <w:instrText xml:space="preserve"> PAGEREF _Toc236813095 \h </w:instrText>
            </w:r>
            <w:r>
              <w:rPr>
                <w:noProof/>
                <w:webHidden/>
              </w:rPr>
            </w:r>
            <w:r>
              <w:rPr>
                <w:noProof/>
                <w:webHidden/>
              </w:rPr>
              <w:fldChar w:fldCharType="separate"/>
            </w:r>
            <w:r>
              <w:rPr>
                <w:noProof/>
                <w:webHidden/>
              </w:rPr>
              <w:t>49</w:t>
            </w:r>
            <w:r>
              <w:rPr>
                <w:noProof/>
                <w:webHidden/>
              </w:rPr>
              <w:fldChar w:fldCharType="end"/>
            </w:r>
          </w:hyperlink>
        </w:p>
        <w:p w14:paraId="08434940" w14:textId="7761B0F4" w:rsidR="00890CAD" w:rsidRDefault="00890CAD">
          <w:pPr>
            <w:pStyle w:val="TOC3"/>
            <w:tabs>
              <w:tab w:val="left" w:pos="1440"/>
              <w:tab w:val="right" w:leader="dot" w:pos="11230"/>
            </w:tabs>
            <w:rPr>
              <w:rFonts w:asciiTheme="minorHAnsi" w:eastAsiaTheme="minorEastAsia" w:hAnsiTheme="minorHAnsi" w:cstheme="minorBidi"/>
              <w:noProof/>
              <w:kern w:val="2"/>
              <w:sz w:val="24"/>
              <w:szCs w:val="24"/>
              <w14:ligatures w14:val="standardContextual"/>
            </w:rPr>
          </w:pPr>
          <w:hyperlink w:anchor="_Toc236813096" w:history="1">
            <w:r w:rsidRPr="007036FF">
              <w:rPr>
                <w:rStyle w:val="Hyperlink"/>
                <w:b/>
                <w:bCs/>
                <w:noProof/>
                <w:spacing w:val="-2"/>
              </w:rPr>
              <w:t>2.3.11</w:t>
            </w:r>
            <w:r>
              <w:rPr>
                <w:rFonts w:asciiTheme="minorHAnsi" w:eastAsiaTheme="minorEastAsia" w:hAnsiTheme="minorHAnsi" w:cstheme="minorBidi"/>
                <w:noProof/>
                <w:kern w:val="2"/>
                <w:sz w:val="24"/>
                <w:szCs w:val="24"/>
                <w14:ligatures w14:val="standardContextual"/>
              </w:rPr>
              <w:tab/>
            </w:r>
            <w:r w:rsidRPr="007036FF">
              <w:rPr>
                <w:rStyle w:val="Hyperlink"/>
                <w:b/>
                <w:bCs/>
                <w:noProof/>
              </w:rPr>
              <w:t>University Guidelines for Students Pursuing Dual Major Doctoral Degrees</w:t>
            </w:r>
            <w:r>
              <w:rPr>
                <w:noProof/>
                <w:webHidden/>
              </w:rPr>
              <w:tab/>
            </w:r>
            <w:r>
              <w:rPr>
                <w:noProof/>
                <w:webHidden/>
              </w:rPr>
              <w:fldChar w:fldCharType="begin"/>
            </w:r>
            <w:r>
              <w:rPr>
                <w:noProof/>
                <w:webHidden/>
              </w:rPr>
              <w:instrText xml:space="preserve"> PAGEREF _Toc236813096 \h </w:instrText>
            </w:r>
            <w:r>
              <w:rPr>
                <w:noProof/>
                <w:webHidden/>
              </w:rPr>
            </w:r>
            <w:r>
              <w:rPr>
                <w:noProof/>
                <w:webHidden/>
              </w:rPr>
              <w:fldChar w:fldCharType="separate"/>
            </w:r>
            <w:r>
              <w:rPr>
                <w:noProof/>
                <w:webHidden/>
              </w:rPr>
              <w:t>50</w:t>
            </w:r>
            <w:r>
              <w:rPr>
                <w:noProof/>
                <w:webHidden/>
              </w:rPr>
              <w:fldChar w:fldCharType="end"/>
            </w:r>
          </w:hyperlink>
        </w:p>
        <w:p w14:paraId="185DDEDD" w14:textId="0259EE69" w:rsidR="00890CAD" w:rsidRDefault="00890CAD">
          <w:pPr>
            <w:pStyle w:val="TOC1"/>
            <w:tabs>
              <w:tab w:val="left" w:pos="440"/>
            </w:tabs>
            <w:rPr>
              <w:rFonts w:asciiTheme="minorHAnsi" w:eastAsiaTheme="minorEastAsia" w:hAnsiTheme="minorHAnsi" w:cstheme="minorBidi"/>
              <w:noProof/>
              <w:kern w:val="2"/>
              <w:sz w:val="24"/>
              <w:szCs w:val="24"/>
              <w14:ligatures w14:val="standardContextual"/>
            </w:rPr>
          </w:pPr>
          <w:hyperlink w:anchor="_Toc236813097" w:history="1">
            <w:r w:rsidRPr="007036FF">
              <w:rPr>
                <w:rStyle w:val="Hyperlink"/>
                <w:noProof/>
                <w:spacing w:val="-11"/>
              </w:rPr>
              <w:t>3.</w:t>
            </w:r>
            <w:r>
              <w:rPr>
                <w:rFonts w:asciiTheme="minorHAnsi" w:eastAsiaTheme="minorEastAsia" w:hAnsiTheme="minorHAnsi" w:cstheme="minorBidi"/>
                <w:noProof/>
                <w:kern w:val="2"/>
                <w:sz w:val="24"/>
                <w:szCs w:val="24"/>
                <w14:ligatures w14:val="standardContextual"/>
              </w:rPr>
              <w:tab/>
            </w:r>
            <w:r w:rsidRPr="007036FF">
              <w:rPr>
                <w:rStyle w:val="Hyperlink"/>
                <w:noProof/>
              </w:rPr>
              <w:t>DEPARTMENTAL AND STUDENT</w:t>
            </w:r>
            <w:r w:rsidRPr="007036FF">
              <w:rPr>
                <w:rStyle w:val="Hyperlink"/>
                <w:noProof/>
                <w:spacing w:val="-7"/>
              </w:rPr>
              <w:t xml:space="preserve"> </w:t>
            </w:r>
            <w:r w:rsidRPr="007036FF">
              <w:rPr>
                <w:rStyle w:val="Hyperlink"/>
                <w:noProof/>
              </w:rPr>
              <w:t>OBLIGATIONS</w:t>
            </w:r>
            <w:r>
              <w:rPr>
                <w:noProof/>
                <w:webHidden/>
              </w:rPr>
              <w:tab/>
            </w:r>
            <w:r>
              <w:rPr>
                <w:noProof/>
                <w:webHidden/>
              </w:rPr>
              <w:fldChar w:fldCharType="begin"/>
            </w:r>
            <w:r>
              <w:rPr>
                <w:noProof/>
                <w:webHidden/>
              </w:rPr>
              <w:instrText xml:space="preserve"> PAGEREF _Toc236813097 \h </w:instrText>
            </w:r>
            <w:r>
              <w:rPr>
                <w:noProof/>
                <w:webHidden/>
              </w:rPr>
            </w:r>
            <w:r>
              <w:rPr>
                <w:noProof/>
                <w:webHidden/>
              </w:rPr>
              <w:fldChar w:fldCharType="separate"/>
            </w:r>
            <w:r>
              <w:rPr>
                <w:noProof/>
                <w:webHidden/>
              </w:rPr>
              <w:t>51</w:t>
            </w:r>
            <w:r>
              <w:rPr>
                <w:noProof/>
                <w:webHidden/>
              </w:rPr>
              <w:fldChar w:fldCharType="end"/>
            </w:r>
          </w:hyperlink>
        </w:p>
        <w:p w14:paraId="643B8A1E" w14:textId="7A5C2C6B"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98" w:history="1">
            <w:r w:rsidRPr="007036FF">
              <w:rPr>
                <w:rStyle w:val="Hyperlink"/>
                <w:noProof/>
                <w:spacing w:val="-4"/>
              </w:rPr>
              <w:t>3.1</w:t>
            </w:r>
            <w:r>
              <w:rPr>
                <w:rFonts w:asciiTheme="minorHAnsi" w:eastAsiaTheme="minorEastAsia" w:hAnsiTheme="minorHAnsi" w:cstheme="minorBidi"/>
                <w:noProof/>
                <w:kern w:val="2"/>
                <w:sz w:val="24"/>
                <w:szCs w:val="24"/>
                <w14:ligatures w14:val="standardContextual"/>
              </w:rPr>
              <w:tab/>
            </w:r>
            <w:r w:rsidRPr="007036FF">
              <w:rPr>
                <w:rStyle w:val="Hyperlink"/>
                <w:iCs/>
                <w:noProof/>
              </w:rPr>
              <w:t>Student Evaluations: Annual and</w:t>
            </w:r>
            <w:r w:rsidRPr="007036FF">
              <w:rPr>
                <w:rStyle w:val="Hyperlink"/>
                <w:iCs/>
                <w:noProof/>
                <w:spacing w:val="-9"/>
              </w:rPr>
              <w:t xml:space="preserve"> </w:t>
            </w:r>
            <w:r w:rsidRPr="007036FF">
              <w:rPr>
                <w:rStyle w:val="Hyperlink"/>
                <w:iCs/>
                <w:noProof/>
              </w:rPr>
              <w:t>Periodic</w:t>
            </w:r>
            <w:r>
              <w:rPr>
                <w:noProof/>
                <w:webHidden/>
              </w:rPr>
              <w:tab/>
            </w:r>
            <w:r>
              <w:rPr>
                <w:noProof/>
                <w:webHidden/>
              </w:rPr>
              <w:fldChar w:fldCharType="begin"/>
            </w:r>
            <w:r>
              <w:rPr>
                <w:noProof/>
                <w:webHidden/>
              </w:rPr>
              <w:instrText xml:space="preserve"> PAGEREF _Toc236813098 \h </w:instrText>
            </w:r>
            <w:r>
              <w:rPr>
                <w:noProof/>
                <w:webHidden/>
              </w:rPr>
            </w:r>
            <w:r>
              <w:rPr>
                <w:noProof/>
                <w:webHidden/>
              </w:rPr>
              <w:fldChar w:fldCharType="separate"/>
            </w:r>
            <w:r>
              <w:rPr>
                <w:noProof/>
                <w:webHidden/>
              </w:rPr>
              <w:t>52</w:t>
            </w:r>
            <w:r>
              <w:rPr>
                <w:noProof/>
                <w:webHidden/>
              </w:rPr>
              <w:fldChar w:fldCharType="end"/>
            </w:r>
          </w:hyperlink>
        </w:p>
        <w:p w14:paraId="5B2E85D3" w14:textId="35EF25AF"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099" w:history="1">
            <w:r w:rsidRPr="007036FF">
              <w:rPr>
                <w:rStyle w:val="Hyperlink"/>
                <w:noProof/>
                <w:spacing w:val="-4"/>
              </w:rPr>
              <w:t>3.2</w:t>
            </w:r>
            <w:r>
              <w:rPr>
                <w:rFonts w:asciiTheme="minorHAnsi" w:eastAsiaTheme="minorEastAsia" w:hAnsiTheme="minorHAnsi" w:cstheme="minorBidi"/>
                <w:noProof/>
                <w:kern w:val="2"/>
                <w:sz w:val="24"/>
                <w:szCs w:val="24"/>
                <w14:ligatures w14:val="standardContextual"/>
              </w:rPr>
              <w:tab/>
            </w:r>
            <w:r w:rsidRPr="007036FF">
              <w:rPr>
                <w:rStyle w:val="Hyperlink"/>
                <w:iCs/>
                <w:noProof/>
              </w:rPr>
              <w:t>Summary of Dismissal Policies for Graduate Students in the College of Social</w:t>
            </w:r>
            <w:r w:rsidRPr="007036FF">
              <w:rPr>
                <w:rStyle w:val="Hyperlink"/>
                <w:iCs/>
                <w:noProof/>
                <w:spacing w:val="-17"/>
              </w:rPr>
              <w:t xml:space="preserve"> </w:t>
            </w:r>
            <w:r w:rsidRPr="007036FF">
              <w:rPr>
                <w:rStyle w:val="Hyperlink"/>
                <w:iCs/>
                <w:noProof/>
              </w:rPr>
              <w:t>Science</w:t>
            </w:r>
            <w:r>
              <w:rPr>
                <w:noProof/>
                <w:webHidden/>
              </w:rPr>
              <w:tab/>
            </w:r>
            <w:r>
              <w:rPr>
                <w:noProof/>
                <w:webHidden/>
              </w:rPr>
              <w:fldChar w:fldCharType="begin"/>
            </w:r>
            <w:r>
              <w:rPr>
                <w:noProof/>
                <w:webHidden/>
              </w:rPr>
              <w:instrText xml:space="preserve"> PAGEREF _Toc236813099 \h </w:instrText>
            </w:r>
            <w:r>
              <w:rPr>
                <w:noProof/>
                <w:webHidden/>
              </w:rPr>
            </w:r>
            <w:r>
              <w:rPr>
                <w:noProof/>
                <w:webHidden/>
              </w:rPr>
              <w:fldChar w:fldCharType="separate"/>
            </w:r>
            <w:r>
              <w:rPr>
                <w:noProof/>
                <w:webHidden/>
              </w:rPr>
              <w:t>55</w:t>
            </w:r>
            <w:r>
              <w:rPr>
                <w:noProof/>
                <w:webHidden/>
              </w:rPr>
              <w:fldChar w:fldCharType="end"/>
            </w:r>
          </w:hyperlink>
        </w:p>
        <w:p w14:paraId="22D0E332" w14:textId="450AE124"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0" w:history="1">
            <w:r w:rsidRPr="007036FF">
              <w:rPr>
                <w:rStyle w:val="Hyperlink"/>
                <w:noProof/>
                <w:spacing w:val="-4"/>
              </w:rPr>
              <w:t>3.3</w:t>
            </w:r>
            <w:r>
              <w:rPr>
                <w:rFonts w:asciiTheme="minorHAnsi" w:eastAsiaTheme="minorEastAsia" w:hAnsiTheme="minorHAnsi" w:cstheme="minorBidi"/>
                <w:noProof/>
                <w:kern w:val="2"/>
                <w:sz w:val="24"/>
                <w:szCs w:val="24"/>
                <w14:ligatures w14:val="standardContextual"/>
              </w:rPr>
              <w:tab/>
            </w:r>
            <w:r w:rsidRPr="007036FF">
              <w:rPr>
                <w:rStyle w:val="Hyperlink"/>
                <w:iCs/>
                <w:noProof/>
              </w:rPr>
              <w:t>Your Departmental</w:t>
            </w:r>
            <w:r w:rsidRPr="007036FF">
              <w:rPr>
                <w:rStyle w:val="Hyperlink"/>
                <w:iCs/>
                <w:noProof/>
                <w:spacing w:val="-3"/>
              </w:rPr>
              <w:t xml:space="preserve"> </w:t>
            </w:r>
            <w:r w:rsidRPr="007036FF">
              <w:rPr>
                <w:rStyle w:val="Hyperlink"/>
                <w:iCs/>
                <w:noProof/>
              </w:rPr>
              <w:t>Files</w:t>
            </w:r>
            <w:r>
              <w:rPr>
                <w:noProof/>
                <w:webHidden/>
              </w:rPr>
              <w:tab/>
            </w:r>
            <w:r>
              <w:rPr>
                <w:noProof/>
                <w:webHidden/>
              </w:rPr>
              <w:fldChar w:fldCharType="begin"/>
            </w:r>
            <w:r>
              <w:rPr>
                <w:noProof/>
                <w:webHidden/>
              </w:rPr>
              <w:instrText xml:space="preserve"> PAGEREF _Toc236813100 \h </w:instrText>
            </w:r>
            <w:r>
              <w:rPr>
                <w:noProof/>
                <w:webHidden/>
              </w:rPr>
            </w:r>
            <w:r>
              <w:rPr>
                <w:noProof/>
                <w:webHidden/>
              </w:rPr>
              <w:fldChar w:fldCharType="separate"/>
            </w:r>
            <w:r>
              <w:rPr>
                <w:noProof/>
                <w:webHidden/>
              </w:rPr>
              <w:t>56</w:t>
            </w:r>
            <w:r>
              <w:rPr>
                <w:noProof/>
                <w:webHidden/>
              </w:rPr>
              <w:fldChar w:fldCharType="end"/>
            </w:r>
          </w:hyperlink>
        </w:p>
        <w:p w14:paraId="42A8AC16" w14:textId="41112A89"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1" w:history="1">
            <w:r w:rsidRPr="007036FF">
              <w:rPr>
                <w:rStyle w:val="Hyperlink"/>
                <w:noProof/>
                <w:spacing w:val="-4"/>
              </w:rPr>
              <w:t>3.4</w:t>
            </w:r>
            <w:r>
              <w:rPr>
                <w:rFonts w:asciiTheme="minorHAnsi" w:eastAsiaTheme="minorEastAsia" w:hAnsiTheme="minorHAnsi" w:cstheme="minorBidi"/>
                <w:noProof/>
                <w:kern w:val="2"/>
                <w:sz w:val="24"/>
                <w:szCs w:val="24"/>
                <w14:ligatures w14:val="standardContextual"/>
              </w:rPr>
              <w:tab/>
            </w:r>
            <w:r w:rsidRPr="007036FF">
              <w:rPr>
                <w:rStyle w:val="Hyperlink"/>
                <w:iCs/>
                <w:noProof/>
              </w:rPr>
              <w:t>Resolution of Conflicts or</w:t>
            </w:r>
            <w:r w:rsidRPr="007036FF">
              <w:rPr>
                <w:rStyle w:val="Hyperlink"/>
                <w:iCs/>
                <w:noProof/>
                <w:spacing w:val="-9"/>
              </w:rPr>
              <w:t xml:space="preserve"> </w:t>
            </w:r>
            <w:r w:rsidRPr="007036FF">
              <w:rPr>
                <w:rStyle w:val="Hyperlink"/>
                <w:iCs/>
                <w:noProof/>
              </w:rPr>
              <w:t>Concerns</w:t>
            </w:r>
            <w:r>
              <w:rPr>
                <w:noProof/>
                <w:webHidden/>
              </w:rPr>
              <w:tab/>
            </w:r>
            <w:r>
              <w:rPr>
                <w:noProof/>
                <w:webHidden/>
              </w:rPr>
              <w:fldChar w:fldCharType="begin"/>
            </w:r>
            <w:r>
              <w:rPr>
                <w:noProof/>
                <w:webHidden/>
              </w:rPr>
              <w:instrText xml:space="preserve"> PAGEREF _Toc236813101 \h </w:instrText>
            </w:r>
            <w:r>
              <w:rPr>
                <w:noProof/>
                <w:webHidden/>
              </w:rPr>
            </w:r>
            <w:r>
              <w:rPr>
                <w:noProof/>
                <w:webHidden/>
              </w:rPr>
              <w:fldChar w:fldCharType="separate"/>
            </w:r>
            <w:r>
              <w:rPr>
                <w:noProof/>
                <w:webHidden/>
              </w:rPr>
              <w:t>57</w:t>
            </w:r>
            <w:r>
              <w:rPr>
                <w:noProof/>
                <w:webHidden/>
              </w:rPr>
              <w:fldChar w:fldCharType="end"/>
            </w:r>
          </w:hyperlink>
        </w:p>
        <w:p w14:paraId="5BDEA74D" w14:textId="0528F233"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2" w:history="1">
            <w:r w:rsidRPr="007036FF">
              <w:rPr>
                <w:rStyle w:val="Hyperlink"/>
                <w:noProof/>
                <w:spacing w:val="-4"/>
              </w:rPr>
              <w:t>3.5</w:t>
            </w:r>
            <w:r>
              <w:rPr>
                <w:rFonts w:asciiTheme="minorHAnsi" w:eastAsiaTheme="minorEastAsia" w:hAnsiTheme="minorHAnsi" w:cstheme="minorBidi"/>
                <w:noProof/>
                <w:kern w:val="2"/>
                <w:sz w:val="24"/>
                <w:szCs w:val="24"/>
                <w14:ligatures w14:val="standardContextual"/>
              </w:rPr>
              <w:tab/>
            </w:r>
            <w:r w:rsidRPr="007036FF">
              <w:rPr>
                <w:rStyle w:val="Hyperlink"/>
                <w:iCs/>
                <w:noProof/>
              </w:rPr>
              <w:t>Accommodations for</w:t>
            </w:r>
            <w:r w:rsidRPr="007036FF">
              <w:rPr>
                <w:rStyle w:val="Hyperlink"/>
                <w:iCs/>
                <w:noProof/>
                <w:spacing w:val="-4"/>
              </w:rPr>
              <w:t xml:space="preserve"> </w:t>
            </w:r>
            <w:r w:rsidRPr="007036FF">
              <w:rPr>
                <w:rStyle w:val="Hyperlink"/>
                <w:iCs/>
                <w:noProof/>
              </w:rPr>
              <w:t>Disabilities</w:t>
            </w:r>
            <w:r>
              <w:rPr>
                <w:noProof/>
                <w:webHidden/>
              </w:rPr>
              <w:tab/>
            </w:r>
            <w:r>
              <w:rPr>
                <w:noProof/>
                <w:webHidden/>
              </w:rPr>
              <w:fldChar w:fldCharType="begin"/>
            </w:r>
            <w:r>
              <w:rPr>
                <w:noProof/>
                <w:webHidden/>
              </w:rPr>
              <w:instrText xml:space="preserve"> PAGEREF _Toc236813102 \h </w:instrText>
            </w:r>
            <w:r>
              <w:rPr>
                <w:noProof/>
                <w:webHidden/>
              </w:rPr>
            </w:r>
            <w:r>
              <w:rPr>
                <w:noProof/>
                <w:webHidden/>
              </w:rPr>
              <w:fldChar w:fldCharType="separate"/>
            </w:r>
            <w:r>
              <w:rPr>
                <w:noProof/>
                <w:webHidden/>
              </w:rPr>
              <w:t>58</w:t>
            </w:r>
            <w:r>
              <w:rPr>
                <w:noProof/>
                <w:webHidden/>
              </w:rPr>
              <w:fldChar w:fldCharType="end"/>
            </w:r>
          </w:hyperlink>
        </w:p>
        <w:p w14:paraId="07C5109D" w14:textId="4AEF61F1"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3" w:history="1">
            <w:r w:rsidRPr="007036FF">
              <w:rPr>
                <w:rStyle w:val="Hyperlink"/>
                <w:noProof/>
                <w:spacing w:val="-4"/>
              </w:rPr>
              <w:t>3.6</w:t>
            </w:r>
            <w:r>
              <w:rPr>
                <w:rFonts w:asciiTheme="minorHAnsi" w:eastAsiaTheme="minorEastAsia" w:hAnsiTheme="minorHAnsi" w:cstheme="minorBidi"/>
                <w:noProof/>
                <w:kern w:val="2"/>
                <w:sz w:val="24"/>
                <w:szCs w:val="24"/>
                <w14:ligatures w14:val="standardContextual"/>
              </w:rPr>
              <w:tab/>
            </w:r>
            <w:r w:rsidRPr="007036FF">
              <w:rPr>
                <w:rStyle w:val="Hyperlink"/>
                <w:iCs/>
                <w:noProof/>
              </w:rPr>
              <w:t>Leave, Absence, and Other Related</w:t>
            </w:r>
            <w:r w:rsidRPr="007036FF">
              <w:rPr>
                <w:rStyle w:val="Hyperlink"/>
                <w:iCs/>
                <w:noProof/>
                <w:spacing w:val="14"/>
              </w:rPr>
              <w:t xml:space="preserve"> </w:t>
            </w:r>
            <w:r w:rsidRPr="007036FF">
              <w:rPr>
                <w:rStyle w:val="Hyperlink"/>
                <w:iCs/>
                <w:noProof/>
              </w:rPr>
              <w:t>Policies</w:t>
            </w:r>
            <w:r>
              <w:rPr>
                <w:noProof/>
                <w:webHidden/>
              </w:rPr>
              <w:tab/>
            </w:r>
            <w:r>
              <w:rPr>
                <w:noProof/>
                <w:webHidden/>
              </w:rPr>
              <w:fldChar w:fldCharType="begin"/>
            </w:r>
            <w:r>
              <w:rPr>
                <w:noProof/>
                <w:webHidden/>
              </w:rPr>
              <w:instrText xml:space="preserve"> PAGEREF _Toc236813103 \h </w:instrText>
            </w:r>
            <w:r>
              <w:rPr>
                <w:noProof/>
                <w:webHidden/>
              </w:rPr>
            </w:r>
            <w:r>
              <w:rPr>
                <w:noProof/>
                <w:webHidden/>
              </w:rPr>
              <w:fldChar w:fldCharType="separate"/>
            </w:r>
            <w:r>
              <w:rPr>
                <w:noProof/>
                <w:webHidden/>
              </w:rPr>
              <w:t>59</w:t>
            </w:r>
            <w:r>
              <w:rPr>
                <w:noProof/>
                <w:webHidden/>
              </w:rPr>
              <w:fldChar w:fldCharType="end"/>
            </w:r>
          </w:hyperlink>
        </w:p>
        <w:p w14:paraId="2E1B1022" w14:textId="3147C4AE"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4" w:history="1">
            <w:r w:rsidRPr="007036FF">
              <w:rPr>
                <w:rStyle w:val="Hyperlink"/>
                <w:noProof/>
                <w:spacing w:val="-4"/>
              </w:rPr>
              <w:t>3.7</w:t>
            </w:r>
            <w:r>
              <w:rPr>
                <w:rFonts w:asciiTheme="minorHAnsi" w:eastAsiaTheme="minorEastAsia" w:hAnsiTheme="minorHAnsi" w:cstheme="minorBidi"/>
                <w:noProof/>
                <w:kern w:val="2"/>
                <w:sz w:val="24"/>
                <w:szCs w:val="24"/>
                <w14:ligatures w14:val="standardContextual"/>
              </w:rPr>
              <w:tab/>
            </w:r>
            <w:r w:rsidRPr="007036FF">
              <w:rPr>
                <w:rStyle w:val="Hyperlink"/>
                <w:iCs/>
                <w:noProof/>
              </w:rPr>
              <w:t>Travel</w:t>
            </w:r>
            <w:r w:rsidRPr="007036FF">
              <w:rPr>
                <w:rStyle w:val="Hyperlink"/>
                <w:iCs/>
                <w:noProof/>
                <w:spacing w:val="-2"/>
              </w:rPr>
              <w:t xml:space="preserve"> </w:t>
            </w:r>
            <w:r w:rsidRPr="007036FF">
              <w:rPr>
                <w:rStyle w:val="Hyperlink"/>
                <w:iCs/>
                <w:noProof/>
              </w:rPr>
              <w:t>Policies</w:t>
            </w:r>
            <w:r>
              <w:rPr>
                <w:noProof/>
                <w:webHidden/>
              </w:rPr>
              <w:tab/>
            </w:r>
            <w:r>
              <w:rPr>
                <w:noProof/>
                <w:webHidden/>
              </w:rPr>
              <w:fldChar w:fldCharType="begin"/>
            </w:r>
            <w:r>
              <w:rPr>
                <w:noProof/>
                <w:webHidden/>
              </w:rPr>
              <w:instrText xml:space="preserve"> PAGEREF _Toc236813104 \h </w:instrText>
            </w:r>
            <w:r>
              <w:rPr>
                <w:noProof/>
                <w:webHidden/>
              </w:rPr>
            </w:r>
            <w:r>
              <w:rPr>
                <w:noProof/>
                <w:webHidden/>
              </w:rPr>
              <w:fldChar w:fldCharType="separate"/>
            </w:r>
            <w:r>
              <w:rPr>
                <w:noProof/>
                <w:webHidden/>
              </w:rPr>
              <w:t>61</w:t>
            </w:r>
            <w:r>
              <w:rPr>
                <w:noProof/>
                <w:webHidden/>
              </w:rPr>
              <w:fldChar w:fldCharType="end"/>
            </w:r>
          </w:hyperlink>
        </w:p>
        <w:p w14:paraId="5F46AB90" w14:textId="27FDA671"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5" w:history="1">
            <w:r w:rsidRPr="007036FF">
              <w:rPr>
                <w:rStyle w:val="Hyperlink"/>
                <w:noProof/>
                <w:spacing w:val="-4"/>
              </w:rPr>
              <w:t>3.8</w:t>
            </w:r>
            <w:r>
              <w:rPr>
                <w:rFonts w:asciiTheme="minorHAnsi" w:eastAsiaTheme="minorEastAsia" w:hAnsiTheme="minorHAnsi" w:cstheme="minorBidi"/>
                <w:noProof/>
                <w:kern w:val="2"/>
                <w:sz w:val="24"/>
                <w:szCs w:val="24"/>
                <w14:ligatures w14:val="standardContextual"/>
              </w:rPr>
              <w:tab/>
            </w:r>
            <w:r w:rsidRPr="007036FF">
              <w:rPr>
                <w:rStyle w:val="Hyperlink"/>
                <w:iCs/>
                <w:noProof/>
              </w:rPr>
              <w:t>Cybersecurity and Data Use</w:t>
            </w:r>
            <w:r w:rsidRPr="007036FF">
              <w:rPr>
                <w:rStyle w:val="Hyperlink"/>
                <w:iCs/>
                <w:noProof/>
                <w:spacing w:val="-12"/>
              </w:rPr>
              <w:t xml:space="preserve"> </w:t>
            </w:r>
            <w:r w:rsidRPr="007036FF">
              <w:rPr>
                <w:rStyle w:val="Hyperlink"/>
                <w:iCs/>
                <w:noProof/>
              </w:rPr>
              <w:t>Policies</w:t>
            </w:r>
            <w:r>
              <w:rPr>
                <w:noProof/>
                <w:webHidden/>
              </w:rPr>
              <w:tab/>
            </w:r>
            <w:r>
              <w:rPr>
                <w:noProof/>
                <w:webHidden/>
              </w:rPr>
              <w:fldChar w:fldCharType="begin"/>
            </w:r>
            <w:r>
              <w:rPr>
                <w:noProof/>
                <w:webHidden/>
              </w:rPr>
              <w:instrText xml:space="preserve"> PAGEREF _Toc236813105 \h </w:instrText>
            </w:r>
            <w:r>
              <w:rPr>
                <w:noProof/>
                <w:webHidden/>
              </w:rPr>
            </w:r>
            <w:r>
              <w:rPr>
                <w:noProof/>
                <w:webHidden/>
              </w:rPr>
              <w:fldChar w:fldCharType="separate"/>
            </w:r>
            <w:r>
              <w:rPr>
                <w:noProof/>
                <w:webHidden/>
              </w:rPr>
              <w:t>61</w:t>
            </w:r>
            <w:r>
              <w:rPr>
                <w:noProof/>
                <w:webHidden/>
              </w:rPr>
              <w:fldChar w:fldCharType="end"/>
            </w:r>
          </w:hyperlink>
        </w:p>
        <w:p w14:paraId="35308A88" w14:textId="5FABD0F2"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6" w:history="1">
            <w:r w:rsidRPr="007036FF">
              <w:rPr>
                <w:rStyle w:val="Hyperlink"/>
                <w:noProof/>
                <w:spacing w:val="-4"/>
              </w:rPr>
              <w:t>3.9</w:t>
            </w:r>
            <w:r>
              <w:rPr>
                <w:rFonts w:asciiTheme="minorHAnsi" w:eastAsiaTheme="minorEastAsia" w:hAnsiTheme="minorHAnsi" w:cstheme="minorBidi"/>
                <w:noProof/>
                <w:kern w:val="2"/>
                <w:sz w:val="24"/>
                <w:szCs w:val="24"/>
                <w14:ligatures w14:val="standardContextual"/>
              </w:rPr>
              <w:tab/>
            </w:r>
            <w:r w:rsidRPr="007036FF">
              <w:rPr>
                <w:rStyle w:val="Hyperlink"/>
                <w:iCs/>
                <w:noProof/>
              </w:rPr>
              <w:t>Use of Online Social Networking</w:t>
            </w:r>
            <w:r w:rsidRPr="007036FF">
              <w:rPr>
                <w:rStyle w:val="Hyperlink"/>
                <w:iCs/>
                <w:noProof/>
                <w:spacing w:val="-12"/>
              </w:rPr>
              <w:t xml:space="preserve"> </w:t>
            </w:r>
            <w:r w:rsidRPr="007036FF">
              <w:rPr>
                <w:rStyle w:val="Hyperlink"/>
                <w:iCs/>
                <w:noProof/>
              </w:rPr>
              <w:t>Sites</w:t>
            </w:r>
            <w:r>
              <w:rPr>
                <w:noProof/>
                <w:webHidden/>
              </w:rPr>
              <w:tab/>
            </w:r>
            <w:r>
              <w:rPr>
                <w:noProof/>
                <w:webHidden/>
              </w:rPr>
              <w:fldChar w:fldCharType="begin"/>
            </w:r>
            <w:r>
              <w:rPr>
                <w:noProof/>
                <w:webHidden/>
              </w:rPr>
              <w:instrText xml:space="preserve"> PAGEREF _Toc236813106 \h </w:instrText>
            </w:r>
            <w:r>
              <w:rPr>
                <w:noProof/>
                <w:webHidden/>
              </w:rPr>
            </w:r>
            <w:r>
              <w:rPr>
                <w:noProof/>
                <w:webHidden/>
              </w:rPr>
              <w:fldChar w:fldCharType="separate"/>
            </w:r>
            <w:r>
              <w:rPr>
                <w:noProof/>
                <w:webHidden/>
              </w:rPr>
              <w:t>62</w:t>
            </w:r>
            <w:r>
              <w:rPr>
                <w:noProof/>
                <w:webHidden/>
              </w:rPr>
              <w:fldChar w:fldCharType="end"/>
            </w:r>
          </w:hyperlink>
        </w:p>
        <w:p w14:paraId="223F475E" w14:textId="6DFEE8B0"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7" w:history="1">
            <w:r w:rsidRPr="007036FF">
              <w:rPr>
                <w:rStyle w:val="Hyperlink"/>
                <w:noProof/>
                <w:spacing w:val="-4"/>
              </w:rPr>
              <w:t>3.10</w:t>
            </w:r>
            <w:r>
              <w:rPr>
                <w:rFonts w:asciiTheme="minorHAnsi" w:eastAsiaTheme="minorEastAsia" w:hAnsiTheme="minorHAnsi" w:cstheme="minorBidi"/>
                <w:noProof/>
                <w:kern w:val="2"/>
                <w:sz w:val="24"/>
                <w:szCs w:val="24"/>
                <w14:ligatures w14:val="standardContextual"/>
              </w:rPr>
              <w:tab/>
            </w:r>
            <w:r w:rsidRPr="007036FF">
              <w:rPr>
                <w:rStyle w:val="Hyperlink"/>
                <w:iCs/>
                <w:noProof/>
              </w:rPr>
              <w:t>Working with</w:t>
            </w:r>
            <w:r w:rsidRPr="007036FF">
              <w:rPr>
                <w:rStyle w:val="Hyperlink"/>
                <w:iCs/>
                <w:noProof/>
                <w:spacing w:val="-6"/>
              </w:rPr>
              <w:t xml:space="preserve"> </w:t>
            </w:r>
            <w:r w:rsidRPr="007036FF">
              <w:rPr>
                <w:rStyle w:val="Hyperlink"/>
                <w:iCs/>
                <w:noProof/>
              </w:rPr>
              <w:t>minors</w:t>
            </w:r>
            <w:r>
              <w:rPr>
                <w:noProof/>
                <w:webHidden/>
              </w:rPr>
              <w:tab/>
            </w:r>
            <w:r>
              <w:rPr>
                <w:noProof/>
                <w:webHidden/>
              </w:rPr>
              <w:fldChar w:fldCharType="begin"/>
            </w:r>
            <w:r>
              <w:rPr>
                <w:noProof/>
                <w:webHidden/>
              </w:rPr>
              <w:instrText xml:space="preserve"> PAGEREF _Toc236813107 \h </w:instrText>
            </w:r>
            <w:r>
              <w:rPr>
                <w:noProof/>
                <w:webHidden/>
              </w:rPr>
            </w:r>
            <w:r>
              <w:rPr>
                <w:noProof/>
                <w:webHidden/>
              </w:rPr>
              <w:fldChar w:fldCharType="separate"/>
            </w:r>
            <w:r>
              <w:rPr>
                <w:noProof/>
                <w:webHidden/>
              </w:rPr>
              <w:t>63</w:t>
            </w:r>
            <w:r>
              <w:rPr>
                <w:noProof/>
                <w:webHidden/>
              </w:rPr>
              <w:fldChar w:fldCharType="end"/>
            </w:r>
          </w:hyperlink>
        </w:p>
        <w:p w14:paraId="70A1B152" w14:textId="72E78E9E"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08" w:history="1">
            <w:r w:rsidRPr="007036FF">
              <w:rPr>
                <w:rStyle w:val="Hyperlink"/>
                <w:noProof/>
                <w:spacing w:val="-4"/>
              </w:rPr>
              <w:t>3.11</w:t>
            </w:r>
            <w:r>
              <w:rPr>
                <w:rFonts w:asciiTheme="minorHAnsi" w:eastAsiaTheme="minorEastAsia" w:hAnsiTheme="minorHAnsi" w:cstheme="minorBidi"/>
                <w:noProof/>
                <w:kern w:val="2"/>
                <w:sz w:val="24"/>
                <w:szCs w:val="24"/>
                <w14:ligatures w14:val="standardContextual"/>
              </w:rPr>
              <w:tab/>
            </w:r>
            <w:r w:rsidRPr="007036FF">
              <w:rPr>
                <w:rStyle w:val="Hyperlink"/>
                <w:iCs/>
                <w:noProof/>
              </w:rPr>
              <w:t>Academic</w:t>
            </w:r>
            <w:r w:rsidRPr="007036FF">
              <w:rPr>
                <w:rStyle w:val="Hyperlink"/>
                <w:iCs/>
                <w:noProof/>
                <w:spacing w:val="-2"/>
              </w:rPr>
              <w:t xml:space="preserve"> </w:t>
            </w:r>
            <w:r w:rsidRPr="007036FF">
              <w:rPr>
                <w:rStyle w:val="Hyperlink"/>
                <w:iCs/>
                <w:noProof/>
              </w:rPr>
              <w:t>integrity</w:t>
            </w:r>
            <w:r>
              <w:rPr>
                <w:noProof/>
                <w:webHidden/>
              </w:rPr>
              <w:tab/>
            </w:r>
            <w:r>
              <w:rPr>
                <w:noProof/>
                <w:webHidden/>
              </w:rPr>
              <w:fldChar w:fldCharType="begin"/>
            </w:r>
            <w:r>
              <w:rPr>
                <w:noProof/>
                <w:webHidden/>
              </w:rPr>
              <w:instrText xml:space="preserve"> PAGEREF _Toc236813108 \h </w:instrText>
            </w:r>
            <w:r>
              <w:rPr>
                <w:noProof/>
                <w:webHidden/>
              </w:rPr>
            </w:r>
            <w:r>
              <w:rPr>
                <w:noProof/>
                <w:webHidden/>
              </w:rPr>
              <w:fldChar w:fldCharType="separate"/>
            </w:r>
            <w:r>
              <w:rPr>
                <w:noProof/>
                <w:webHidden/>
              </w:rPr>
              <w:t>63</w:t>
            </w:r>
            <w:r>
              <w:rPr>
                <w:noProof/>
                <w:webHidden/>
              </w:rPr>
              <w:fldChar w:fldCharType="end"/>
            </w:r>
          </w:hyperlink>
        </w:p>
        <w:p w14:paraId="061C7E45" w14:textId="06BADD6B" w:rsidR="00890CAD" w:rsidRDefault="00890CAD">
          <w:pPr>
            <w:pStyle w:val="TOC1"/>
            <w:tabs>
              <w:tab w:val="left" w:pos="440"/>
            </w:tabs>
            <w:rPr>
              <w:rFonts w:asciiTheme="minorHAnsi" w:eastAsiaTheme="minorEastAsia" w:hAnsiTheme="minorHAnsi" w:cstheme="minorBidi"/>
              <w:noProof/>
              <w:kern w:val="2"/>
              <w:sz w:val="24"/>
              <w:szCs w:val="24"/>
              <w14:ligatures w14:val="standardContextual"/>
            </w:rPr>
          </w:pPr>
          <w:hyperlink w:anchor="_Toc236813109" w:history="1">
            <w:r w:rsidRPr="007036FF">
              <w:rPr>
                <w:rStyle w:val="Hyperlink"/>
                <w:noProof/>
                <w:spacing w:val="-8"/>
                <w:w w:val="94"/>
              </w:rPr>
              <w:t>4.</w:t>
            </w:r>
            <w:r>
              <w:rPr>
                <w:rFonts w:asciiTheme="minorHAnsi" w:eastAsiaTheme="minorEastAsia" w:hAnsiTheme="minorHAnsi" w:cstheme="minorBidi"/>
                <w:noProof/>
                <w:kern w:val="2"/>
                <w:sz w:val="24"/>
                <w:szCs w:val="24"/>
                <w14:ligatures w14:val="standardContextual"/>
              </w:rPr>
              <w:tab/>
            </w:r>
            <w:r w:rsidRPr="007036FF">
              <w:rPr>
                <w:rStyle w:val="Hyperlink"/>
                <w:noProof/>
              </w:rPr>
              <w:t>DEPARTMENTAL POLICIES REGARDING RESEARCH ACTIVITIES</w:t>
            </w:r>
            <w:r>
              <w:rPr>
                <w:noProof/>
                <w:webHidden/>
              </w:rPr>
              <w:tab/>
            </w:r>
            <w:r>
              <w:rPr>
                <w:noProof/>
                <w:webHidden/>
              </w:rPr>
              <w:fldChar w:fldCharType="begin"/>
            </w:r>
            <w:r>
              <w:rPr>
                <w:noProof/>
                <w:webHidden/>
              </w:rPr>
              <w:instrText xml:space="preserve"> PAGEREF _Toc236813109 \h </w:instrText>
            </w:r>
            <w:r>
              <w:rPr>
                <w:noProof/>
                <w:webHidden/>
              </w:rPr>
            </w:r>
            <w:r>
              <w:rPr>
                <w:noProof/>
                <w:webHidden/>
              </w:rPr>
              <w:fldChar w:fldCharType="separate"/>
            </w:r>
            <w:r>
              <w:rPr>
                <w:noProof/>
                <w:webHidden/>
              </w:rPr>
              <w:t>64</w:t>
            </w:r>
            <w:r>
              <w:rPr>
                <w:noProof/>
                <w:webHidden/>
              </w:rPr>
              <w:fldChar w:fldCharType="end"/>
            </w:r>
          </w:hyperlink>
        </w:p>
        <w:p w14:paraId="0E24CAB3" w14:textId="58AF2060" w:rsidR="00890CAD" w:rsidRDefault="00890CAD">
          <w:pPr>
            <w:pStyle w:val="TOC2"/>
            <w:tabs>
              <w:tab w:val="left" w:pos="720"/>
              <w:tab w:val="right" w:leader="dot" w:pos="11230"/>
            </w:tabs>
            <w:rPr>
              <w:rFonts w:asciiTheme="minorHAnsi" w:eastAsiaTheme="minorEastAsia" w:hAnsiTheme="minorHAnsi" w:cstheme="minorBidi"/>
              <w:noProof/>
              <w:kern w:val="2"/>
              <w:sz w:val="24"/>
              <w:szCs w:val="24"/>
              <w14:ligatures w14:val="standardContextual"/>
            </w:rPr>
          </w:pPr>
          <w:hyperlink w:anchor="_Toc236813110" w:history="1">
            <w:r w:rsidRPr="007036FF">
              <w:rPr>
                <w:rStyle w:val="Hyperlink"/>
                <w:noProof/>
                <w:spacing w:val="-22"/>
                <w:w w:val="99"/>
              </w:rPr>
              <w:t>4.1</w:t>
            </w:r>
            <w:r>
              <w:rPr>
                <w:rFonts w:asciiTheme="minorHAnsi" w:eastAsiaTheme="minorEastAsia" w:hAnsiTheme="minorHAnsi" w:cstheme="minorBidi"/>
                <w:noProof/>
                <w:kern w:val="2"/>
                <w:sz w:val="24"/>
                <w:szCs w:val="24"/>
                <w14:ligatures w14:val="standardContextual"/>
              </w:rPr>
              <w:tab/>
            </w:r>
            <w:r w:rsidRPr="007036FF">
              <w:rPr>
                <w:rStyle w:val="Hyperlink"/>
                <w:iCs/>
                <w:noProof/>
              </w:rPr>
              <w:t>Laboratory</w:t>
            </w:r>
            <w:r w:rsidRPr="007036FF">
              <w:rPr>
                <w:rStyle w:val="Hyperlink"/>
                <w:iCs/>
                <w:noProof/>
                <w:spacing w:val="-2"/>
              </w:rPr>
              <w:t xml:space="preserve"> </w:t>
            </w:r>
            <w:r w:rsidRPr="007036FF">
              <w:rPr>
                <w:rStyle w:val="Hyperlink"/>
                <w:iCs/>
                <w:noProof/>
              </w:rPr>
              <w:t>Safety</w:t>
            </w:r>
            <w:r>
              <w:rPr>
                <w:noProof/>
                <w:webHidden/>
              </w:rPr>
              <w:tab/>
            </w:r>
            <w:r>
              <w:rPr>
                <w:noProof/>
                <w:webHidden/>
              </w:rPr>
              <w:fldChar w:fldCharType="begin"/>
            </w:r>
            <w:r>
              <w:rPr>
                <w:noProof/>
                <w:webHidden/>
              </w:rPr>
              <w:instrText xml:space="preserve"> PAGEREF _Toc236813110 \h </w:instrText>
            </w:r>
            <w:r>
              <w:rPr>
                <w:noProof/>
                <w:webHidden/>
              </w:rPr>
            </w:r>
            <w:r>
              <w:rPr>
                <w:noProof/>
                <w:webHidden/>
              </w:rPr>
              <w:fldChar w:fldCharType="separate"/>
            </w:r>
            <w:r>
              <w:rPr>
                <w:noProof/>
                <w:webHidden/>
              </w:rPr>
              <w:t>65</w:t>
            </w:r>
            <w:r>
              <w:rPr>
                <w:noProof/>
                <w:webHidden/>
              </w:rPr>
              <w:fldChar w:fldCharType="end"/>
            </w:r>
          </w:hyperlink>
        </w:p>
        <w:p w14:paraId="34810042" w14:textId="4BB902C8" w:rsidR="00890CAD" w:rsidRDefault="00890CAD">
          <w:pPr>
            <w:pStyle w:val="TOC2"/>
            <w:tabs>
              <w:tab w:val="left" w:pos="720"/>
              <w:tab w:val="right" w:leader="dot" w:pos="11230"/>
            </w:tabs>
            <w:rPr>
              <w:rFonts w:asciiTheme="minorHAnsi" w:eastAsiaTheme="minorEastAsia" w:hAnsiTheme="minorHAnsi" w:cstheme="minorBidi"/>
              <w:noProof/>
              <w:kern w:val="2"/>
              <w:sz w:val="24"/>
              <w:szCs w:val="24"/>
              <w14:ligatures w14:val="standardContextual"/>
            </w:rPr>
          </w:pPr>
          <w:hyperlink w:anchor="_Toc236813111" w:history="1">
            <w:r w:rsidRPr="007036FF">
              <w:rPr>
                <w:rStyle w:val="Hyperlink"/>
                <w:noProof/>
                <w:spacing w:val="-22"/>
                <w:w w:val="99"/>
              </w:rPr>
              <w:t>4.2</w:t>
            </w:r>
            <w:r>
              <w:rPr>
                <w:rFonts w:asciiTheme="minorHAnsi" w:eastAsiaTheme="minorEastAsia" w:hAnsiTheme="minorHAnsi" w:cstheme="minorBidi"/>
                <w:noProof/>
                <w:kern w:val="2"/>
                <w:sz w:val="24"/>
                <w:szCs w:val="24"/>
                <w14:ligatures w14:val="standardContextual"/>
              </w:rPr>
              <w:tab/>
            </w:r>
            <w:r w:rsidRPr="007036FF">
              <w:rPr>
                <w:rStyle w:val="Hyperlink"/>
                <w:iCs/>
                <w:noProof/>
              </w:rPr>
              <w:t>Human Subjects</w:t>
            </w:r>
            <w:r w:rsidRPr="007036FF">
              <w:rPr>
                <w:rStyle w:val="Hyperlink"/>
                <w:iCs/>
                <w:noProof/>
                <w:spacing w:val="4"/>
              </w:rPr>
              <w:t xml:space="preserve"> </w:t>
            </w:r>
            <w:r w:rsidRPr="007036FF">
              <w:rPr>
                <w:rStyle w:val="Hyperlink"/>
                <w:iCs/>
                <w:noProof/>
              </w:rPr>
              <w:t>Research</w:t>
            </w:r>
            <w:r>
              <w:rPr>
                <w:noProof/>
                <w:webHidden/>
              </w:rPr>
              <w:tab/>
            </w:r>
            <w:r>
              <w:rPr>
                <w:noProof/>
                <w:webHidden/>
              </w:rPr>
              <w:fldChar w:fldCharType="begin"/>
            </w:r>
            <w:r>
              <w:rPr>
                <w:noProof/>
                <w:webHidden/>
              </w:rPr>
              <w:instrText xml:space="preserve"> PAGEREF _Toc236813111 \h </w:instrText>
            </w:r>
            <w:r>
              <w:rPr>
                <w:noProof/>
                <w:webHidden/>
              </w:rPr>
            </w:r>
            <w:r>
              <w:rPr>
                <w:noProof/>
                <w:webHidden/>
              </w:rPr>
              <w:fldChar w:fldCharType="separate"/>
            </w:r>
            <w:r>
              <w:rPr>
                <w:noProof/>
                <w:webHidden/>
              </w:rPr>
              <w:t>65</w:t>
            </w:r>
            <w:r>
              <w:rPr>
                <w:noProof/>
                <w:webHidden/>
              </w:rPr>
              <w:fldChar w:fldCharType="end"/>
            </w:r>
          </w:hyperlink>
        </w:p>
        <w:p w14:paraId="53F3A58A" w14:textId="5CD05EBB" w:rsidR="00890CAD" w:rsidRDefault="00890CAD">
          <w:pPr>
            <w:pStyle w:val="TOC2"/>
            <w:tabs>
              <w:tab w:val="left" w:pos="720"/>
              <w:tab w:val="right" w:leader="dot" w:pos="11230"/>
            </w:tabs>
            <w:rPr>
              <w:rFonts w:asciiTheme="minorHAnsi" w:eastAsiaTheme="minorEastAsia" w:hAnsiTheme="minorHAnsi" w:cstheme="minorBidi"/>
              <w:noProof/>
              <w:kern w:val="2"/>
              <w:sz w:val="24"/>
              <w:szCs w:val="24"/>
              <w14:ligatures w14:val="standardContextual"/>
            </w:rPr>
          </w:pPr>
          <w:hyperlink w:anchor="_Toc236813112" w:history="1">
            <w:r w:rsidRPr="007036FF">
              <w:rPr>
                <w:rStyle w:val="Hyperlink"/>
                <w:noProof/>
                <w:spacing w:val="-22"/>
                <w:w w:val="99"/>
              </w:rPr>
              <w:t>4.3</w:t>
            </w:r>
            <w:r>
              <w:rPr>
                <w:rFonts w:asciiTheme="minorHAnsi" w:eastAsiaTheme="minorEastAsia" w:hAnsiTheme="minorHAnsi" w:cstheme="minorBidi"/>
                <w:noProof/>
                <w:kern w:val="2"/>
                <w:sz w:val="24"/>
                <w:szCs w:val="24"/>
                <w14:ligatures w14:val="standardContextual"/>
              </w:rPr>
              <w:tab/>
            </w:r>
            <w:r w:rsidRPr="007036FF">
              <w:rPr>
                <w:rStyle w:val="Hyperlink"/>
                <w:iCs/>
                <w:noProof/>
              </w:rPr>
              <w:t>Animal</w:t>
            </w:r>
            <w:r w:rsidRPr="007036FF">
              <w:rPr>
                <w:rStyle w:val="Hyperlink"/>
                <w:iCs/>
                <w:noProof/>
                <w:spacing w:val="-4"/>
              </w:rPr>
              <w:t xml:space="preserve"> </w:t>
            </w:r>
            <w:r w:rsidRPr="007036FF">
              <w:rPr>
                <w:rStyle w:val="Hyperlink"/>
                <w:iCs/>
                <w:noProof/>
              </w:rPr>
              <w:t>Research</w:t>
            </w:r>
            <w:r>
              <w:rPr>
                <w:noProof/>
                <w:webHidden/>
              </w:rPr>
              <w:tab/>
            </w:r>
            <w:r>
              <w:rPr>
                <w:noProof/>
                <w:webHidden/>
              </w:rPr>
              <w:fldChar w:fldCharType="begin"/>
            </w:r>
            <w:r>
              <w:rPr>
                <w:noProof/>
                <w:webHidden/>
              </w:rPr>
              <w:instrText xml:space="preserve"> PAGEREF _Toc236813112 \h </w:instrText>
            </w:r>
            <w:r>
              <w:rPr>
                <w:noProof/>
                <w:webHidden/>
              </w:rPr>
            </w:r>
            <w:r>
              <w:rPr>
                <w:noProof/>
                <w:webHidden/>
              </w:rPr>
              <w:fldChar w:fldCharType="separate"/>
            </w:r>
            <w:r>
              <w:rPr>
                <w:noProof/>
                <w:webHidden/>
              </w:rPr>
              <w:t>66</w:t>
            </w:r>
            <w:r>
              <w:rPr>
                <w:noProof/>
                <w:webHidden/>
              </w:rPr>
              <w:fldChar w:fldCharType="end"/>
            </w:r>
          </w:hyperlink>
        </w:p>
        <w:p w14:paraId="45227680" w14:textId="636A9416" w:rsidR="00890CAD" w:rsidRDefault="00890CAD">
          <w:pPr>
            <w:pStyle w:val="TOC2"/>
            <w:tabs>
              <w:tab w:val="left" w:pos="720"/>
              <w:tab w:val="right" w:leader="dot" w:pos="11230"/>
            </w:tabs>
            <w:rPr>
              <w:rFonts w:asciiTheme="minorHAnsi" w:eastAsiaTheme="minorEastAsia" w:hAnsiTheme="minorHAnsi" w:cstheme="minorBidi"/>
              <w:noProof/>
              <w:kern w:val="2"/>
              <w:sz w:val="24"/>
              <w:szCs w:val="24"/>
              <w14:ligatures w14:val="standardContextual"/>
            </w:rPr>
          </w:pPr>
          <w:hyperlink w:anchor="_Toc236813113" w:history="1">
            <w:r w:rsidRPr="007036FF">
              <w:rPr>
                <w:rStyle w:val="Hyperlink"/>
                <w:noProof/>
                <w:spacing w:val="-22"/>
                <w:w w:val="99"/>
              </w:rPr>
              <w:t>4.4</w:t>
            </w:r>
            <w:r>
              <w:rPr>
                <w:rFonts w:asciiTheme="minorHAnsi" w:eastAsiaTheme="minorEastAsia" w:hAnsiTheme="minorHAnsi" w:cstheme="minorBidi"/>
                <w:noProof/>
                <w:kern w:val="2"/>
                <w:sz w:val="24"/>
                <w:szCs w:val="24"/>
                <w14:ligatures w14:val="standardContextual"/>
              </w:rPr>
              <w:tab/>
            </w:r>
            <w:r w:rsidRPr="007036FF">
              <w:rPr>
                <w:rStyle w:val="Hyperlink"/>
                <w:iCs/>
                <w:noProof/>
              </w:rPr>
              <w:t>Michigan State University Guidelines on</w:t>
            </w:r>
            <w:r w:rsidRPr="007036FF">
              <w:rPr>
                <w:rStyle w:val="Hyperlink"/>
                <w:iCs/>
                <w:noProof/>
                <w:spacing w:val="-8"/>
              </w:rPr>
              <w:t xml:space="preserve"> </w:t>
            </w:r>
            <w:r w:rsidRPr="007036FF">
              <w:rPr>
                <w:rStyle w:val="Hyperlink"/>
                <w:iCs/>
                <w:noProof/>
              </w:rPr>
              <w:t>Authorship</w:t>
            </w:r>
            <w:r>
              <w:rPr>
                <w:noProof/>
                <w:webHidden/>
              </w:rPr>
              <w:tab/>
            </w:r>
            <w:r>
              <w:rPr>
                <w:noProof/>
                <w:webHidden/>
              </w:rPr>
              <w:fldChar w:fldCharType="begin"/>
            </w:r>
            <w:r>
              <w:rPr>
                <w:noProof/>
                <w:webHidden/>
              </w:rPr>
              <w:instrText xml:space="preserve"> PAGEREF _Toc236813113 \h </w:instrText>
            </w:r>
            <w:r>
              <w:rPr>
                <w:noProof/>
                <w:webHidden/>
              </w:rPr>
            </w:r>
            <w:r>
              <w:rPr>
                <w:noProof/>
                <w:webHidden/>
              </w:rPr>
              <w:fldChar w:fldCharType="separate"/>
            </w:r>
            <w:r>
              <w:rPr>
                <w:noProof/>
                <w:webHidden/>
              </w:rPr>
              <w:t>66</w:t>
            </w:r>
            <w:r>
              <w:rPr>
                <w:noProof/>
                <w:webHidden/>
              </w:rPr>
              <w:fldChar w:fldCharType="end"/>
            </w:r>
          </w:hyperlink>
        </w:p>
        <w:p w14:paraId="5628DE65" w14:textId="0509420A" w:rsidR="00890CAD" w:rsidRDefault="00890CAD">
          <w:pPr>
            <w:pStyle w:val="TOC2"/>
            <w:tabs>
              <w:tab w:val="left" w:pos="720"/>
              <w:tab w:val="right" w:leader="dot" w:pos="11230"/>
            </w:tabs>
            <w:rPr>
              <w:rFonts w:asciiTheme="minorHAnsi" w:eastAsiaTheme="minorEastAsia" w:hAnsiTheme="minorHAnsi" w:cstheme="minorBidi"/>
              <w:noProof/>
              <w:kern w:val="2"/>
              <w:sz w:val="24"/>
              <w:szCs w:val="24"/>
              <w14:ligatures w14:val="standardContextual"/>
            </w:rPr>
          </w:pPr>
          <w:hyperlink w:anchor="_Toc236813114" w:history="1">
            <w:r w:rsidRPr="007036FF">
              <w:rPr>
                <w:rStyle w:val="Hyperlink"/>
                <w:noProof/>
                <w:spacing w:val="-22"/>
                <w:w w:val="99"/>
              </w:rPr>
              <w:t>4.5</w:t>
            </w:r>
            <w:r>
              <w:rPr>
                <w:rFonts w:asciiTheme="minorHAnsi" w:eastAsiaTheme="minorEastAsia" w:hAnsiTheme="minorHAnsi" w:cstheme="minorBidi"/>
                <w:noProof/>
                <w:kern w:val="2"/>
                <w:sz w:val="24"/>
                <w:szCs w:val="24"/>
                <w14:ligatures w14:val="standardContextual"/>
              </w:rPr>
              <w:tab/>
            </w:r>
            <w:r w:rsidRPr="007036FF">
              <w:rPr>
                <w:rStyle w:val="Hyperlink"/>
                <w:iCs/>
                <w:noProof/>
              </w:rPr>
              <w:t>Responsible Conduct of Research</w:t>
            </w:r>
            <w:r w:rsidRPr="007036FF">
              <w:rPr>
                <w:rStyle w:val="Hyperlink"/>
                <w:iCs/>
                <w:noProof/>
                <w:spacing w:val="-22"/>
              </w:rPr>
              <w:t xml:space="preserve"> </w:t>
            </w:r>
            <w:r w:rsidRPr="007036FF">
              <w:rPr>
                <w:rStyle w:val="Hyperlink"/>
                <w:iCs/>
                <w:noProof/>
              </w:rPr>
              <w:t>(RECR)</w:t>
            </w:r>
            <w:r>
              <w:rPr>
                <w:noProof/>
                <w:webHidden/>
              </w:rPr>
              <w:tab/>
            </w:r>
            <w:r>
              <w:rPr>
                <w:noProof/>
                <w:webHidden/>
              </w:rPr>
              <w:fldChar w:fldCharType="begin"/>
            </w:r>
            <w:r>
              <w:rPr>
                <w:noProof/>
                <w:webHidden/>
              </w:rPr>
              <w:instrText xml:space="preserve"> PAGEREF _Toc236813114 \h </w:instrText>
            </w:r>
            <w:r>
              <w:rPr>
                <w:noProof/>
                <w:webHidden/>
              </w:rPr>
            </w:r>
            <w:r>
              <w:rPr>
                <w:noProof/>
                <w:webHidden/>
              </w:rPr>
              <w:fldChar w:fldCharType="separate"/>
            </w:r>
            <w:r>
              <w:rPr>
                <w:noProof/>
                <w:webHidden/>
              </w:rPr>
              <w:t>68</w:t>
            </w:r>
            <w:r>
              <w:rPr>
                <w:noProof/>
                <w:webHidden/>
              </w:rPr>
              <w:fldChar w:fldCharType="end"/>
            </w:r>
          </w:hyperlink>
        </w:p>
        <w:p w14:paraId="78E8B6FC" w14:textId="11B94922" w:rsidR="00890CAD" w:rsidRDefault="00890CAD">
          <w:pPr>
            <w:pStyle w:val="TOC2"/>
            <w:tabs>
              <w:tab w:val="left" w:pos="720"/>
              <w:tab w:val="right" w:leader="dot" w:pos="11230"/>
            </w:tabs>
            <w:rPr>
              <w:rFonts w:asciiTheme="minorHAnsi" w:eastAsiaTheme="minorEastAsia" w:hAnsiTheme="minorHAnsi" w:cstheme="minorBidi"/>
              <w:noProof/>
              <w:kern w:val="2"/>
              <w:sz w:val="24"/>
              <w:szCs w:val="24"/>
              <w14:ligatures w14:val="standardContextual"/>
            </w:rPr>
          </w:pPr>
          <w:hyperlink w:anchor="_Toc236813115" w:history="1">
            <w:r w:rsidRPr="007036FF">
              <w:rPr>
                <w:rStyle w:val="Hyperlink"/>
                <w:noProof/>
                <w:spacing w:val="-22"/>
                <w:w w:val="99"/>
              </w:rPr>
              <w:t>4.6</w:t>
            </w:r>
            <w:r>
              <w:rPr>
                <w:rFonts w:asciiTheme="minorHAnsi" w:eastAsiaTheme="minorEastAsia" w:hAnsiTheme="minorHAnsi" w:cstheme="minorBidi"/>
                <w:noProof/>
                <w:kern w:val="2"/>
                <w:sz w:val="24"/>
                <w:szCs w:val="24"/>
                <w14:ligatures w14:val="standardContextual"/>
              </w:rPr>
              <w:tab/>
            </w:r>
            <w:r w:rsidRPr="007036FF">
              <w:rPr>
                <w:rStyle w:val="Hyperlink"/>
                <w:iCs/>
                <w:noProof/>
              </w:rPr>
              <w:t>Ethical Standards and Violations</w:t>
            </w:r>
            <w:r>
              <w:rPr>
                <w:noProof/>
                <w:webHidden/>
              </w:rPr>
              <w:tab/>
            </w:r>
            <w:r>
              <w:rPr>
                <w:noProof/>
                <w:webHidden/>
              </w:rPr>
              <w:fldChar w:fldCharType="begin"/>
            </w:r>
            <w:r>
              <w:rPr>
                <w:noProof/>
                <w:webHidden/>
              </w:rPr>
              <w:instrText xml:space="preserve"> PAGEREF _Toc236813115 \h </w:instrText>
            </w:r>
            <w:r>
              <w:rPr>
                <w:noProof/>
                <w:webHidden/>
              </w:rPr>
            </w:r>
            <w:r>
              <w:rPr>
                <w:noProof/>
                <w:webHidden/>
              </w:rPr>
              <w:fldChar w:fldCharType="separate"/>
            </w:r>
            <w:r>
              <w:rPr>
                <w:noProof/>
                <w:webHidden/>
              </w:rPr>
              <w:t>71</w:t>
            </w:r>
            <w:r>
              <w:rPr>
                <w:noProof/>
                <w:webHidden/>
              </w:rPr>
              <w:fldChar w:fldCharType="end"/>
            </w:r>
          </w:hyperlink>
        </w:p>
        <w:p w14:paraId="12C0C9C6" w14:textId="424139E2" w:rsidR="00890CAD" w:rsidRDefault="00890CAD">
          <w:pPr>
            <w:pStyle w:val="TOC2"/>
            <w:tabs>
              <w:tab w:val="left" w:pos="720"/>
              <w:tab w:val="right" w:leader="dot" w:pos="11230"/>
            </w:tabs>
            <w:rPr>
              <w:rFonts w:asciiTheme="minorHAnsi" w:eastAsiaTheme="minorEastAsia" w:hAnsiTheme="minorHAnsi" w:cstheme="minorBidi"/>
              <w:noProof/>
              <w:kern w:val="2"/>
              <w:sz w:val="24"/>
              <w:szCs w:val="24"/>
              <w14:ligatures w14:val="standardContextual"/>
            </w:rPr>
          </w:pPr>
          <w:hyperlink w:anchor="_Toc236813116" w:history="1">
            <w:r w:rsidRPr="007036FF">
              <w:rPr>
                <w:rStyle w:val="Hyperlink"/>
                <w:noProof/>
                <w:spacing w:val="-22"/>
                <w:w w:val="99"/>
              </w:rPr>
              <w:t>4.7</w:t>
            </w:r>
            <w:r>
              <w:rPr>
                <w:rFonts w:asciiTheme="minorHAnsi" w:eastAsiaTheme="minorEastAsia" w:hAnsiTheme="minorHAnsi" w:cstheme="minorBidi"/>
                <w:noProof/>
                <w:kern w:val="2"/>
                <w:sz w:val="24"/>
                <w:szCs w:val="24"/>
                <w14:ligatures w14:val="standardContextual"/>
              </w:rPr>
              <w:tab/>
            </w:r>
            <w:r w:rsidRPr="007036FF">
              <w:rPr>
                <w:rStyle w:val="Hyperlink"/>
                <w:iCs/>
                <w:noProof/>
              </w:rPr>
              <w:t>Research Funding</w:t>
            </w:r>
            <w:r w:rsidRPr="007036FF">
              <w:rPr>
                <w:rStyle w:val="Hyperlink"/>
                <w:iCs/>
                <w:noProof/>
                <w:spacing w:val="-1"/>
              </w:rPr>
              <w:t xml:space="preserve"> </w:t>
            </w:r>
            <w:r w:rsidRPr="007036FF">
              <w:rPr>
                <w:rStyle w:val="Hyperlink"/>
                <w:iCs/>
                <w:noProof/>
              </w:rPr>
              <w:t>Opportunities</w:t>
            </w:r>
            <w:r>
              <w:rPr>
                <w:noProof/>
                <w:webHidden/>
              </w:rPr>
              <w:tab/>
            </w:r>
            <w:r>
              <w:rPr>
                <w:noProof/>
                <w:webHidden/>
              </w:rPr>
              <w:fldChar w:fldCharType="begin"/>
            </w:r>
            <w:r>
              <w:rPr>
                <w:noProof/>
                <w:webHidden/>
              </w:rPr>
              <w:instrText xml:space="preserve"> PAGEREF _Toc236813116 \h </w:instrText>
            </w:r>
            <w:r>
              <w:rPr>
                <w:noProof/>
                <w:webHidden/>
              </w:rPr>
            </w:r>
            <w:r>
              <w:rPr>
                <w:noProof/>
                <w:webHidden/>
              </w:rPr>
              <w:fldChar w:fldCharType="separate"/>
            </w:r>
            <w:r>
              <w:rPr>
                <w:noProof/>
                <w:webHidden/>
              </w:rPr>
              <w:t>72</w:t>
            </w:r>
            <w:r>
              <w:rPr>
                <w:noProof/>
                <w:webHidden/>
              </w:rPr>
              <w:fldChar w:fldCharType="end"/>
            </w:r>
          </w:hyperlink>
        </w:p>
        <w:p w14:paraId="09097DE2" w14:textId="1FA673D1" w:rsidR="00890CAD" w:rsidRDefault="00890CAD">
          <w:pPr>
            <w:pStyle w:val="TOC1"/>
            <w:tabs>
              <w:tab w:val="left" w:pos="440"/>
            </w:tabs>
            <w:rPr>
              <w:rFonts w:asciiTheme="minorHAnsi" w:eastAsiaTheme="minorEastAsia" w:hAnsiTheme="minorHAnsi" w:cstheme="minorBidi"/>
              <w:noProof/>
              <w:kern w:val="2"/>
              <w:sz w:val="24"/>
              <w:szCs w:val="24"/>
              <w14:ligatures w14:val="standardContextual"/>
            </w:rPr>
          </w:pPr>
          <w:hyperlink w:anchor="_Toc236813117" w:history="1">
            <w:r w:rsidRPr="007036FF">
              <w:rPr>
                <w:rStyle w:val="Hyperlink"/>
                <w:noProof/>
                <w:spacing w:val="-8"/>
                <w:w w:val="94"/>
              </w:rPr>
              <w:t>5.</w:t>
            </w:r>
            <w:r>
              <w:rPr>
                <w:rFonts w:asciiTheme="minorHAnsi" w:eastAsiaTheme="minorEastAsia" w:hAnsiTheme="minorHAnsi" w:cstheme="minorBidi"/>
                <w:noProof/>
                <w:kern w:val="2"/>
                <w:sz w:val="24"/>
                <w:szCs w:val="24"/>
                <w14:ligatures w14:val="standardContextual"/>
              </w:rPr>
              <w:tab/>
            </w:r>
            <w:r w:rsidRPr="007036FF">
              <w:rPr>
                <w:rStyle w:val="Hyperlink"/>
                <w:noProof/>
              </w:rPr>
              <w:t>GRADUATE ASSISTANT</w:t>
            </w:r>
            <w:r w:rsidRPr="007036FF">
              <w:rPr>
                <w:rStyle w:val="Hyperlink"/>
                <w:noProof/>
                <w:spacing w:val="-3"/>
              </w:rPr>
              <w:t xml:space="preserve"> </w:t>
            </w:r>
            <w:r w:rsidRPr="007036FF">
              <w:rPr>
                <w:rStyle w:val="Hyperlink"/>
                <w:noProof/>
              </w:rPr>
              <w:t>INFORMATION</w:t>
            </w:r>
            <w:r>
              <w:rPr>
                <w:noProof/>
                <w:webHidden/>
              </w:rPr>
              <w:tab/>
            </w:r>
            <w:r>
              <w:rPr>
                <w:noProof/>
                <w:webHidden/>
              </w:rPr>
              <w:fldChar w:fldCharType="begin"/>
            </w:r>
            <w:r>
              <w:rPr>
                <w:noProof/>
                <w:webHidden/>
              </w:rPr>
              <w:instrText xml:space="preserve"> PAGEREF _Toc236813117 \h </w:instrText>
            </w:r>
            <w:r>
              <w:rPr>
                <w:noProof/>
                <w:webHidden/>
              </w:rPr>
            </w:r>
            <w:r>
              <w:rPr>
                <w:noProof/>
                <w:webHidden/>
              </w:rPr>
              <w:fldChar w:fldCharType="separate"/>
            </w:r>
            <w:r>
              <w:rPr>
                <w:noProof/>
                <w:webHidden/>
              </w:rPr>
              <w:t>75</w:t>
            </w:r>
            <w:r>
              <w:rPr>
                <w:noProof/>
                <w:webHidden/>
              </w:rPr>
              <w:fldChar w:fldCharType="end"/>
            </w:r>
          </w:hyperlink>
        </w:p>
        <w:p w14:paraId="4C2F0F7B" w14:textId="0F915903" w:rsidR="00890CAD" w:rsidRDefault="00890CAD">
          <w:pPr>
            <w:pStyle w:val="TOC2"/>
            <w:tabs>
              <w:tab w:val="left" w:pos="720"/>
              <w:tab w:val="right" w:leader="dot" w:pos="11230"/>
            </w:tabs>
            <w:rPr>
              <w:rFonts w:asciiTheme="minorHAnsi" w:eastAsiaTheme="minorEastAsia" w:hAnsiTheme="minorHAnsi" w:cstheme="minorBidi"/>
              <w:noProof/>
              <w:kern w:val="2"/>
              <w:sz w:val="24"/>
              <w:szCs w:val="24"/>
              <w14:ligatures w14:val="standardContextual"/>
            </w:rPr>
          </w:pPr>
          <w:hyperlink w:anchor="_Toc236813118" w:history="1">
            <w:r w:rsidRPr="007036FF">
              <w:rPr>
                <w:rStyle w:val="Hyperlink"/>
                <w:noProof/>
                <w:spacing w:val="-22"/>
                <w:w w:val="99"/>
              </w:rPr>
              <w:t>5.1</w:t>
            </w:r>
            <w:r>
              <w:rPr>
                <w:rFonts w:asciiTheme="minorHAnsi" w:eastAsiaTheme="minorEastAsia" w:hAnsiTheme="minorHAnsi" w:cstheme="minorBidi"/>
                <w:noProof/>
                <w:kern w:val="2"/>
                <w:sz w:val="24"/>
                <w:szCs w:val="24"/>
                <w14:ligatures w14:val="standardContextual"/>
              </w:rPr>
              <w:tab/>
            </w:r>
            <w:r w:rsidRPr="007036FF">
              <w:rPr>
                <w:rStyle w:val="Hyperlink"/>
                <w:iCs/>
                <w:noProof/>
              </w:rPr>
              <w:t>General Requirements and Benefits of</w:t>
            </w:r>
            <w:r w:rsidRPr="007036FF">
              <w:rPr>
                <w:rStyle w:val="Hyperlink"/>
                <w:iCs/>
                <w:noProof/>
                <w:spacing w:val="-9"/>
              </w:rPr>
              <w:t xml:space="preserve"> </w:t>
            </w:r>
            <w:r w:rsidRPr="007036FF">
              <w:rPr>
                <w:rStyle w:val="Hyperlink"/>
                <w:iCs/>
                <w:noProof/>
              </w:rPr>
              <w:t>Assistantships</w:t>
            </w:r>
            <w:r>
              <w:rPr>
                <w:noProof/>
                <w:webHidden/>
              </w:rPr>
              <w:tab/>
            </w:r>
            <w:r>
              <w:rPr>
                <w:noProof/>
                <w:webHidden/>
              </w:rPr>
              <w:fldChar w:fldCharType="begin"/>
            </w:r>
            <w:r>
              <w:rPr>
                <w:noProof/>
                <w:webHidden/>
              </w:rPr>
              <w:instrText xml:space="preserve"> PAGEREF _Toc236813118 \h </w:instrText>
            </w:r>
            <w:r>
              <w:rPr>
                <w:noProof/>
                <w:webHidden/>
              </w:rPr>
            </w:r>
            <w:r>
              <w:rPr>
                <w:noProof/>
                <w:webHidden/>
              </w:rPr>
              <w:fldChar w:fldCharType="separate"/>
            </w:r>
            <w:r>
              <w:rPr>
                <w:noProof/>
                <w:webHidden/>
              </w:rPr>
              <w:t>76</w:t>
            </w:r>
            <w:r>
              <w:rPr>
                <w:noProof/>
                <w:webHidden/>
              </w:rPr>
              <w:fldChar w:fldCharType="end"/>
            </w:r>
          </w:hyperlink>
        </w:p>
        <w:p w14:paraId="4471CD5B" w14:textId="517B1A2F"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119" w:history="1">
            <w:r w:rsidRPr="007036FF">
              <w:rPr>
                <w:rStyle w:val="Hyperlink"/>
                <w:b/>
                <w:bCs/>
                <w:noProof/>
              </w:rPr>
              <w:t>5.1.1</w:t>
            </w:r>
            <w:r>
              <w:rPr>
                <w:rFonts w:asciiTheme="minorHAnsi" w:eastAsiaTheme="minorEastAsia" w:hAnsiTheme="minorHAnsi" w:cstheme="minorBidi"/>
                <w:noProof/>
                <w:kern w:val="2"/>
                <w:sz w:val="24"/>
                <w:szCs w:val="24"/>
                <w14:ligatures w14:val="standardContextual"/>
              </w:rPr>
              <w:tab/>
            </w:r>
            <w:r w:rsidRPr="007036FF">
              <w:rPr>
                <w:rStyle w:val="Hyperlink"/>
                <w:b/>
                <w:bCs/>
                <w:noProof/>
              </w:rPr>
              <w:t>Assistantship Levels and Time</w:t>
            </w:r>
            <w:r w:rsidRPr="007036FF">
              <w:rPr>
                <w:rStyle w:val="Hyperlink"/>
                <w:b/>
                <w:bCs/>
                <w:noProof/>
                <w:spacing w:val="-3"/>
              </w:rPr>
              <w:t xml:space="preserve"> </w:t>
            </w:r>
            <w:r w:rsidRPr="007036FF">
              <w:rPr>
                <w:rStyle w:val="Hyperlink"/>
                <w:b/>
                <w:bCs/>
                <w:noProof/>
              </w:rPr>
              <w:t>Commitments</w:t>
            </w:r>
            <w:r>
              <w:rPr>
                <w:noProof/>
                <w:webHidden/>
              </w:rPr>
              <w:tab/>
            </w:r>
            <w:r>
              <w:rPr>
                <w:noProof/>
                <w:webHidden/>
              </w:rPr>
              <w:fldChar w:fldCharType="begin"/>
            </w:r>
            <w:r>
              <w:rPr>
                <w:noProof/>
                <w:webHidden/>
              </w:rPr>
              <w:instrText xml:space="preserve"> PAGEREF _Toc236813119 \h </w:instrText>
            </w:r>
            <w:r>
              <w:rPr>
                <w:noProof/>
                <w:webHidden/>
              </w:rPr>
            </w:r>
            <w:r>
              <w:rPr>
                <w:noProof/>
                <w:webHidden/>
              </w:rPr>
              <w:fldChar w:fldCharType="separate"/>
            </w:r>
            <w:r>
              <w:rPr>
                <w:noProof/>
                <w:webHidden/>
              </w:rPr>
              <w:t>76</w:t>
            </w:r>
            <w:r>
              <w:rPr>
                <w:noProof/>
                <w:webHidden/>
              </w:rPr>
              <w:fldChar w:fldCharType="end"/>
            </w:r>
          </w:hyperlink>
        </w:p>
        <w:p w14:paraId="5CDFF692" w14:textId="273ABF42"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120" w:history="1">
            <w:r w:rsidRPr="007036FF">
              <w:rPr>
                <w:rStyle w:val="Hyperlink"/>
                <w:b/>
                <w:bCs/>
                <w:noProof/>
              </w:rPr>
              <w:t>5.1.2</w:t>
            </w:r>
            <w:r>
              <w:rPr>
                <w:rFonts w:asciiTheme="minorHAnsi" w:eastAsiaTheme="minorEastAsia" w:hAnsiTheme="minorHAnsi" w:cstheme="minorBidi"/>
                <w:noProof/>
                <w:kern w:val="2"/>
                <w:sz w:val="24"/>
                <w:szCs w:val="24"/>
                <w14:ligatures w14:val="standardContextual"/>
              </w:rPr>
              <w:tab/>
            </w:r>
            <w:r w:rsidRPr="007036FF">
              <w:rPr>
                <w:rStyle w:val="Hyperlink"/>
                <w:b/>
                <w:bCs/>
                <w:noProof/>
              </w:rPr>
              <w:t>Enrollment and English Language Requirements for Assistantship</w:t>
            </w:r>
            <w:r w:rsidRPr="007036FF">
              <w:rPr>
                <w:rStyle w:val="Hyperlink"/>
                <w:b/>
                <w:bCs/>
                <w:noProof/>
                <w:spacing w:val="-10"/>
              </w:rPr>
              <w:t xml:space="preserve"> </w:t>
            </w:r>
            <w:r w:rsidRPr="007036FF">
              <w:rPr>
                <w:rStyle w:val="Hyperlink"/>
                <w:b/>
                <w:bCs/>
                <w:noProof/>
              </w:rPr>
              <w:t>Holders</w:t>
            </w:r>
            <w:r>
              <w:rPr>
                <w:noProof/>
                <w:webHidden/>
              </w:rPr>
              <w:tab/>
            </w:r>
            <w:r>
              <w:rPr>
                <w:noProof/>
                <w:webHidden/>
              </w:rPr>
              <w:fldChar w:fldCharType="begin"/>
            </w:r>
            <w:r>
              <w:rPr>
                <w:noProof/>
                <w:webHidden/>
              </w:rPr>
              <w:instrText xml:space="preserve"> PAGEREF _Toc236813120 \h </w:instrText>
            </w:r>
            <w:r>
              <w:rPr>
                <w:noProof/>
                <w:webHidden/>
              </w:rPr>
            </w:r>
            <w:r>
              <w:rPr>
                <w:noProof/>
                <w:webHidden/>
              </w:rPr>
              <w:fldChar w:fldCharType="separate"/>
            </w:r>
            <w:r>
              <w:rPr>
                <w:noProof/>
                <w:webHidden/>
              </w:rPr>
              <w:t>77</w:t>
            </w:r>
            <w:r>
              <w:rPr>
                <w:noProof/>
                <w:webHidden/>
              </w:rPr>
              <w:fldChar w:fldCharType="end"/>
            </w:r>
          </w:hyperlink>
        </w:p>
        <w:p w14:paraId="17032911" w14:textId="7E861045" w:rsidR="00890CAD" w:rsidRDefault="00890CAD">
          <w:pPr>
            <w:pStyle w:val="TOC3"/>
            <w:tabs>
              <w:tab w:val="right" w:leader="dot" w:pos="11230"/>
            </w:tabs>
            <w:rPr>
              <w:rFonts w:asciiTheme="minorHAnsi" w:eastAsiaTheme="minorEastAsia" w:hAnsiTheme="minorHAnsi" w:cstheme="minorBidi"/>
              <w:noProof/>
              <w:kern w:val="2"/>
              <w:sz w:val="24"/>
              <w:szCs w:val="24"/>
              <w14:ligatures w14:val="standardContextual"/>
            </w:rPr>
          </w:pPr>
          <w:hyperlink w:anchor="_Toc236813121" w:history="1">
            <w:r w:rsidRPr="007036FF">
              <w:rPr>
                <w:rStyle w:val="Hyperlink"/>
                <w:rFonts w:ascii="Times" w:hAnsi="Times" w:cs="Times New Roman (Headings CS)"/>
                <w:b/>
                <w:bCs/>
                <w:noProof/>
              </w:rPr>
              <w:t>5.1.3 Assistantship Stipend and Tuition</w:t>
            </w:r>
            <w:r w:rsidRPr="007036FF">
              <w:rPr>
                <w:rStyle w:val="Hyperlink"/>
                <w:rFonts w:ascii="Times" w:hAnsi="Times" w:cs="Times New Roman (Headings CS)"/>
                <w:b/>
                <w:bCs/>
                <w:noProof/>
                <w:spacing w:val="-10"/>
              </w:rPr>
              <w:t xml:space="preserve"> </w:t>
            </w:r>
            <w:r w:rsidRPr="007036FF">
              <w:rPr>
                <w:rStyle w:val="Hyperlink"/>
                <w:rFonts w:ascii="Times" w:hAnsi="Times" w:cs="Times New Roman (Headings CS)"/>
                <w:b/>
                <w:bCs/>
                <w:noProof/>
              </w:rPr>
              <w:t>Waivers</w:t>
            </w:r>
            <w:r>
              <w:rPr>
                <w:noProof/>
                <w:webHidden/>
              </w:rPr>
              <w:tab/>
            </w:r>
            <w:r>
              <w:rPr>
                <w:noProof/>
                <w:webHidden/>
              </w:rPr>
              <w:fldChar w:fldCharType="begin"/>
            </w:r>
            <w:r>
              <w:rPr>
                <w:noProof/>
                <w:webHidden/>
              </w:rPr>
              <w:instrText xml:space="preserve"> PAGEREF _Toc236813121 \h </w:instrText>
            </w:r>
            <w:r>
              <w:rPr>
                <w:noProof/>
                <w:webHidden/>
              </w:rPr>
            </w:r>
            <w:r>
              <w:rPr>
                <w:noProof/>
                <w:webHidden/>
              </w:rPr>
              <w:fldChar w:fldCharType="separate"/>
            </w:r>
            <w:r>
              <w:rPr>
                <w:noProof/>
                <w:webHidden/>
              </w:rPr>
              <w:t>79</w:t>
            </w:r>
            <w:r>
              <w:rPr>
                <w:noProof/>
                <w:webHidden/>
              </w:rPr>
              <w:fldChar w:fldCharType="end"/>
            </w:r>
          </w:hyperlink>
        </w:p>
        <w:p w14:paraId="6F4B2579" w14:textId="27C573E3"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122" w:history="1">
            <w:r w:rsidRPr="007036FF">
              <w:rPr>
                <w:rStyle w:val="Hyperlink"/>
                <w:b/>
                <w:bCs/>
                <w:noProof/>
              </w:rPr>
              <w:t>5.1.4</w:t>
            </w:r>
            <w:r>
              <w:rPr>
                <w:rFonts w:asciiTheme="minorHAnsi" w:eastAsiaTheme="minorEastAsia" w:hAnsiTheme="minorHAnsi" w:cstheme="minorBidi"/>
                <w:noProof/>
                <w:kern w:val="2"/>
                <w:sz w:val="24"/>
                <w:szCs w:val="24"/>
                <w14:ligatures w14:val="standardContextual"/>
              </w:rPr>
              <w:tab/>
            </w:r>
            <w:r w:rsidRPr="007036FF">
              <w:rPr>
                <w:rStyle w:val="Hyperlink"/>
                <w:b/>
                <w:bCs/>
                <w:noProof/>
              </w:rPr>
              <w:t>Health</w:t>
            </w:r>
            <w:r w:rsidRPr="007036FF">
              <w:rPr>
                <w:rStyle w:val="Hyperlink"/>
                <w:b/>
                <w:bCs/>
                <w:noProof/>
                <w:spacing w:val="-2"/>
              </w:rPr>
              <w:t xml:space="preserve"> </w:t>
            </w:r>
            <w:r w:rsidRPr="007036FF">
              <w:rPr>
                <w:rStyle w:val="Hyperlink"/>
                <w:b/>
                <w:bCs/>
                <w:noProof/>
              </w:rPr>
              <w:t>Insurance</w:t>
            </w:r>
            <w:r>
              <w:rPr>
                <w:noProof/>
                <w:webHidden/>
              </w:rPr>
              <w:tab/>
            </w:r>
            <w:r>
              <w:rPr>
                <w:noProof/>
                <w:webHidden/>
              </w:rPr>
              <w:fldChar w:fldCharType="begin"/>
            </w:r>
            <w:r>
              <w:rPr>
                <w:noProof/>
                <w:webHidden/>
              </w:rPr>
              <w:instrText xml:space="preserve"> PAGEREF _Toc236813122 \h </w:instrText>
            </w:r>
            <w:r>
              <w:rPr>
                <w:noProof/>
                <w:webHidden/>
              </w:rPr>
            </w:r>
            <w:r>
              <w:rPr>
                <w:noProof/>
                <w:webHidden/>
              </w:rPr>
              <w:fldChar w:fldCharType="separate"/>
            </w:r>
            <w:r>
              <w:rPr>
                <w:noProof/>
                <w:webHidden/>
              </w:rPr>
              <w:t>80</w:t>
            </w:r>
            <w:r>
              <w:rPr>
                <w:noProof/>
                <w:webHidden/>
              </w:rPr>
              <w:fldChar w:fldCharType="end"/>
            </w:r>
          </w:hyperlink>
        </w:p>
        <w:p w14:paraId="30E98AEB" w14:textId="3BED7F6C" w:rsidR="00890CAD" w:rsidRDefault="00890CAD">
          <w:pPr>
            <w:pStyle w:val="TOC3"/>
            <w:tabs>
              <w:tab w:val="left" w:pos="1200"/>
              <w:tab w:val="right" w:leader="dot" w:pos="11230"/>
            </w:tabs>
            <w:rPr>
              <w:rFonts w:asciiTheme="minorHAnsi" w:eastAsiaTheme="minorEastAsia" w:hAnsiTheme="minorHAnsi" w:cstheme="minorBidi"/>
              <w:noProof/>
              <w:kern w:val="2"/>
              <w:sz w:val="24"/>
              <w:szCs w:val="24"/>
              <w14:ligatures w14:val="standardContextual"/>
            </w:rPr>
          </w:pPr>
          <w:hyperlink w:anchor="_Toc236813123" w:history="1">
            <w:r w:rsidRPr="007036FF">
              <w:rPr>
                <w:rStyle w:val="Hyperlink"/>
                <w:b/>
                <w:bCs/>
                <w:noProof/>
              </w:rPr>
              <w:t>5.1.5</w:t>
            </w:r>
            <w:r>
              <w:rPr>
                <w:rFonts w:asciiTheme="minorHAnsi" w:eastAsiaTheme="minorEastAsia" w:hAnsiTheme="minorHAnsi" w:cstheme="minorBidi"/>
                <w:noProof/>
                <w:kern w:val="2"/>
                <w:sz w:val="24"/>
                <w:szCs w:val="24"/>
                <w14:ligatures w14:val="standardContextual"/>
              </w:rPr>
              <w:tab/>
            </w:r>
            <w:r w:rsidRPr="007036FF">
              <w:rPr>
                <w:rStyle w:val="Hyperlink"/>
                <w:b/>
                <w:bCs/>
                <w:noProof/>
              </w:rPr>
              <w:t>Mandatory Training for RAs and</w:t>
            </w:r>
            <w:r w:rsidRPr="007036FF">
              <w:rPr>
                <w:rStyle w:val="Hyperlink"/>
                <w:b/>
                <w:bCs/>
                <w:noProof/>
                <w:spacing w:val="-6"/>
              </w:rPr>
              <w:t xml:space="preserve"> </w:t>
            </w:r>
            <w:r w:rsidRPr="007036FF">
              <w:rPr>
                <w:rStyle w:val="Hyperlink"/>
                <w:b/>
                <w:bCs/>
                <w:noProof/>
              </w:rPr>
              <w:t>TAs</w:t>
            </w:r>
            <w:r>
              <w:rPr>
                <w:noProof/>
                <w:webHidden/>
              </w:rPr>
              <w:tab/>
            </w:r>
            <w:r>
              <w:rPr>
                <w:noProof/>
                <w:webHidden/>
              </w:rPr>
              <w:fldChar w:fldCharType="begin"/>
            </w:r>
            <w:r>
              <w:rPr>
                <w:noProof/>
                <w:webHidden/>
              </w:rPr>
              <w:instrText xml:space="preserve"> PAGEREF _Toc236813123 \h </w:instrText>
            </w:r>
            <w:r>
              <w:rPr>
                <w:noProof/>
                <w:webHidden/>
              </w:rPr>
            </w:r>
            <w:r>
              <w:rPr>
                <w:noProof/>
                <w:webHidden/>
              </w:rPr>
              <w:fldChar w:fldCharType="separate"/>
            </w:r>
            <w:r>
              <w:rPr>
                <w:noProof/>
                <w:webHidden/>
              </w:rPr>
              <w:t>81</w:t>
            </w:r>
            <w:r>
              <w:rPr>
                <w:noProof/>
                <w:webHidden/>
              </w:rPr>
              <w:fldChar w:fldCharType="end"/>
            </w:r>
          </w:hyperlink>
        </w:p>
        <w:p w14:paraId="0A832BDF" w14:textId="6AE852A8"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24" w:history="1">
            <w:r w:rsidRPr="007036FF">
              <w:rPr>
                <w:rStyle w:val="Hyperlink"/>
                <w:noProof/>
                <w:spacing w:val="-1"/>
                <w:w w:val="97"/>
              </w:rPr>
              <w:t>5.3</w:t>
            </w:r>
            <w:r>
              <w:rPr>
                <w:rFonts w:asciiTheme="minorHAnsi" w:eastAsiaTheme="minorEastAsia" w:hAnsiTheme="minorHAnsi" w:cstheme="minorBidi"/>
                <w:noProof/>
                <w:kern w:val="2"/>
                <w:sz w:val="24"/>
                <w:szCs w:val="24"/>
                <w14:ligatures w14:val="standardContextual"/>
              </w:rPr>
              <w:tab/>
            </w:r>
            <w:r w:rsidRPr="007036FF">
              <w:rPr>
                <w:rStyle w:val="Hyperlink"/>
                <w:iCs/>
                <w:noProof/>
              </w:rPr>
              <w:t xml:space="preserve">Teaching Assistantship Assignments, Expectations </w:t>
            </w:r>
            <w:r w:rsidRPr="007036FF">
              <w:rPr>
                <w:rStyle w:val="Hyperlink"/>
                <w:iCs/>
                <w:noProof/>
                <w:spacing w:val="-4"/>
              </w:rPr>
              <w:t xml:space="preserve">and </w:t>
            </w:r>
            <w:r w:rsidRPr="007036FF">
              <w:rPr>
                <w:rStyle w:val="Hyperlink"/>
                <w:iCs/>
                <w:noProof/>
              </w:rPr>
              <w:t>Evaluation</w:t>
            </w:r>
            <w:r w:rsidRPr="007036FF">
              <w:rPr>
                <w:rStyle w:val="Hyperlink"/>
                <w:iCs/>
                <w:noProof/>
                <w:spacing w:val="-3"/>
              </w:rPr>
              <w:t xml:space="preserve"> </w:t>
            </w:r>
            <w:r w:rsidRPr="007036FF">
              <w:rPr>
                <w:rStyle w:val="Hyperlink"/>
                <w:iCs/>
                <w:noProof/>
              </w:rPr>
              <w:t>Procedures</w:t>
            </w:r>
            <w:r>
              <w:rPr>
                <w:noProof/>
                <w:webHidden/>
              </w:rPr>
              <w:tab/>
            </w:r>
            <w:r>
              <w:rPr>
                <w:noProof/>
                <w:webHidden/>
              </w:rPr>
              <w:fldChar w:fldCharType="begin"/>
            </w:r>
            <w:r>
              <w:rPr>
                <w:noProof/>
                <w:webHidden/>
              </w:rPr>
              <w:instrText xml:space="preserve"> PAGEREF _Toc236813124 \h </w:instrText>
            </w:r>
            <w:r>
              <w:rPr>
                <w:noProof/>
                <w:webHidden/>
              </w:rPr>
            </w:r>
            <w:r>
              <w:rPr>
                <w:noProof/>
                <w:webHidden/>
              </w:rPr>
              <w:fldChar w:fldCharType="separate"/>
            </w:r>
            <w:r>
              <w:rPr>
                <w:noProof/>
                <w:webHidden/>
              </w:rPr>
              <w:t>82</w:t>
            </w:r>
            <w:r>
              <w:rPr>
                <w:noProof/>
                <w:webHidden/>
              </w:rPr>
              <w:fldChar w:fldCharType="end"/>
            </w:r>
          </w:hyperlink>
        </w:p>
        <w:p w14:paraId="6536BCF6" w14:textId="42642F46"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25" w:history="1">
            <w:r w:rsidRPr="007036FF">
              <w:rPr>
                <w:rStyle w:val="Hyperlink"/>
                <w:noProof/>
                <w:spacing w:val="-1"/>
                <w:w w:val="97"/>
              </w:rPr>
              <w:t>5.4</w:t>
            </w:r>
            <w:r>
              <w:rPr>
                <w:rFonts w:asciiTheme="minorHAnsi" w:eastAsiaTheme="minorEastAsia" w:hAnsiTheme="minorHAnsi" w:cstheme="minorBidi"/>
                <w:noProof/>
                <w:kern w:val="2"/>
                <w:sz w:val="24"/>
                <w:szCs w:val="24"/>
                <w14:ligatures w14:val="standardContextual"/>
              </w:rPr>
              <w:tab/>
            </w:r>
            <w:r w:rsidRPr="007036FF">
              <w:rPr>
                <w:rStyle w:val="Hyperlink"/>
                <w:iCs/>
                <w:noProof/>
              </w:rPr>
              <w:t>Research Assistantship Assignments, Expectations</w:t>
            </w:r>
            <w:r w:rsidRPr="007036FF">
              <w:rPr>
                <w:rStyle w:val="Hyperlink"/>
                <w:iCs/>
                <w:noProof/>
                <w:spacing w:val="-16"/>
              </w:rPr>
              <w:t xml:space="preserve"> </w:t>
            </w:r>
            <w:r w:rsidRPr="007036FF">
              <w:rPr>
                <w:rStyle w:val="Hyperlink"/>
                <w:iCs/>
                <w:noProof/>
              </w:rPr>
              <w:t>and Evaluation</w:t>
            </w:r>
            <w:r w:rsidRPr="007036FF">
              <w:rPr>
                <w:rStyle w:val="Hyperlink"/>
                <w:iCs/>
                <w:noProof/>
                <w:spacing w:val="-3"/>
              </w:rPr>
              <w:t xml:space="preserve"> </w:t>
            </w:r>
            <w:r w:rsidRPr="007036FF">
              <w:rPr>
                <w:rStyle w:val="Hyperlink"/>
                <w:iCs/>
                <w:noProof/>
              </w:rPr>
              <w:t>Procedures</w:t>
            </w:r>
            <w:r>
              <w:rPr>
                <w:noProof/>
                <w:webHidden/>
              </w:rPr>
              <w:tab/>
            </w:r>
            <w:r>
              <w:rPr>
                <w:noProof/>
                <w:webHidden/>
              </w:rPr>
              <w:fldChar w:fldCharType="begin"/>
            </w:r>
            <w:r>
              <w:rPr>
                <w:noProof/>
                <w:webHidden/>
              </w:rPr>
              <w:instrText xml:space="preserve"> PAGEREF _Toc236813125 \h </w:instrText>
            </w:r>
            <w:r>
              <w:rPr>
                <w:noProof/>
                <w:webHidden/>
              </w:rPr>
            </w:r>
            <w:r>
              <w:rPr>
                <w:noProof/>
                <w:webHidden/>
              </w:rPr>
              <w:fldChar w:fldCharType="separate"/>
            </w:r>
            <w:r>
              <w:rPr>
                <w:noProof/>
                <w:webHidden/>
              </w:rPr>
              <w:t>86</w:t>
            </w:r>
            <w:r>
              <w:rPr>
                <w:noProof/>
                <w:webHidden/>
              </w:rPr>
              <w:fldChar w:fldCharType="end"/>
            </w:r>
          </w:hyperlink>
        </w:p>
        <w:p w14:paraId="7FFC16FC" w14:textId="10003FF3"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26" w:history="1">
            <w:r w:rsidRPr="007036FF">
              <w:rPr>
                <w:rStyle w:val="Hyperlink"/>
                <w:noProof/>
                <w:spacing w:val="-1"/>
                <w:w w:val="97"/>
              </w:rPr>
              <w:t>5.5</w:t>
            </w:r>
            <w:r>
              <w:rPr>
                <w:rFonts w:asciiTheme="minorHAnsi" w:eastAsiaTheme="minorEastAsia" w:hAnsiTheme="minorHAnsi" w:cstheme="minorBidi"/>
                <w:noProof/>
                <w:kern w:val="2"/>
                <w:sz w:val="24"/>
                <w:szCs w:val="24"/>
                <w14:ligatures w14:val="standardContextual"/>
              </w:rPr>
              <w:tab/>
            </w:r>
            <w:r w:rsidRPr="007036FF">
              <w:rPr>
                <w:rStyle w:val="Hyperlink"/>
                <w:iCs/>
                <w:noProof/>
              </w:rPr>
              <w:t>Work Hours, Leave, and Other Policies Relevant to all GAs</w:t>
            </w:r>
            <w:r>
              <w:rPr>
                <w:noProof/>
                <w:webHidden/>
              </w:rPr>
              <w:tab/>
            </w:r>
            <w:r>
              <w:rPr>
                <w:noProof/>
                <w:webHidden/>
              </w:rPr>
              <w:fldChar w:fldCharType="begin"/>
            </w:r>
            <w:r>
              <w:rPr>
                <w:noProof/>
                <w:webHidden/>
              </w:rPr>
              <w:instrText xml:space="preserve"> PAGEREF _Toc236813126 \h </w:instrText>
            </w:r>
            <w:r>
              <w:rPr>
                <w:noProof/>
                <w:webHidden/>
              </w:rPr>
            </w:r>
            <w:r>
              <w:rPr>
                <w:noProof/>
                <w:webHidden/>
              </w:rPr>
              <w:fldChar w:fldCharType="separate"/>
            </w:r>
            <w:r>
              <w:rPr>
                <w:noProof/>
                <w:webHidden/>
              </w:rPr>
              <w:t>89</w:t>
            </w:r>
            <w:r>
              <w:rPr>
                <w:noProof/>
                <w:webHidden/>
              </w:rPr>
              <w:fldChar w:fldCharType="end"/>
            </w:r>
          </w:hyperlink>
        </w:p>
        <w:p w14:paraId="050AB7CA" w14:textId="097ED5B3" w:rsidR="00890CAD" w:rsidRDefault="00890CAD">
          <w:pPr>
            <w:pStyle w:val="TOC2"/>
            <w:tabs>
              <w:tab w:val="left" w:pos="960"/>
              <w:tab w:val="right" w:leader="dot" w:pos="11230"/>
            </w:tabs>
            <w:rPr>
              <w:rFonts w:asciiTheme="minorHAnsi" w:eastAsiaTheme="minorEastAsia" w:hAnsiTheme="minorHAnsi" w:cstheme="minorBidi"/>
              <w:noProof/>
              <w:kern w:val="2"/>
              <w:sz w:val="24"/>
              <w:szCs w:val="24"/>
              <w14:ligatures w14:val="standardContextual"/>
            </w:rPr>
          </w:pPr>
          <w:hyperlink w:anchor="_Toc236813127" w:history="1">
            <w:r w:rsidRPr="007036FF">
              <w:rPr>
                <w:rStyle w:val="Hyperlink"/>
                <w:noProof/>
                <w:spacing w:val="-1"/>
                <w:w w:val="97"/>
              </w:rPr>
              <w:t>5.6</w:t>
            </w:r>
            <w:r>
              <w:rPr>
                <w:rFonts w:asciiTheme="minorHAnsi" w:eastAsiaTheme="minorEastAsia" w:hAnsiTheme="minorHAnsi" w:cstheme="minorBidi"/>
                <w:noProof/>
                <w:kern w:val="2"/>
                <w:sz w:val="24"/>
                <w:szCs w:val="24"/>
                <w14:ligatures w14:val="standardContextual"/>
              </w:rPr>
              <w:tab/>
            </w:r>
            <w:r w:rsidRPr="007036FF">
              <w:rPr>
                <w:rStyle w:val="Hyperlink"/>
                <w:iCs/>
                <w:noProof/>
              </w:rPr>
              <w:t>Summer</w:t>
            </w:r>
            <w:r w:rsidRPr="007036FF">
              <w:rPr>
                <w:rStyle w:val="Hyperlink"/>
                <w:iCs/>
                <w:noProof/>
                <w:spacing w:val="-4"/>
              </w:rPr>
              <w:t xml:space="preserve"> </w:t>
            </w:r>
            <w:r w:rsidRPr="007036FF">
              <w:rPr>
                <w:rStyle w:val="Hyperlink"/>
                <w:iCs/>
                <w:noProof/>
              </w:rPr>
              <w:t>Support</w:t>
            </w:r>
            <w:r>
              <w:rPr>
                <w:noProof/>
                <w:webHidden/>
              </w:rPr>
              <w:tab/>
            </w:r>
            <w:r>
              <w:rPr>
                <w:noProof/>
                <w:webHidden/>
              </w:rPr>
              <w:fldChar w:fldCharType="begin"/>
            </w:r>
            <w:r>
              <w:rPr>
                <w:noProof/>
                <w:webHidden/>
              </w:rPr>
              <w:instrText xml:space="preserve"> PAGEREF _Toc236813127 \h </w:instrText>
            </w:r>
            <w:r>
              <w:rPr>
                <w:noProof/>
                <w:webHidden/>
              </w:rPr>
            </w:r>
            <w:r>
              <w:rPr>
                <w:noProof/>
                <w:webHidden/>
              </w:rPr>
              <w:fldChar w:fldCharType="separate"/>
            </w:r>
            <w:r>
              <w:rPr>
                <w:noProof/>
                <w:webHidden/>
              </w:rPr>
              <w:t>91</w:t>
            </w:r>
            <w:r>
              <w:rPr>
                <w:noProof/>
                <w:webHidden/>
              </w:rPr>
              <w:fldChar w:fldCharType="end"/>
            </w:r>
          </w:hyperlink>
        </w:p>
        <w:p w14:paraId="073965C7" w14:textId="576A263A"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128" w:history="1">
            <w:r w:rsidRPr="007036FF">
              <w:rPr>
                <w:rStyle w:val="Hyperlink"/>
                <w:noProof/>
              </w:rPr>
              <w:t>APPENDICES</w:t>
            </w:r>
            <w:r>
              <w:rPr>
                <w:noProof/>
                <w:webHidden/>
              </w:rPr>
              <w:tab/>
            </w:r>
            <w:r>
              <w:rPr>
                <w:noProof/>
                <w:webHidden/>
              </w:rPr>
              <w:fldChar w:fldCharType="begin"/>
            </w:r>
            <w:r>
              <w:rPr>
                <w:noProof/>
                <w:webHidden/>
              </w:rPr>
              <w:instrText xml:space="preserve"> PAGEREF _Toc236813128 \h </w:instrText>
            </w:r>
            <w:r>
              <w:rPr>
                <w:noProof/>
                <w:webHidden/>
              </w:rPr>
            </w:r>
            <w:r>
              <w:rPr>
                <w:noProof/>
                <w:webHidden/>
              </w:rPr>
              <w:fldChar w:fldCharType="separate"/>
            </w:r>
            <w:r>
              <w:rPr>
                <w:noProof/>
                <w:webHidden/>
              </w:rPr>
              <w:t>93</w:t>
            </w:r>
            <w:r>
              <w:rPr>
                <w:noProof/>
                <w:webHidden/>
              </w:rPr>
              <w:fldChar w:fldCharType="end"/>
            </w:r>
          </w:hyperlink>
        </w:p>
        <w:p w14:paraId="400228E8" w14:textId="7FE768AC"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29" w:history="1">
            <w:r w:rsidRPr="007036FF">
              <w:rPr>
                <w:rStyle w:val="Hyperlink"/>
                <w:iCs/>
                <w:noProof/>
              </w:rPr>
              <w:t>APPENDIX A: Key Campus Departments and Resources</w:t>
            </w:r>
            <w:r>
              <w:rPr>
                <w:noProof/>
                <w:webHidden/>
              </w:rPr>
              <w:tab/>
            </w:r>
            <w:r>
              <w:rPr>
                <w:noProof/>
                <w:webHidden/>
              </w:rPr>
              <w:fldChar w:fldCharType="begin"/>
            </w:r>
            <w:r>
              <w:rPr>
                <w:noProof/>
                <w:webHidden/>
              </w:rPr>
              <w:instrText xml:space="preserve"> PAGEREF _Toc236813129 \h </w:instrText>
            </w:r>
            <w:r>
              <w:rPr>
                <w:noProof/>
                <w:webHidden/>
              </w:rPr>
            </w:r>
            <w:r>
              <w:rPr>
                <w:noProof/>
                <w:webHidden/>
              </w:rPr>
              <w:fldChar w:fldCharType="separate"/>
            </w:r>
            <w:r>
              <w:rPr>
                <w:noProof/>
                <w:webHidden/>
              </w:rPr>
              <w:t>93</w:t>
            </w:r>
            <w:r>
              <w:rPr>
                <w:noProof/>
                <w:webHidden/>
              </w:rPr>
              <w:fldChar w:fldCharType="end"/>
            </w:r>
          </w:hyperlink>
        </w:p>
        <w:p w14:paraId="2DE82D2A" w14:textId="17F1327A"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30" w:history="1">
            <w:r w:rsidRPr="007036FF">
              <w:rPr>
                <w:rStyle w:val="Hyperlink"/>
                <w:iCs/>
                <w:noProof/>
              </w:rPr>
              <w:t>APPENDIX B – Comprehensive Exam Requirements by Area</w:t>
            </w:r>
            <w:r>
              <w:rPr>
                <w:noProof/>
                <w:webHidden/>
              </w:rPr>
              <w:tab/>
            </w:r>
            <w:r>
              <w:rPr>
                <w:noProof/>
                <w:webHidden/>
              </w:rPr>
              <w:fldChar w:fldCharType="begin"/>
            </w:r>
            <w:r>
              <w:rPr>
                <w:noProof/>
                <w:webHidden/>
              </w:rPr>
              <w:instrText xml:space="preserve"> PAGEREF _Toc236813130 \h </w:instrText>
            </w:r>
            <w:r>
              <w:rPr>
                <w:noProof/>
                <w:webHidden/>
              </w:rPr>
            </w:r>
            <w:r>
              <w:rPr>
                <w:noProof/>
                <w:webHidden/>
              </w:rPr>
              <w:fldChar w:fldCharType="separate"/>
            </w:r>
            <w:r>
              <w:rPr>
                <w:noProof/>
                <w:webHidden/>
              </w:rPr>
              <w:t>98</w:t>
            </w:r>
            <w:r>
              <w:rPr>
                <w:noProof/>
                <w:webHidden/>
              </w:rPr>
              <w:fldChar w:fldCharType="end"/>
            </w:r>
          </w:hyperlink>
        </w:p>
        <w:p w14:paraId="3F1978C7" w14:textId="3E29300E" w:rsidR="00890CAD" w:rsidRDefault="00890CAD">
          <w:pPr>
            <w:pStyle w:val="TOC3"/>
            <w:tabs>
              <w:tab w:val="right" w:leader="dot" w:pos="11230"/>
            </w:tabs>
            <w:rPr>
              <w:rFonts w:asciiTheme="minorHAnsi" w:eastAsiaTheme="minorEastAsia" w:hAnsiTheme="minorHAnsi" w:cstheme="minorBidi"/>
              <w:noProof/>
              <w:kern w:val="2"/>
              <w:sz w:val="24"/>
              <w:szCs w:val="24"/>
              <w14:ligatures w14:val="standardContextual"/>
            </w:rPr>
          </w:pPr>
          <w:hyperlink w:anchor="_Toc236813131" w:history="1">
            <w:r w:rsidRPr="007036FF">
              <w:rPr>
                <w:rStyle w:val="Hyperlink"/>
                <w:b/>
                <w:bCs/>
                <w:noProof/>
              </w:rPr>
              <w:t>B.1 Comprehensive Exam Requirements for</w:t>
            </w:r>
            <w:r w:rsidRPr="007036FF">
              <w:rPr>
                <w:rStyle w:val="Hyperlink"/>
                <w:b/>
                <w:bCs/>
                <w:noProof/>
                <w:spacing w:val="-5"/>
              </w:rPr>
              <w:t xml:space="preserve"> Behavioral Neuroscience (</w:t>
            </w:r>
            <w:r w:rsidRPr="007036FF">
              <w:rPr>
                <w:rStyle w:val="Hyperlink"/>
                <w:b/>
                <w:bCs/>
                <w:noProof/>
              </w:rPr>
              <w:t>BNS)</w:t>
            </w:r>
            <w:r>
              <w:rPr>
                <w:noProof/>
                <w:webHidden/>
              </w:rPr>
              <w:tab/>
            </w:r>
            <w:r>
              <w:rPr>
                <w:noProof/>
                <w:webHidden/>
              </w:rPr>
              <w:fldChar w:fldCharType="begin"/>
            </w:r>
            <w:r>
              <w:rPr>
                <w:noProof/>
                <w:webHidden/>
              </w:rPr>
              <w:instrText xml:space="preserve"> PAGEREF _Toc236813131 \h </w:instrText>
            </w:r>
            <w:r>
              <w:rPr>
                <w:noProof/>
                <w:webHidden/>
              </w:rPr>
            </w:r>
            <w:r>
              <w:rPr>
                <w:noProof/>
                <w:webHidden/>
              </w:rPr>
              <w:fldChar w:fldCharType="separate"/>
            </w:r>
            <w:r>
              <w:rPr>
                <w:noProof/>
                <w:webHidden/>
              </w:rPr>
              <w:t>98</w:t>
            </w:r>
            <w:r>
              <w:rPr>
                <w:noProof/>
                <w:webHidden/>
              </w:rPr>
              <w:fldChar w:fldCharType="end"/>
            </w:r>
          </w:hyperlink>
        </w:p>
        <w:p w14:paraId="4F3B3FEF" w14:textId="2B54522C"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32" w:history="1">
            <w:r w:rsidRPr="007036FF">
              <w:rPr>
                <w:rStyle w:val="Hyperlink"/>
                <w:iCs/>
                <w:noProof/>
              </w:rPr>
              <w:t>B.2 Comprehensive Exam Requirements for</w:t>
            </w:r>
            <w:r w:rsidRPr="007036FF">
              <w:rPr>
                <w:rStyle w:val="Hyperlink"/>
                <w:iCs/>
                <w:noProof/>
                <w:spacing w:val="-8"/>
              </w:rPr>
              <w:t xml:space="preserve"> Cognition and Cognitive Neuroscience (</w:t>
            </w:r>
            <w:r w:rsidRPr="007036FF">
              <w:rPr>
                <w:rStyle w:val="Hyperlink"/>
                <w:iCs/>
                <w:noProof/>
              </w:rPr>
              <w:t>CCN)</w:t>
            </w:r>
            <w:r>
              <w:rPr>
                <w:noProof/>
                <w:webHidden/>
              </w:rPr>
              <w:tab/>
            </w:r>
            <w:r>
              <w:rPr>
                <w:noProof/>
                <w:webHidden/>
              </w:rPr>
              <w:fldChar w:fldCharType="begin"/>
            </w:r>
            <w:r>
              <w:rPr>
                <w:noProof/>
                <w:webHidden/>
              </w:rPr>
              <w:instrText xml:space="preserve"> PAGEREF _Toc236813132 \h </w:instrText>
            </w:r>
            <w:r>
              <w:rPr>
                <w:noProof/>
                <w:webHidden/>
              </w:rPr>
            </w:r>
            <w:r>
              <w:rPr>
                <w:noProof/>
                <w:webHidden/>
              </w:rPr>
              <w:fldChar w:fldCharType="separate"/>
            </w:r>
            <w:r>
              <w:rPr>
                <w:noProof/>
                <w:webHidden/>
              </w:rPr>
              <w:t>101</w:t>
            </w:r>
            <w:r>
              <w:rPr>
                <w:noProof/>
                <w:webHidden/>
              </w:rPr>
              <w:fldChar w:fldCharType="end"/>
            </w:r>
          </w:hyperlink>
        </w:p>
        <w:p w14:paraId="2F10A544" w14:textId="453CFC4B"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33" w:history="1">
            <w:r w:rsidRPr="007036FF">
              <w:rPr>
                <w:rStyle w:val="Hyperlink"/>
                <w:iCs/>
                <w:noProof/>
              </w:rPr>
              <w:t>B.3 Comprehensive Exam Requirements for</w:t>
            </w:r>
            <w:r w:rsidRPr="007036FF">
              <w:rPr>
                <w:rStyle w:val="Hyperlink"/>
                <w:iCs/>
                <w:noProof/>
                <w:spacing w:val="-9"/>
              </w:rPr>
              <w:t xml:space="preserve"> Clinical Science (</w:t>
            </w:r>
            <w:r w:rsidRPr="007036FF">
              <w:rPr>
                <w:rStyle w:val="Hyperlink"/>
                <w:iCs/>
                <w:noProof/>
              </w:rPr>
              <w:t>CS)</w:t>
            </w:r>
            <w:r>
              <w:rPr>
                <w:noProof/>
                <w:webHidden/>
              </w:rPr>
              <w:tab/>
            </w:r>
            <w:r>
              <w:rPr>
                <w:noProof/>
                <w:webHidden/>
              </w:rPr>
              <w:fldChar w:fldCharType="begin"/>
            </w:r>
            <w:r>
              <w:rPr>
                <w:noProof/>
                <w:webHidden/>
              </w:rPr>
              <w:instrText xml:space="preserve"> PAGEREF _Toc236813133 \h </w:instrText>
            </w:r>
            <w:r>
              <w:rPr>
                <w:noProof/>
                <w:webHidden/>
              </w:rPr>
            </w:r>
            <w:r>
              <w:rPr>
                <w:noProof/>
                <w:webHidden/>
              </w:rPr>
              <w:fldChar w:fldCharType="separate"/>
            </w:r>
            <w:r>
              <w:rPr>
                <w:noProof/>
                <w:webHidden/>
              </w:rPr>
              <w:t>102</w:t>
            </w:r>
            <w:r>
              <w:rPr>
                <w:noProof/>
                <w:webHidden/>
              </w:rPr>
              <w:fldChar w:fldCharType="end"/>
            </w:r>
          </w:hyperlink>
        </w:p>
        <w:p w14:paraId="2CA0FBB2" w14:textId="6D73114D"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34" w:history="1">
            <w:r w:rsidRPr="007036FF">
              <w:rPr>
                <w:rStyle w:val="Hyperlink"/>
                <w:iCs/>
                <w:noProof/>
              </w:rPr>
              <w:t>B.4 Comprehensive Examination Requirements for Ecological/Community Psychology</w:t>
            </w:r>
            <w:r w:rsidRPr="007036FF">
              <w:rPr>
                <w:rStyle w:val="Hyperlink"/>
                <w:iCs/>
                <w:noProof/>
                <w:spacing w:val="-6"/>
              </w:rPr>
              <w:t xml:space="preserve"> (</w:t>
            </w:r>
            <w:r w:rsidRPr="007036FF">
              <w:rPr>
                <w:rStyle w:val="Hyperlink"/>
                <w:iCs/>
                <w:noProof/>
              </w:rPr>
              <w:t>ECO)</w:t>
            </w:r>
            <w:r>
              <w:rPr>
                <w:noProof/>
                <w:webHidden/>
              </w:rPr>
              <w:tab/>
            </w:r>
            <w:r>
              <w:rPr>
                <w:noProof/>
                <w:webHidden/>
              </w:rPr>
              <w:fldChar w:fldCharType="begin"/>
            </w:r>
            <w:r>
              <w:rPr>
                <w:noProof/>
                <w:webHidden/>
              </w:rPr>
              <w:instrText xml:space="preserve"> PAGEREF _Toc236813134 \h </w:instrText>
            </w:r>
            <w:r>
              <w:rPr>
                <w:noProof/>
                <w:webHidden/>
              </w:rPr>
            </w:r>
            <w:r>
              <w:rPr>
                <w:noProof/>
                <w:webHidden/>
              </w:rPr>
              <w:fldChar w:fldCharType="separate"/>
            </w:r>
            <w:r>
              <w:rPr>
                <w:noProof/>
                <w:webHidden/>
              </w:rPr>
              <w:t>108</w:t>
            </w:r>
            <w:r>
              <w:rPr>
                <w:noProof/>
                <w:webHidden/>
              </w:rPr>
              <w:fldChar w:fldCharType="end"/>
            </w:r>
          </w:hyperlink>
        </w:p>
        <w:p w14:paraId="36E494E9" w14:textId="24BEC061"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135" w:history="1">
            <w:r w:rsidRPr="007036FF">
              <w:rPr>
                <w:rStyle w:val="Hyperlink"/>
                <w:noProof/>
              </w:rPr>
              <w:t>Grading System.</w:t>
            </w:r>
            <w:r>
              <w:rPr>
                <w:noProof/>
                <w:webHidden/>
              </w:rPr>
              <w:tab/>
            </w:r>
            <w:r>
              <w:rPr>
                <w:noProof/>
                <w:webHidden/>
              </w:rPr>
              <w:fldChar w:fldCharType="begin"/>
            </w:r>
            <w:r>
              <w:rPr>
                <w:noProof/>
                <w:webHidden/>
              </w:rPr>
              <w:instrText xml:space="preserve"> PAGEREF _Toc236813135 \h </w:instrText>
            </w:r>
            <w:r>
              <w:rPr>
                <w:noProof/>
                <w:webHidden/>
              </w:rPr>
            </w:r>
            <w:r>
              <w:rPr>
                <w:noProof/>
                <w:webHidden/>
              </w:rPr>
              <w:fldChar w:fldCharType="separate"/>
            </w:r>
            <w:r>
              <w:rPr>
                <w:noProof/>
                <w:webHidden/>
              </w:rPr>
              <w:t>112</w:t>
            </w:r>
            <w:r>
              <w:rPr>
                <w:noProof/>
                <w:webHidden/>
              </w:rPr>
              <w:fldChar w:fldCharType="end"/>
            </w:r>
          </w:hyperlink>
        </w:p>
        <w:p w14:paraId="7A317FCA" w14:textId="6EF22DB3"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136" w:history="1">
            <w:r w:rsidRPr="007036FF">
              <w:rPr>
                <w:rStyle w:val="Hyperlink"/>
                <w:noProof/>
              </w:rPr>
              <w:t>Study Guides and Scholarly Independence</w:t>
            </w:r>
            <w:r>
              <w:rPr>
                <w:noProof/>
                <w:webHidden/>
              </w:rPr>
              <w:tab/>
            </w:r>
            <w:r>
              <w:rPr>
                <w:noProof/>
                <w:webHidden/>
              </w:rPr>
              <w:fldChar w:fldCharType="begin"/>
            </w:r>
            <w:r>
              <w:rPr>
                <w:noProof/>
                <w:webHidden/>
              </w:rPr>
              <w:instrText xml:space="preserve"> PAGEREF _Toc236813136 \h </w:instrText>
            </w:r>
            <w:r>
              <w:rPr>
                <w:noProof/>
                <w:webHidden/>
              </w:rPr>
            </w:r>
            <w:r>
              <w:rPr>
                <w:noProof/>
                <w:webHidden/>
              </w:rPr>
              <w:fldChar w:fldCharType="separate"/>
            </w:r>
            <w:r>
              <w:rPr>
                <w:noProof/>
                <w:webHidden/>
              </w:rPr>
              <w:t>112</w:t>
            </w:r>
            <w:r>
              <w:rPr>
                <w:noProof/>
                <w:webHidden/>
              </w:rPr>
              <w:fldChar w:fldCharType="end"/>
            </w:r>
          </w:hyperlink>
        </w:p>
        <w:p w14:paraId="58005DB8" w14:textId="58890FDB"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37" w:history="1">
            <w:r w:rsidRPr="007036FF">
              <w:rPr>
                <w:rStyle w:val="Hyperlink"/>
                <w:iCs/>
                <w:noProof/>
              </w:rPr>
              <w:t>B.4 Comprehensive Exam Requirements for Organizational Psychology</w:t>
            </w:r>
            <w:r w:rsidRPr="007036FF">
              <w:rPr>
                <w:rStyle w:val="Hyperlink"/>
                <w:iCs/>
                <w:noProof/>
                <w:spacing w:val="-8"/>
              </w:rPr>
              <w:t xml:space="preserve"> (</w:t>
            </w:r>
            <w:r w:rsidRPr="007036FF">
              <w:rPr>
                <w:rStyle w:val="Hyperlink"/>
                <w:iCs/>
                <w:noProof/>
              </w:rPr>
              <w:t>ORG)</w:t>
            </w:r>
            <w:r>
              <w:rPr>
                <w:noProof/>
                <w:webHidden/>
              </w:rPr>
              <w:tab/>
            </w:r>
            <w:r>
              <w:rPr>
                <w:noProof/>
                <w:webHidden/>
              </w:rPr>
              <w:fldChar w:fldCharType="begin"/>
            </w:r>
            <w:r>
              <w:rPr>
                <w:noProof/>
                <w:webHidden/>
              </w:rPr>
              <w:instrText xml:space="preserve"> PAGEREF _Toc236813137 \h </w:instrText>
            </w:r>
            <w:r>
              <w:rPr>
                <w:noProof/>
                <w:webHidden/>
              </w:rPr>
            </w:r>
            <w:r>
              <w:rPr>
                <w:noProof/>
                <w:webHidden/>
              </w:rPr>
              <w:fldChar w:fldCharType="separate"/>
            </w:r>
            <w:r>
              <w:rPr>
                <w:noProof/>
                <w:webHidden/>
              </w:rPr>
              <w:t>113</w:t>
            </w:r>
            <w:r>
              <w:rPr>
                <w:noProof/>
                <w:webHidden/>
              </w:rPr>
              <w:fldChar w:fldCharType="end"/>
            </w:r>
          </w:hyperlink>
        </w:p>
        <w:p w14:paraId="21184711" w14:textId="2A5437BB"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38" w:history="1">
            <w:r w:rsidRPr="007036FF">
              <w:rPr>
                <w:rStyle w:val="Hyperlink"/>
                <w:iCs/>
                <w:noProof/>
              </w:rPr>
              <w:t>B.5 Comprehensive Exam Requirements for</w:t>
            </w:r>
            <w:r w:rsidRPr="007036FF">
              <w:rPr>
                <w:rStyle w:val="Hyperlink"/>
                <w:iCs/>
                <w:noProof/>
                <w:spacing w:val="-9"/>
              </w:rPr>
              <w:t xml:space="preserve"> Social/Personality Psychology (</w:t>
            </w:r>
            <w:r w:rsidRPr="007036FF">
              <w:rPr>
                <w:rStyle w:val="Hyperlink"/>
                <w:iCs/>
                <w:noProof/>
              </w:rPr>
              <w:t>S/P)</w:t>
            </w:r>
            <w:r>
              <w:rPr>
                <w:noProof/>
                <w:webHidden/>
              </w:rPr>
              <w:tab/>
            </w:r>
            <w:r>
              <w:rPr>
                <w:noProof/>
                <w:webHidden/>
              </w:rPr>
              <w:fldChar w:fldCharType="begin"/>
            </w:r>
            <w:r>
              <w:rPr>
                <w:noProof/>
                <w:webHidden/>
              </w:rPr>
              <w:instrText xml:space="preserve"> PAGEREF _Toc236813138 \h </w:instrText>
            </w:r>
            <w:r>
              <w:rPr>
                <w:noProof/>
                <w:webHidden/>
              </w:rPr>
            </w:r>
            <w:r>
              <w:rPr>
                <w:noProof/>
                <w:webHidden/>
              </w:rPr>
              <w:fldChar w:fldCharType="separate"/>
            </w:r>
            <w:r>
              <w:rPr>
                <w:noProof/>
                <w:webHidden/>
              </w:rPr>
              <w:t>114</w:t>
            </w:r>
            <w:r>
              <w:rPr>
                <w:noProof/>
                <w:webHidden/>
              </w:rPr>
              <w:fldChar w:fldCharType="end"/>
            </w:r>
          </w:hyperlink>
        </w:p>
        <w:p w14:paraId="3B6B2E3E" w14:textId="7B78D3DE"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39" w:history="1">
            <w:r w:rsidRPr="007036FF">
              <w:rPr>
                <w:rStyle w:val="Hyperlink"/>
                <w:noProof/>
              </w:rPr>
              <w:t>Manuscript Option</w:t>
            </w:r>
            <w:r>
              <w:rPr>
                <w:noProof/>
                <w:webHidden/>
              </w:rPr>
              <w:tab/>
            </w:r>
            <w:r>
              <w:rPr>
                <w:noProof/>
                <w:webHidden/>
              </w:rPr>
              <w:fldChar w:fldCharType="begin"/>
            </w:r>
            <w:r>
              <w:rPr>
                <w:noProof/>
                <w:webHidden/>
              </w:rPr>
              <w:instrText xml:space="preserve"> PAGEREF _Toc236813139 \h </w:instrText>
            </w:r>
            <w:r>
              <w:rPr>
                <w:noProof/>
                <w:webHidden/>
              </w:rPr>
            </w:r>
            <w:r>
              <w:rPr>
                <w:noProof/>
                <w:webHidden/>
              </w:rPr>
              <w:fldChar w:fldCharType="separate"/>
            </w:r>
            <w:r>
              <w:rPr>
                <w:noProof/>
                <w:webHidden/>
              </w:rPr>
              <w:t>118</w:t>
            </w:r>
            <w:r>
              <w:rPr>
                <w:noProof/>
                <w:webHidden/>
              </w:rPr>
              <w:fldChar w:fldCharType="end"/>
            </w:r>
          </w:hyperlink>
        </w:p>
        <w:p w14:paraId="19D9DCEA" w14:textId="690CBAB8"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140" w:history="1">
            <w:r w:rsidRPr="007036FF">
              <w:rPr>
                <w:rStyle w:val="Hyperlink"/>
                <w:noProof/>
              </w:rPr>
              <w:t>APPENDIX C – Clinical Science Program Requirements</w:t>
            </w:r>
            <w:r>
              <w:rPr>
                <w:noProof/>
                <w:webHidden/>
              </w:rPr>
              <w:tab/>
            </w:r>
            <w:r>
              <w:rPr>
                <w:noProof/>
                <w:webHidden/>
              </w:rPr>
              <w:fldChar w:fldCharType="begin"/>
            </w:r>
            <w:r>
              <w:rPr>
                <w:noProof/>
                <w:webHidden/>
              </w:rPr>
              <w:instrText xml:space="preserve"> PAGEREF _Toc236813140 \h </w:instrText>
            </w:r>
            <w:r>
              <w:rPr>
                <w:noProof/>
                <w:webHidden/>
              </w:rPr>
            </w:r>
            <w:r>
              <w:rPr>
                <w:noProof/>
                <w:webHidden/>
              </w:rPr>
              <w:fldChar w:fldCharType="separate"/>
            </w:r>
            <w:r>
              <w:rPr>
                <w:noProof/>
                <w:webHidden/>
              </w:rPr>
              <w:t>125</w:t>
            </w:r>
            <w:r>
              <w:rPr>
                <w:noProof/>
                <w:webHidden/>
              </w:rPr>
              <w:fldChar w:fldCharType="end"/>
            </w:r>
          </w:hyperlink>
        </w:p>
        <w:p w14:paraId="55FCAF0F" w14:textId="236A007E"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141" w:history="1">
            <w:r w:rsidRPr="007036FF">
              <w:rPr>
                <w:rStyle w:val="Hyperlink"/>
                <w:noProof/>
              </w:rPr>
              <w:t>APPENDIX D</w:t>
            </w:r>
            <w:r>
              <w:rPr>
                <w:noProof/>
                <w:webHidden/>
              </w:rPr>
              <w:tab/>
            </w:r>
            <w:r>
              <w:rPr>
                <w:noProof/>
                <w:webHidden/>
              </w:rPr>
              <w:fldChar w:fldCharType="begin"/>
            </w:r>
            <w:r>
              <w:rPr>
                <w:noProof/>
                <w:webHidden/>
              </w:rPr>
              <w:instrText xml:space="preserve"> PAGEREF _Toc236813141 \h </w:instrText>
            </w:r>
            <w:r>
              <w:rPr>
                <w:noProof/>
                <w:webHidden/>
              </w:rPr>
            </w:r>
            <w:r>
              <w:rPr>
                <w:noProof/>
                <w:webHidden/>
              </w:rPr>
              <w:fldChar w:fldCharType="separate"/>
            </w:r>
            <w:r>
              <w:rPr>
                <w:noProof/>
                <w:webHidden/>
              </w:rPr>
              <w:t>150</w:t>
            </w:r>
            <w:r>
              <w:rPr>
                <w:noProof/>
                <w:webHidden/>
              </w:rPr>
              <w:fldChar w:fldCharType="end"/>
            </w:r>
          </w:hyperlink>
        </w:p>
        <w:p w14:paraId="59D4B92D" w14:textId="38B90976"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42" w:history="1">
            <w:r w:rsidRPr="007036FF">
              <w:rPr>
                <w:rStyle w:val="Hyperlink"/>
                <w:iCs/>
                <w:noProof/>
              </w:rPr>
              <w:t>Academic Grievance Procedures</w:t>
            </w:r>
            <w:r>
              <w:rPr>
                <w:noProof/>
                <w:webHidden/>
              </w:rPr>
              <w:tab/>
            </w:r>
            <w:r>
              <w:rPr>
                <w:noProof/>
                <w:webHidden/>
              </w:rPr>
              <w:fldChar w:fldCharType="begin"/>
            </w:r>
            <w:r>
              <w:rPr>
                <w:noProof/>
                <w:webHidden/>
              </w:rPr>
              <w:instrText xml:space="preserve"> PAGEREF _Toc236813142 \h </w:instrText>
            </w:r>
            <w:r>
              <w:rPr>
                <w:noProof/>
                <w:webHidden/>
              </w:rPr>
            </w:r>
            <w:r>
              <w:rPr>
                <w:noProof/>
                <w:webHidden/>
              </w:rPr>
              <w:fldChar w:fldCharType="separate"/>
            </w:r>
            <w:r>
              <w:rPr>
                <w:noProof/>
                <w:webHidden/>
              </w:rPr>
              <w:t>150</w:t>
            </w:r>
            <w:r>
              <w:rPr>
                <w:noProof/>
                <w:webHidden/>
              </w:rPr>
              <w:fldChar w:fldCharType="end"/>
            </w:r>
          </w:hyperlink>
        </w:p>
        <w:p w14:paraId="50D0CE4F" w14:textId="5981C8BE" w:rsidR="00890CAD" w:rsidRDefault="00890CAD">
          <w:pPr>
            <w:pStyle w:val="TOC1"/>
            <w:rPr>
              <w:rFonts w:asciiTheme="minorHAnsi" w:eastAsiaTheme="minorEastAsia" w:hAnsiTheme="minorHAnsi" w:cstheme="minorBidi"/>
              <w:noProof/>
              <w:kern w:val="2"/>
              <w:sz w:val="24"/>
              <w:szCs w:val="24"/>
              <w14:ligatures w14:val="standardContextual"/>
            </w:rPr>
          </w:pPr>
          <w:hyperlink w:anchor="_Toc236813143" w:history="1">
            <w:r w:rsidRPr="007036FF">
              <w:rPr>
                <w:rStyle w:val="Hyperlink"/>
                <w:noProof/>
              </w:rPr>
              <w:t>APPENDIX E</w:t>
            </w:r>
            <w:r>
              <w:rPr>
                <w:noProof/>
                <w:webHidden/>
              </w:rPr>
              <w:tab/>
            </w:r>
            <w:r>
              <w:rPr>
                <w:noProof/>
                <w:webHidden/>
              </w:rPr>
              <w:fldChar w:fldCharType="begin"/>
            </w:r>
            <w:r>
              <w:rPr>
                <w:noProof/>
                <w:webHidden/>
              </w:rPr>
              <w:instrText xml:space="preserve"> PAGEREF _Toc236813143 \h </w:instrText>
            </w:r>
            <w:r>
              <w:rPr>
                <w:noProof/>
                <w:webHidden/>
              </w:rPr>
            </w:r>
            <w:r>
              <w:rPr>
                <w:noProof/>
                <w:webHidden/>
              </w:rPr>
              <w:fldChar w:fldCharType="separate"/>
            </w:r>
            <w:r>
              <w:rPr>
                <w:noProof/>
                <w:webHidden/>
              </w:rPr>
              <w:t>158</w:t>
            </w:r>
            <w:r>
              <w:rPr>
                <w:noProof/>
                <w:webHidden/>
              </w:rPr>
              <w:fldChar w:fldCharType="end"/>
            </w:r>
          </w:hyperlink>
        </w:p>
        <w:p w14:paraId="75879A2B" w14:textId="6E51BAC5" w:rsidR="00890CAD" w:rsidRDefault="00890CAD">
          <w:pPr>
            <w:pStyle w:val="TOC2"/>
            <w:tabs>
              <w:tab w:val="right" w:leader="dot" w:pos="11230"/>
            </w:tabs>
            <w:rPr>
              <w:rFonts w:asciiTheme="minorHAnsi" w:eastAsiaTheme="minorEastAsia" w:hAnsiTheme="minorHAnsi" w:cstheme="minorBidi"/>
              <w:noProof/>
              <w:kern w:val="2"/>
              <w:sz w:val="24"/>
              <w:szCs w:val="24"/>
              <w14:ligatures w14:val="standardContextual"/>
            </w:rPr>
          </w:pPr>
          <w:hyperlink w:anchor="_Toc236813144" w:history="1">
            <w:r w:rsidRPr="007036FF">
              <w:rPr>
                <w:rStyle w:val="Hyperlink"/>
                <w:iCs/>
                <w:noProof/>
              </w:rPr>
              <w:t>University Withdrawal Policy</w:t>
            </w:r>
            <w:r>
              <w:rPr>
                <w:noProof/>
                <w:webHidden/>
              </w:rPr>
              <w:tab/>
            </w:r>
            <w:r>
              <w:rPr>
                <w:noProof/>
                <w:webHidden/>
              </w:rPr>
              <w:fldChar w:fldCharType="begin"/>
            </w:r>
            <w:r>
              <w:rPr>
                <w:noProof/>
                <w:webHidden/>
              </w:rPr>
              <w:instrText xml:space="preserve"> PAGEREF _Toc236813144 \h </w:instrText>
            </w:r>
            <w:r>
              <w:rPr>
                <w:noProof/>
                <w:webHidden/>
              </w:rPr>
            </w:r>
            <w:r>
              <w:rPr>
                <w:noProof/>
                <w:webHidden/>
              </w:rPr>
              <w:fldChar w:fldCharType="separate"/>
            </w:r>
            <w:r>
              <w:rPr>
                <w:noProof/>
                <w:webHidden/>
              </w:rPr>
              <w:t>158</w:t>
            </w:r>
            <w:r>
              <w:rPr>
                <w:noProof/>
                <w:webHidden/>
              </w:rPr>
              <w:fldChar w:fldCharType="end"/>
            </w:r>
          </w:hyperlink>
        </w:p>
        <w:p w14:paraId="35D3531D" w14:textId="6E324BEB" w:rsidR="00CC18CF" w:rsidRPr="00F542BA" w:rsidRDefault="00CC18CF">
          <w:r w:rsidRPr="00526D64">
            <w:rPr>
              <w:noProof/>
            </w:rPr>
            <w:fldChar w:fldCharType="end"/>
          </w:r>
        </w:p>
      </w:sdtContent>
    </w:sdt>
    <w:p w14:paraId="55F87354" w14:textId="77777777" w:rsidR="000027CD" w:rsidRDefault="000027CD">
      <w:pPr>
        <w:rPr>
          <w:b/>
          <w:bCs/>
          <w:sz w:val="24"/>
          <w:szCs w:val="24"/>
        </w:rPr>
      </w:pPr>
      <w:r>
        <w:br w:type="page"/>
      </w:r>
    </w:p>
    <w:p w14:paraId="5BAE5405" w14:textId="4448C128" w:rsidR="002978F9" w:rsidRPr="00526D64" w:rsidRDefault="00FD23BE" w:rsidP="00526D64">
      <w:pPr>
        <w:pStyle w:val="Heading1"/>
        <w:ind w:right="2160"/>
        <w:rPr>
          <w:sz w:val="26"/>
          <w:szCs w:val="26"/>
        </w:rPr>
      </w:pPr>
      <w:bookmarkStart w:id="2" w:name="_Toc236813068"/>
      <w:r w:rsidRPr="00526D64">
        <w:rPr>
          <w:sz w:val="26"/>
          <w:szCs w:val="26"/>
        </w:rPr>
        <w:lastRenderedPageBreak/>
        <w:t>Summary of important dates, deadlines, and restrictions for</w:t>
      </w:r>
      <w:r w:rsidR="00377A2F" w:rsidRPr="00526D64">
        <w:rPr>
          <w:sz w:val="26"/>
          <w:szCs w:val="26"/>
        </w:rPr>
        <w:t xml:space="preserve"> </w:t>
      </w:r>
      <w:r w:rsidRPr="00526D64">
        <w:rPr>
          <w:sz w:val="26"/>
          <w:szCs w:val="26"/>
        </w:rPr>
        <w:t>graduate students</w:t>
      </w:r>
      <w:bookmarkEnd w:id="2"/>
    </w:p>
    <w:p w14:paraId="49DA1EA1" w14:textId="77777777" w:rsidR="002978F9" w:rsidRDefault="002978F9">
      <w:pPr>
        <w:pStyle w:val="BodyText"/>
        <w:spacing w:before="4"/>
        <w:rPr>
          <w:b/>
          <w:sz w:val="23"/>
        </w:rPr>
      </w:pPr>
    </w:p>
    <w:p w14:paraId="4FD5E605" w14:textId="6D4873DB" w:rsidR="002978F9" w:rsidRDefault="00FD23BE" w:rsidP="00526D64">
      <w:pPr>
        <w:pStyle w:val="BodyText"/>
        <w:spacing w:line="232" w:lineRule="auto"/>
        <w:ind w:left="1680" w:right="2160"/>
      </w:pPr>
      <w:r>
        <w:rPr>
          <w:b/>
        </w:rPr>
        <w:t xml:space="preserve">Deadline for arriving on campus: </w:t>
      </w:r>
      <w:r>
        <w:t>August 1</w:t>
      </w:r>
      <w:r w:rsidR="00602A8B">
        <w:t>6</w:t>
      </w:r>
      <w:r w:rsidR="00602A8B" w:rsidRPr="00602A8B">
        <w:rPr>
          <w:vertAlign w:val="superscript"/>
        </w:rPr>
        <w:t>th</w:t>
      </w:r>
      <w:r w:rsidR="00602A8B">
        <w:t xml:space="preserve"> </w:t>
      </w:r>
      <w:r>
        <w:t>is the beginning of the official academic year. However, because some paperwork needs to be completed prior to August 1</w:t>
      </w:r>
      <w:r w:rsidR="00602A8B">
        <w:t>6</w:t>
      </w:r>
      <w:r w:rsidR="00602A8B" w:rsidRPr="00602A8B">
        <w:rPr>
          <w:vertAlign w:val="superscript"/>
        </w:rPr>
        <w:t>th</w:t>
      </w:r>
      <w:r>
        <w:t>, the graduate student orientation this year (202</w:t>
      </w:r>
      <w:r w:rsidR="00295D74">
        <w:t>5-2026</w:t>
      </w:r>
      <w:r>
        <w:t xml:space="preserve">) will be held on </w:t>
      </w:r>
      <w:r>
        <w:rPr>
          <w:b/>
        </w:rPr>
        <w:t>August 14, 202</w:t>
      </w:r>
      <w:r w:rsidR="007061F4">
        <w:rPr>
          <w:b/>
        </w:rPr>
        <w:t>5</w:t>
      </w:r>
      <w:r>
        <w:t>. You should be in East Lansing, completing University paperwork, and contacting faculty in your area. You are required to participate in graduate student orientations on dates as noted in your acceptance and funding letters.</w:t>
      </w:r>
    </w:p>
    <w:p w14:paraId="5BE63E5B" w14:textId="77777777" w:rsidR="002978F9" w:rsidRDefault="002978F9">
      <w:pPr>
        <w:pStyle w:val="BodyText"/>
        <w:spacing w:before="8"/>
      </w:pPr>
    </w:p>
    <w:p w14:paraId="2AF32285" w14:textId="0F919445" w:rsidR="002978F9" w:rsidRDefault="00FD23BE" w:rsidP="00526D64">
      <w:pPr>
        <w:spacing w:line="235" w:lineRule="auto"/>
        <w:ind w:left="1678" w:right="2160"/>
        <w:rPr>
          <w:sz w:val="24"/>
        </w:rPr>
      </w:pPr>
      <w:r>
        <w:rPr>
          <w:b/>
          <w:sz w:val="24"/>
        </w:rPr>
        <w:t xml:space="preserve">Deadline for requesting Waivers for prior MA/MS thesis or graduate courses: </w:t>
      </w:r>
      <w:r>
        <w:rPr>
          <w:sz w:val="24"/>
        </w:rPr>
        <w:t xml:space="preserve">If you are coming with an MA/MS, you must petition for a </w:t>
      </w:r>
      <w:proofErr w:type="gramStart"/>
      <w:r>
        <w:rPr>
          <w:b/>
          <w:sz w:val="24"/>
        </w:rPr>
        <w:t>Master’s</w:t>
      </w:r>
      <w:proofErr w:type="gramEnd"/>
      <w:r>
        <w:rPr>
          <w:b/>
          <w:sz w:val="24"/>
        </w:rPr>
        <w:t xml:space="preserve"> thesis waiver </w:t>
      </w:r>
      <w:r>
        <w:rPr>
          <w:sz w:val="24"/>
        </w:rPr>
        <w:t xml:space="preserve">by </w:t>
      </w:r>
      <w:r>
        <w:rPr>
          <w:b/>
          <w:sz w:val="24"/>
        </w:rPr>
        <w:t>May 1</w:t>
      </w:r>
      <w:r w:rsidR="00C90093">
        <w:rPr>
          <w:b/>
          <w:sz w:val="24"/>
        </w:rPr>
        <w:t>5</w:t>
      </w:r>
      <w:r w:rsidR="00C90093" w:rsidRPr="00C90093">
        <w:rPr>
          <w:b/>
          <w:sz w:val="24"/>
          <w:vertAlign w:val="superscript"/>
        </w:rPr>
        <w:t>th</w:t>
      </w:r>
      <w:r w:rsidR="00C90093">
        <w:rPr>
          <w:b/>
          <w:sz w:val="24"/>
        </w:rPr>
        <w:t xml:space="preserve"> </w:t>
      </w:r>
      <w:r>
        <w:rPr>
          <w:sz w:val="24"/>
        </w:rPr>
        <w:t>prior to the beginning of your first year at MSU if the thesis has been completed before that date. If the thesis has not been completed by May 1</w:t>
      </w:r>
      <w:r w:rsidR="00C90093">
        <w:rPr>
          <w:sz w:val="24"/>
        </w:rPr>
        <w:t>5</w:t>
      </w:r>
      <w:r w:rsidR="00C90093" w:rsidRPr="00C90093">
        <w:rPr>
          <w:sz w:val="24"/>
          <w:vertAlign w:val="superscript"/>
        </w:rPr>
        <w:t>th</w:t>
      </w:r>
      <w:r w:rsidR="00C90093">
        <w:rPr>
          <w:sz w:val="24"/>
        </w:rPr>
        <w:t xml:space="preserve"> </w:t>
      </w:r>
      <w:r>
        <w:rPr>
          <w:sz w:val="24"/>
        </w:rPr>
        <w:t xml:space="preserve">you must petition for the </w:t>
      </w:r>
      <w:r>
        <w:rPr>
          <w:b/>
          <w:sz w:val="24"/>
        </w:rPr>
        <w:t>thesis waiver by Aug 15, 202</w:t>
      </w:r>
      <w:r w:rsidR="007061F4">
        <w:rPr>
          <w:b/>
          <w:sz w:val="24"/>
        </w:rPr>
        <w:t>5</w:t>
      </w:r>
      <w:r>
        <w:rPr>
          <w:b/>
          <w:sz w:val="24"/>
        </w:rPr>
        <w:t xml:space="preserve">. </w:t>
      </w:r>
      <w:r>
        <w:rPr>
          <w:sz w:val="24"/>
        </w:rPr>
        <w:t xml:space="preserve">All requests for </w:t>
      </w:r>
      <w:r>
        <w:rPr>
          <w:b/>
          <w:sz w:val="24"/>
        </w:rPr>
        <w:t xml:space="preserve">waivers of courses must be submitted by June 30th </w:t>
      </w:r>
      <w:r>
        <w:rPr>
          <w:sz w:val="24"/>
        </w:rPr>
        <w:t>before your first year at MSU.</w:t>
      </w:r>
    </w:p>
    <w:p w14:paraId="4C800CA7" w14:textId="77777777" w:rsidR="002978F9" w:rsidRDefault="002978F9">
      <w:pPr>
        <w:pStyle w:val="BodyText"/>
        <w:spacing w:before="7"/>
        <w:rPr>
          <w:sz w:val="25"/>
        </w:rPr>
      </w:pPr>
    </w:p>
    <w:p w14:paraId="67722F51" w14:textId="36037A6D" w:rsidR="002978F9" w:rsidRDefault="00FD23BE" w:rsidP="00526D64">
      <w:pPr>
        <w:spacing w:line="232" w:lineRule="auto"/>
        <w:ind w:left="1680" w:right="2160"/>
        <w:jc w:val="both"/>
        <w:rPr>
          <w:sz w:val="24"/>
        </w:rPr>
      </w:pPr>
      <w:r>
        <w:rPr>
          <w:b/>
          <w:sz w:val="24"/>
        </w:rPr>
        <w:t xml:space="preserve">Deadline for submitting your MA Plan of Study: </w:t>
      </w:r>
      <w:r>
        <w:rPr>
          <w:sz w:val="24"/>
        </w:rPr>
        <w:t xml:space="preserve">You need to form your MA guidance committee and complete your MA plan of study in GradPlan by the end of fall semester your </w:t>
      </w:r>
      <w:r w:rsidR="00C90093">
        <w:rPr>
          <w:sz w:val="24"/>
        </w:rPr>
        <w:t>1</w:t>
      </w:r>
      <w:r w:rsidR="00C90093" w:rsidRPr="00C90093">
        <w:rPr>
          <w:sz w:val="24"/>
          <w:vertAlign w:val="superscript"/>
        </w:rPr>
        <w:t>st</w:t>
      </w:r>
      <w:r w:rsidR="00C90093">
        <w:rPr>
          <w:sz w:val="24"/>
        </w:rPr>
        <w:t xml:space="preserve"> y</w:t>
      </w:r>
      <w:r>
        <w:rPr>
          <w:sz w:val="24"/>
        </w:rPr>
        <w:t>ear.</w:t>
      </w:r>
    </w:p>
    <w:p w14:paraId="228E2FA9" w14:textId="77777777" w:rsidR="002978F9" w:rsidRDefault="002978F9">
      <w:pPr>
        <w:pStyle w:val="BodyText"/>
        <w:spacing w:before="4"/>
      </w:pPr>
    </w:p>
    <w:p w14:paraId="43C73C30" w14:textId="77B2523C" w:rsidR="002978F9" w:rsidRDefault="00FD23BE" w:rsidP="00526D64">
      <w:pPr>
        <w:ind w:left="1679" w:right="2160"/>
        <w:rPr>
          <w:b/>
          <w:sz w:val="24"/>
        </w:rPr>
      </w:pPr>
      <w:r>
        <w:rPr>
          <w:b/>
          <w:sz w:val="24"/>
        </w:rPr>
        <w:t xml:space="preserve">Deadlines for successfully proposing the MA thesis: </w:t>
      </w:r>
      <w:r>
        <w:rPr>
          <w:sz w:val="24"/>
        </w:rPr>
        <w:t>If you are a student in Clinical Science (CS)</w:t>
      </w:r>
      <w:r w:rsidR="00306879">
        <w:rPr>
          <w:sz w:val="24"/>
        </w:rPr>
        <w:t xml:space="preserve">, </w:t>
      </w:r>
      <w:r w:rsidR="0000607C">
        <w:rPr>
          <w:sz w:val="24"/>
        </w:rPr>
        <w:t xml:space="preserve">Ecological-Community (ECO), </w:t>
      </w:r>
      <w:r w:rsidR="00AB22F4">
        <w:rPr>
          <w:sz w:val="24"/>
        </w:rPr>
        <w:t xml:space="preserve">Organizational Psychology (ORG), or </w:t>
      </w:r>
      <w:r>
        <w:rPr>
          <w:sz w:val="24"/>
        </w:rPr>
        <w:t>Social/Personality (S/P)</w:t>
      </w:r>
      <w:r w:rsidR="00341D69">
        <w:rPr>
          <w:sz w:val="24"/>
        </w:rPr>
        <w:t>,</w:t>
      </w:r>
      <w:r>
        <w:rPr>
          <w:sz w:val="24"/>
        </w:rPr>
        <w:t xml:space="preserve"> your Master’s thesis proposal must be completed and oral defense passed by </w:t>
      </w:r>
      <w:r>
        <w:rPr>
          <w:b/>
          <w:sz w:val="24"/>
        </w:rPr>
        <w:t>May 1</w:t>
      </w:r>
      <w:r w:rsidR="00C90093">
        <w:rPr>
          <w:b/>
          <w:sz w:val="24"/>
        </w:rPr>
        <w:t>5</w:t>
      </w:r>
      <w:r w:rsidR="00C90093" w:rsidRPr="00C90093">
        <w:rPr>
          <w:b/>
          <w:sz w:val="24"/>
          <w:vertAlign w:val="superscript"/>
        </w:rPr>
        <w:t>th</w:t>
      </w:r>
      <w:r w:rsidR="00C90093">
        <w:rPr>
          <w:b/>
          <w:sz w:val="24"/>
        </w:rPr>
        <w:t xml:space="preserve"> </w:t>
      </w:r>
      <w:r>
        <w:rPr>
          <w:b/>
          <w:sz w:val="24"/>
        </w:rPr>
        <w:t>at the end of your 1st year</w:t>
      </w:r>
      <w:r>
        <w:rPr>
          <w:sz w:val="24"/>
        </w:rPr>
        <w:t>. If you are in Behavioral Neuroscience (BNS)</w:t>
      </w:r>
      <w:r w:rsidR="00B479F8">
        <w:rPr>
          <w:sz w:val="24"/>
        </w:rPr>
        <w:t xml:space="preserve"> or</w:t>
      </w:r>
      <w:r>
        <w:rPr>
          <w:sz w:val="24"/>
        </w:rPr>
        <w:t xml:space="preserve"> Cognitive Neuroscience (CCN)</w:t>
      </w:r>
      <w:r w:rsidR="00306879">
        <w:rPr>
          <w:sz w:val="24"/>
        </w:rPr>
        <w:t xml:space="preserve">, </w:t>
      </w:r>
      <w:r>
        <w:rPr>
          <w:sz w:val="24"/>
        </w:rPr>
        <w:t xml:space="preserve">your master’s thesis proposal must be completed and oral defense passed by </w:t>
      </w:r>
      <w:r>
        <w:rPr>
          <w:b/>
          <w:sz w:val="24"/>
        </w:rPr>
        <w:t>May 15</w:t>
      </w:r>
      <w:r w:rsidR="00C90093" w:rsidRPr="00C90093">
        <w:rPr>
          <w:b/>
          <w:sz w:val="24"/>
          <w:vertAlign w:val="superscript"/>
        </w:rPr>
        <w:t>th</w:t>
      </w:r>
      <w:r>
        <w:rPr>
          <w:b/>
          <w:sz w:val="24"/>
        </w:rPr>
        <w:t xml:space="preserve"> at the end of your second year.</w:t>
      </w:r>
    </w:p>
    <w:p w14:paraId="4D5CD674" w14:textId="77777777" w:rsidR="002978F9" w:rsidRDefault="002978F9">
      <w:pPr>
        <w:pStyle w:val="BodyText"/>
        <w:rPr>
          <w:b/>
        </w:rPr>
      </w:pPr>
    </w:p>
    <w:p w14:paraId="629B71D2" w14:textId="5EF1CA58" w:rsidR="002978F9" w:rsidRDefault="00FD23BE" w:rsidP="00526D64">
      <w:pPr>
        <w:pStyle w:val="BodyText"/>
        <w:ind w:left="1680" w:right="2160"/>
      </w:pPr>
      <w:r>
        <w:t xml:space="preserve">Once your proposal is passed/approved by your committee, you must complete a </w:t>
      </w:r>
      <w:hyperlink r:id="rId17" w:history="1">
        <w:proofErr w:type="gramStart"/>
        <w:r w:rsidRPr="00B94B1D">
          <w:rPr>
            <w:rStyle w:val="Hyperlink"/>
          </w:rPr>
          <w:t>Master's</w:t>
        </w:r>
        <w:proofErr w:type="gramEnd"/>
        <w:r w:rsidRPr="00B94B1D">
          <w:rPr>
            <w:rStyle w:val="Hyperlink"/>
          </w:rPr>
          <w:t xml:space="preserve"> Level Thesis Proposal Approval form</w:t>
        </w:r>
      </w:hyperlink>
      <w:r>
        <w:t xml:space="preserve"> and provide it, along with a copy of your proposal, to the Graduate Program Assistant.</w:t>
      </w:r>
      <w:r w:rsidR="00EF4ABB">
        <w:t xml:space="preserve"> </w:t>
      </w:r>
      <w:r>
        <w:t>The Assistant will obtain the Graduate Program Director’s Signature.</w:t>
      </w:r>
    </w:p>
    <w:p w14:paraId="006A75E9" w14:textId="77777777" w:rsidR="002978F9" w:rsidRDefault="002978F9">
      <w:pPr>
        <w:pStyle w:val="BodyText"/>
        <w:spacing w:before="10"/>
        <w:rPr>
          <w:sz w:val="23"/>
        </w:rPr>
      </w:pPr>
    </w:p>
    <w:p w14:paraId="0F3A1F59" w14:textId="77777777" w:rsidR="002978F9" w:rsidRDefault="00FD23BE">
      <w:pPr>
        <w:pStyle w:val="BodyText"/>
        <w:ind w:left="1679" w:right="2342"/>
      </w:pPr>
      <w:r>
        <w:t>Regardless of the nature of your thesis or doctoral research, you must obtain documentation that the IRB has reviewed your project prior to commencing the research. A copy of the IRB review results or approval letter, or the AUF/IACUC form must be provided to the Graduate Program Assistant.</w:t>
      </w:r>
    </w:p>
    <w:p w14:paraId="43D1598C" w14:textId="77777777" w:rsidR="002978F9" w:rsidRDefault="002978F9">
      <w:pPr>
        <w:pStyle w:val="BodyText"/>
        <w:spacing w:before="2"/>
        <w:rPr>
          <w:sz w:val="25"/>
        </w:rPr>
      </w:pPr>
    </w:p>
    <w:p w14:paraId="7FC6C464" w14:textId="6A8AB05A" w:rsidR="002978F9" w:rsidRDefault="00FD23BE" w:rsidP="00526D64">
      <w:pPr>
        <w:pStyle w:val="BodyText"/>
        <w:ind w:left="1680" w:right="2160"/>
      </w:pPr>
      <w:r>
        <w:rPr>
          <w:b/>
        </w:rPr>
        <w:t xml:space="preserve">Deadlines for successfully defending the MA thesis: </w:t>
      </w:r>
      <w:r>
        <w:t>In CS</w:t>
      </w:r>
      <w:r w:rsidR="00056E1B">
        <w:t xml:space="preserve">, </w:t>
      </w:r>
      <w:r w:rsidR="00E023A6">
        <w:t xml:space="preserve">ECO, ORG, and </w:t>
      </w:r>
      <w:r>
        <w:t>S/P</w:t>
      </w:r>
      <w:r w:rsidR="00056E1B">
        <w:t>,</w:t>
      </w:r>
      <w:r>
        <w:t xml:space="preserve"> the MA thesis must be completed and successfully defended by May 1</w:t>
      </w:r>
      <w:r w:rsidR="00C90093">
        <w:t>5</w:t>
      </w:r>
      <w:r w:rsidR="00C90093" w:rsidRPr="00C90093">
        <w:rPr>
          <w:vertAlign w:val="superscript"/>
        </w:rPr>
        <w:t>th</w:t>
      </w:r>
      <w:r w:rsidR="00C90093">
        <w:t xml:space="preserve"> </w:t>
      </w:r>
      <w:r>
        <w:t xml:space="preserve">in your </w:t>
      </w:r>
      <w:r w:rsidR="00295D74">
        <w:t>2</w:t>
      </w:r>
      <w:r w:rsidR="00295D74" w:rsidRPr="00526D64">
        <w:rPr>
          <w:vertAlign w:val="superscript"/>
        </w:rPr>
        <w:t>nd</w:t>
      </w:r>
      <w:r w:rsidR="00295D74">
        <w:t xml:space="preserve"> y</w:t>
      </w:r>
      <w:r>
        <w:t>ear, and by May 1</w:t>
      </w:r>
      <w:r w:rsidR="00C90093">
        <w:t>5</w:t>
      </w:r>
      <w:r w:rsidR="00C90093" w:rsidRPr="00C90093">
        <w:rPr>
          <w:vertAlign w:val="superscript"/>
        </w:rPr>
        <w:t>th</w:t>
      </w:r>
      <w:r w:rsidR="00C90093">
        <w:t xml:space="preserve"> </w:t>
      </w:r>
      <w:r>
        <w:t xml:space="preserve">in your </w:t>
      </w:r>
      <w:r w:rsidR="00513210">
        <w:t>3</w:t>
      </w:r>
      <w:r w:rsidR="00513210" w:rsidRPr="00526D64">
        <w:rPr>
          <w:vertAlign w:val="superscript"/>
        </w:rPr>
        <w:t>rd</w:t>
      </w:r>
      <w:r w:rsidR="00513210">
        <w:t xml:space="preserve"> y</w:t>
      </w:r>
      <w:r>
        <w:t>ear if you are in BNS</w:t>
      </w:r>
      <w:r w:rsidR="00E023A6">
        <w:t xml:space="preserve"> </w:t>
      </w:r>
      <w:r w:rsidR="0066782E">
        <w:t>and</w:t>
      </w:r>
      <w:r>
        <w:t xml:space="preserve"> CCN. </w:t>
      </w:r>
      <w:r w:rsidRPr="00196E09">
        <w:rPr>
          <w:u w:color="0000FF"/>
        </w:rPr>
        <w:t xml:space="preserve">The </w:t>
      </w:r>
      <w:hyperlink r:id="rId18" w:history="1">
        <w:r w:rsidRPr="00196E09">
          <w:rPr>
            <w:rStyle w:val="Hyperlink"/>
          </w:rPr>
          <w:t>Report on Plan A MA Level Achievements form</w:t>
        </w:r>
      </w:hyperlink>
      <w:r w:rsidRPr="00196E09">
        <w:t xml:space="preserve"> </w:t>
      </w:r>
      <w:r>
        <w:t>must be filled out with proper signatures from the committee/program chair.</w:t>
      </w:r>
    </w:p>
    <w:p w14:paraId="0769339B" w14:textId="77777777" w:rsidR="002978F9" w:rsidRDefault="00FD23BE" w:rsidP="00526D64">
      <w:pPr>
        <w:pStyle w:val="BodyText"/>
        <w:ind w:left="1680" w:right="2160"/>
      </w:pPr>
      <w:r>
        <w:t xml:space="preserve">You should provide the signed form to the Graduate Program Assistant, and </w:t>
      </w:r>
      <w:r>
        <w:lastRenderedPageBreak/>
        <w:t>the Assistant will obtain the Graduate Program Director’s Signature.</w:t>
      </w:r>
    </w:p>
    <w:p w14:paraId="69ED7DC6" w14:textId="77777777" w:rsidR="002978F9" w:rsidRDefault="002978F9">
      <w:pPr>
        <w:pStyle w:val="BodyText"/>
        <w:spacing w:before="2"/>
      </w:pPr>
    </w:p>
    <w:p w14:paraId="56FF052C" w14:textId="733DA227" w:rsidR="002978F9" w:rsidRDefault="00FD23BE" w:rsidP="00526D64">
      <w:pPr>
        <w:pStyle w:val="BodyText"/>
        <w:ind w:left="1678" w:right="2160"/>
      </w:pPr>
      <w:r>
        <w:rPr>
          <w:b/>
        </w:rPr>
        <w:t xml:space="preserve">Deadline for submitting the Doctoral Plan of Study: </w:t>
      </w:r>
      <w:r>
        <w:t xml:space="preserve">The Doctoral Plan of Study must be filed and approved before the end of your second semester as a doctoral student for you to remain eligible for registration. The Doctoral Plan of Study is completed through </w:t>
      </w:r>
      <w:hyperlink r:id="rId19" w:history="1">
        <w:r w:rsidRPr="00F84C8D">
          <w:rPr>
            <w:rStyle w:val="Hyperlink"/>
          </w:rPr>
          <w:t>Grad Plan</w:t>
        </w:r>
      </w:hyperlink>
      <w:r>
        <w:t xml:space="preserve">. It is important to note that the Doctoral Plan of Study must not include any courses that were included </w:t>
      </w:r>
      <w:proofErr w:type="gramStart"/>
      <w:r>
        <w:t>on</w:t>
      </w:r>
      <w:proofErr w:type="gramEnd"/>
      <w:r>
        <w:t xml:space="preserve"> your MA Plan of Study. Once the plan is submitted it will be approved by your committee, the Department, and the College.</w:t>
      </w:r>
    </w:p>
    <w:p w14:paraId="10764693" w14:textId="77777777" w:rsidR="002978F9" w:rsidRDefault="002978F9">
      <w:pPr>
        <w:pStyle w:val="BodyText"/>
        <w:spacing w:before="9"/>
        <w:rPr>
          <w:sz w:val="26"/>
        </w:rPr>
      </w:pPr>
    </w:p>
    <w:p w14:paraId="247E23DC" w14:textId="77777777" w:rsidR="002978F9" w:rsidRDefault="00FD23BE" w:rsidP="00526D64">
      <w:pPr>
        <w:pStyle w:val="Heading1"/>
        <w:ind w:right="2160"/>
      </w:pPr>
      <w:bookmarkStart w:id="3" w:name="_Toc236813069"/>
      <w:r>
        <w:t>Deadlines and requirements relevant to the comprehensive exam:</w:t>
      </w:r>
      <w:bookmarkEnd w:id="3"/>
    </w:p>
    <w:p w14:paraId="16327A14" w14:textId="77777777" w:rsidR="002978F9" w:rsidRDefault="00FD23BE" w:rsidP="00526D64">
      <w:pPr>
        <w:pStyle w:val="ListParagraph"/>
        <w:numPr>
          <w:ilvl w:val="2"/>
          <w:numId w:val="65"/>
        </w:numPr>
        <w:tabs>
          <w:tab w:val="left" w:pos="2398"/>
          <w:tab w:val="left" w:pos="2399"/>
        </w:tabs>
        <w:spacing w:before="2" w:line="254" w:lineRule="auto"/>
        <w:ind w:right="2160" w:hanging="360"/>
        <w:rPr>
          <w:sz w:val="24"/>
        </w:rPr>
      </w:pPr>
      <w:r>
        <w:rPr>
          <w:sz w:val="24"/>
        </w:rPr>
        <w:t>The</w:t>
      </w:r>
      <w:r>
        <w:rPr>
          <w:spacing w:val="-2"/>
          <w:sz w:val="24"/>
        </w:rPr>
        <w:t xml:space="preserve"> </w:t>
      </w:r>
      <w:r>
        <w:rPr>
          <w:sz w:val="24"/>
        </w:rPr>
        <w:t>comprehensive</w:t>
      </w:r>
      <w:r>
        <w:rPr>
          <w:spacing w:val="-1"/>
          <w:sz w:val="24"/>
        </w:rPr>
        <w:t xml:space="preserve"> </w:t>
      </w:r>
      <w:r>
        <w:rPr>
          <w:sz w:val="24"/>
        </w:rPr>
        <w:t>exam</w:t>
      </w:r>
      <w:r>
        <w:rPr>
          <w:spacing w:val="-1"/>
          <w:sz w:val="24"/>
        </w:rPr>
        <w:t xml:space="preserve"> </w:t>
      </w:r>
      <w:r>
        <w:rPr>
          <w:sz w:val="24"/>
        </w:rPr>
        <w:t>cannot</w:t>
      </w:r>
      <w:r>
        <w:rPr>
          <w:spacing w:val="-1"/>
          <w:sz w:val="24"/>
        </w:rPr>
        <w:t xml:space="preserve"> </w:t>
      </w:r>
      <w:r>
        <w:rPr>
          <w:sz w:val="24"/>
        </w:rPr>
        <w:t>be</w:t>
      </w:r>
      <w:r>
        <w:rPr>
          <w:spacing w:val="-4"/>
          <w:sz w:val="24"/>
        </w:rPr>
        <w:t xml:space="preserve"> </w:t>
      </w:r>
      <w:r>
        <w:rPr>
          <w:sz w:val="24"/>
        </w:rPr>
        <w:t>taken</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same</w:t>
      </w:r>
      <w:r>
        <w:rPr>
          <w:spacing w:val="-2"/>
          <w:sz w:val="24"/>
        </w:rPr>
        <w:t xml:space="preserve"> </w:t>
      </w:r>
      <w:r>
        <w:rPr>
          <w:sz w:val="24"/>
        </w:rPr>
        <w:t>semester</w:t>
      </w:r>
      <w:r>
        <w:rPr>
          <w:spacing w:val="-44"/>
          <w:sz w:val="24"/>
        </w:rPr>
        <w:t xml:space="preserve"> </w:t>
      </w:r>
      <w:r>
        <w:rPr>
          <w:sz w:val="24"/>
        </w:rPr>
        <w:t xml:space="preserve">in which the </w:t>
      </w:r>
      <w:proofErr w:type="gramStart"/>
      <w:r>
        <w:rPr>
          <w:sz w:val="24"/>
        </w:rPr>
        <w:t>Master’s</w:t>
      </w:r>
      <w:proofErr w:type="gramEnd"/>
      <w:r>
        <w:rPr>
          <w:sz w:val="24"/>
        </w:rPr>
        <w:t xml:space="preserve"> thesis is</w:t>
      </w:r>
      <w:r>
        <w:rPr>
          <w:spacing w:val="-20"/>
          <w:sz w:val="24"/>
        </w:rPr>
        <w:t xml:space="preserve"> </w:t>
      </w:r>
      <w:r>
        <w:rPr>
          <w:sz w:val="24"/>
        </w:rPr>
        <w:t>defended.</w:t>
      </w:r>
    </w:p>
    <w:p w14:paraId="29820BDC" w14:textId="77777777" w:rsidR="002978F9" w:rsidRDefault="00FD23BE" w:rsidP="00526D64">
      <w:pPr>
        <w:pStyle w:val="ListParagraph"/>
        <w:numPr>
          <w:ilvl w:val="2"/>
          <w:numId w:val="65"/>
        </w:numPr>
        <w:tabs>
          <w:tab w:val="left" w:pos="2398"/>
          <w:tab w:val="left" w:pos="2399"/>
        </w:tabs>
        <w:spacing w:before="6" w:line="254" w:lineRule="auto"/>
        <w:ind w:left="2398" w:right="2160" w:hanging="360"/>
        <w:rPr>
          <w:sz w:val="24"/>
        </w:rPr>
      </w:pPr>
      <w:r>
        <w:rPr>
          <w:sz w:val="24"/>
        </w:rPr>
        <w:t>For those areas that require a written proposal for your comprehensive exam, the exam itself must be passed within</w:t>
      </w:r>
      <w:r>
        <w:rPr>
          <w:spacing w:val="-39"/>
          <w:sz w:val="24"/>
        </w:rPr>
        <w:t xml:space="preserve"> </w:t>
      </w:r>
      <w:r>
        <w:rPr>
          <w:sz w:val="24"/>
        </w:rPr>
        <w:t>one year of</w:t>
      </w:r>
      <w:r>
        <w:rPr>
          <w:spacing w:val="-9"/>
          <w:sz w:val="24"/>
        </w:rPr>
        <w:t xml:space="preserve"> </w:t>
      </w:r>
      <w:r>
        <w:rPr>
          <w:sz w:val="24"/>
        </w:rPr>
        <w:t>proposing.</w:t>
      </w:r>
    </w:p>
    <w:p w14:paraId="7D0DD268" w14:textId="6636077B" w:rsidR="002978F9" w:rsidRDefault="00FD23BE" w:rsidP="00526D64">
      <w:pPr>
        <w:pStyle w:val="ListParagraph"/>
        <w:numPr>
          <w:ilvl w:val="2"/>
          <w:numId w:val="65"/>
        </w:numPr>
        <w:tabs>
          <w:tab w:val="left" w:pos="2398"/>
          <w:tab w:val="left" w:pos="2399"/>
        </w:tabs>
        <w:spacing w:before="5" w:line="230" w:lineRule="auto"/>
        <w:ind w:left="2398" w:right="2160" w:hanging="360"/>
        <w:rPr>
          <w:sz w:val="24"/>
        </w:rPr>
      </w:pPr>
      <w:r>
        <w:rPr>
          <w:sz w:val="24"/>
        </w:rPr>
        <w:t xml:space="preserve">All students must pass the comprehensive exam by </w:t>
      </w:r>
      <w:r>
        <w:rPr>
          <w:b/>
          <w:sz w:val="24"/>
        </w:rPr>
        <w:t>May 15</w:t>
      </w:r>
      <w:r w:rsidR="00C90093" w:rsidRPr="00C90093">
        <w:rPr>
          <w:b/>
          <w:sz w:val="24"/>
          <w:vertAlign w:val="superscript"/>
        </w:rPr>
        <w:t>th</w:t>
      </w:r>
      <w:r w:rsidR="00C90093">
        <w:rPr>
          <w:b/>
          <w:sz w:val="24"/>
        </w:rPr>
        <w:t xml:space="preserve"> </w:t>
      </w:r>
      <w:r>
        <w:rPr>
          <w:b/>
          <w:sz w:val="24"/>
        </w:rPr>
        <w:t>at</w:t>
      </w:r>
      <w:r>
        <w:rPr>
          <w:b/>
          <w:spacing w:val="-32"/>
          <w:sz w:val="24"/>
        </w:rPr>
        <w:t xml:space="preserve"> </w:t>
      </w:r>
      <w:r>
        <w:rPr>
          <w:b/>
          <w:sz w:val="24"/>
        </w:rPr>
        <w:t xml:space="preserve">the end of their </w:t>
      </w:r>
      <w:r w:rsidR="004D4277">
        <w:rPr>
          <w:b/>
          <w:sz w:val="24"/>
        </w:rPr>
        <w:t>4</w:t>
      </w:r>
      <w:r w:rsidR="004D4277" w:rsidRPr="00526D64">
        <w:rPr>
          <w:b/>
          <w:sz w:val="24"/>
          <w:vertAlign w:val="superscript"/>
        </w:rPr>
        <w:t>th</w:t>
      </w:r>
      <w:r w:rsidR="004D4277">
        <w:rPr>
          <w:b/>
          <w:sz w:val="24"/>
        </w:rPr>
        <w:t xml:space="preserve"> y</w:t>
      </w:r>
      <w:r>
        <w:rPr>
          <w:b/>
          <w:sz w:val="24"/>
        </w:rPr>
        <w:t>ear</w:t>
      </w:r>
      <w:r>
        <w:rPr>
          <w:sz w:val="24"/>
        </w:rPr>
        <w:t>.</w:t>
      </w:r>
    </w:p>
    <w:p w14:paraId="164DD7AB" w14:textId="290982F4" w:rsidR="002978F9" w:rsidRDefault="00FD23BE" w:rsidP="00526D64">
      <w:pPr>
        <w:pStyle w:val="ListParagraph"/>
        <w:numPr>
          <w:ilvl w:val="2"/>
          <w:numId w:val="65"/>
        </w:numPr>
        <w:tabs>
          <w:tab w:val="left" w:pos="2398"/>
          <w:tab w:val="left" w:pos="2399"/>
        </w:tabs>
        <w:spacing w:before="1"/>
        <w:ind w:left="2398" w:right="2160" w:hanging="360"/>
        <w:rPr>
          <w:sz w:val="24"/>
        </w:rPr>
      </w:pPr>
      <w:r>
        <w:rPr>
          <w:sz w:val="24"/>
        </w:rPr>
        <w:t>You cannot propose your dissertation until your</w:t>
      </w:r>
      <w:r>
        <w:rPr>
          <w:spacing w:val="-19"/>
          <w:sz w:val="24"/>
        </w:rPr>
        <w:t xml:space="preserve"> </w:t>
      </w:r>
      <w:r>
        <w:rPr>
          <w:sz w:val="24"/>
        </w:rPr>
        <w:t>comprehensive exams have been</w:t>
      </w:r>
      <w:r>
        <w:rPr>
          <w:spacing w:val="-22"/>
          <w:sz w:val="24"/>
        </w:rPr>
        <w:t xml:space="preserve"> </w:t>
      </w:r>
      <w:r>
        <w:rPr>
          <w:sz w:val="24"/>
        </w:rPr>
        <w:t>passed.</w:t>
      </w:r>
    </w:p>
    <w:p w14:paraId="43578693" w14:textId="77777777" w:rsidR="002978F9" w:rsidRDefault="00FD23BE" w:rsidP="00526D64">
      <w:pPr>
        <w:spacing w:before="164"/>
        <w:ind w:left="1678" w:right="2160"/>
        <w:jc w:val="both"/>
        <w:rPr>
          <w:sz w:val="24"/>
        </w:rPr>
      </w:pPr>
      <w:r>
        <w:rPr>
          <w:b/>
          <w:sz w:val="24"/>
        </w:rPr>
        <w:t xml:space="preserve">University Deadline for completing the PhD: </w:t>
      </w:r>
      <w:r>
        <w:rPr>
          <w:sz w:val="24"/>
        </w:rPr>
        <w:t xml:space="preserve">The Official University time limit is that all requirements for the PhD degree must be completed </w:t>
      </w:r>
      <w:r>
        <w:rPr>
          <w:i/>
          <w:sz w:val="24"/>
        </w:rPr>
        <w:t>within 8 years of taking the first course on your Doctoral Plan of Study</w:t>
      </w:r>
      <w:r>
        <w:rPr>
          <w:sz w:val="24"/>
        </w:rPr>
        <w:t>.</w:t>
      </w:r>
    </w:p>
    <w:p w14:paraId="1B4CB504" w14:textId="41C9F012" w:rsidR="002978F9" w:rsidRDefault="00FD23BE" w:rsidP="00526D64">
      <w:pPr>
        <w:pStyle w:val="BodyText"/>
        <w:spacing w:before="175"/>
        <w:ind w:left="1678" w:right="2160"/>
      </w:pPr>
      <w:r>
        <w:rPr>
          <w:b/>
        </w:rPr>
        <w:t xml:space="preserve">General Note Concerning Full-time Status: </w:t>
      </w:r>
      <w:r>
        <w:t>Full-time status prior to completion of all degree requirements, up to engaging in your dissertation research, requires enrollment in 6 or more credit hours each semester.</w:t>
      </w:r>
      <w:r w:rsidR="0098760F">
        <w:t xml:space="preserve"> </w:t>
      </w:r>
      <w:r>
        <w:t>Full-time status for doctoral students who have successfully completed all components of their comprehensive examination and are actively engaged in dissertation research is defined as enrollment in a minimum of 1 credit of PSY 999.</w:t>
      </w:r>
    </w:p>
    <w:p w14:paraId="68C92D79" w14:textId="77777777" w:rsidR="002978F9" w:rsidRDefault="002978F9">
      <w:pPr>
        <w:pStyle w:val="BodyText"/>
        <w:spacing w:before="4"/>
      </w:pPr>
    </w:p>
    <w:p w14:paraId="08E25EB1" w14:textId="77777777" w:rsidR="002978F9" w:rsidRDefault="00FD23BE" w:rsidP="00526D64">
      <w:pPr>
        <w:ind w:left="1678" w:right="2160"/>
        <w:rPr>
          <w:sz w:val="24"/>
        </w:rPr>
      </w:pPr>
      <w:r>
        <w:rPr>
          <w:b/>
          <w:sz w:val="24"/>
        </w:rPr>
        <w:t xml:space="preserve">General Note Concerning Changes to Doctoral Committee: </w:t>
      </w:r>
      <w:r>
        <w:rPr>
          <w:sz w:val="24"/>
        </w:rPr>
        <w:t xml:space="preserve">It is a </w:t>
      </w:r>
      <w:proofErr w:type="gramStart"/>
      <w:r>
        <w:rPr>
          <w:sz w:val="24"/>
        </w:rPr>
        <w:t>University</w:t>
      </w:r>
      <w:proofErr w:type="gramEnd"/>
      <w:r>
        <w:rPr>
          <w:sz w:val="24"/>
        </w:rPr>
        <w:t xml:space="preserve"> regulation that you cannot change committee members within 60 days before the date of the oral defense of the dissertation.</w:t>
      </w:r>
    </w:p>
    <w:p w14:paraId="6F5756B5" w14:textId="77777777" w:rsidR="002978F9" w:rsidRDefault="002978F9">
      <w:pPr>
        <w:rPr>
          <w:sz w:val="24"/>
        </w:rPr>
        <w:sectPr w:rsidR="002978F9">
          <w:pgSz w:w="12240" w:h="15840"/>
          <w:pgMar w:top="1360" w:right="160" w:bottom="280" w:left="840" w:header="720" w:footer="720" w:gutter="0"/>
          <w:cols w:space="720"/>
        </w:sectPr>
      </w:pPr>
    </w:p>
    <w:p w14:paraId="04A6569E" w14:textId="77777777" w:rsidR="002978F9" w:rsidRDefault="00FD23BE">
      <w:pPr>
        <w:pStyle w:val="Heading1"/>
        <w:numPr>
          <w:ilvl w:val="0"/>
          <w:numId w:val="64"/>
        </w:numPr>
        <w:tabs>
          <w:tab w:val="left" w:pos="2491"/>
          <w:tab w:val="left" w:pos="2492"/>
        </w:tabs>
        <w:spacing w:before="62"/>
        <w:ind w:hanging="814"/>
      </w:pPr>
      <w:bookmarkStart w:id="4" w:name="_Toc236813070"/>
      <w:r>
        <w:lastRenderedPageBreak/>
        <w:t>INTRODUCTION</w:t>
      </w:r>
      <w:bookmarkEnd w:id="4"/>
    </w:p>
    <w:p w14:paraId="7C559E6C" w14:textId="77777777" w:rsidR="002978F9" w:rsidRDefault="002978F9">
      <w:pPr>
        <w:pStyle w:val="BodyText"/>
        <w:spacing w:before="10"/>
        <w:rPr>
          <w:b/>
          <w:sz w:val="25"/>
        </w:rPr>
      </w:pPr>
    </w:p>
    <w:p w14:paraId="7BAB89D2" w14:textId="77777777" w:rsidR="002978F9" w:rsidRDefault="00FD23BE" w:rsidP="00526D64">
      <w:pPr>
        <w:pStyle w:val="BodyText"/>
        <w:ind w:left="1679" w:right="2160"/>
      </w:pPr>
      <w:r>
        <w:t>Welcome to the Graduate Program in Psychology at Michigan State University! This document is an important source of information that will answer many of your questions about your graduate education at MSU including degree requirements. It is intended to serve Psychology graduate students and faculty as a guide to the basic policies and procedures related to graduate education so that you will have a working knowledge of your opportunities, obligations, and responsibilities.</w:t>
      </w:r>
    </w:p>
    <w:p w14:paraId="7ED32F67" w14:textId="77777777" w:rsidR="002978F9" w:rsidRDefault="002978F9">
      <w:pPr>
        <w:pStyle w:val="BodyText"/>
        <w:spacing w:before="3"/>
      </w:pPr>
    </w:p>
    <w:p w14:paraId="06CE74D6" w14:textId="1D460DFB" w:rsidR="002978F9" w:rsidRDefault="00FD23BE" w:rsidP="00526D64">
      <w:pPr>
        <w:pStyle w:val="BodyText"/>
        <w:ind w:left="1679" w:right="2160"/>
      </w:pPr>
      <w:r>
        <w:t>The graduate program in the Department of Psychology at MSU offers MA and PhD degrees in Psychology. The MA degree in Psychology is a ‘Plan A’ or thesis degree and involves independent resea</w:t>
      </w:r>
      <w:r w:rsidR="004D4277">
        <w:t>rch</w:t>
      </w:r>
      <w:r>
        <w:t>. The PhD degree is a research-intensive doctorate that, depending on your focus, can prepare you for a career in either academic or applied settings. The “Graduate Program” for which this handbook applies encompasses both. Therefore, in this handbook, we refer to the Master’s portion of the Graduate Program as the “</w:t>
      </w:r>
      <w:proofErr w:type="gramStart"/>
      <w:r>
        <w:t>Master’s</w:t>
      </w:r>
      <w:proofErr w:type="gramEnd"/>
      <w:r>
        <w:t xml:space="preserve"> Program,” and the post-Master’s portion as the “Doctoral Program.”</w:t>
      </w:r>
    </w:p>
    <w:p w14:paraId="5AC10BBF" w14:textId="77777777" w:rsidR="00AB5CA1" w:rsidRDefault="00AB5CA1" w:rsidP="00526D64">
      <w:pPr>
        <w:pStyle w:val="BodyText"/>
        <w:ind w:left="1679" w:right="2160"/>
      </w:pPr>
    </w:p>
    <w:p w14:paraId="3F2EC0CC" w14:textId="4BB2766C" w:rsidR="00AB5CA1" w:rsidRDefault="00AB5CA1" w:rsidP="00AB5CA1">
      <w:pPr>
        <w:pStyle w:val="ListParagraph"/>
        <w:tabs>
          <w:tab w:val="left" w:pos="1860"/>
        </w:tabs>
        <w:ind w:left="1679" w:right="2160" w:firstLine="0"/>
        <w:rPr>
          <w:sz w:val="24"/>
        </w:rPr>
      </w:pPr>
      <w:r>
        <w:rPr>
          <w:sz w:val="24"/>
        </w:rPr>
        <w:t>The Psychology Department at MSU also offers a fully online</w:t>
      </w:r>
      <w:r>
        <w:rPr>
          <w:spacing w:val="-41"/>
          <w:sz w:val="24"/>
        </w:rPr>
        <w:t xml:space="preserve"> </w:t>
      </w:r>
      <w:r>
        <w:rPr>
          <w:sz w:val="24"/>
        </w:rPr>
        <w:t>terminal MA in Program Evaluation and an online terminal MS in Work and Organizational Psychology. These requirements are described in a separate</w:t>
      </w:r>
      <w:r>
        <w:rPr>
          <w:spacing w:val="-2"/>
          <w:sz w:val="24"/>
        </w:rPr>
        <w:t xml:space="preserve"> </w:t>
      </w:r>
      <w:r>
        <w:rPr>
          <w:sz w:val="24"/>
        </w:rPr>
        <w:t>document.</w:t>
      </w:r>
    </w:p>
    <w:p w14:paraId="7FA72E91" w14:textId="77777777" w:rsidR="00AB5CA1" w:rsidRPr="00526D64" w:rsidRDefault="00AB5CA1" w:rsidP="00AB5CA1">
      <w:pPr>
        <w:pStyle w:val="BodyText"/>
        <w:spacing w:before="3"/>
      </w:pPr>
    </w:p>
    <w:p w14:paraId="717042B3" w14:textId="77777777" w:rsidR="002978F9" w:rsidRDefault="00FD23BE" w:rsidP="00526D64">
      <w:pPr>
        <w:pStyle w:val="BodyText"/>
        <w:ind w:left="1680" w:right="2160"/>
      </w:pPr>
      <w:r>
        <w:t>Graduate students in our department typically affiliate with one of six academic Interest Areas that span the field of Psychology. These include:</w:t>
      </w:r>
    </w:p>
    <w:p w14:paraId="7ABBC549" w14:textId="77777777" w:rsidR="002978F9" w:rsidRDefault="002978F9">
      <w:pPr>
        <w:pStyle w:val="BodyText"/>
        <w:spacing w:before="10"/>
        <w:rPr>
          <w:sz w:val="20"/>
        </w:rPr>
      </w:pPr>
    </w:p>
    <w:p w14:paraId="108C6FE4" w14:textId="77777777" w:rsidR="002978F9" w:rsidRDefault="00FD23BE" w:rsidP="00526D64">
      <w:pPr>
        <w:pStyle w:val="ListParagraph"/>
        <w:numPr>
          <w:ilvl w:val="1"/>
          <w:numId w:val="64"/>
        </w:numPr>
        <w:tabs>
          <w:tab w:val="left" w:pos="2398"/>
          <w:tab w:val="left" w:pos="2399"/>
        </w:tabs>
        <w:spacing w:before="1" w:line="283" w:lineRule="exact"/>
        <w:ind w:right="2160"/>
        <w:rPr>
          <w:sz w:val="24"/>
        </w:rPr>
      </w:pPr>
      <w:r>
        <w:rPr>
          <w:sz w:val="24"/>
        </w:rPr>
        <w:t>Behavioral Neuroscience</w:t>
      </w:r>
      <w:r>
        <w:rPr>
          <w:spacing w:val="-7"/>
          <w:sz w:val="24"/>
        </w:rPr>
        <w:t xml:space="preserve"> </w:t>
      </w:r>
      <w:r>
        <w:rPr>
          <w:sz w:val="24"/>
        </w:rPr>
        <w:t>(BNS)</w:t>
      </w:r>
    </w:p>
    <w:p w14:paraId="76AD46BB" w14:textId="77777777" w:rsidR="002978F9" w:rsidRDefault="00FD23BE" w:rsidP="00526D64">
      <w:pPr>
        <w:pStyle w:val="ListParagraph"/>
        <w:numPr>
          <w:ilvl w:val="1"/>
          <w:numId w:val="64"/>
        </w:numPr>
        <w:tabs>
          <w:tab w:val="left" w:pos="2398"/>
          <w:tab w:val="left" w:pos="2399"/>
        </w:tabs>
        <w:spacing w:line="271" w:lineRule="exact"/>
        <w:ind w:right="2160"/>
        <w:rPr>
          <w:sz w:val="24"/>
        </w:rPr>
      </w:pPr>
      <w:r>
        <w:rPr>
          <w:sz w:val="24"/>
        </w:rPr>
        <w:t>Clinical Science</w:t>
      </w:r>
      <w:r>
        <w:rPr>
          <w:spacing w:val="-6"/>
          <w:sz w:val="24"/>
        </w:rPr>
        <w:t xml:space="preserve"> </w:t>
      </w:r>
      <w:r>
        <w:rPr>
          <w:sz w:val="24"/>
        </w:rPr>
        <w:t>(CS)</w:t>
      </w:r>
    </w:p>
    <w:p w14:paraId="707F6A05" w14:textId="77777777" w:rsidR="002978F9" w:rsidRDefault="00FD23BE" w:rsidP="00526D64">
      <w:pPr>
        <w:pStyle w:val="ListParagraph"/>
        <w:numPr>
          <w:ilvl w:val="1"/>
          <w:numId w:val="64"/>
        </w:numPr>
        <w:tabs>
          <w:tab w:val="left" w:pos="2398"/>
          <w:tab w:val="left" w:pos="2399"/>
        </w:tabs>
        <w:spacing w:line="269" w:lineRule="exact"/>
        <w:ind w:right="2160"/>
        <w:rPr>
          <w:sz w:val="24"/>
        </w:rPr>
      </w:pPr>
      <w:r>
        <w:rPr>
          <w:sz w:val="24"/>
        </w:rPr>
        <w:t>Cognition and Cognitive Neuroscience</w:t>
      </w:r>
      <w:r>
        <w:rPr>
          <w:spacing w:val="-12"/>
          <w:sz w:val="24"/>
        </w:rPr>
        <w:t xml:space="preserve"> </w:t>
      </w:r>
      <w:r>
        <w:rPr>
          <w:sz w:val="24"/>
        </w:rPr>
        <w:t>(CCN)</w:t>
      </w:r>
    </w:p>
    <w:p w14:paraId="631325D8" w14:textId="77777777" w:rsidR="002978F9" w:rsidRDefault="00FD23BE" w:rsidP="00526D64">
      <w:pPr>
        <w:pStyle w:val="ListParagraph"/>
        <w:numPr>
          <w:ilvl w:val="1"/>
          <w:numId w:val="64"/>
        </w:numPr>
        <w:tabs>
          <w:tab w:val="left" w:pos="2398"/>
          <w:tab w:val="left" w:pos="2399"/>
        </w:tabs>
        <w:spacing w:line="269" w:lineRule="exact"/>
        <w:ind w:right="2160"/>
        <w:rPr>
          <w:sz w:val="24"/>
        </w:rPr>
      </w:pPr>
      <w:r>
        <w:rPr>
          <w:sz w:val="24"/>
        </w:rPr>
        <w:t>Ecological/Community Psychology</w:t>
      </w:r>
      <w:r>
        <w:rPr>
          <w:spacing w:val="-8"/>
          <w:sz w:val="24"/>
        </w:rPr>
        <w:t xml:space="preserve"> </w:t>
      </w:r>
      <w:r>
        <w:rPr>
          <w:sz w:val="24"/>
        </w:rPr>
        <w:t>(ECO)</w:t>
      </w:r>
    </w:p>
    <w:p w14:paraId="709FBC30" w14:textId="77777777" w:rsidR="002978F9" w:rsidRDefault="00FD23BE" w:rsidP="00526D64">
      <w:pPr>
        <w:pStyle w:val="ListParagraph"/>
        <w:numPr>
          <w:ilvl w:val="1"/>
          <w:numId w:val="64"/>
        </w:numPr>
        <w:tabs>
          <w:tab w:val="left" w:pos="2398"/>
          <w:tab w:val="left" w:pos="2399"/>
        </w:tabs>
        <w:spacing w:line="274" w:lineRule="exact"/>
        <w:ind w:right="2160"/>
        <w:rPr>
          <w:sz w:val="24"/>
        </w:rPr>
      </w:pPr>
      <w:r>
        <w:rPr>
          <w:sz w:val="24"/>
        </w:rPr>
        <w:t>Organizational Psychology</w:t>
      </w:r>
      <w:r>
        <w:rPr>
          <w:spacing w:val="-6"/>
          <w:sz w:val="24"/>
        </w:rPr>
        <w:t xml:space="preserve"> </w:t>
      </w:r>
      <w:r>
        <w:rPr>
          <w:sz w:val="24"/>
        </w:rPr>
        <w:t>(ORG)</w:t>
      </w:r>
    </w:p>
    <w:p w14:paraId="3B036CC8" w14:textId="77777777" w:rsidR="002978F9" w:rsidRDefault="00FD23BE" w:rsidP="00526D64">
      <w:pPr>
        <w:pStyle w:val="ListParagraph"/>
        <w:numPr>
          <w:ilvl w:val="1"/>
          <w:numId w:val="64"/>
        </w:numPr>
        <w:tabs>
          <w:tab w:val="left" w:pos="2398"/>
          <w:tab w:val="left" w:pos="2399"/>
        </w:tabs>
        <w:spacing w:line="286" w:lineRule="exact"/>
        <w:ind w:right="2160"/>
        <w:rPr>
          <w:sz w:val="24"/>
        </w:rPr>
      </w:pPr>
      <w:r>
        <w:rPr>
          <w:sz w:val="24"/>
        </w:rPr>
        <w:t>Social/Personality Psychology</w:t>
      </w:r>
      <w:r>
        <w:rPr>
          <w:spacing w:val="-6"/>
          <w:sz w:val="24"/>
        </w:rPr>
        <w:t xml:space="preserve"> </w:t>
      </w:r>
      <w:r>
        <w:rPr>
          <w:sz w:val="24"/>
        </w:rPr>
        <w:t>(S/P)</w:t>
      </w:r>
    </w:p>
    <w:p w14:paraId="0D710B80" w14:textId="77777777" w:rsidR="002978F9" w:rsidRDefault="002978F9">
      <w:pPr>
        <w:pStyle w:val="BodyText"/>
        <w:spacing w:before="2"/>
        <w:rPr>
          <w:sz w:val="25"/>
        </w:rPr>
      </w:pPr>
    </w:p>
    <w:p w14:paraId="44D2F4FB" w14:textId="7033E84C" w:rsidR="002978F9" w:rsidRDefault="00FD23BE" w:rsidP="00526D64">
      <w:pPr>
        <w:pStyle w:val="BodyText"/>
        <w:ind w:left="1678" w:right="2160"/>
      </w:pPr>
      <w:r>
        <w:t>You will have a primary home within one of these Areas, but it is important to note that you are first and foremost a graduate student within the Department of Psychology. Although the work you do to attain your MA and PhD degrees will focus on one of these sub-disciplines, the degrees themselves are degrees in Psychology</w:t>
      </w:r>
      <w:r w:rsidR="00AB5CA1">
        <w:t>,</w:t>
      </w:r>
      <w:r>
        <w:t xml:space="preserve"> ultimately conferred by Michigan State University.</w:t>
      </w:r>
    </w:p>
    <w:p w14:paraId="6C0D25F6" w14:textId="77777777" w:rsidR="002978F9" w:rsidRDefault="002978F9">
      <w:pPr>
        <w:pStyle w:val="BodyText"/>
        <w:spacing w:before="3"/>
      </w:pPr>
    </w:p>
    <w:p w14:paraId="4F7633F8" w14:textId="3EF8EEFB" w:rsidR="002978F9" w:rsidRDefault="00FD23BE" w:rsidP="00526D64">
      <w:pPr>
        <w:pStyle w:val="BodyText"/>
        <w:spacing w:line="237" w:lineRule="auto"/>
        <w:ind w:left="1678" w:right="2160"/>
      </w:pPr>
      <w:r>
        <w:t xml:space="preserve">The graduate program is individualized to allow you, working with your Guidance Committee, to shape a program of study that is broad in scope yet consistent with your specific interests. The expectation for our program is that all MA and PhD requirements can be completed in a </w:t>
      </w:r>
      <w:proofErr w:type="gramStart"/>
      <w:r w:rsidR="00AB5CA1">
        <w:t>4-5</w:t>
      </w:r>
      <w:r>
        <w:t xml:space="preserve"> year</w:t>
      </w:r>
      <w:proofErr w:type="gramEnd"/>
      <w:r>
        <w:t xml:space="preserve"> period. The one exception is the Clinical Science Area for which students are </w:t>
      </w:r>
      <w:r>
        <w:lastRenderedPageBreak/>
        <w:t xml:space="preserve">required to complete a year-long internship after their </w:t>
      </w:r>
      <w:r w:rsidR="004D4277">
        <w:t>5</w:t>
      </w:r>
      <w:r w:rsidR="004D4277" w:rsidRPr="00526D64">
        <w:rPr>
          <w:vertAlign w:val="superscript"/>
        </w:rPr>
        <w:t>th</w:t>
      </w:r>
      <w:r w:rsidR="004D4277">
        <w:t xml:space="preserve"> y</w:t>
      </w:r>
      <w:r>
        <w:t>ear at MSU.</w:t>
      </w:r>
    </w:p>
    <w:p w14:paraId="04B496A0" w14:textId="77777777" w:rsidR="002978F9" w:rsidRDefault="002978F9">
      <w:pPr>
        <w:pStyle w:val="BodyText"/>
        <w:spacing w:before="6"/>
      </w:pPr>
    </w:p>
    <w:p w14:paraId="0CC00FE7" w14:textId="77777777" w:rsidR="00AB5CA1" w:rsidRDefault="00FD23BE" w:rsidP="00AB5CA1">
      <w:pPr>
        <w:pStyle w:val="BodyText"/>
        <w:ind w:left="1680" w:right="2160"/>
      </w:pPr>
      <w:r>
        <w:t>Throughout this handbook we discuss departmental policies, requirements,</w:t>
      </w:r>
      <w:r w:rsidR="0004592F">
        <w:t xml:space="preserve"> </w:t>
      </w:r>
      <w:r>
        <w:t xml:space="preserve">and guidelines. If, after reviewing this handbook, you have any concerns or questions, please contact us at the addresses on the front cover or visit our website: </w:t>
      </w:r>
      <w:hyperlink r:id="rId20" w:history="1">
        <w:r w:rsidRPr="008E0C1E">
          <w:rPr>
            <w:rStyle w:val="Hyperlink"/>
          </w:rPr>
          <w:t>Psychology Department</w:t>
        </w:r>
      </w:hyperlink>
      <w:r>
        <w:t>. On the website you can also view our departmental vision statement, descriptions of our faculty and Interest Areas, course descriptions and curriculum, and facilities.</w:t>
      </w:r>
    </w:p>
    <w:p w14:paraId="37A54F1B" w14:textId="77777777" w:rsidR="00AB5CA1" w:rsidRDefault="00AB5CA1" w:rsidP="00AB5CA1">
      <w:pPr>
        <w:pStyle w:val="BodyText"/>
        <w:ind w:left="1680" w:right="2160"/>
      </w:pPr>
    </w:p>
    <w:p w14:paraId="6FACB403" w14:textId="5BD88803" w:rsidR="002978F9" w:rsidRDefault="00FD23BE" w:rsidP="00AB5CA1">
      <w:pPr>
        <w:pStyle w:val="BodyText"/>
        <w:ind w:left="1680" w:right="2160"/>
      </w:pPr>
      <w:r>
        <w:rPr>
          <w:noProof/>
        </w:rPr>
        <mc:AlternateContent>
          <mc:Choice Requires="wps">
            <w:drawing>
              <wp:anchor distT="0" distB="0" distL="0" distR="0" simplePos="0" relativeHeight="251654144" behindDoc="1" locked="0" layoutInCell="1" allowOverlap="1" wp14:anchorId="274FACAC" wp14:editId="4C590AF1">
                <wp:simplePos x="0" y="0"/>
                <wp:positionH relativeFrom="page">
                  <wp:posOffset>914400</wp:posOffset>
                </wp:positionH>
                <wp:positionV relativeFrom="paragraph">
                  <wp:posOffset>113665</wp:posOffset>
                </wp:positionV>
                <wp:extent cx="1485900" cy="1270"/>
                <wp:effectExtent l="0" t="0" r="0" b="0"/>
                <wp:wrapTopAndBottom/>
                <wp:docPr id="1898324133"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1270"/>
                        </a:xfrm>
                        <a:custGeom>
                          <a:avLst/>
                          <a:gdLst>
                            <a:gd name="T0" fmla="+- 0 1440 1440"/>
                            <a:gd name="T1" fmla="*/ T0 w 2340"/>
                            <a:gd name="T2" fmla="+- 0 3780 1440"/>
                            <a:gd name="T3" fmla="*/ T2 w 2340"/>
                          </a:gdLst>
                          <a:ahLst/>
                          <a:cxnLst>
                            <a:cxn ang="0">
                              <a:pos x="T1" y="0"/>
                            </a:cxn>
                            <a:cxn ang="0">
                              <a:pos x="T3" y="0"/>
                            </a:cxn>
                          </a:cxnLst>
                          <a:rect l="0" t="0" r="r" b="b"/>
                          <a:pathLst>
                            <a:path w="2340">
                              <a:moveTo>
                                <a:pt x="0" y="0"/>
                              </a:moveTo>
                              <a:lnTo>
                                <a:pt x="23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2A320" id="Freeform 32" o:spid="_x0000_s1026" style="position:absolute;margin-left:1in;margin-top:8.95pt;width:117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" path="m,l2340,e" filled="f" strokeweight=".5pt">
                <v:path arrowok="t" o:connecttype="custom" o:connectlocs="0,0;1485900,0" o:connectangles="0,0"/>
                <w10:wrap type="topAndBottom" anchorx="page"/>
              </v:shape>
            </w:pict>
          </mc:Fallback>
        </mc:AlternateContent>
      </w:r>
      <w:r>
        <w:rPr>
          <w:noProof/>
        </w:rPr>
        <mc:AlternateContent>
          <mc:Choice Requires="wps">
            <w:drawing>
              <wp:anchor distT="0" distB="0" distL="114300" distR="114300" simplePos="0" relativeHeight="251632640" behindDoc="1" locked="0" layoutInCell="1" allowOverlap="1" wp14:anchorId="36A00FA9" wp14:editId="607C70F3">
                <wp:simplePos x="0" y="0"/>
                <wp:positionH relativeFrom="page">
                  <wp:posOffset>4169410</wp:posOffset>
                </wp:positionH>
                <wp:positionV relativeFrom="paragraph">
                  <wp:posOffset>320040</wp:posOffset>
                </wp:positionV>
                <wp:extent cx="26035" cy="7620"/>
                <wp:effectExtent l="0" t="0" r="0" b="0"/>
                <wp:wrapNone/>
                <wp:docPr id="204419489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27EDB" id="Rectangle 31" o:spid="_x0000_s1026" style="position:absolute;margin-left:328.3pt;margin-top:25.2pt;width:2.05pt;height:.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" fillcolor="blue" stroked="f">
                <w10:wrap anchorx="page"/>
              </v:rect>
            </w:pict>
          </mc:Fallback>
        </mc:AlternateContent>
      </w:r>
      <w:r>
        <w:t>It is especially important for you to become familiar with the online resources</w:t>
      </w:r>
      <w:r>
        <w:rPr>
          <w:spacing w:val="-25"/>
        </w:rPr>
        <w:t xml:space="preserve"> </w:t>
      </w:r>
      <w:r>
        <w:t>for</w:t>
      </w:r>
      <w:r>
        <w:rPr>
          <w:spacing w:val="-24"/>
        </w:rPr>
        <w:t xml:space="preserve"> </w:t>
      </w:r>
      <w:r>
        <w:t>psychology</w:t>
      </w:r>
      <w:r>
        <w:rPr>
          <w:spacing w:val="-25"/>
        </w:rPr>
        <w:t xml:space="preserve"> </w:t>
      </w:r>
      <w:r>
        <w:t>graduate</w:t>
      </w:r>
      <w:r>
        <w:rPr>
          <w:spacing w:val="-37"/>
        </w:rPr>
        <w:t xml:space="preserve"> </w:t>
      </w:r>
      <w:r>
        <w:t>students</w:t>
      </w:r>
      <w:r>
        <w:rPr>
          <w:spacing w:val="-37"/>
        </w:rPr>
        <w:t xml:space="preserve"> </w:t>
      </w:r>
      <w:r>
        <w:rPr>
          <w:spacing w:val="2"/>
        </w:rPr>
        <w:t>available</w:t>
      </w:r>
      <w:r w:rsidR="00F16704">
        <w:rPr>
          <w:spacing w:val="2"/>
        </w:rPr>
        <w:t xml:space="preserve"> </w:t>
      </w:r>
      <w:r>
        <w:rPr>
          <w:spacing w:val="2"/>
        </w:rPr>
        <w:t>in</w:t>
      </w:r>
      <w:r w:rsidR="00F16704">
        <w:rPr>
          <w:spacing w:val="2"/>
        </w:rPr>
        <w:t xml:space="preserve"> </w:t>
      </w:r>
      <w:r w:rsidRPr="00F544E4">
        <w:rPr>
          <w:spacing w:val="2"/>
          <w:u w:color="0000FF"/>
        </w:rPr>
        <w:t>our</w:t>
      </w:r>
      <w:r w:rsidR="00F16704" w:rsidRPr="00F544E4">
        <w:rPr>
          <w:spacing w:val="-40"/>
          <w:u w:color="0000FF"/>
        </w:rPr>
        <w:t xml:space="preserve"> </w:t>
      </w:r>
      <w:r w:rsidRPr="00F544E4">
        <w:rPr>
          <w:u w:color="0000FF"/>
        </w:rPr>
        <w:t>D2L</w:t>
      </w:r>
      <w:r w:rsidR="00F16704" w:rsidRPr="00F544E4">
        <w:rPr>
          <w:u w:color="0000FF"/>
        </w:rPr>
        <w:t xml:space="preserve"> </w:t>
      </w:r>
      <w:r w:rsidRPr="00F544E4">
        <w:rPr>
          <w:u w:color="0000FF"/>
        </w:rPr>
        <w:t>community,</w:t>
      </w:r>
      <w:r w:rsidRPr="00F544E4">
        <w:t xml:space="preserve"> </w:t>
      </w:r>
      <w:hyperlink r:id="rId21" w:history="1">
        <w:r w:rsidRPr="00F544E4">
          <w:rPr>
            <w:rStyle w:val="Hyperlink"/>
          </w:rPr>
          <w:t xml:space="preserve">PSY PhD </w:t>
        </w:r>
        <w:r w:rsidR="00F544E4" w:rsidRPr="00F544E4">
          <w:rPr>
            <w:rStyle w:val="Hyperlink"/>
          </w:rPr>
          <w:t>P</w:t>
        </w:r>
        <w:r w:rsidRPr="00F544E4">
          <w:rPr>
            <w:rStyle w:val="Hyperlink"/>
          </w:rPr>
          <w:t xml:space="preserve">rograms: </w:t>
        </w:r>
        <w:r w:rsidR="00F544E4" w:rsidRPr="00F544E4">
          <w:rPr>
            <w:rStyle w:val="Hyperlink"/>
          </w:rPr>
          <w:t>S</w:t>
        </w:r>
        <w:r w:rsidRPr="00F544E4">
          <w:rPr>
            <w:rStyle w:val="Hyperlink"/>
          </w:rPr>
          <w:t xml:space="preserve">tudents and </w:t>
        </w:r>
        <w:r w:rsidR="00F544E4" w:rsidRPr="00F544E4">
          <w:rPr>
            <w:rStyle w:val="Hyperlink"/>
          </w:rPr>
          <w:t>F</w:t>
        </w:r>
        <w:r w:rsidRPr="00F544E4">
          <w:rPr>
            <w:rStyle w:val="Hyperlink"/>
          </w:rPr>
          <w:t>aculty</w:t>
        </w:r>
      </w:hyperlink>
      <w:r>
        <w:t>. This site contains information about degree requirements, links to forms that you will complete during your graduate training, information for graduate students that is specific to the different content Areas, graduate student resources (e.g., FAQ,</w:t>
      </w:r>
      <w:r>
        <w:rPr>
          <w:spacing w:val="-32"/>
        </w:rPr>
        <w:t xml:space="preserve"> </w:t>
      </w:r>
      <w:r>
        <w:t xml:space="preserve">funding opportunities), and graduate student codes of conduct. It is also where information of interest to graduate students such as workshops, scholarships and jobs is posted, so you will want to be checking D2Lregularly. We strongly urge you to </w:t>
      </w:r>
      <w:proofErr w:type="gramStart"/>
      <w:r>
        <w:t>set</w:t>
      </w:r>
      <w:proofErr w:type="gramEnd"/>
      <w:r>
        <w:t xml:space="preserve"> your </w:t>
      </w:r>
      <w:proofErr w:type="gramStart"/>
      <w:r>
        <w:t>notifications</w:t>
      </w:r>
      <w:proofErr w:type="gramEnd"/>
      <w:r>
        <w:t xml:space="preserve"> so you are alerted to all announcements as many are </w:t>
      </w:r>
      <w:proofErr w:type="gramStart"/>
      <w:r>
        <w:t>time-sensitive</w:t>
      </w:r>
      <w:proofErr w:type="gramEnd"/>
      <w:r>
        <w:t>. You will be added to the D2L community once you have set up your NetID and enrolled in</w:t>
      </w:r>
      <w:r>
        <w:rPr>
          <w:spacing w:val="-37"/>
        </w:rPr>
        <w:t xml:space="preserve"> </w:t>
      </w:r>
      <w:r>
        <w:t>courses.</w:t>
      </w:r>
    </w:p>
    <w:p w14:paraId="31EB0CEC" w14:textId="4A4D1D39" w:rsidR="001B6505" w:rsidRDefault="001B6505" w:rsidP="00526D64">
      <w:pPr>
        <w:pStyle w:val="BodyText"/>
        <w:spacing w:line="228" w:lineRule="auto"/>
        <w:ind w:right="2376"/>
      </w:pPr>
    </w:p>
    <w:p w14:paraId="4F82D532" w14:textId="2854CC3E" w:rsidR="002978F9" w:rsidRPr="00A0009A" w:rsidRDefault="001B6505" w:rsidP="00526D64">
      <w:pPr>
        <w:pStyle w:val="Heading2"/>
        <w:numPr>
          <w:ilvl w:val="1"/>
          <w:numId w:val="71"/>
        </w:numPr>
        <w:ind w:left="2045" w:right="2160"/>
        <w:rPr>
          <w:iCs/>
        </w:rPr>
      </w:pPr>
      <w:bookmarkStart w:id="5" w:name="_Toc236813071"/>
      <w:r w:rsidRPr="00526D64">
        <w:rPr>
          <w:i w:val="0"/>
          <w:iCs/>
        </w:rPr>
        <w:t>Psychology Graduate Education Mission, Goal</w:t>
      </w:r>
      <w:r w:rsidR="00CF42CE" w:rsidRPr="00526D64">
        <w:rPr>
          <w:i w:val="0"/>
          <w:iCs/>
        </w:rPr>
        <w:t>s, and Values</w:t>
      </w:r>
      <w:bookmarkEnd w:id="5"/>
    </w:p>
    <w:p w14:paraId="6939AD9D" w14:textId="36F29239" w:rsidR="002978F9" w:rsidRDefault="00FD23BE" w:rsidP="00526D64">
      <w:pPr>
        <w:pStyle w:val="ListParagraph"/>
        <w:tabs>
          <w:tab w:val="left" w:pos="2398"/>
          <w:tab w:val="left" w:pos="2399"/>
        </w:tabs>
        <w:spacing w:line="235" w:lineRule="auto"/>
        <w:ind w:left="1678" w:right="2160" w:firstLine="0"/>
        <w:rPr>
          <w:sz w:val="24"/>
        </w:rPr>
      </w:pPr>
      <w:r>
        <w:rPr>
          <w:sz w:val="24"/>
        </w:rPr>
        <w:t>Our mission is to train the next generation of scientists, leaders, and professionals to advance knowledge and promote individual and</w:t>
      </w:r>
      <w:r>
        <w:rPr>
          <w:spacing w:val="-22"/>
          <w:sz w:val="24"/>
        </w:rPr>
        <w:t xml:space="preserve"> </w:t>
      </w:r>
      <w:r>
        <w:rPr>
          <w:sz w:val="24"/>
        </w:rPr>
        <w:t>societal well-being.</w:t>
      </w:r>
    </w:p>
    <w:p w14:paraId="64C640B1" w14:textId="77777777" w:rsidR="002978F9" w:rsidRDefault="002978F9">
      <w:pPr>
        <w:pStyle w:val="BodyText"/>
        <w:spacing w:before="5"/>
      </w:pPr>
    </w:p>
    <w:p w14:paraId="24ACAC48" w14:textId="77777777" w:rsidR="002978F9" w:rsidRDefault="00FD23BE" w:rsidP="00526D64">
      <w:pPr>
        <w:pStyle w:val="BodyText"/>
        <w:spacing w:line="275" w:lineRule="exact"/>
        <w:ind w:left="1678" w:right="2160"/>
      </w:pPr>
      <w:r>
        <w:t>The underlying goals of the graduate program in Psychology are to:</w:t>
      </w:r>
    </w:p>
    <w:p w14:paraId="0F5A01CD" w14:textId="507ABCD3" w:rsidR="002978F9" w:rsidRDefault="00FD23BE" w:rsidP="00526D64">
      <w:pPr>
        <w:pStyle w:val="ListParagraph"/>
        <w:numPr>
          <w:ilvl w:val="0"/>
          <w:numId w:val="62"/>
        </w:numPr>
        <w:tabs>
          <w:tab w:val="left" w:pos="2398"/>
          <w:tab w:val="left" w:pos="2399"/>
        </w:tabs>
        <w:spacing w:before="4" w:line="235" w:lineRule="auto"/>
        <w:ind w:left="2405" w:right="2160"/>
        <w:rPr>
          <w:sz w:val="24"/>
        </w:rPr>
      </w:pPr>
      <w:r>
        <w:rPr>
          <w:sz w:val="24"/>
          <w:u w:val="single"/>
        </w:rPr>
        <w:t>Provide world-class scientific training:</w:t>
      </w:r>
      <w:r>
        <w:rPr>
          <w:sz w:val="24"/>
        </w:rPr>
        <w:t xml:space="preserve"> Students are trained to become outstanding scientists and thinkers through active and sustained scholarship. All students are encouraged to nurture their intellectual curiosity and engage in critical inquiry across multiple levels of</w:t>
      </w:r>
      <w:r>
        <w:rPr>
          <w:spacing w:val="-29"/>
          <w:sz w:val="24"/>
        </w:rPr>
        <w:t xml:space="preserve"> </w:t>
      </w:r>
      <w:r>
        <w:rPr>
          <w:sz w:val="24"/>
        </w:rPr>
        <w:t>analysis.</w:t>
      </w:r>
    </w:p>
    <w:p w14:paraId="0B03DF6E" w14:textId="16A14112" w:rsidR="002978F9" w:rsidRDefault="00FD23BE" w:rsidP="00526D64">
      <w:pPr>
        <w:pStyle w:val="ListParagraph"/>
        <w:numPr>
          <w:ilvl w:val="0"/>
          <w:numId w:val="62"/>
        </w:numPr>
        <w:tabs>
          <w:tab w:val="left" w:pos="2398"/>
          <w:tab w:val="left" w:pos="2399"/>
        </w:tabs>
        <w:spacing w:before="9" w:line="232" w:lineRule="auto"/>
        <w:ind w:left="2405" w:right="2160"/>
        <w:rPr>
          <w:sz w:val="24"/>
        </w:rPr>
      </w:pPr>
      <w:r>
        <w:rPr>
          <w:sz w:val="24"/>
          <w:u w:val="single"/>
        </w:rPr>
        <w:t>Transcend traditional disciplinary boundaries</w:t>
      </w:r>
      <w:r>
        <w:rPr>
          <w:sz w:val="24"/>
        </w:rPr>
        <w:t>: Students are encouraged to develop multidisciplinary expertise through</w:t>
      </w:r>
      <w:r>
        <w:rPr>
          <w:spacing w:val="-19"/>
          <w:sz w:val="24"/>
        </w:rPr>
        <w:t xml:space="preserve"> </w:t>
      </w:r>
      <w:r>
        <w:rPr>
          <w:sz w:val="24"/>
        </w:rPr>
        <w:t>collaborative engagement and</w:t>
      </w:r>
      <w:r>
        <w:rPr>
          <w:spacing w:val="-15"/>
          <w:sz w:val="24"/>
        </w:rPr>
        <w:t xml:space="preserve"> </w:t>
      </w:r>
      <w:r>
        <w:rPr>
          <w:sz w:val="24"/>
        </w:rPr>
        <w:t>debate.</w:t>
      </w:r>
    </w:p>
    <w:p w14:paraId="2E9F3D27" w14:textId="1AE38935" w:rsidR="002978F9" w:rsidRDefault="00FD23BE" w:rsidP="00526D64">
      <w:pPr>
        <w:pStyle w:val="ListParagraph"/>
        <w:numPr>
          <w:ilvl w:val="0"/>
          <w:numId w:val="62"/>
        </w:numPr>
        <w:tabs>
          <w:tab w:val="left" w:pos="2398"/>
          <w:tab w:val="left" w:pos="2399"/>
        </w:tabs>
        <w:spacing w:before="9" w:line="232" w:lineRule="auto"/>
        <w:ind w:left="2405" w:right="2160"/>
        <w:rPr>
          <w:sz w:val="24"/>
        </w:rPr>
      </w:pPr>
      <w:r>
        <w:rPr>
          <w:sz w:val="24"/>
          <w:u w:val="single"/>
        </w:rPr>
        <w:t>Translate scientific knowledge into action</w:t>
      </w:r>
      <w:r>
        <w:rPr>
          <w:sz w:val="24"/>
        </w:rPr>
        <w:t>: Students are trained</w:t>
      </w:r>
      <w:r>
        <w:rPr>
          <w:spacing w:val="-27"/>
          <w:sz w:val="24"/>
        </w:rPr>
        <w:t xml:space="preserve"> </w:t>
      </w:r>
      <w:r>
        <w:rPr>
          <w:sz w:val="24"/>
        </w:rPr>
        <w:t>to use scientific knowledge to generate solutions to individual and societal challenges.</w:t>
      </w:r>
    </w:p>
    <w:p w14:paraId="4D0EE9A1" w14:textId="46E9A370" w:rsidR="00D72971" w:rsidRDefault="00FD23BE" w:rsidP="00526D64">
      <w:pPr>
        <w:pStyle w:val="BodyText"/>
        <w:spacing w:before="163"/>
        <w:ind w:left="1679" w:right="2160"/>
      </w:pPr>
      <w:r>
        <w:t>In accomplishing our mission and goals, we hold certain values as important to our approach to graduate education. These are scientific integrity, methodological rigor, production of high quality and impactful work, curiosity, teamwork and collaboration, inclusiveness, and respect for others’ viewpoints.</w:t>
      </w:r>
    </w:p>
    <w:p w14:paraId="60294070" w14:textId="738DD97A" w:rsidR="008D7C62" w:rsidRDefault="008D7C62">
      <w:pPr>
        <w:rPr>
          <w:sz w:val="24"/>
          <w:szCs w:val="24"/>
        </w:rPr>
      </w:pPr>
    </w:p>
    <w:p w14:paraId="47214B58" w14:textId="7E382266" w:rsidR="002978F9" w:rsidRDefault="00FD23BE" w:rsidP="00526D64">
      <w:pPr>
        <w:pStyle w:val="BodyText"/>
        <w:ind w:left="1685" w:right="2160"/>
        <w:rPr>
          <w:sz w:val="20"/>
        </w:rPr>
      </w:pPr>
      <w:r>
        <w:t>The MSU Psychology Program is committed to understanding</w:t>
      </w:r>
      <w:r w:rsidR="008D7C62">
        <w:t xml:space="preserve"> </w:t>
      </w:r>
      <w:r>
        <w:t xml:space="preserve">psychological </w:t>
      </w:r>
      <w:r>
        <w:lastRenderedPageBreak/>
        <w:t>processes in an increasingly diverse society. An enhanced</w:t>
      </w:r>
      <w:r w:rsidR="003E3CFD">
        <w:t xml:space="preserve"> </w:t>
      </w:r>
      <w:r>
        <w:t xml:space="preserve">understanding of all types of diversity is critical for the development of students and faculty as scientists and professionals in the field. The MSU Psychology Program subscribes to an inclusive definition of diversity which includes race, age, gender, sexual orientation, socioeconomic status, religion, disability, geographic region, and other significant reference groups. In line with these values, throughout their graduate training all graduate students are expected to avail themselves of the opportunities to learn about multiple diverse populations with whom they may interact both in research and non-research settings. We support the </w:t>
      </w:r>
      <w:hyperlink r:id="rId22" w:history="1">
        <w:r w:rsidR="009D725C">
          <w:rPr>
            <w:rStyle w:val="Hyperlink"/>
          </w:rPr>
          <w:t>College of Social Science’s goals related to access</w:t>
        </w:r>
      </w:hyperlink>
      <w:r>
        <w:t>.</w:t>
      </w:r>
    </w:p>
    <w:p w14:paraId="63545877" w14:textId="77777777" w:rsidR="002978F9" w:rsidRPr="00526D64" w:rsidRDefault="002978F9" w:rsidP="00526D64">
      <w:pPr>
        <w:pStyle w:val="BodyText"/>
      </w:pPr>
    </w:p>
    <w:p w14:paraId="35D2C3D8" w14:textId="3D14206D" w:rsidR="002978F9" w:rsidRPr="00526D64" w:rsidRDefault="00FD23BE" w:rsidP="00526D64">
      <w:pPr>
        <w:pStyle w:val="Heading2"/>
        <w:numPr>
          <w:ilvl w:val="1"/>
          <w:numId w:val="71"/>
        </w:numPr>
        <w:spacing w:before="2"/>
        <w:ind w:right="2160"/>
        <w:rPr>
          <w:i w:val="0"/>
          <w:iCs/>
        </w:rPr>
      </w:pPr>
      <w:bookmarkStart w:id="6" w:name="_Toc236813072"/>
      <w:r w:rsidRPr="00526D64">
        <w:rPr>
          <w:i w:val="0"/>
          <w:iCs/>
        </w:rPr>
        <w:t>Structure of the Department</w:t>
      </w:r>
      <w:bookmarkEnd w:id="6"/>
    </w:p>
    <w:p w14:paraId="71AFFD8C" w14:textId="45024E4E" w:rsidR="002978F9" w:rsidRDefault="00FD23BE" w:rsidP="00526D64">
      <w:pPr>
        <w:pStyle w:val="BodyText"/>
        <w:spacing w:before="2" w:line="235" w:lineRule="auto"/>
        <w:ind w:left="1680" w:right="2160"/>
      </w:pPr>
      <w:r>
        <w:t>The Psychology Department consists of over fifty faculty members, 25-30 department and research staff members, and 65-75 graduate students during any given year. There is a</w:t>
      </w:r>
      <w:r w:rsidR="00033707">
        <w:t>n incoming</w:t>
      </w:r>
      <w:r w:rsidR="005668E4">
        <w:t xml:space="preserve"> </w:t>
      </w:r>
      <w:r>
        <w:t xml:space="preserve">Department Chairperson </w:t>
      </w:r>
      <w:r w:rsidR="00D85F2B">
        <w:t xml:space="preserve">who will start </w:t>
      </w:r>
      <w:proofErr w:type="gramStart"/>
      <w:r w:rsidR="00D85F2B">
        <w:t>in</w:t>
      </w:r>
      <w:proofErr w:type="gramEnd"/>
      <w:r w:rsidR="00D85F2B">
        <w:t xml:space="preserve"> August 15, 2026 </w:t>
      </w:r>
      <w:r>
        <w:t xml:space="preserve">(Dr. </w:t>
      </w:r>
      <w:r w:rsidR="005668E4">
        <w:t>Joseph Cseario</w:t>
      </w:r>
      <w:r>
        <w:t xml:space="preserve">, </w:t>
      </w:r>
      <w:hyperlink r:id="rId23" w:history="1">
        <w:r w:rsidR="00033707" w:rsidRPr="00033707">
          <w:rPr>
            <w:rStyle w:val="Hyperlink"/>
          </w:rPr>
          <w:t>cesario@msu.edu</w:t>
        </w:r>
      </w:hyperlink>
      <w:r>
        <w:t>), whose ultimate responsibilities include overseeing the Department’s education, research, and service programs, budgetary and personnel matters, as well as academic facilities (i.e., the buildings and space allocations). The Department Chairperson typically works closely with the Associate Chairpersons and Chief of Staff to accomplish these tasks.</w:t>
      </w:r>
    </w:p>
    <w:p w14:paraId="079EDA06" w14:textId="77777777" w:rsidR="002978F9" w:rsidRDefault="002978F9">
      <w:pPr>
        <w:pStyle w:val="BodyText"/>
        <w:spacing w:before="11"/>
        <w:rPr>
          <w:sz w:val="23"/>
        </w:rPr>
      </w:pPr>
    </w:p>
    <w:p w14:paraId="741EDCE3" w14:textId="69DE7757" w:rsidR="002978F9" w:rsidRDefault="00FD23BE" w:rsidP="00526D64">
      <w:pPr>
        <w:pStyle w:val="BodyText"/>
        <w:spacing w:line="230" w:lineRule="auto"/>
        <w:ind w:left="1680" w:right="2160"/>
      </w:pPr>
      <w:r>
        <w:t>There are also two Associate Chairpersons. The current Associate Chair for Graduate Studies, Dr. Daisy Chang (</w:t>
      </w:r>
      <w:hyperlink r:id="rId24" w:history="1">
        <w:r w:rsidRPr="00EA1BBC">
          <w:rPr>
            <w:rStyle w:val="Hyperlink"/>
          </w:rPr>
          <w:t>cchang@msu.edu</w:t>
        </w:r>
      </w:hyperlink>
      <w:r>
        <w:t>), will be an important resource for you during your graduate training. The Associate Chair for Graduate Studies is responsible for administering aspects of the graduate program in Psychology, including coordination of admissions and recruitment, monitoring of student progress and academic standing, coordination of student professional development opportunities, assignment of TA positions, coordination of TA and RA reviews, and coordination with the College of Social Science and Graduate School regarding MSU policies. The Associate Chair is also responsible for approving all student committees (</w:t>
      </w:r>
      <w:r w:rsidR="00C90093">
        <w:t>master’s</w:t>
      </w:r>
      <w:r>
        <w:t xml:space="preserve"> and dissertation committees).</w:t>
      </w:r>
    </w:p>
    <w:p w14:paraId="5F0CDFF5" w14:textId="77777777" w:rsidR="002978F9" w:rsidRDefault="002978F9">
      <w:pPr>
        <w:pStyle w:val="BodyText"/>
        <w:spacing w:before="5"/>
        <w:rPr>
          <w:sz w:val="23"/>
        </w:rPr>
      </w:pPr>
    </w:p>
    <w:p w14:paraId="0BF89EA3" w14:textId="238A3B2E" w:rsidR="002978F9" w:rsidRDefault="00FD23BE" w:rsidP="00526D64">
      <w:pPr>
        <w:pStyle w:val="BodyText"/>
        <w:spacing w:line="230" w:lineRule="auto"/>
        <w:ind w:left="1678" w:right="2160"/>
      </w:pPr>
      <w:r>
        <w:t xml:space="preserve">The current Associate Chair for Undergraduate Education is Dr. </w:t>
      </w:r>
      <w:r w:rsidR="00711F56">
        <w:t>Jonath</w:t>
      </w:r>
      <w:r w:rsidR="003A6EC6">
        <w:t>a</w:t>
      </w:r>
      <w:r w:rsidR="00711F56">
        <w:t>n Weaver</w:t>
      </w:r>
      <w:r>
        <w:t xml:space="preserve"> (</w:t>
      </w:r>
      <w:hyperlink r:id="rId25" w:history="1">
        <w:r w:rsidR="005761A8" w:rsidRPr="005761A8">
          <w:rPr>
            <w:rStyle w:val="Hyperlink"/>
          </w:rPr>
          <w:t>weaver71@msu.edu</w:t>
        </w:r>
      </w:hyperlink>
      <w:r>
        <w:t xml:space="preserve">). </w:t>
      </w:r>
      <w:r w:rsidR="003A6EC6">
        <w:t>H</w:t>
      </w:r>
      <w:r>
        <w:t xml:space="preserve">e is primarily responsible for overseeing undergraduate instruction and advising, and </w:t>
      </w:r>
      <w:r w:rsidR="003A6EC6">
        <w:t>his</w:t>
      </w:r>
      <w:r>
        <w:t xml:space="preserve"> main interaction with graduate students is around their duties as Teaching Assistants and Instructors. The Undergraduate Associate Chair can also be a resource to graduate students for teaching</w:t>
      </w:r>
      <w:r w:rsidR="008F3AD0">
        <w:t>-</w:t>
      </w:r>
      <w:r>
        <w:t xml:space="preserve"> or teaching assistant</w:t>
      </w:r>
      <w:r w:rsidR="008F3AD0">
        <w:t>-</w:t>
      </w:r>
      <w:r>
        <w:t>related issues such as academic dishonesty, grade disputes, or student complaints.</w:t>
      </w:r>
    </w:p>
    <w:p w14:paraId="5BEA8484" w14:textId="77777777" w:rsidR="002978F9" w:rsidRDefault="002978F9">
      <w:pPr>
        <w:pStyle w:val="BodyText"/>
        <w:spacing w:before="5"/>
      </w:pPr>
    </w:p>
    <w:p w14:paraId="4EEAA9B9" w14:textId="77777777" w:rsidR="002978F9" w:rsidRDefault="00FD23BE" w:rsidP="00526D64">
      <w:pPr>
        <w:pStyle w:val="BodyText"/>
        <w:ind w:left="1680" w:right="2160"/>
      </w:pPr>
      <w:r>
        <w:t>We have an Office of Graduate Studies (240E) that is staffed by the Graduate Program Assistant who oversees admissions, processing of assistantship contracts, and processing of fellowships (for travel and research), as well as all activities and questions related to your academic records, including handling of all required forms and documents.</w:t>
      </w:r>
    </w:p>
    <w:p w14:paraId="1B7DFC05" w14:textId="77777777" w:rsidR="002978F9" w:rsidRDefault="002978F9">
      <w:pPr>
        <w:pStyle w:val="BodyText"/>
        <w:spacing w:before="2"/>
      </w:pPr>
    </w:p>
    <w:p w14:paraId="7A1D0E94" w14:textId="54E4E215" w:rsidR="002978F9" w:rsidRDefault="00FD23BE" w:rsidP="00526D64">
      <w:pPr>
        <w:pStyle w:val="BodyText"/>
        <w:ind w:left="1680" w:right="2160"/>
      </w:pPr>
      <w:r>
        <w:lastRenderedPageBreak/>
        <w:t>There are several other important contributors to the Psychology Department who you may interact with during your time at MSU. There is an Undergraduate Advising Office (Room 100), there are staff who</w:t>
      </w:r>
      <w:r w:rsidR="009B290C">
        <w:t xml:space="preserve"> </w:t>
      </w:r>
      <w:r>
        <w:t>oversee various administrative components of the Department (e.g., HR, finance), as well as staff engaged in grant submissions and management support, informational technology support, and office services support. Consult the departmental website for a full listing of current department staff. Take time to introduce yourself as you encounter them after your arrival on</w:t>
      </w:r>
      <w:r>
        <w:rPr>
          <w:spacing w:val="-3"/>
        </w:rPr>
        <w:t xml:space="preserve"> </w:t>
      </w:r>
      <w:r>
        <w:t>campus.</w:t>
      </w:r>
    </w:p>
    <w:p w14:paraId="47C53B0D" w14:textId="77777777" w:rsidR="002978F9" w:rsidRDefault="002978F9">
      <w:pPr>
        <w:pStyle w:val="BodyText"/>
        <w:spacing w:before="1"/>
        <w:rPr>
          <w:sz w:val="25"/>
        </w:rPr>
      </w:pPr>
    </w:p>
    <w:p w14:paraId="74774227" w14:textId="55382E29" w:rsidR="002978F9" w:rsidRDefault="00FD23BE" w:rsidP="00526D64">
      <w:pPr>
        <w:pStyle w:val="BodyText"/>
        <w:spacing w:line="232" w:lineRule="auto"/>
        <w:ind w:left="1680" w:right="2160"/>
      </w:pPr>
      <w:r>
        <w:t>In addition to these cross-program administrative positions, each of the six Interest Areas has an Area Director (In the Clinical Science group, this role is referred to as the Director of Clinical Training or DCT). The director oversees the activities of the Interest Area, schedules meetings, and</w:t>
      </w:r>
      <w:r>
        <w:rPr>
          <w:spacing w:val="-9"/>
        </w:rPr>
        <w:t xml:space="preserve"> </w:t>
      </w:r>
      <w:r>
        <w:t>serves</w:t>
      </w:r>
      <w:r>
        <w:rPr>
          <w:spacing w:val="-8"/>
        </w:rPr>
        <w:t xml:space="preserve"> </w:t>
      </w:r>
      <w:r>
        <w:t>as</w:t>
      </w:r>
      <w:r>
        <w:rPr>
          <w:spacing w:val="-8"/>
        </w:rPr>
        <w:t xml:space="preserve"> </w:t>
      </w:r>
      <w:r>
        <w:t>a</w:t>
      </w:r>
      <w:r>
        <w:rPr>
          <w:spacing w:val="-8"/>
        </w:rPr>
        <w:t xml:space="preserve"> </w:t>
      </w:r>
      <w:r>
        <w:t>source</w:t>
      </w:r>
      <w:r>
        <w:rPr>
          <w:spacing w:val="-9"/>
        </w:rPr>
        <w:t xml:space="preserve"> </w:t>
      </w:r>
      <w:r>
        <w:t>of</w:t>
      </w:r>
      <w:r>
        <w:rPr>
          <w:spacing w:val="-5"/>
        </w:rPr>
        <w:t xml:space="preserve"> </w:t>
      </w:r>
      <w:r>
        <w:t>information</w:t>
      </w:r>
      <w:r>
        <w:rPr>
          <w:spacing w:val="-9"/>
        </w:rPr>
        <w:t xml:space="preserve"> </w:t>
      </w:r>
      <w:r>
        <w:t>for</w:t>
      </w:r>
      <w:r>
        <w:rPr>
          <w:spacing w:val="-8"/>
        </w:rPr>
        <w:t xml:space="preserve"> </w:t>
      </w:r>
      <w:r>
        <w:t>faculty</w:t>
      </w:r>
      <w:r>
        <w:rPr>
          <w:spacing w:val="-7"/>
        </w:rPr>
        <w:t xml:space="preserve"> </w:t>
      </w:r>
      <w:r>
        <w:t>and</w:t>
      </w:r>
      <w:r>
        <w:rPr>
          <w:spacing w:val="-8"/>
        </w:rPr>
        <w:t xml:space="preserve"> </w:t>
      </w:r>
      <w:r>
        <w:t>graduate</w:t>
      </w:r>
      <w:r>
        <w:rPr>
          <w:spacing w:val="-8"/>
        </w:rPr>
        <w:t xml:space="preserve"> </w:t>
      </w:r>
      <w:r>
        <w:t>students.</w:t>
      </w:r>
      <w:r>
        <w:rPr>
          <w:spacing w:val="-8"/>
        </w:rPr>
        <w:t xml:space="preserve"> </w:t>
      </w:r>
      <w:r>
        <w:t xml:space="preserve">The </w:t>
      </w:r>
      <w:proofErr w:type="gramStart"/>
      <w:r>
        <w:t>current Area</w:t>
      </w:r>
      <w:proofErr w:type="gramEnd"/>
      <w:r>
        <w:t xml:space="preserve"> Directors are </w:t>
      </w:r>
      <w:r w:rsidR="00516352">
        <w:t>Alexa Vee</w:t>
      </w:r>
      <w:r w:rsidR="00EE65E1">
        <w:t>nema</w:t>
      </w:r>
      <w:r>
        <w:t xml:space="preserve">, BNS; </w:t>
      </w:r>
      <w:r w:rsidR="0048163F">
        <w:t>Brooke Ingersoll and Katy Thakkar</w:t>
      </w:r>
      <w:r>
        <w:t>, CS; Devin Mc</w:t>
      </w:r>
      <w:r w:rsidR="00AD1290">
        <w:t>A</w:t>
      </w:r>
      <w:r>
        <w:t xml:space="preserve">uley, CCN; </w:t>
      </w:r>
      <w:r w:rsidR="00695C93">
        <w:t>Jae Puckett</w:t>
      </w:r>
      <w:r>
        <w:t xml:space="preserve">, ECO; </w:t>
      </w:r>
      <w:r w:rsidR="00695C93">
        <w:t>Kevin Ford</w:t>
      </w:r>
      <w:r>
        <w:t xml:space="preserve">, ORG; </w:t>
      </w:r>
      <w:r w:rsidR="00695C93">
        <w:t>Kas Anderson</w:t>
      </w:r>
      <w:r>
        <w:t>,</w:t>
      </w:r>
      <w:r>
        <w:rPr>
          <w:spacing w:val="-3"/>
        </w:rPr>
        <w:t xml:space="preserve"> </w:t>
      </w:r>
      <w:r>
        <w:t>S/P.</w:t>
      </w:r>
    </w:p>
    <w:p w14:paraId="1E31C99B" w14:textId="77777777" w:rsidR="002978F9" w:rsidRDefault="002978F9">
      <w:pPr>
        <w:pStyle w:val="BodyText"/>
        <w:spacing w:before="6"/>
        <w:rPr>
          <w:sz w:val="22"/>
        </w:rPr>
      </w:pPr>
    </w:p>
    <w:p w14:paraId="3CFB36FF" w14:textId="2849BA47" w:rsidR="002978F9" w:rsidRDefault="00FD23BE" w:rsidP="00526D64">
      <w:pPr>
        <w:pStyle w:val="BodyText"/>
        <w:spacing w:before="1" w:line="232" w:lineRule="auto"/>
        <w:ind w:left="1680" w:right="2160"/>
      </w:pPr>
      <w:r>
        <w:t xml:space="preserve">The Psychology Department Main Office </w:t>
      </w:r>
      <w:r w:rsidR="00172437">
        <w:t>is</w:t>
      </w:r>
      <w:r>
        <w:t xml:space="preserve"> Room 262. It is open and staff are available to assist you from 8:00 a.m. to 12:00 noon, and from 1:00 p.m. to 5:00 p.m. Monday-Friday </w:t>
      </w:r>
      <w:r w:rsidR="00172437">
        <w:t>the</w:t>
      </w:r>
      <w:r>
        <w:t xml:space="preserve"> Psychology office is closed </w:t>
      </w:r>
      <w:proofErr w:type="gramStart"/>
      <w:r>
        <w:t>on</w:t>
      </w:r>
      <w:proofErr w:type="gramEnd"/>
      <w:r>
        <w:t xml:space="preserve"> weekends and on </w:t>
      </w:r>
      <w:proofErr w:type="gramStart"/>
      <w:r>
        <w:t>University</w:t>
      </w:r>
      <w:proofErr w:type="gramEnd"/>
      <w:r>
        <w:t xml:space="preserve"> holidays. Mail is delivered to this room; graduate student mail will be placed in your faculty Advisor’s mailbox.</w:t>
      </w:r>
      <w:r w:rsidR="00DF2221">
        <w:t xml:space="preserve"> </w:t>
      </w:r>
      <w:r>
        <w:t>Routine types of interactions with Psychology Department Staff are typically handled through our online request systems (available from the “log in” tab on the Psychology Department webpage). There are request forms for routine types of transactions that you might have for: Tech Support, Maintenance &amp; Building, and Office Services. For example, you might submit an Office Services request for photocopying of exams for a class you are a teaching assistant for, or you might report a ceiling leak to Maintenance. During orientation you will learn more about what types of support are available using this system. There is also a link through the same login tab on the Psychology Department webpage for room reservations should you require a conference room for a formal meeting.</w:t>
      </w:r>
    </w:p>
    <w:p w14:paraId="0C79BBAB" w14:textId="77777777" w:rsidR="002978F9" w:rsidRDefault="002978F9">
      <w:pPr>
        <w:pStyle w:val="BodyText"/>
        <w:spacing w:before="2"/>
        <w:rPr>
          <w:sz w:val="23"/>
        </w:rPr>
      </w:pPr>
    </w:p>
    <w:p w14:paraId="3521393B" w14:textId="2C5809B1" w:rsidR="002978F9" w:rsidRPr="00526D64" w:rsidRDefault="00FD23BE" w:rsidP="00526D64">
      <w:pPr>
        <w:pStyle w:val="Heading2"/>
        <w:numPr>
          <w:ilvl w:val="1"/>
          <w:numId w:val="71"/>
        </w:numPr>
        <w:spacing w:before="2"/>
        <w:ind w:left="2045" w:right="2160"/>
        <w:rPr>
          <w:i w:val="0"/>
          <w:iCs/>
        </w:rPr>
      </w:pPr>
      <w:bookmarkStart w:id="7" w:name="_Toc236813073"/>
      <w:r w:rsidRPr="00526D64">
        <w:rPr>
          <w:i w:val="0"/>
          <w:iCs/>
        </w:rPr>
        <w:t>How to Begin: Upon Arrival at</w:t>
      </w:r>
      <w:r w:rsidRPr="00526D64">
        <w:rPr>
          <w:i w:val="0"/>
          <w:iCs/>
          <w:spacing w:val="5"/>
        </w:rPr>
        <w:t xml:space="preserve"> </w:t>
      </w:r>
      <w:r w:rsidRPr="00526D64">
        <w:rPr>
          <w:i w:val="0"/>
          <w:iCs/>
        </w:rPr>
        <w:t>MSU</w:t>
      </w:r>
      <w:bookmarkEnd w:id="7"/>
    </w:p>
    <w:p w14:paraId="569D696B" w14:textId="77777777" w:rsidR="002978F9" w:rsidRDefault="00FD23BE" w:rsidP="00526D64">
      <w:pPr>
        <w:pStyle w:val="BodyText"/>
        <w:ind w:left="1679" w:right="2160"/>
      </w:pPr>
      <w:r>
        <w:t>There are a few critical steps that you must take to get settled into the University and Department prior to the start of classes in the Fall semester. You have been assigned a Personal ID number or “PID”. This PID is important — it’s who you are, as far as the University systems are concerned. Your PID will be used throughout your time at MSU for various official records and for accessing University systems.</w:t>
      </w:r>
    </w:p>
    <w:p w14:paraId="5FDD489E" w14:textId="3FDEB5F5" w:rsidR="00D72971" w:rsidRDefault="00D72971" w:rsidP="00526D64">
      <w:pPr>
        <w:spacing w:line="235" w:lineRule="auto"/>
        <w:ind w:right="2472"/>
        <w:rPr>
          <w:sz w:val="24"/>
        </w:rPr>
      </w:pPr>
    </w:p>
    <w:p w14:paraId="6C8FB33D" w14:textId="1C5FE4B8" w:rsidR="00635BDF" w:rsidRPr="002E5FF1" w:rsidRDefault="00FD23BE" w:rsidP="00526D64">
      <w:pPr>
        <w:spacing w:line="235" w:lineRule="auto"/>
        <w:ind w:left="1679" w:right="2160"/>
      </w:pPr>
      <w:r>
        <w:rPr>
          <w:sz w:val="24"/>
        </w:rPr>
        <w:t xml:space="preserve">You should obtain an email account on the MSU email system as soon as you are established as an MSU student. Your MSU email address is comprised of your MSU NetID and follows the format </w:t>
      </w:r>
      <w:hyperlink r:id="rId26">
        <w:r w:rsidRPr="00526D64">
          <w:rPr>
            <w:b/>
            <w:color w:val="0000FF"/>
            <w:sz w:val="24"/>
            <w:u w:val="single" w:color="0000FF"/>
          </w:rPr>
          <w:t>NetID@msu.edu</w:t>
        </w:r>
        <w:r w:rsidRPr="00526D64">
          <w:rPr>
            <w:sz w:val="24"/>
            <w:u w:val="single"/>
          </w:rPr>
          <w:t>.</w:t>
        </w:r>
      </w:hyperlink>
      <w:r>
        <w:rPr>
          <w:sz w:val="24"/>
        </w:rPr>
        <w:t xml:space="preserve"> These email accounts are available at no cost and serve as the primary means of communicating. </w:t>
      </w:r>
      <w:r>
        <w:rPr>
          <w:b/>
          <w:sz w:val="24"/>
        </w:rPr>
        <w:t xml:space="preserve">Graduate students are expected to check their </w:t>
      </w:r>
      <w:r>
        <w:rPr>
          <w:b/>
          <w:sz w:val="24"/>
        </w:rPr>
        <w:lastRenderedPageBreak/>
        <w:t xml:space="preserve">MSU email account frequently and to use this address (not an email from a commercial email provider such as </w:t>
      </w:r>
      <w:r w:rsidR="00BE313F">
        <w:rPr>
          <w:b/>
          <w:sz w:val="24"/>
        </w:rPr>
        <w:t>Gmail</w:t>
      </w:r>
      <w:r>
        <w:rPr>
          <w:b/>
          <w:sz w:val="24"/>
        </w:rPr>
        <w:t xml:space="preserve"> or a prior academic institution email address) for all MSU-related business.</w:t>
      </w:r>
      <w:r w:rsidR="002E5FF1">
        <w:rPr>
          <w:b/>
          <w:sz w:val="24"/>
        </w:rPr>
        <w:t xml:space="preserve"> </w:t>
      </w:r>
      <w:r w:rsidRPr="002E5FF1">
        <w:rPr>
          <w:sz w:val="24"/>
          <w:szCs w:val="24"/>
        </w:rPr>
        <w:t>Your NetID also allows you to do things electronically at MSU, including access to library resources and your student record. Using your NetID, you can also access some server storage space on the Psychology Department</w:t>
      </w:r>
      <w:r w:rsidR="002E5FF1">
        <w:rPr>
          <w:sz w:val="24"/>
          <w:szCs w:val="24"/>
        </w:rPr>
        <w:t xml:space="preserve"> </w:t>
      </w:r>
      <w:r w:rsidRPr="002E5FF1">
        <w:rPr>
          <w:sz w:val="24"/>
          <w:szCs w:val="24"/>
        </w:rPr>
        <w:t xml:space="preserve">server for research, teaching, and other relevant academic activities. You can request to change your existing NetID. All requests are subject to approval by MSU Information Technology. To change your NetID, please fill </w:t>
      </w:r>
      <w:r w:rsidR="00635BDF" w:rsidRPr="002E5FF1">
        <w:rPr>
          <w:sz w:val="24"/>
          <w:szCs w:val="24"/>
        </w:rPr>
        <w:t xml:space="preserve">submit a </w:t>
      </w:r>
      <w:r w:rsidRPr="002E5FF1">
        <w:rPr>
          <w:sz w:val="24"/>
          <w:szCs w:val="24"/>
        </w:rPr>
        <w:t xml:space="preserve">request </w:t>
      </w:r>
      <w:hyperlink r:id="rId27" w:history="1">
        <w:r w:rsidRPr="002E5FF1">
          <w:rPr>
            <w:rStyle w:val="Hyperlink"/>
            <w:sz w:val="24"/>
            <w:szCs w:val="24"/>
          </w:rPr>
          <w:t>here</w:t>
        </w:r>
      </w:hyperlink>
      <w:r w:rsidR="000520F6" w:rsidRPr="002E5FF1">
        <w:rPr>
          <w:sz w:val="24"/>
          <w:szCs w:val="24"/>
        </w:rPr>
        <w:t>.</w:t>
      </w:r>
    </w:p>
    <w:p w14:paraId="235CBBC6" w14:textId="5FDC2717" w:rsidR="002978F9" w:rsidRDefault="002978F9" w:rsidP="00526D64">
      <w:pPr>
        <w:pStyle w:val="BodyText"/>
        <w:spacing w:line="235" w:lineRule="auto"/>
        <w:ind w:left="1679" w:right="2403"/>
      </w:pPr>
    </w:p>
    <w:p w14:paraId="054D1CDE" w14:textId="25D631D9" w:rsidR="002978F9" w:rsidRDefault="00FD23BE" w:rsidP="00526D64">
      <w:pPr>
        <w:pStyle w:val="BodyText"/>
        <w:spacing w:before="2"/>
        <w:ind w:left="1678" w:right="2160"/>
        <w:rPr>
          <w:sz w:val="20"/>
        </w:rPr>
      </w:pPr>
      <w:r w:rsidRPr="00635BDF">
        <w:t>You can use your preferred name in all areas of the university except for that where legal name is required (e.g., federal forms, financial aid, etc.). If you prefer to use a name other than your legal name, you can submit your preferred name, which will appear on your Student ID and in class rosters on D2L. Michigan State University allows you to change your name and update it throughout all your university records. You may establish or update your preferred name in the Student Information</w:t>
      </w:r>
      <w:r w:rsidRPr="00635BDF">
        <w:rPr>
          <w:spacing w:val="-37"/>
        </w:rPr>
        <w:t xml:space="preserve"> </w:t>
      </w:r>
      <w:r w:rsidRPr="00635BDF">
        <w:t xml:space="preserve">System (SIS) at </w:t>
      </w:r>
      <w:hyperlink r:id="rId28" w:history="1">
        <w:r w:rsidRPr="00B11424">
          <w:rPr>
            <w:rStyle w:val="Hyperlink"/>
          </w:rPr>
          <w:t>student.msu.edu</w:t>
        </w:r>
      </w:hyperlink>
      <w:r>
        <w:rPr>
          <w:color w:val="434343"/>
        </w:rPr>
        <w:t xml:space="preserve">. </w:t>
      </w:r>
      <w:r w:rsidRPr="00635BDF">
        <w:t>Choose “Personal Details” under the “My Profile” category on the SIS menu. Students may update or remove their preferred name via SIS or in person at the Office of the Registrar, Hannah Administration Building, 426 Auditorium Road, Room 150. If you are a student employee at MSU, your preferred name must also be changed through Human Resources at (517) 353-4434. For more information, please consult</w:t>
      </w:r>
      <w:r w:rsidRPr="00635BDF">
        <w:rPr>
          <w:spacing w:val="-26"/>
        </w:rPr>
        <w:t xml:space="preserve"> </w:t>
      </w:r>
      <w:hyperlink r:id="rId29" w:history="1">
        <w:r w:rsidRPr="004D2C1F">
          <w:rPr>
            <w:rStyle w:val="Hyperlink"/>
          </w:rPr>
          <w:t>https://gscc.msu.edu/trans-msu/msu-name-and-gender.html</w:t>
        </w:r>
      </w:hyperlink>
    </w:p>
    <w:p w14:paraId="7A5920F9" w14:textId="77777777" w:rsidR="002978F9" w:rsidRDefault="002978F9">
      <w:pPr>
        <w:pStyle w:val="BodyText"/>
        <w:spacing w:before="2"/>
        <w:rPr>
          <w:sz w:val="20"/>
        </w:rPr>
      </w:pPr>
    </w:p>
    <w:p w14:paraId="4852F6BA" w14:textId="03FCD576" w:rsidR="002978F9" w:rsidRDefault="00FD23BE" w:rsidP="00526D64">
      <w:pPr>
        <w:pStyle w:val="BodyText"/>
        <w:spacing w:before="101" w:line="228" w:lineRule="auto"/>
        <w:ind w:left="1679" w:right="2160"/>
      </w:pPr>
      <w:r>
        <w:t>You can obtain your photo ID from the International Center, 427 N. Shaw Lane, Room 170. After obtaining that ID, if you go to our departmental Human Resources Administrator, currently Katie Klebba (</w:t>
      </w:r>
      <w:hyperlink r:id="rId30" w:history="1">
        <w:r w:rsidRPr="004D2C1F">
          <w:rPr>
            <w:rStyle w:val="Hyperlink"/>
          </w:rPr>
          <w:t>feltonc3@msu.edu</w:t>
        </w:r>
      </w:hyperlink>
      <w:r>
        <w:t xml:space="preserve">), she can program your ID to allow access to the Psychology Building when it is locked. The Psychology Building is </w:t>
      </w:r>
      <w:proofErr w:type="gramStart"/>
      <w:r>
        <w:t>closed</w:t>
      </w:r>
      <w:proofErr w:type="gramEnd"/>
      <w:r>
        <w:t xml:space="preserve"> evenings </w:t>
      </w:r>
      <w:proofErr w:type="gramStart"/>
      <w:r>
        <w:t>and</w:t>
      </w:r>
      <w:proofErr w:type="gramEnd"/>
      <w:r>
        <w:t xml:space="preserve"> weekends. If your RA duties require access to other buildings and labs on campus, work with your Area Director to obtain access.</w:t>
      </w:r>
    </w:p>
    <w:p w14:paraId="31D02A98" w14:textId="77777777" w:rsidR="002978F9" w:rsidRDefault="002978F9">
      <w:pPr>
        <w:pStyle w:val="BodyText"/>
        <w:spacing w:before="3"/>
      </w:pPr>
    </w:p>
    <w:p w14:paraId="19FEC7B6" w14:textId="77777777" w:rsidR="002978F9" w:rsidRDefault="00FD23BE" w:rsidP="00526D64">
      <w:pPr>
        <w:pStyle w:val="BodyText"/>
        <w:spacing w:before="1"/>
        <w:ind w:left="1680" w:right="2160"/>
      </w:pPr>
      <w:r>
        <w:t>Office and lab space access for graduate students varies by Interest Areas. You should work with your Area Director and/or faculty Advisor regarding assignment to office space and/or any access to relevant lab spaces. Once you determine which spaces in the Psychology Building you will need access to, you can request keys for those rooms by submitting a request, to the Maintenance/Building Request system which can be found on the psychology website after you login to the secured area of the website (here) under the “Locks/Keys” request type. All requests will require approval of your Area Director/Advisor. Approved keys can be picked up in Psychology Room 262, and individuals picking up keys will need to sign a Key Pick-Up Log. To obtain keys to any assigned space in other buildings, please see your Area Director.</w:t>
      </w:r>
    </w:p>
    <w:p w14:paraId="5E405753" w14:textId="77777777" w:rsidR="002978F9" w:rsidRDefault="002978F9">
      <w:pPr>
        <w:pStyle w:val="BodyText"/>
      </w:pPr>
    </w:p>
    <w:p w14:paraId="6562EC8F" w14:textId="77777777" w:rsidR="002978F9" w:rsidRDefault="00FD23BE" w:rsidP="00526D64">
      <w:pPr>
        <w:pStyle w:val="BodyText"/>
        <w:ind w:left="1680" w:right="2160"/>
      </w:pPr>
      <w:r>
        <w:t xml:space="preserve">Graduate students are expected to have their own personal computer for use </w:t>
      </w:r>
      <w:r>
        <w:lastRenderedPageBreak/>
        <w:t>in their academic endeavors. You may also be granted access to other equipment and supplies as needed for research and teaching assistantships; equipment and supply accessibility will be explained by your Area Director and/or Advisor.</w:t>
      </w:r>
    </w:p>
    <w:p w14:paraId="1F1A08E3" w14:textId="77777777" w:rsidR="002978F9" w:rsidRPr="00526D64" w:rsidRDefault="002978F9">
      <w:pPr>
        <w:pStyle w:val="BodyText"/>
        <w:spacing w:before="6"/>
      </w:pPr>
    </w:p>
    <w:p w14:paraId="3C686C56" w14:textId="1BE9A2ED" w:rsidR="002978F9" w:rsidRDefault="00FD23BE" w:rsidP="00526D64">
      <w:pPr>
        <w:pStyle w:val="BodyText"/>
        <w:ind w:left="1679" w:right="2160"/>
      </w:pPr>
      <w:r>
        <w:t>Soon after arrival you may also wish to register any motor vehicle you might park on campus. The University Vehicle Office is in the Public</w:t>
      </w:r>
      <w:r w:rsidR="002F4C47">
        <w:t xml:space="preserve"> </w:t>
      </w:r>
      <w:r>
        <w:t xml:space="preserve">Safety Building, 87 South Red Cedar Road. To register a vehicle, you need the vehicle registration, proof of insurance, and if you have an assistantship, a copy of your signed appointment form which is given to you by the Graduate Program Assistant. If you have a graduate assistantship, you can also register your car </w:t>
      </w:r>
      <w:r w:rsidR="000A5516">
        <w:t>online</w:t>
      </w:r>
      <w:r>
        <w:t xml:space="preserve"> at </w:t>
      </w:r>
      <w:hyperlink r:id="rId31" w:history="1">
        <w:r w:rsidRPr="00485299">
          <w:rPr>
            <w:rStyle w:val="Hyperlink"/>
          </w:rPr>
          <w:t>Parking Registration</w:t>
        </w:r>
      </w:hyperlink>
      <w:r>
        <w:rPr>
          <w:color w:val="0000FF"/>
        </w:rPr>
        <w:t xml:space="preserve">. </w:t>
      </w:r>
      <w:r>
        <w:t xml:space="preserve">Parking on campus for graduate students is limited. If you wish to bring a bike to campus, it also must be registered, and you can do this on-line at </w:t>
      </w:r>
      <w:hyperlink r:id="rId32" w:history="1">
        <w:r w:rsidRPr="000E3C75">
          <w:rPr>
            <w:rStyle w:val="Hyperlink"/>
          </w:rPr>
          <w:t>Bike Registration</w:t>
        </w:r>
      </w:hyperlink>
      <w:r>
        <w:t>. The University maintains bicycle racks throughout the campus. Bikes should be locked to these racks when parked. Bikes are not permitted in campus buildings. Improperly parked bikes are subject to impoundment by the Department of Public Safety.</w:t>
      </w:r>
    </w:p>
    <w:p w14:paraId="0D10E1B5" w14:textId="77777777" w:rsidR="002978F9" w:rsidRDefault="002978F9">
      <w:pPr>
        <w:pStyle w:val="BodyText"/>
        <w:spacing w:before="6"/>
        <w:rPr>
          <w:sz w:val="22"/>
        </w:rPr>
      </w:pPr>
    </w:p>
    <w:p w14:paraId="5BAF94A6" w14:textId="77777777" w:rsidR="002978F9" w:rsidRPr="00B47011" w:rsidRDefault="00FD23BE" w:rsidP="00526D64">
      <w:pPr>
        <w:ind w:left="1685" w:right="2160"/>
        <w:rPr>
          <w:iCs/>
        </w:rPr>
      </w:pPr>
      <w:r w:rsidRPr="00526D64">
        <w:rPr>
          <w:rFonts w:eastAsiaTheme="majorEastAsia"/>
          <w:b/>
          <w:bCs/>
          <w:i/>
          <w:iCs/>
          <w:sz w:val="24"/>
          <w:szCs w:val="24"/>
        </w:rPr>
        <w:t>Attend the incoming graduate student orientation series</w:t>
      </w:r>
    </w:p>
    <w:p w14:paraId="79E69179" w14:textId="77777777" w:rsidR="002978F9" w:rsidRDefault="00FD23BE" w:rsidP="00526D64">
      <w:pPr>
        <w:pStyle w:val="BodyText"/>
        <w:spacing w:before="5" w:line="232" w:lineRule="auto"/>
        <w:ind w:left="1680" w:right="2160"/>
      </w:pPr>
      <w:r>
        <w:t xml:space="preserve">You should plan to be in East Lansing </w:t>
      </w:r>
      <w:r>
        <w:rPr>
          <w:i/>
        </w:rPr>
        <w:t xml:space="preserve">before </w:t>
      </w:r>
      <w:r>
        <w:t>August 14, because the mandatory new student orientation is scheduled to occur on August 14. August 16 is the beginning of the official academic year. Between August 16 and the first day of classes you will need to attend several orientation sessions depending on your Interest Area and the mechanism from which you are being funded (e.g., teaching assistantship, research assistantship).</w:t>
      </w:r>
    </w:p>
    <w:p w14:paraId="1D67C1C0" w14:textId="77777777" w:rsidR="002978F9" w:rsidRDefault="002978F9">
      <w:pPr>
        <w:pStyle w:val="BodyText"/>
        <w:spacing w:before="9"/>
        <w:rPr>
          <w:sz w:val="21"/>
        </w:rPr>
      </w:pPr>
    </w:p>
    <w:p w14:paraId="3080A0B8" w14:textId="77777777" w:rsidR="002978F9" w:rsidRDefault="00FD23BE" w:rsidP="00526D64">
      <w:pPr>
        <w:pStyle w:val="ListParagraph"/>
        <w:numPr>
          <w:ilvl w:val="2"/>
          <w:numId w:val="71"/>
        </w:numPr>
        <w:tabs>
          <w:tab w:val="left" w:pos="2398"/>
          <w:tab w:val="left" w:pos="2399"/>
        </w:tabs>
        <w:spacing w:line="235" w:lineRule="auto"/>
        <w:ind w:left="2399" w:right="2160" w:hanging="360"/>
        <w:rPr>
          <w:sz w:val="24"/>
        </w:rPr>
      </w:pPr>
      <w:r>
        <w:rPr>
          <w:sz w:val="24"/>
        </w:rPr>
        <w:t>The initial department-wide orientation session for first-year students will provide basic information about policies and procedures and who to go to for help. It will also provide a</w:t>
      </w:r>
      <w:r>
        <w:rPr>
          <w:spacing w:val="-28"/>
          <w:sz w:val="24"/>
        </w:rPr>
        <w:t xml:space="preserve"> </w:t>
      </w:r>
      <w:r>
        <w:rPr>
          <w:sz w:val="24"/>
        </w:rPr>
        <w:t>format for you to ask</w:t>
      </w:r>
      <w:r>
        <w:rPr>
          <w:spacing w:val="-6"/>
          <w:sz w:val="24"/>
        </w:rPr>
        <w:t xml:space="preserve"> </w:t>
      </w:r>
      <w:r>
        <w:rPr>
          <w:sz w:val="24"/>
        </w:rPr>
        <w:t>questions.</w:t>
      </w:r>
    </w:p>
    <w:p w14:paraId="51A26EA3" w14:textId="77777777" w:rsidR="002978F9" w:rsidRDefault="00FD23BE" w:rsidP="00526D64">
      <w:pPr>
        <w:pStyle w:val="ListParagraph"/>
        <w:numPr>
          <w:ilvl w:val="2"/>
          <w:numId w:val="71"/>
        </w:numPr>
        <w:tabs>
          <w:tab w:val="left" w:pos="2398"/>
          <w:tab w:val="left" w:pos="2399"/>
        </w:tabs>
        <w:spacing w:line="263" w:lineRule="exact"/>
        <w:ind w:left="2398" w:hanging="360"/>
        <w:rPr>
          <w:sz w:val="24"/>
        </w:rPr>
      </w:pPr>
      <w:r>
        <w:rPr>
          <w:sz w:val="24"/>
        </w:rPr>
        <w:t>Areas frequently have additional specific orientation</w:t>
      </w:r>
      <w:r>
        <w:rPr>
          <w:spacing w:val="-6"/>
          <w:sz w:val="24"/>
        </w:rPr>
        <w:t xml:space="preserve"> </w:t>
      </w:r>
      <w:r>
        <w:rPr>
          <w:sz w:val="24"/>
        </w:rPr>
        <w:t>sessions.</w:t>
      </w:r>
    </w:p>
    <w:p w14:paraId="5F7B3B1B" w14:textId="77777777" w:rsidR="002978F9" w:rsidRDefault="00FD23BE" w:rsidP="00526D64">
      <w:pPr>
        <w:pStyle w:val="BodyText"/>
        <w:spacing w:before="4" w:line="232" w:lineRule="auto"/>
        <w:ind w:left="2399" w:right="2160"/>
      </w:pPr>
      <w:r>
        <w:t>These orientations are also required and are organized by the Area Director.</w:t>
      </w:r>
    </w:p>
    <w:p w14:paraId="15975720" w14:textId="77777777" w:rsidR="002978F9" w:rsidRDefault="00FD23BE" w:rsidP="00526D64">
      <w:pPr>
        <w:pStyle w:val="ListParagraph"/>
        <w:numPr>
          <w:ilvl w:val="2"/>
          <w:numId w:val="71"/>
        </w:numPr>
        <w:tabs>
          <w:tab w:val="left" w:pos="2398"/>
          <w:tab w:val="left" w:pos="2399"/>
        </w:tabs>
        <w:spacing w:before="83" w:line="235" w:lineRule="auto"/>
        <w:ind w:left="2398" w:right="2160" w:hanging="360"/>
        <w:rPr>
          <w:sz w:val="24"/>
        </w:rPr>
      </w:pPr>
      <w:r>
        <w:rPr>
          <w:sz w:val="24"/>
        </w:rPr>
        <w:t>If you have a teaching assistantship appointment, you will also be required to attend additional orientation sessions and will be provided with information on</w:t>
      </w:r>
      <w:r>
        <w:rPr>
          <w:spacing w:val="-5"/>
          <w:sz w:val="24"/>
        </w:rPr>
        <w:t xml:space="preserve"> </w:t>
      </w:r>
      <w:r>
        <w:rPr>
          <w:sz w:val="24"/>
        </w:rPr>
        <w:t>those.</w:t>
      </w:r>
    </w:p>
    <w:p w14:paraId="69F611B5" w14:textId="77777777" w:rsidR="002978F9" w:rsidRDefault="00FD23BE" w:rsidP="00526D64">
      <w:pPr>
        <w:pStyle w:val="ListParagraph"/>
        <w:numPr>
          <w:ilvl w:val="2"/>
          <w:numId w:val="71"/>
        </w:numPr>
        <w:tabs>
          <w:tab w:val="left" w:pos="2398"/>
          <w:tab w:val="left" w:pos="2399"/>
        </w:tabs>
        <w:spacing w:line="261" w:lineRule="exact"/>
        <w:ind w:left="2398" w:hanging="361"/>
        <w:rPr>
          <w:sz w:val="24"/>
        </w:rPr>
      </w:pPr>
      <w:r>
        <w:rPr>
          <w:sz w:val="24"/>
        </w:rPr>
        <w:t>A letter providing information about the date/times of</w:t>
      </w:r>
      <w:r>
        <w:rPr>
          <w:spacing w:val="-8"/>
          <w:sz w:val="24"/>
        </w:rPr>
        <w:t xml:space="preserve"> </w:t>
      </w:r>
      <w:r>
        <w:rPr>
          <w:sz w:val="24"/>
        </w:rPr>
        <w:t>these</w:t>
      </w:r>
    </w:p>
    <w:p w14:paraId="2012379B" w14:textId="77777777" w:rsidR="002978F9" w:rsidRDefault="00FD23BE" w:rsidP="00526D64">
      <w:pPr>
        <w:pStyle w:val="BodyText"/>
        <w:spacing w:line="273" w:lineRule="exact"/>
        <w:ind w:left="2398" w:right="2160"/>
      </w:pPr>
      <w:r>
        <w:t>orientations will be sent to you over the summer.</w:t>
      </w:r>
    </w:p>
    <w:p w14:paraId="75EBE988" w14:textId="77777777" w:rsidR="002978F9" w:rsidRDefault="002978F9">
      <w:pPr>
        <w:pStyle w:val="BodyText"/>
        <w:spacing w:before="2"/>
      </w:pPr>
    </w:p>
    <w:p w14:paraId="766AF765" w14:textId="6D1C2EDE" w:rsidR="002978F9" w:rsidRPr="00CB4ECE" w:rsidRDefault="00FD23BE" w:rsidP="00526D64">
      <w:pPr>
        <w:pStyle w:val="BodyText"/>
        <w:spacing w:before="1"/>
        <w:ind w:left="1678" w:right="2160"/>
      </w:pPr>
      <w:r w:rsidRPr="00CB4ECE">
        <w:t xml:space="preserve">There is also a required Fall orientation session for all continuing graduate students, held at the beginning of the year for each year you are in our program. These sessions will update students on policy changes and provide information of interest. There may be </w:t>
      </w:r>
      <w:r w:rsidR="000F716A" w:rsidRPr="00CB4ECE">
        <w:t>periodically</w:t>
      </w:r>
      <w:r w:rsidRPr="00CB4ECE">
        <w:t xml:space="preserve"> other meetings with the Associate Chair for Graduate Studies during the year as issues arise. While orientation will acquaint you with many of the resources on campus, Appendix A also lists contact information for other key resources (e.g., MSU Graduate School Offices,</w:t>
      </w:r>
      <w:r w:rsidRPr="00CB4ECE">
        <w:rPr>
          <w:spacing w:val="-8"/>
        </w:rPr>
        <w:t xml:space="preserve"> </w:t>
      </w:r>
      <w:r w:rsidRPr="00CB4ECE">
        <w:t>library).</w:t>
      </w:r>
    </w:p>
    <w:p w14:paraId="00A1DA9A" w14:textId="77777777" w:rsidR="002978F9" w:rsidRPr="00526D64" w:rsidRDefault="002978F9">
      <w:pPr>
        <w:pStyle w:val="BodyText"/>
        <w:spacing w:before="8"/>
      </w:pPr>
    </w:p>
    <w:p w14:paraId="5C4BF1A1" w14:textId="6D3EF381" w:rsidR="002978F9" w:rsidRDefault="00FD23BE" w:rsidP="00526D64">
      <w:pPr>
        <w:pStyle w:val="BodyText"/>
        <w:ind w:left="1678" w:right="2160"/>
      </w:pPr>
      <w:r>
        <w:t xml:space="preserve">Announcements of activities and opportunities of interest to Psychology Graduate Students are posted on the Announcements page of our D2L community site. You can </w:t>
      </w:r>
      <w:r w:rsidR="006E4898">
        <w:t>set up</w:t>
      </w:r>
      <w:r>
        <w:t xml:space="preserve"> your D2L site </w:t>
      </w:r>
      <w:proofErr w:type="gramStart"/>
      <w:r>
        <w:t>for</w:t>
      </w:r>
      <w:proofErr w:type="gramEnd"/>
      <w:r>
        <w:t xml:space="preserve"> automatically </w:t>
      </w:r>
      <w:proofErr w:type="gramStart"/>
      <w:r>
        <w:t>notifying</w:t>
      </w:r>
      <w:proofErr w:type="gramEnd"/>
      <w:r>
        <w:t xml:space="preserve"> you of any </w:t>
      </w:r>
      <w:proofErr w:type="gramStart"/>
      <w:r>
        <w:t>announcements</w:t>
      </w:r>
      <w:proofErr w:type="gramEnd"/>
      <w:r>
        <w:t xml:space="preserve"> so you do not miss anything. The College and Graduate School also regularly send students information about professional development opportunities.</w:t>
      </w:r>
    </w:p>
    <w:p w14:paraId="0825FB3C" w14:textId="77777777" w:rsidR="00DE195E" w:rsidRDefault="00DE195E" w:rsidP="00526D64">
      <w:pPr>
        <w:rPr>
          <w:b/>
          <w:bCs/>
          <w:i/>
          <w:iCs/>
        </w:rPr>
      </w:pPr>
    </w:p>
    <w:p w14:paraId="4B992581" w14:textId="7B83BE3C" w:rsidR="002978F9" w:rsidRPr="00B47011" w:rsidRDefault="00FD23BE" w:rsidP="00526D64">
      <w:pPr>
        <w:ind w:left="1685" w:right="2160"/>
        <w:rPr>
          <w:iCs/>
        </w:rPr>
      </w:pPr>
      <w:r w:rsidRPr="00526D64">
        <w:rPr>
          <w:rFonts w:eastAsiaTheme="majorEastAsia"/>
          <w:b/>
          <w:bCs/>
          <w:i/>
          <w:iCs/>
          <w:sz w:val="24"/>
          <w:szCs w:val="24"/>
        </w:rPr>
        <w:t>Take care of your financial support paperwork</w:t>
      </w:r>
    </w:p>
    <w:p w14:paraId="4D40B1D6" w14:textId="77777777" w:rsidR="002978F9" w:rsidRDefault="00FD23BE" w:rsidP="00526D64">
      <w:pPr>
        <w:pStyle w:val="BodyText"/>
        <w:ind w:left="1678" w:right="2160"/>
      </w:pPr>
      <w:r>
        <w:t xml:space="preserve">Your offer of admission to the program guarantees you four years of </w:t>
      </w:r>
      <w:proofErr w:type="gramStart"/>
      <w:r>
        <w:t>academic year</w:t>
      </w:r>
      <w:proofErr w:type="gramEnd"/>
      <w:r>
        <w:t xml:space="preserve"> financial support for your graduate education (contingent upon your being in good academic standing). Students in good standing have traditionally also received funding during their fifth year as well, although this is not guaranteed, and is subject to the availability of funding. Students are not guaranteed summer support, although summer support is sometimes available.</w:t>
      </w:r>
    </w:p>
    <w:p w14:paraId="45F32EC4" w14:textId="77777777" w:rsidR="002978F9" w:rsidRDefault="002978F9">
      <w:pPr>
        <w:pStyle w:val="BodyText"/>
        <w:spacing w:before="2"/>
      </w:pPr>
    </w:p>
    <w:p w14:paraId="1D55EEBF" w14:textId="77777777" w:rsidR="002978F9" w:rsidRDefault="00FD23BE" w:rsidP="00526D64">
      <w:pPr>
        <w:pStyle w:val="BodyText"/>
        <w:ind w:left="1685" w:right="2160"/>
      </w:pPr>
      <w:r>
        <w:t>Financial support comes in six main types:</w:t>
      </w:r>
    </w:p>
    <w:p w14:paraId="04B4CB30" w14:textId="77777777" w:rsidR="002978F9" w:rsidRDefault="002978F9" w:rsidP="00526D64">
      <w:pPr>
        <w:pStyle w:val="BodyText"/>
        <w:spacing w:before="2"/>
        <w:ind w:left="2016"/>
      </w:pPr>
    </w:p>
    <w:p w14:paraId="26E3B3F3" w14:textId="77777777" w:rsidR="002978F9" w:rsidRDefault="00FD23BE" w:rsidP="00526D64">
      <w:pPr>
        <w:pStyle w:val="ListParagraph"/>
        <w:numPr>
          <w:ilvl w:val="0"/>
          <w:numId w:val="68"/>
        </w:numPr>
        <w:tabs>
          <w:tab w:val="left" w:pos="2398"/>
          <w:tab w:val="left" w:pos="2399"/>
        </w:tabs>
        <w:spacing w:line="235" w:lineRule="auto"/>
        <w:ind w:left="2016" w:right="2160"/>
        <w:rPr>
          <w:sz w:val="24"/>
        </w:rPr>
      </w:pPr>
      <w:r>
        <w:rPr>
          <w:sz w:val="24"/>
        </w:rPr>
        <w:t>Teaching assistantships (TA) that are eligible to join the Graduate Employees Union (GEU) Note that students assigned to TAs will be asked at the Teaching Assistant Orientation Session if they want to join the GEU. During that session, they will be given a card on which they indicate their decision to join or not join the GEU. This issue is discussed more in- depth during the Teaching Assistant Orientation</w:t>
      </w:r>
      <w:r>
        <w:rPr>
          <w:spacing w:val="-12"/>
          <w:sz w:val="24"/>
        </w:rPr>
        <w:t xml:space="preserve"> </w:t>
      </w:r>
      <w:r>
        <w:rPr>
          <w:sz w:val="24"/>
        </w:rPr>
        <w:t>Session.</w:t>
      </w:r>
    </w:p>
    <w:p w14:paraId="087B3E02" w14:textId="77777777" w:rsidR="002978F9" w:rsidRDefault="00FD23BE" w:rsidP="00526D64">
      <w:pPr>
        <w:pStyle w:val="ListParagraph"/>
        <w:numPr>
          <w:ilvl w:val="0"/>
          <w:numId w:val="68"/>
        </w:numPr>
        <w:tabs>
          <w:tab w:val="left" w:pos="2398"/>
          <w:tab w:val="left" w:pos="2399"/>
        </w:tabs>
        <w:spacing w:before="20" w:line="232" w:lineRule="auto"/>
        <w:ind w:left="2016" w:right="2160"/>
        <w:rPr>
          <w:sz w:val="24"/>
        </w:rPr>
      </w:pPr>
      <w:r>
        <w:rPr>
          <w:sz w:val="24"/>
        </w:rPr>
        <w:t>Assistantships that are not eligible to join the Graduate</w:t>
      </w:r>
      <w:r>
        <w:rPr>
          <w:spacing w:val="-30"/>
          <w:sz w:val="24"/>
        </w:rPr>
        <w:t xml:space="preserve"> </w:t>
      </w:r>
      <w:r>
        <w:rPr>
          <w:sz w:val="24"/>
        </w:rPr>
        <w:t>Employees Union (e.g., Clinic Coordinators in The Psychological Clinic) are labeled as Teaching Excluded Assistantships</w:t>
      </w:r>
      <w:r>
        <w:rPr>
          <w:spacing w:val="-27"/>
          <w:sz w:val="24"/>
        </w:rPr>
        <w:t xml:space="preserve"> </w:t>
      </w:r>
      <w:r>
        <w:rPr>
          <w:sz w:val="24"/>
        </w:rPr>
        <w:t>(TE).</w:t>
      </w:r>
    </w:p>
    <w:p w14:paraId="7B068633" w14:textId="77777777" w:rsidR="002978F9" w:rsidRDefault="00FD23BE" w:rsidP="00526D64">
      <w:pPr>
        <w:pStyle w:val="ListParagraph"/>
        <w:numPr>
          <w:ilvl w:val="0"/>
          <w:numId w:val="68"/>
        </w:numPr>
        <w:tabs>
          <w:tab w:val="left" w:pos="2398"/>
          <w:tab w:val="left" w:pos="2399"/>
        </w:tabs>
        <w:spacing w:before="3" w:line="282" w:lineRule="exact"/>
        <w:ind w:left="2016" w:right="2160"/>
        <w:rPr>
          <w:sz w:val="24"/>
        </w:rPr>
      </w:pPr>
      <w:r>
        <w:rPr>
          <w:sz w:val="24"/>
        </w:rPr>
        <w:t>Research assistantships</w:t>
      </w:r>
      <w:r>
        <w:rPr>
          <w:spacing w:val="-4"/>
          <w:sz w:val="24"/>
        </w:rPr>
        <w:t xml:space="preserve"> </w:t>
      </w:r>
      <w:r>
        <w:rPr>
          <w:sz w:val="24"/>
        </w:rPr>
        <w:t>(RA).</w:t>
      </w:r>
    </w:p>
    <w:p w14:paraId="72F20955" w14:textId="23109B9E" w:rsidR="001F1934" w:rsidRDefault="00FD23BE" w:rsidP="00526D64">
      <w:pPr>
        <w:pStyle w:val="ListParagraph"/>
        <w:numPr>
          <w:ilvl w:val="0"/>
          <w:numId w:val="68"/>
        </w:numPr>
        <w:tabs>
          <w:tab w:val="left" w:pos="2398"/>
          <w:tab w:val="left" w:pos="2399"/>
        </w:tabs>
        <w:spacing w:line="282" w:lineRule="exact"/>
        <w:ind w:left="2016" w:right="2160"/>
        <w:rPr>
          <w:sz w:val="24"/>
        </w:rPr>
      </w:pPr>
      <w:r>
        <w:rPr>
          <w:sz w:val="24"/>
        </w:rPr>
        <w:t>Academic Achievement Graduate Assistantships (AAGA)</w:t>
      </w:r>
      <w:r>
        <w:rPr>
          <w:spacing w:val="-28"/>
          <w:sz w:val="24"/>
        </w:rPr>
        <w:t xml:space="preserve"> </w:t>
      </w:r>
      <w:r>
        <w:rPr>
          <w:sz w:val="24"/>
        </w:rPr>
        <w:t>involve</w:t>
      </w:r>
      <w:r w:rsidR="001F1934">
        <w:rPr>
          <w:sz w:val="24"/>
        </w:rPr>
        <w:t xml:space="preserve"> </w:t>
      </w:r>
    </w:p>
    <w:p w14:paraId="63D44FDA" w14:textId="7A3908BE" w:rsidR="002978F9" w:rsidRPr="00731345" w:rsidRDefault="00FD23BE" w:rsidP="00526D64">
      <w:pPr>
        <w:pStyle w:val="ListParagraph"/>
        <w:numPr>
          <w:ilvl w:val="2"/>
          <w:numId w:val="68"/>
        </w:numPr>
        <w:tabs>
          <w:tab w:val="left" w:pos="2398"/>
          <w:tab w:val="left" w:pos="2399"/>
        </w:tabs>
        <w:spacing w:line="282" w:lineRule="exact"/>
        <w:ind w:right="2160"/>
      </w:pPr>
      <w:r w:rsidRPr="00731345">
        <w:rPr>
          <w:sz w:val="24"/>
          <w:szCs w:val="24"/>
        </w:rPr>
        <w:t xml:space="preserve">work that may be in the form of either TA or RA </w:t>
      </w:r>
      <w:r w:rsidR="00A46DB2" w:rsidRPr="00731345">
        <w:rPr>
          <w:sz w:val="24"/>
          <w:szCs w:val="24"/>
        </w:rPr>
        <w:t>assignments depending</w:t>
      </w:r>
      <w:r w:rsidRPr="00731345">
        <w:rPr>
          <w:sz w:val="24"/>
          <w:szCs w:val="24"/>
        </w:rPr>
        <w:t xml:space="preserve"> on departmental needs; TAs funded by an AAGA are eligible to join the GEU.</w:t>
      </w:r>
    </w:p>
    <w:p w14:paraId="63083A5B" w14:textId="77777777" w:rsidR="002978F9" w:rsidRDefault="00FD23BE" w:rsidP="00526D64">
      <w:pPr>
        <w:pStyle w:val="ListParagraph"/>
        <w:numPr>
          <w:ilvl w:val="0"/>
          <w:numId w:val="68"/>
        </w:numPr>
        <w:tabs>
          <w:tab w:val="left" w:pos="2398"/>
          <w:tab w:val="left" w:pos="2399"/>
        </w:tabs>
        <w:spacing w:before="10" w:line="225" w:lineRule="auto"/>
        <w:ind w:left="2016" w:right="2160"/>
        <w:rPr>
          <w:sz w:val="24"/>
        </w:rPr>
      </w:pPr>
      <w:r>
        <w:rPr>
          <w:sz w:val="24"/>
        </w:rPr>
        <w:t>MSU fellowships (e.g., University</w:t>
      </w:r>
      <w:r>
        <w:rPr>
          <w:spacing w:val="-28"/>
          <w:sz w:val="24"/>
        </w:rPr>
        <w:t xml:space="preserve"> </w:t>
      </w:r>
      <w:r>
        <w:rPr>
          <w:sz w:val="24"/>
        </w:rPr>
        <w:t>Distinguished Fellowships,).</w:t>
      </w:r>
    </w:p>
    <w:p w14:paraId="77B25E43" w14:textId="4F2ECAB3" w:rsidR="00207A55" w:rsidRPr="00207A55" w:rsidRDefault="00FD23BE" w:rsidP="00526D64">
      <w:pPr>
        <w:pStyle w:val="ListParagraph"/>
        <w:numPr>
          <w:ilvl w:val="0"/>
          <w:numId w:val="68"/>
        </w:numPr>
        <w:tabs>
          <w:tab w:val="left" w:pos="2398"/>
          <w:tab w:val="left" w:pos="2399"/>
        </w:tabs>
        <w:spacing w:before="20" w:line="225" w:lineRule="auto"/>
        <w:ind w:left="2016" w:right="2160"/>
        <w:rPr>
          <w:sz w:val="24"/>
          <w:szCs w:val="24"/>
        </w:rPr>
      </w:pPr>
      <w:r>
        <w:rPr>
          <w:sz w:val="24"/>
        </w:rPr>
        <w:t>External</w:t>
      </w:r>
      <w:r>
        <w:rPr>
          <w:spacing w:val="-7"/>
          <w:sz w:val="24"/>
        </w:rPr>
        <w:t xml:space="preserve"> </w:t>
      </w:r>
      <w:r>
        <w:rPr>
          <w:sz w:val="24"/>
        </w:rPr>
        <w:t>fellowships</w:t>
      </w:r>
      <w:r>
        <w:rPr>
          <w:spacing w:val="-7"/>
          <w:sz w:val="24"/>
        </w:rPr>
        <w:t xml:space="preserve"> </w:t>
      </w:r>
      <w:r>
        <w:rPr>
          <w:sz w:val="24"/>
        </w:rPr>
        <w:t>(e.g.,</w:t>
      </w:r>
      <w:r>
        <w:rPr>
          <w:spacing w:val="-7"/>
          <w:sz w:val="24"/>
        </w:rPr>
        <w:t xml:space="preserve"> </w:t>
      </w:r>
      <w:r>
        <w:rPr>
          <w:sz w:val="24"/>
        </w:rPr>
        <w:t>from</w:t>
      </w:r>
      <w:r>
        <w:rPr>
          <w:spacing w:val="-9"/>
          <w:sz w:val="24"/>
        </w:rPr>
        <w:t xml:space="preserve"> </w:t>
      </w:r>
      <w:r>
        <w:rPr>
          <w:sz w:val="24"/>
        </w:rPr>
        <w:t>the</w:t>
      </w:r>
      <w:r>
        <w:rPr>
          <w:spacing w:val="-6"/>
          <w:sz w:val="24"/>
        </w:rPr>
        <w:t xml:space="preserve"> </w:t>
      </w:r>
      <w:r>
        <w:rPr>
          <w:sz w:val="24"/>
        </w:rPr>
        <w:t>National</w:t>
      </w:r>
      <w:r>
        <w:rPr>
          <w:spacing w:val="-7"/>
          <w:sz w:val="24"/>
        </w:rPr>
        <w:t xml:space="preserve"> </w:t>
      </w:r>
      <w:r>
        <w:rPr>
          <w:sz w:val="24"/>
        </w:rPr>
        <w:t>Science</w:t>
      </w:r>
      <w:r>
        <w:rPr>
          <w:spacing w:val="-9"/>
          <w:sz w:val="24"/>
        </w:rPr>
        <w:t xml:space="preserve"> </w:t>
      </w:r>
      <w:r>
        <w:rPr>
          <w:sz w:val="24"/>
        </w:rPr>
        <w:t>Foundation</w:t>
      </w:r>
      <w:r>
        <w:rPr>
          <w:spacing w:val="-7"/>
          <w:sz w:val="24"/>
        </w:rPr>
        <w:t xml:space="preserve"> </w:t>
      </w:r>
      <w:r>
        <w:rPr>
          <w:sz w:val="24"/>
        </w:rPr>
        <w:t>or National Institutes of</w:t>
      </w:r>
      <w:r>
        <w:rPr>
          <w:spacing w:val="-13"/>
          <w:sz w:val="24"/>
        </w:rPr>
        <w:t xml:space="preserve"> </w:t>
      </w:r>
      <w:r>
        <w:rPr>
          <w:sz w:val="24"/>
        </w:rPr>
        <w:t>Health).</w:t>
      </w:r>
      <w:r w:rsidR="00207A55">
        <w:rPr>
          <w:sz w:val="24"/>
        </w:rPr>
        <w:t xml:space="preserve"> </w:t>
      </w:r>
    </w:p>
    <w:p w14:paraId="766B2A62" w14:textId="77777777" w:rsidR="00207A55" w:rsidRPr="00207A55" w:rsidRDefault="00207A55" w:rsidP="00526D64">
      <w:pPr>
        <w:pStyle w:val="ListParagraph"/>
        <w:tabs>
          <w:tab w:val="left" w:pos="2398"/>
          <w:tab w:val="left" w:pos="2399"/>
        </w:tabs>
        <w:spacing w:before="20" w:line="225" w:lineRule="auto"/>
        <w:ind w:left="2016" w:right="2160" w:firstLine="0"/>
      </w:pPr>
    </w:p>
    <w:p w14:paraId="32C61210" w14:textId="512307BF" w:rsidR="002978F9" w:rsidRPr="00207A55" w:rsidRDefault="00FD23BE" w:rsidP="00526D64">
      <w:pPr>
        <w:pStyle w:val="ListParagraph"/>
        <w:tabs>
          <w:tab w:val="left" w:pos="2398"/>
          <w:tab w:val="left" w:pos="2399"/>
        </w:tabs>
        <w:spacing w:before="20" w:line="225" w:lineRule="auto"/>
        <w:ind w:left="1685" w:right="2160" w:firstLine="0"/>
      </w:pPr>
      <w:r w:rsidRPr="00207A55">
        <w:rPr>
          <w:sz w:val="24"/>
          <w:szCs w:val="24"/>
        </w:rPr>
        <w:t xml:space="preserve">Note that your source of funding can change over the course of your time here. For example, students often serve as TAs during some semesters and RAs during others. More </w:t>
      </w:r>
      <w:r w:rsidR="00731345" w:rsidRPr="00207A55">
        <w:rPr>
          <w:sz w:val="24"/>
          <w:szCs w:val="24"/>
        </w:rPr>
        <w:t>details</w:t>
      </w:r>
      <w:r w:rsidRPr="00207A55">
        <w:rPr>
          <w:sz w:val="24"/>
          <w:szCs w:val="24"/>
        </w:rPr>
        <w:t xml:space="preserve"> on assistantships </w:t>
      </w:r>
      <w:proofErr w:type="gramStart"/>
      <w:r w:rsidRPr="00207A55">
        <w:rPr>
          <w:sz w:val="24"/>
          <w:szCs w:val="24"/>
        </w:rPr>
        <w:t>is</w:t>
      </w:r>
      <w:proofErr w:type="gramEnd"/>
      <w:r w:rsidRPr="00207A55">
        <w:rPr>
          <w:sz w:val="24"/>
          <w:szCs w:val="24"/>
        </w:rPr>
        <w:t xml:space="preserve"> provided in Section 5.</w:t>
      </w:r>
    </w:p>
    <w:p w14:paraId="73AFC18E" w14:textId="77777777" w:rsidR="002978F9" w:rsidRDefault="002978F9">
      <w:pPr>
        <w:pStyle w:val="BodyText"/>
        <w:spacing w:before="2"/>
      </w:pPr>
    </w:p>
    <w:p w14:paraId="239E7FF5" w14:textId="6DD5D390" w:rsidR="002978F9" w:rsidRDefault="00FD23BE" w:rsidP="00526D64">
      <w:pPr>
        <w:pStyle w:val="BodyText"/>
        <w:spacing w:before="1"/>
        <w:ind w:left="1678" w:right="2160"/>
      </w:pPr>
      <w:r>
        <w:t xml:space="preserve">If you will be working as a graduate assistant (TA, RA) or have a fellowship, you may wish to set up direct deposit. For fellowships and other awards, you may receive while at MSU, information is available to do this at </w:t>
      </w:r>
      <w:hyperlink r:id="rId33" w:history="1">
        <w:r w:rsidRPr="000171DA">
          <w:rPr>
            <w:rStyle w:val="Hyperlink"/>
          </w:rPr>
          <w:t>Student Info</w:t>
        </w:r>
      </w:hyperlink>
      <w:r>
        <w:t xml:space="preserve">. For assistantships or hourly pay this can be done through </w:t>
      </w:r>
      <w:hyperlink r:id="rId34" w:history="1">
        <w:r w:rsidRPr="00553E09">
          <w:rPr>
            <w:rStyle w:val="Hyperlink"/>
          </w:rPr>
          <w:t>MSU Enterprise Business System</w:t>
        </w:r>
      </w:hyperlink>
      <w:r>
        <w:rPr>
          <w:color w:val="0000FF"/>
        </w:rPr>
        <w:t xml:space="preserve"> </w:t>
      </w:r>
      <w:r>
        <w:t xml:space="preserve">(EBS). (The first time you sign into EBS you must set up a 2-stage authentication; then you sign in with your MSU NetID and password and click on relevant tabs under “my time” and “payroll” to </w:t>
      </w:r>
      <w:r>
        <w:lastRenderedPageBreak/>
        <w:t xml:space="preserve">provide your bank information). International students must visit the Payroll Office (room 350 Hannah Administration Building) to pick up an information packet to complete and return. The taxability of stipends is subject to review by the Internal Revenue Service. Please call the Payroll </w:t>
      </w:r>
      <w:r w:rsidR="00CB4ECE">
        <w:t>O</w:t>
      </w:r>
      <w:r>
        <w:t>ffice for more information, at (517) 355-5010.</w:t>
      </w:r>
      <w:r w:rsidR="00CE7D34">
        <w:t xml:space="preserve"> </w:t>
      </w:r>
      <w:r>
        <w:t>More information on this and related policies will be provided at orientation.</w:t>
      </w:r>
    </w:p>
    <w:p w14:paraId="7ADFF557" w14:textId="77777777" w:rsidR="00DE195E" w:rsidRDefault="00DE195E">
      <w:pPr>
        <w:pStyle w:val="BodyText"/>
        <w:ind w:left="1678" w:right="3330"/>
      </w:pPr>
    </w:p>
    <w:p w14:paraId="0E0C18F9" w14:textId="77777777" w:rsidR="002978F9" w:rsidRPr="00B47011" w:rsidRDefault="00FD23BE" w:rsidP="00526D64">
      <w:pPr>
        <w:ind w:left="1685"/>
        <w:rPr>
          <w:iCs/>
        </w:rPr>
      </w:pPr>
      <w:proofErr w:type="gramStart"/>
      <w:r w:rsidRPr="00526D64">
        <w:rPr>
          <w:rFonts w:eastAsiaTheme="majorEastAsia"/>
          <w:b/>
          <w:bCs/>
          <w:i/>
          <w:iCs/>
          <w:sz w:val="24"/>
          <w:szCs w:val="24"/>
        </w:rPr>
        <w:t>Meet</w:t>
      </w:r>
      <w:proofErr w:type="gramEnd"/>
      <w:r w:rsidRPr="00526D64">
        <w:rPr>
          <w:rFonts w:eastAsiaTheme="majorEastAsia"/>
          <w:b/>
          <w:bCs/>
          <w:i/>
          <w:iCs/>
          <w:sz w:val="24"/>
          <w:szCs w:val="24"/>
        </w:rPr>
        <w:t xml:space="preserve"> with your Advisor</w:t>
      </w:r>
    </w:p>
    <w:p w14:paraId="4419079C" w14:textId="190734BD" w:rsidR="002978F9" w:rsidRPr="00CB4ECE" w:rsidRDefault="00FD23BE" w:rsidP="00526D64">
      <w:pPr>
        <w:pStyle w:val="BodyText"/>
        <w:spacing w:before="2" w:after="2"/>
        <w:ind w:left="1680" w:right="2160"/>
      </w:pPr>
      <w:r w:rsidRPr="00CB4ECE">
        <w:t>It is important for you to establish a constructive working relationship with your Advisor.</w:t>
      </w:r>
      <w:r w:rsidR="00CB4ECE" w:rsidRPr="00CB4ECE">
        <w:t xml:space="preserve"> </w:t>
      </w:r>
      <w:r w:rsidRPr="00CB4ECE">
        <w:t>Advisors are faculty members who train graduate students in their areas of expertise</w:t>
      </w:r>
      <w:r w:rsidR="00A771F8">
        <w:t xml:space="preserve"> and follow </w:t>
      </w:r>
      <w:hyperlink r:id="rId35" w:history="1">
        <w:r w:rsidR="00A771F8" w:rsidRPr="0074694E">
          <w:rPr>
            <w:rStyle w:val="Hyperlink"/>
          </w:rPr>
          <w:t>MSU</w:t>
        </w:r>
        <w:r w:rsidR="00813872" w:rsidRPr="0074694E">
          <w:rPr>
            <w:rStyle w:val="Hyperlink"/>
          </w:rPr>
          <w:t>’s Guidelines for Graduate Student Mentoring and Advising</w:t>
        </w:r>
      </w:hyperlink>
      <w:r w:rsidRPr="00CB4ECE">
        <w:t>. Advisors are expected to share their domain knowledge with their students and help direct student plans of study, research programs, and applied experiences (if relevant). Advisors also often serve as broader mentors who provide guidance on career choices/trajectories and other professional activities/pursuits (e.g., publishing). All graduate students will have a primary advisor in their Area, but it is important to note that the primary advisor may not be able to cover all aspects of professional development for each student. Students are best served by having multiple mentors within a developmental advising network that can contribute to skill development and serve as references for future professional positions. Advisors and students should discuss the need for additional advising as needs</w:t>
      </w:r>
      <w:r w:rsidRPr="00CB4ECE">
        <w:rPr>
          <w:spacing w:val="-1"/>
        </w:rPr>
        <w:t xml:space="preserve"> </w:t>
      </w:r>
      <w:r w:rsidRPr="00CB4ECE">
        <w:t>arise.</w:t>
      </w:r>
    </w:p>
    <w:p w14:paraId="0F45D33A" w14:textId="77777777" w:rsidR="002978F9" w:rsidRDefault="002978F9">
      <w:pPr>
        <w:pStyle w:val="BodyText"/>
        <w:spacing w:before="2"/>
      </w:pPr>
    </w:p>
    <w:p w14:paraId="1838D5F0" w14:textId="1DFED7F6" w:rsidR="002978F9" w:rsidRPr="002307D3" w:rsidRDefault="00FD23BE" w:rsidP="00526D64">
      <w:pPr>
        <w:pStyle w:val="BodyText"/>
        <w:ind w:left="1680" w:right="2160"/>
      </w:pPr>
      <w:r w:rsidRPr="002307D3">
        <w:t xml:space="preserve">During the summer before starting at MSU, you are assigned </w:t>
      </w:r>
      <w:proofErr w:type="gramStart"/>
      <w:r w:rsidRPr="002307D3">
        <w:t>a "</w:t>
      </w:r>
      <w:proofErr w:type="gramEnd"/>
      <w:r w:rsidRPr="002307D3">
        <w:t>Temporary Advisor." In the same letter informing you of your temporary</w:t>
      </w:r>
      <w:r w:rsidR="002307D3" w:rsidRPr="002307D3">
        <w:t xml:space="preserve"> </w:t>
      </w:r>
      <w:r w:rsidRPr="002307D3">
        <w:t xml:space="preserve">Advisor, you will receive information about what courses to enroll for during your first year. If you have any questions about them, check with your Advisor. Make sure you meet with your temporary Advisor as soon as possible after you arrive in East Lansing. Note that your temporary Advisor may become your permanent Advisor when you choose your </w:t>
      </w:r>
      <w:proofErr w:type="gramStart"/>
      <w:r w:rsidRPr="002307D3">
        <w:t>Master’s</w:t>
      </w:r>
      <w:proofErr w:type="gramEnd"/>
      <w:r w:rsidRPr="002307D3">
        <w:t xml:space="preserve"> Committee, but this is not required.</w:t>
      </w:r>
    </w:p>
    <w:p w14:paraId="57740D89" w14:textId="77777777" w:rsidR="002978F9" w:rsidRDefault="002978F9">
      <w:pPr>
        <w:pStyle w:val="BodyText"/>
        <w:spacing w:before="3"/>
        <w:rPr>
          <w:sz w:val="22"/>
        </w:rPr>
      </w:pPr>
    </w:p>
    <w:p w14:paraId="1A382733" w14:textId="77777777" w:rsidR="002978F9" w:rsidRDefault="00FD23BE" w:rsidP="00526D64">
      <w:pPr>
        <w:pStyle w:val="BodyText"/>
        <w:spacing w:line="275" w:lineRule="exact"/>
        <w:ind w:left="1680" w:right="2160"/>
      </w:pPr>
      <w:r>
        <w:t>The specific responsibilities of the thesis/dissertation Advisor include</w:t>
      </w:r>
    </w:p>
    <w:p w14:paraId="77448E9D" w14:textId="77777777" w:rsidR="002978F9" w:rsidRPr="0035387C" w:rsidRDefault="00FD23BE" w:rsidP="00526D64">
      <w:pPr>
        <w:pStyle w:val="ListParagraph"/>
        <w:numPr>
          <w:ilvl w:val="0"/>
          <w:numId w:val="60"/>
        </w:numPr>
        <w:tabs>
          <w:tab w:val="left" w:pos="2038"/>
          <w:tab w:val="left" w:pos="2039"/>
        </w:tabs>
        <w:spacing w:before="3" w:line="235" w:lineRule="auto"/>
        <w:ind w:left="2039" w:right="2160" w:hanging="360"/>
        <w:rPr>
          <w:sz w:val="24"/>
          <w:szCs w:val="24"/>
        </w:rPr>
      </w:pPr>
      <w:r w:rsidRPr="0035387C">
        <w:rPr>
          <w:sz w:val="24"/>
          <w:szCs w:val="24"/>
        </w:rPr>
        <w:t>advising you on preparing for and selecting a thesis or dissertation topic with realistic prospects for success within an appropriate time frame;</w:t>
      </w:r>
    </w:p>
    <w:p w14:paraId="16B842CA" w14:textId="54AFCC49" w:rsidR="002978F9" w:rsidRPr="0035387C" w:rsidRDefault="00FD23BE" w:rsidP="00526D64">
      <w:pPr>
        <w:pStyle w:val="ListParagraph"/>
        <w:numPr>
          <w:ilvl w:val="0"/>
          <w:numId w:val="60"/>
        </w:numPr>
        <w:tabs>
          <w:tab w:val="left" w:pos="2038"/>
          <w:tab w:val="left" w:pos="2039"/>
        </w:tabs>
        <w:spacing w:line="260" w:lineRule="exact"/>
        <w:ind w:left="2038" w:right="2160" w:hanging="361"/>
      </w:pPr>
      <w:r w:rsidRPr="00587823">
        <w:rPr>
          <w:sz w:val="24"/>
          <w:szCs w:val="24"/>
        </w:rPr>
        <w:t>providing training and oversight regarding the conduct of</w:t>
      </w:r>
      <w:r w:rsidRPr="00587823">
        <w:rPr>
          <w:spacing w:val="-13"/>
          <w:sz w:val="24"/>
          <w:szCs w:val="24"/>
        </w:rPr>
        <w:t xml:space="preserve"> </w:t>
      </w:r>
      <w:r w:rsidRPr="00587823">
        <w:rPr>
          <w:sz w:val="24"/>
          <w:szCs w:val="24"/>
        </w:rPr>
        <w:t>research,</w:t>
      </w:r>
      <w:r w:rsidR="00EE65C5" w:rsidRPr="00587823">
        <w:rPr>
          <w:sz w:val="24"/>
          <w:szCs w:val="24"/>
        </w:rPr>
        <w:t xml:space="preserve"> </w:t>
      </w:r>
      <w:r w:rsidRPr="0035387C">
        <w:rPr>
          <w:sz w:val="24"/>
          <w:szCs w:val="24"/>
        </w:rPr>
        <w:t>theoretical and technical aspects of your research, and professional integrity;</w:t>
      </w:r>
    </w:p>
    <w:p w14:paraId="35E701EC" w14:textId="17CAC6A3" w:rsidR="002978F9" w:rsidRPr="0035387C" w:rsidRDefault="00FD23BE" w:rsidP="00526D64">
      <w:pPr>
        <w:pStyle w:val="ListParagraph"/>
        <w:numPr>
          <w:ilvl w:val="0"/>
          <w:numId w:val="60"/>
        </w:numPr>
        <w:tabs>
          <w:tab w:val="left" w:pos="2038"/>
          <w:tab w:val="left" w:pos="2039"/>
        </w:tabs>
        <w:spacing w:before="1" w:line="230" w:lineRule="auto"/>
        <w:ind w:left="2039" w:right="2160" w:hanging="360"/>
        <w:rPr>
          <w:sz w:val="24"/>
          <w:szCs w:val="24"/>
        </w:rPr>
      </w:pPr>
      <w:r w:rsidRPr="0035387C">
        <w:rPr>
          <w:sz w:val="24"/>
          <w:szCs w:val="24"/>
        </w:rPr>
        <w:t xml:space="preserve">providing regular feedback on your progress, including providing constructive criticism if your progress does not meet </w:t>
      </w:r>
      <w:r w:rsidR="00851093" w:rsidRPr="0035387C">
        <w:rPr>
          <w:sz w:val="24"/>
          <w:szCs w:val="24"/>
        </w:rPr>
        <w:t>expectations;</w:t>
      </w:r>
      <w:r w:rsidR="00851093" w:rsidRPr="0035387C">
        <w:rPr>
          <w:spacing w:val="-38"/>
          <w:sz w:val="24"/>
          <w:szCs w:val="24"/>
        </w:rPr>
        <w:t xml:space="preserve"> </w:t>
      </w:r>
      <w:r w:rsidR="00851093">
        <w:rPr>
          <w:spacing w:val="-38"/>
          <w:sz w:val="24"/>
          <w:szCs w:val="24"/>
        </w:rPr>
        <w:t>and</w:t>
      </w:r>
    </w:p>
    <w:p w14:paraId="7A417999" w14:textId="78E20C1F" w:rsidR="002978F9" w:rsidRPr="0035387C" w:rsidRDefault="00FD23BE" w:rsidP="00526D64">
      <w:pPr>
        <w:pStyle w:val="ListParagraph"/>
        <w:numPr>
          <w:ilvl w:val="0"/>
          <w:numId w:val="60"/>
        </w:numPr>
        <w:tabs>
          <w:tab w:val="left" w:pos="2038"/>
          <w:tab w:val="left" w:pos="2039"/>
        </w:tabs>
        <w:spacing w:line="275" w:lineRule="exact"/>
        <w:ind w:left="2038" w:right="2160" w:hanging="360"/>
        <w:rPr>
          <w:sz w:val="24"/>
          <w:szCs w:val="24"/>
        </w:rPr>
      </w:pPr>
      <w:r w:rsidRPr="0035387C">
        <w:rPr>
          <w:sz w:val="24"/>
          <w:szCs w:val="24"/>
        </w:rPr>
        <w:t>helping you develop into a successful professional and</w:t>
      </w:r>
      <w:r w:rsidRPr="0035387C">
        <w:rPr>
          <w:spacing w:val="-10"/>
          <w:sz w:val="24"/>
          <w:szCs w:val="24"/>
        </w:rPr>
        <w:t xml:space="preserve"> </w:t>
      </w:r>
      <w:r w:rsidRPr="0035387C">
        <w:rPr>
          <w:sz w:val="24"/>
          <w:szCs w:val="24"/>
        </w:rPr>
        <w:t>colleague.</w:t>
      </w:r>
    </w:p>
    <w:p w14:paraId="3CE2CBA2" w14:textId="77777777" w:rsidR="002978F9" w:rsidRDefault="002978F9">
      <w:pPr>
        <w:pStyle w:val="BodyText"/>
        <w:spacing w:before="9"/>
        <w:rPr>
          <w:sz w:val="22"/>
        </w:rPr>
      </w:pPr>
    </w:p>
    <w:p w14:paraId="63AAD2CD" w14:textId="77777777" w:rsidR="002978F9" w:rsidRDefault="00FD23BE" w:rsidP="00526D64">
      <w:pPr>
        <w:pStyle w:val="BodyText"/>
        <w:ind w:left="1680" w:right="2160"/>
      </w:pPr>
      <w:r>
        <w:t>You and your faculty advisor share a responsibility to have a working relationship based on honesty, collegiality, and mutual respect. It is your joint responsibility with your advisor to optimize the working relationship.</w:t>
      </w:r>
    </w:p>
    <w:p w14:paraId="2B65F138" w14:textId="77777777" w:rsidR="002978F9" w:rsidRDefault="002978F9">
      <w:pPr>
        <w:pStyle w:val="BodyText"/>
        <w:spacing w:before="4"/>
      </w:pPr>
    </w:p>
    <w:p w14:paraId="316471BD" w14:textId="4EF588A2" w:rsidR="002978F9" w:rsidRDefault="00FD23BE" w:rsidP="00526D64">
      <w:pPr>
        <w:pStyle w:val="BodyText"/>
        <w:ind w:left="1680" w:right="2160"/>
      </w:pPr>
      <w:r>
        <w:lastRenderedPageBreak/>
        <w:t xml:space="preserve">Because the advisor-student relationship is central to graduate student success, the Department has implemented a formal process for setting clear expectations of the relationship. At the beginning of each year during your graduate </w:t>
      </w:r>
      <w:proofErr w:type="gramStart"/>
      <w:r>
        <w:t>training</w:t>
      </w:r>
      <w:proofErr w:type="gramEnd"/>
      <w:r>
        <w:t xml:space="preserve"> you and your Advisor will have a meeting during which both parties discuss expectations for the year. This interaction will be guided by an </w:t>
      </w:r>
      <w:r>
        <w:rPr>
          <w:u w:val="single"/>
        </w:rPr>
        <w:t>Advisor-Student</w:t>
      </w:r>
      <w:r>
        <w:t xml:space="preserve"> </w:t>
      </w:r>
      <w:r>
        <w:rPr>
          <w:u w:val="single"/>
        </w:rPr>
        <w:t>Checklist form</w:t>
      </w:r>
      <w:r>
        <w:t xml:space="preserve"> that you will complete in the first few weeks of fall semester each year and that will be retained by the Department. This checklist is used to facilitate a clear understanding of expectations concerning advisor/student contact, turn-</w:t>
      </w:r>
      <w:proofErr w:type="gramStart"/>
      <w:r>
        <w:t>around</w:t>
      </w:r>
      <w:proofErr w:type="gramEnd"/>
      <w:r>
        <w:t xml:space="preserve"> times for review of work products (e.g., theses), research and lab activities,</w:t>
      </w:r>
      <w:r>
        <w:rPr>
          <w:spacing w:val="-7"/>
        </w:rPr>
        <w:t xml:space="preserve"> </w:t>
      </w:r>
      <w:r>
        <w:t>timing</w:t>
      </w:r>
      <w:r w:rsidR="00DF07CB">
        <w:t xml:space="preserve"> </w:t>
      </w:r>
      <w:r>
        <w:t>of student milestones and coursework, advisor style, student funding, and professional development.</w:t>
      </w:r>
    </w:p>
    <w:p w14:paraId="756C1F6C" w14:textId="77777777" w:rsidR="002978F9" w:rsidRDefault="002978F9">
      <w:pPr>
        <w:pStyle w:val="BodyText"/>
        <w:spacing w:before="5"/>
      </w:pPr>
    </w:p>
    <w:p w14:paraId="4FFE622D" w14:textId="669E7477" w:rsidR="002978F9" w:rsidRDefault="00FD23BE" w:rsidP="00526D64">
      <w:pPr>
        <w:pStyle w:val="BodyText"/>
        <w:spacing w:before="1" w:line="237" w:lineRule="auto"/>
        <w:ind w:left="1680" w:right="2160"/>
      </w:pPr>
      <w:r>
        <w:t xml:space="preserve">Both you and your Advisor will sign the expectation checklist to indicate that the expectations have been discussed, and the completed checklist should be uploaded to the D2L assignment by faculty </w:t>
      </w:r>
      <w:r>
        <w:rPr>
          <w:b/>
        </w:rPr>
        <w:t>no later than September 30</w:t>
      </w:r>
      <w:r w:rsidR="00294D89" w:rsidRPr="00526D64">
        <w:rPr>
          <w:b/>
          <w:vertAlign w:val="superscript"/>
        </w:rPr>
        <w:t>th</w:t>
      </w:r>
      <w:r w:rsidR="00294D89">
        <w:rPr>
          <w:b/>
        </w:rPr>
        <w:t xml:space="preserve"> </w:t>
      </w:r>
      <w:r w:rsidR="008B51C8">
        <w:rPr>
          <w:b/>
        </w:rPr>
        <w:t>of each</w:t>
      </w:r>
      <w:r>
        <w:rPr>
          <w:b/>
        </w:rPr>
        <w:t xml:space="preserve"> academic year</w:t>
      </w:r>
      <w:r>
        <w:t>. You and your Advisor are encouraged to complete the Checklist more frequently when the need arises and/or when you are in your early years of the program (e.g., 1</w:t>
      </w:r>
      <w:r w:rsidR="00294D89" w:rsidRPr="00526D64">
        <w:rPr>
          <w:vertAlign w:val="superscript"/>
        </w:rPr>
        <w:t>st</w:t>
      </w:r>
      <w:r w:rsidR="00294D89">
        <w:t xml:space="preserve"> a</w:t>
      </w:r>
      <w:r>
        <w:t>nd/or 2</w:t>
      </w:r>
      <w:r w:rsidR="00294D89" w:rsidRPr="00526D64">
        <w:rPr>
          <w:vertAlign w:val="superscript"/>
        </w:rPr>
        <w:t>nd</w:t>
      </w:r>
      <w:r w:rsidR="00294D89">
        <w:t xml:space="preserve"> y</w:t>
      </w:r>
      <w:r>
        <w:t>ear). Expectations are often the most unclear in these early years, and re-alignment/discussion can be helpful for keeping things on track.</w:t>
      </w:r>
    </w:p>
    <w:p w14:paraId="6D094092" w14:textId="77777777" w:rsidR="002978F9" w:rsidRDefault="002978F9">
      <w:pPr>
        <w:pStyle w:val="BodyText"/>
        <w:spacing w:before="6"/>
        <w:rPr>
          <w:sz w:val="23"/>
        </w:rPr>
      </w:pPr>
    </w:p>
    <w:p w14:paraId="52B9CFB8" w14:textId="67E6D876" w:rsidR="002978F9" w:rsidRDefault="00FD23BE" w:rsidP="00526D64">
      <w:pPr>
        <w:pStyle w:val="BodyText"/>
        <w:ind w:left="1680" w:right="2160"/>
      </w:pPr>
      <w:r>
        <w:t>Although some advisor-student expectations will be individualized and</w:t>
      </w:r>
      <w:r w:rsidR="00833520">
        <w:t xml:space="preserve"> </w:t>
      </w:r>
      <w:r>
        <w:t>unique</w:t>
      </w:r>
      <w:r>
        <w:rPr>
          <w:spacing w:val="-24"/>
        </w:rPr>
        <w:t xml:space="preserve"> </w:t>
      </w:r>
      <w:r>
        <w:t>to</w:t>
      </w:r>
      <w:r>
        <w:rPr>
          <w:spacing w:val="-21"/>
        </w:rPr>
        <w:t xml:space="preserve"> </w:t>
      </w:r>
      <w:r>
        <w:t>each</w:t>
      </w:r>
      <w:r>
        <w:rPr>
          <w:spacing w:val="-17"/>
        </w:rPr>
        <w:t xml:space="preserve"> </w:t>
      </w:r>
      <w:r>
        <w:t>advisor-</w:t>
      </w:r>
      <w:r>
        <w:rPr>
          <w:spacing w:val="-20"/>
        </w:rPr>
        <w:t xml:space="preserve"> </w:t>
      </w:r>
      <w:r>
        <w:t>student</w:t>
      </w:r>
      <w:r>
        <w:rPr>
          <w:spacing w:val="-17"/>
        </w:rPr>
        <w:t xml:space="preserve"> </w:t>
      </w:r>
      <w:r>
        <w:t>pair,</w:t>
      </w:r>
      <w:r>
        <w:rPr>
          <w:spacing w:val="-16"/>
        </w:rPr>
        <w:t xml:space="preserve"> </w:t>
      </w:r>
      <w:r>
        <w:t>there</w:t>
      </w:r>
      <w:r>
        <w:rPr>
          <w:spacing w:val="-16"/>
        </w:rPr>
        <w:t xml:space="preserve"> </w:t>
      </w:r>
      <w:r>
        <w:t>are</w:t>
      </w:r>
      <w:r>
        <w:rPr>
          <w:spacing w:val="-18"/>
        </w:rPr>
        <w:t xml:space="preserve"> </w:t>
      </w:r>
      <w:r>
        <w:t>department-wide</w:t>
      </w:r>
      <w:r>
        <w:rPr>
          <w:spacing w:val="-17"/>
        </w:rPr>
        <w:t xml:space="preserve"> </w:t>
      </w:r>
      <w:r>
        <w:t>expectations for all advisors and students in terms of advisor-student</w:t>
      </w:r>
      <w:r>
        <w:rPr>
          <w:spacing w:val="-16"/>
        </w:rPr>
        <w:t xml:space="preserve"> </w:t>
      </w:r>
      <w:r>
        <w:t>contact.</w:t>
      </w:r>
    </w:p>
    <w:p w14:paraId="3D629D36" w14:textId="77777777" w:rsidR="002978F9" w:rsidRPr="00526D64" w:rsidRDefault="002978F9">
      <w:pPr>
        <w:pStyle w:val="BodyText"/>
        <w:spacing w:before="10"/>
      </w:pPr>
    </w:p>
    <w:p w14:paraId="2FA579E3" w14:textId="1E0B21E7" w:rsidR="002978F9" w:rsidRDefault="00FD23BE" w:rsidP="00526D64">
      <w:pPr>
        <w:pStyle w:val="BodyText"/>
        <w:spacing w:line="254" w:lineRule="auto"/>
        <w:ind w:left="1678" w:right="2160"/>
        <w:jc w:val="both"/>
      </w:pPr>
      <w:r>
        <w:rPr>
          <w:b/>
          <w:u w:val="thick"/>
        </w:rPr>
        <w:t>Academic Year Contact:</w:t>
      </w:r>
      <w:r>
        <w:rPr>
          <w:b/>
        </w:rPr>
        <w:t xml:space="preserve"> </w:t>
      </w:r>
      <w:r>
        <w:t>Regular meetings (e.g., 1x/week, 1x/two</w:t>
      </w:r>
      <w:r>
        <w:rPr>
          <w:spacing w:val="-41"/>
        </w:rPr>
        <w:t xml:space="preserve"> </w:t>
      </w:r>
      <w:r>
        <w:t xml:space="preserve">weeks) are expected of all </w:t>
      </w:r>
      <w:proofErr w:type="gramStart"/>
      <w:r>
        <w:t>advisor</w:t>
      </w:r>
      <w:proofErr w:type="gramEnd"/>
      <w:r>
        <w:t>/student pairs over the course of the academic year</w:t>
      </w:r>
      <w:r>
        <w:rPr>
          <w:spacing w:val="-13"/>
        </w:rPr>
        <w:t xml:space="preserve"> </w:t>
      </w:r>
      <w:r>
        <w:t>(8/16-5/15).</w:t>
      </w:r>
      <w:r>
        <w:rPr>
          <w:spacing w:val="-9"/>
        </w:rPr>
        <w:t xml:space="preserve"> </w:t>
      </w:r>
      <w:r>
        <w:t>The</w:t>
      </w:r>
      <w:r>
        <w:rPr>
          <w:spacing w:val="-9"/>
        </w:rPr>
        <w:t xml:space="preserve"> </w:t>
      </w:r>
      <w:r>
        <w:t>exact</w:t>
      </w:r>
      <w:r>
        <w:rPr>
          <w:spacing w:val="-9"/>
        </w:rPr>
        <w:t xml:space="preserve"> </w:t>
      </w:r>
      <w:r>
        <w:t>frequency</w:t>
      </w:r>
      <w:r>
        <w:rPr>
          <w:spacing w:val="-9"/>
        </w:rPr>
        <w:t xml:space="preserve"> </w:t>
      </w:r>
      <w:r>
        <w:t>and</w:t>
      </w:r>
      <w:r>
        <w:rPr>
          <w:spacing w:val="-16"/>
        </w:rPr>
        <w:t xml:space="preserve"> </w:t>
      </w:r>
      <w:r>
        <w:t>type</w:t>
      </w:r>
      <w:r>
        <w:rPr>
          <w:spacing w:val="-16"/>
        </w:rPr>
        <w:t xml:space="preserve"> </w:t>
      </w:r>
      <w:r>
        <w:t>of</w:t>
      </w:r>
      <w:r>
        <w:rPr>
          <w:spacing w:val="-11"/>
        </w:rPr>
        <w:t xml:space="preserve"> </w:t>
      </w:r>
      <w:r>
        <w:t>contact</w:t>
      </w:r>
      <w:r>
        <w:rPr>
          <w:spacing w:val="-12"/>
        </w:rPr>
        <w:t xml:space="preserve"> </w:t>
      </w:r>
      <w:r>
        <w:t>must</w:t>
      </w:r>
      <w:r>
        <w:rPr>
          <w:spacing w:val="-14"/>
        </w:rPr>
        <w:t xml:space="preserve"> </w:t>
      </w:r>
      <w:r>
        <w:t>be</w:t>
      </w:r>
      <w:r>
        <w:rPr>
          <w:spacing w:val="-14"/>
        </w:rPr>
        <w:t xml:space="preserve"> </w:t>
      </w:r>
      <w:r>
        <w:t>discussed during the review of the Advisor-Student Expectations</w:t>
      </w:r>
      <w:r>
        <w:rPr>
          <w:spacing w:val="-28"/>
        </w:rPr>
        <w:t xml:space="preserve"> </w:t>
      </w:r>
      <w:r>
        <w:t>Checklist.</w:t>
      </w:r>
    </w:p>
    <w:p w14:paraId="65EC6083" w14:textId="447818FE" w:rsidR="00402BA2" w:rsidRDefault="00402BA2">
      <w:pPr>
        <w:rPr>
          <w:b/>
          <w:sz w:val="24"/>
          <w:szCs w:val="24"/>
          <w:u w:val="thick"/>
        </w:rPr>
      </w:pPr>
    </w:p>
    <w:p w14:paraId="7A41BB53" w14:textId="187BF17F" w:rsidR="002978F9" w:rsidRDefault="00FD23BE" w:rsidP="00526D64">
      <w:pPr>
        <w:pStyle w:val="BodyText"/>
        <w:spacing w:line="254" w:lineRule="auto"/>
        <w:ind w:left="1678" w:right="2160"/>
      </w:pPr>
      <w:r>
        <w:rPr>
          <w:b/>
          <w:u w:val="thick"/>
        </w:rPr>
        <w:t>Summer Contact:</w:t>
      </w:r>
      <w:r>
        <w:rPr>
          <w:b/>
        </w:rPr>
        <w:t xml:space="preserve"> </w:t>
      </w:r>
      <w:r>
        <w:t xml:space="preserve">Advising graduate students is a year-long activity. However, because faculty contracts run from 8/16 to 5/15, frequency and type of summer contact should be explicitly discussed during the advisor- student expectation meeting to ensure it is in line with the </w:t>
      </w:r>
      <w:proofErr w:type="gramStart"/>
      <w:r>
        <w:t>faculty’s</w:t>
      </w:r>
      <w:proofErr w:type="gramEnd"/>
      <w:r>
        <w:t xml:space="preserve"> and student’s circumstances. Students are also expected to keep their advisors apprised of their progress throughout the academic and summer months.</w:t>
      </w:r>
    </w:p>
    <w:p w14:paraId="46BC5264" w14:textId="77777777" w:rsidR="002978F9" w:rsidRDefault="002978F9">
      <w:pPr>
        <w:pStyle w:val="BodyText"/>
        <w:spacing w:before="11"/>
        <w:rPr>
          <w:sz w:val="23"/>
        </w:rPr>
      </w:pPr>
    </w:p>
    <w:p w14:paraId="41B1AE41" w14:textId="77777777" w:rsidR="002978F9" w:rsidRDefault="00FD23BE" w:rsidP="00526D64">
      <w:pPr>
        <w:pStyle w:val="BodyText"/>
        <w:ind w:left="1680" w:right="2160"/>
      </w:pPr>
      <w:r>
        <w:rPr>
          <w:b/>
          <w:u w:val="thick"/>
        </w:rPr>
        <w:t>Faculty Sabbaticals:</w:t>
      </w:r>
      <w:r>
        <w:rPr>
          <w:b/>
        </w:rPr>
        <w:t xml:space="preserve"> </w:t>
      </w:r>
      <w:proofErr w:type="gramStart"/>
      <w:r>
        <w:t>Similar to</w:t>
      </w:r>
      <w:proofErr w:type="gramEnd"/>
      <w:r>
        <w:t xml:space="preserve"> summer contact, expectations about frequency and type of contact during faculty sabbaticals should be explicitly discussed during the advisor-student expectation meeting.</w:t>
      </w:r>
    </w:p>
    <w:p w14:paraId="5876CAFA" w14:textId="77777777" w:rsidR="002978F9" w:rsidRDefault="002978F9">
      <w:pPr>
        <w:pStyle w:val="BodyText"/>
        <w:spacing w:before="2"/>
      </w:pPr>
    </w:p>
    <w:p w14:paraId="6055D114" w14:textId="77777777" w:rsidR="002978F9" w:rsidRDefault="00FD23BE" w:rsidP="00526D64">
      <w:pPr>
        <w:pStyle w:val="BodyText"/>
        <w:spacing w:line="254" w:lineRule="auto"/>
        <w:ind w:left="1678" w:right="2160"/>
      </w:pPr>
      <w:r>
        <w:rPr>
          <w:b/>
          <w:u w:val="thick"/>
        </w:rPr>
        <w:t>Family and Medical Leave:</w:t>
      </w:r>
      <w:r>
        <w:rPr>
          <w:b/>
        </w:rPr>
        <w:t xml:space="preserve"> </w:t>
      </w:r>
      <w:r>
        <w:t xml:space="preserve">Finally, faculty are entitled to family and medical leave, during which time there is no expectation for advisor- student contact. In the case of planned/known leaves, the advisor and student should identify a secondary advisor who can provide support during the leave. In </w:t>
      </w:r>
      <w:r>
        <w:lastRenderedPageBreak/>
        <w:t>the case of unexpected leaves, the student should meet with the Area Chair and/or Associate Chair for Graduate Studies to identify a secondary mentor and/or additional supports.</w:t>
      </w:r>
    </w:p>
    <w:p w14:paraId="5742DA8F" w14:textId="2C205823" w:rsidR="002978F9" w:rsidRDefault="00FD23BE" w:rsidP="00526D64">
      <w:pPr>
        <w:pStyle w:val="BodyText"/>
        <w:spacing w:before="163" w:line="232" w:lineRule="auto"/>
        <w:ind w:left="1679" w:right="2160"/>
      </w:pPr>
      <w:r>
        <w:t xml:space="preserve">Note that if you are </w:t>
      </w:r>
      <w:r w:rsidR="00156EF3">
        <w:t>funded</w:t>
      </w:r>
      <w:r>
        <w:t xml:space="preserve"> by a Teaching Assistantship or a Research Assistantship you will complete a similar expectations form with the faculty member you are working with (see TA forms and RA forms folders in the PSY PhD program D2L community). Each is designed to facilitate clarity regarding what is expected to be successful as a TA, RA, and graduate student.</w:t>
      </w:r>
    </w:p>
    <w:p w14:paraId="40B192CE" w14:textId="77777777" w:rsidR="00DE195E" w:rsidRPr="00526D64" w:rsidRDefault="00DE195E" w:rsidP="00526D64">
      <w:pPr>
        <w:pStyle w:val="Heading2"/>
        <w:ind w:right="2606"/>
        <w:rPr>
          <w:iCs/>
        </w:rPr>
      </w:pPr>
    </w:p>
    <w:p w14:paraId="13BFF33A" w14:textId="26A5C634" w:rsidR="002978F9" w:rsidRPr="00526D64" w:rsidRDefault="00FD23BE" w:rsidP="00526D64">
      <w:pPr>
        <w:pStyle w:val="Heading2"/>
        <w:numPr>
          <w:ilvl w:val="1"/>
          <w:numId w:val="71"/>
        </w:numPr>
        <w:ind w:left="2045" w:right="2160"/>
        <w:rPr>
          <w:i w:val="0"/>
          <w:iCs/>
        </w:rPr>
      </w:pPr>
      <w:bookmarkStart w:id="8" w:name="_Toc236813074"/>
      <w:r w:rsidRPr="00526D64">
        <w:rPr>
          <w:i w:val="0"/>
          <w:iCs/>
        </w:rPr>
        <w:t>Program Overview</w:t>
      </w:r>
      <w:bookmarkEnd w:id="8"/>
    </w:p>
    <w:p w14:paraId="45E2B97C" w14:textId="77777777" w:rsidR="002978F9" w:rsidRDefault="00FD23BE" w:rsidP="00526D64">
      <w:pPr>
        <w:pStyle w:val="BodyText"/>
        <w:ind w:left="1678" w:right="2160"/>
      </w:pPr>
      <w:r>
        <w:t>Graduate school is really the beginning of your career, and we strongly suggest that you think of it in that way. Your outcomes and success depend on how you approach graduate training and the time and effort you dedicate to it. In addition to formal educational elements such as courses, MA thesis, comprehensive exam, and dissertation, you will have many formal and informal opportunities to advance your own scholarship. These opportunities vary across Interest Areas but may include participation in weekly lab meetings to discuss ongoing projects, weekly seminar series in which students and faculty present their research, professional development workshops and seminars, colloquia presented by visiting scholars, professional conferences, and internships with</w:t>
      </w:r>
      <w:r>
        <w:rPr>
          <w:spacing w:val="-19"/>
        </w:rPr>
        <w:t xml:space="preserve"> </w:t>
      </w:r>
      <w:r>
        <w:t>organizations.</w:t>
      </w:r>
    </w:p>
    <w:p w14:paraId="6A1ED60C" w14:textId="77777777" w:rsidR="002A557D" w:rsidRDefault="002A557D">
      <w:pPr>
        <w:pStyle w:val="BodyText"/>
        <w:ind w:left="1678" w:right="2373"/>
      </w:pPr>
    </w:p>
    <w:p w14:paraId="25F2937B" w14:textId="77777777" w:rsidR="002978F9" w:rsidRDefault="00FD23BE" w:rsidP="00526D64">
      <w:pPr>
        <w:pStyle w:val="BodyText"/>
        <w:ind w:left="1679" w:right="2160"/>
      </w:pPr>
      <w:r>
        <w:t xml:space="preserve">Throughout your time at MSU, you will be encouraged to translate the results of any research in which you have participated into professional contributions. These contributions can include journal articles or papers presented at professional meetings and conventions. Actively engaging </w:t>
      </w:r>
      <w:proofErr w:type="gramStart"/>
      <w:r>
        <w:t>with</w:t>
      </w:r>
      <w:proofErr w:type="gramEnd"/>
      <w:r>
        <w:t xml:space="preserve"> the opportunities that arise during your time at MSU is critical to moving your graduate training goals forward.</w:t>
      </w:r>
    </w:p>
    <w:p w14:paraId="66108975" w14:textId="77777777" w:rsidR="002978F9" w:rsidRDefault="002978F9">
      <w:pPr>
        <w:pStyle w:val="BodyText"/>
        <w:spacing w:before="4"/>
      </w:pPr>
    </w:p>
    <w:p w14:paraId="23763B0D" w14:textId="77777777" w:rsidR="002978F9" w:rsidRDefault="00FD23BE" w:rsidP="00526D64">
      <w:pPr>
        <w:pStyle w:val="BodyText"/>
        <w:spacing w:before="1"/>
        <w:ind w:left="1679" w:right="2160"/>
      </w:pPr>
      <w:r>
        <w:t>More specifically, the Department expects you to engage productively in your educational experience in the following ways: (1) meeting curricular, research, and scholarship requirements in a timely fashion; (2) demonstrating mastery of the content, methods, and norms of the field that is appropriate to your training stage and which increases during your time in the program; (3) participating in opportunities for professional development, mentorship, and skills development; and (4) contributing to a culture of mutual respect, inclusion, and respect for differences within our Department and the field.</w:t>
      </w:r>
    </w:p>
    <w:p w14:paraId="09C42AA2" w14:textId="77777777" w:rsidR="002978F9" w:rsidRDefault="002978F9">
      <w:pPr>
        <w:pStyle w:val="BodyText"/>
        <w:spacing w:before="2"/>
      </w:pPr>
    </w:p>
    <w:p w14:paraId="472725A5" w14:textId="10B11864" w:rsidR="002978F9" w:rsidRDefault="00FD23BE" w:rsidP="00526D64">
      <w:pPr>
        <w:ind w:left="1685" w:right="2160"/>
      </w:pPr>
      <w:r w:rsidRPr="0053319B">
        <w:rPr>
          <w:b/>
          <w:bCs/>
          <w:i/>
          <w:iCs/>
          <w:sz w:val="24"/>
          <w:szCs w:val="24"/>
        </w:rPr>
        <w:t>Overview of the typical tasks and timeline for the Psychology Graduate Program</w:t>
      </w:r>
    </w:p>
    <w:p w14:paraId="43DC1796" w14:textId="75016434" w:rsidR="002978F9" w:rsidRDefault="00FD23BE" w:rsidP="00526D64">
      <w:pPr>
        <w:pStyle w:val="BodyText"/>
        <w:spacing w:before="1"/>
        <w:ind w:left="1679" w:right="2160"/>
      </w:pPr>
      <w:r>
        <w:t xml:space="preserve">Below is a basic overview </w:t>
      </w:r>
      <w:r w:rsidR="00E44307">
        <w:t>of</w:t>
      </w:r>
      <w:r>
        <w:t xml:space="preserve"> the typical graduate student experience. Later in the handbook specific course requirements for each Interest Area are described. One important variation across the six Areas is the timeline for the </w:t>
      </w:r>
      <w:proofErr w:type="gramStart"/>
      <w:r>
        <w:t>Master’s</w:t>
      </w:r>
      <w:proofErr w:type="gramEnd"/>
      <w:r>
        <w:t xml:space="preserve"> thesis proposal and final thesis defense. Within the Psychology Department, Areas differ in the process of skill development and hence in </w:t>
      </w:r>
      <w:r>
        <w:lastRenderedPageBreak/>
        <w:t>the timing requirements for the thesis proposal (as detailed in Section 2.2). Also, Section 2.1 discusses issues relevant to students who begin the MSU graduate program with an existing MA or MS degree who may not be following this typical timeline.</w:t>
      </w:r>
    </w:p>
    <w:p w14:paraId="6D81BDDD" w14:textId="77777777" w:rsidR="002978F9" w:rsidRDefault="002978F9">
      <w:pPr>
        <w:pStyle w:val="BodyText"/>
        <w:rPr>
          <w:sz w:val="22"/>
        </w:rPr>
      </w:pPr>
    </w:p>
    <w:p w14:paraId="255DC877" w14:textId="77777777" w:rsidR="002978F9" w:rsidRPr="00E46340" w:rsidRDefault="00FD23BE" w:rsidP="00526D64">
      <w:pPr>
        <w:ind w:left="1685"/>
      </w:pPr>
      <w:r w:rsidRPr="00E46340">
        <w:rPr>
          <w:b/>
          <w:bCs/>
          <w:sz w:val="24"/>
          <w:szCs w:val="24"/>
        </w:rPr>
        <w:t>First year:</w:t>
      </w:r>
    </w:p>
    <w:p w14:paraId="19E03667" w14:textId="77777777" w:rsidR="002978F9" w:rsidRDefault="00FD23BE" w:rsidP="00526D64">
      <w:pPr>
        <w:pStyle w:val="ListParagraph"/>
        <w:numPr>
          <w:ilvl w:val="2"/>
          <w:numId w:val="71"/>
        </w:numPr>
        <w:tabs>
          <w:tab w:val="left" w:pos="2398"/>
          <w:tab w:val="left" w:pos="2399"/>
        </w:tabs>
        <w:spacing w:before="120" w:line="281" w:lineRule="exact"/>
        <w:ind w:left="2398" w:right="2160"/>
        <w:rPr>
          <w:sz w:val="24"/>
        </w:rPr>
      </w:pPr>
      <w:r>
        <w:rPr>
          <w:sz w:val="24"/>
        </w:rPr>
        <w:t>Attend professional development orientation as</w:t>
      </w:r>
      <w:r>
        <w:rPr>
          <w:spacing w:val="-7"/>
          <w:sz w:val="24"/>
        </w:rPr>
        <w:t xml:space="preserve"> </w:t>
      </w:r>
      <w:r>
        <w:rPr>
          <w:sz w:val="24"/>
        </w:rPr>
        <w:t>required.</w:t>
      </w:r>
    </w:p>
    <w:p w14:paraId="4993D799" w14:textId="77777777" w:rsidR="002978F9" w:rsidRDefault="00FD23BE" w:rsidP="00526D64">
      <w:pPr>
        <w:pStyle w:val="ListParagraph"/>
        <w:numPr>
          <w:ilvl w:val="2"/>
          <w:numId w:val="71"/>
        </w:numPr>
        <w:tabs>
          <w:tab w:val="left" w:pos="2398"/>
          <w:tab w:val="left" w:pos="2399"/>
        </w:tabs>
        <w:spacing w:before="4" w:line="235" w:lineRule="auto"/>
        <w:ind w:left="2045" w:right="2160" w:hanging="360"/>
        <w:rPr>
          <w:sz w:val="24"/>
        </w:rPr>
      </w:pPr>
      <w:r>
        <w:rPr>
          <w:sz w:val="24"/>
        </w:rPr>
        <w:t>Take 2-3 courses during each semester of your first year. In the fall semester all first-year students take PSY 815, which is “Quantitative Research Design and Analysis,” along with 1-2 courses in your program. In the Spring semester students often take PSY 818 which is “Psychometric Theory and Test Construction” along with 1-2 courses in your program. (In some Areas, PSY 818 is scheduled for Spring of the 2nd</w:t>
      </w:r>
      <w:r>
        <w:rPr>
          <w:spacing w:val="-12"/>
          <w:sz w:val="24"/>
        </w:rPr>
        <w:t xml:space="preserve"> </w:t>
      </w:r>
      <w:r>
        <w:rPr>
          <w:sz w:val="24"/>
        </w:rPr>
        <w:t>year).</w:t>
      </w:r>
    </w:p>
    <w:p w14:paraId="1972668C" w14:textId="29EFFDCF" w:rsidR="002978F9" w:rsidRDefault="00FD23BE" w:rsidP="00526D64">
      <w:pPr>
        <w:pStyle w:val="ListParagraph"/>
        <w:numPr>
          <w:ilvl w:val="2"/>
          <w:numId w:val="71"/>
        </w:numPr>
        <w:tabs>
          <w:tab w:val="left" w:pos="2398"/>
          <w:tab w:val="left" w:pos="2399"/>
        </w:tabs>
        <w:spacing w:line="235" w:lineRule="auto"/>
        <w:ind w:left="2045" w:right="2160" w:hanging="360"/>
        <w:rPr>
          <w:sz w:val="24"/>
        </w:rPr>
      </w:pPr>
      <w:r>
        <w:rPr>
          <w:sz w:val="24"/>
        </w:rPr>
        <w:t>Become actively engaged in research early in graduate school. In some Interest Areas (BNS</w:t>
      </w:r>
      <w:r w:rsidR="007D6313">
        <w:rPr>
          <w:sz w:val="24"/>
        </w:rPr>
        <w:t xml:space="preserve"> and</w:t>
      </w:r>
      <w:r>
        <w:rPr>
          <w:sz w:val="24"/>
        </w:rPr>
        <w:t xml:space="preserve"> CCN), this is formalized by having students complete a first-year research project. Consult your Area Director regarding the requirements </w:t>
      </w:r>
      <w:r>
        <w:rPr>
          <w:spacing w:val="-5"/>
          <w:sz w:val="24"/>
        </w:rPr>
        <w:t xml:space="preserve">for </w:t>
      </w:r>
      <w:r>
        <w:rPr>
          <w:sz w:val="24"/>
        </w:rPr>
        <w:t>this</w:t>
      </w:r>
      <w:r>
        <w:rPr>
          <w:spacing w:val="-1"/>
          <w:sz w:val="24"/>
        </w:rPr>
        <w:t xml:space="preserve"> </w:t>
      </w:r>
      <w:r>
        <w:rPr>
          <w:sz w:val="24"/>
        </w:rPr>
        <w:t>project.</w:t>
      </w:r>
    </w:p>
    <w:p w14:paraId="54D4D583" w14:textId="516E21B7" w:rsidR="002978F9" w:rsidRDefault="00956877" w:rsidP="00526D64">
      <w:pPr>
        <w:pStyle w:val="ListParagraph"/>
        <w:numPr>
          <w:ilvl w:val="2"/>
          <w:numId w:val="71"/>
        </w:numPr>
        <w:tabs>
          <w:tab w:val="left" w:pos="2398"/>
          <w:tab w:val="left" w:pos="2399"/>
        </w:tabs>
        <w:spacing w:line="262" w:lineRule="exact"/>
        <w:ind w:left="2045" w:right="2160" w:hanging="360"/>
        <w:rPr>
          <w:sz w:val="24"/>
        </w:rPr>
      </w:pPr>
      <w:r>
        <w:rPr>
          <w:sz w:val="24"/>
        </w:rPr>
        <w:t>From</w:t>
      </w:r>
      <w:r w:rsidR="00FD23BE">
        <w:rPr>
          <w:sz w:val="24"/>
        </w:rPr>
        <w:t xml:space="preserve"> your MA Guidance Committee during the Fall (see</w:t>
      </w:r>
      <w:r w:rsidR="00FD23BE">
        <w:rPr>
          <w:spacing w:val="-14"/>
          <w:sz w:val="24"/>
        </w:rPr>
        <w:t xml:space="preserve"> </w:t>
      </w:r>
      <w:r w:rsidR="00FD23BE">
        <w:rPr>
          <w:sz w:val="24"/>
        </w:rPr>
        <w:t>section</w:t>
      </w:r>
    </w:p>
    <w:p w14:paraId="040FD577" w14:textId="77777777" w:rsidR="002978F9" w:rsidRDefault="00FD23BE" w:rsidP="00526D64">
      <w:pPr>
        <w:pStyle w:val="BodyText"/>
        <w:spacing w:before="2" w:line="232" w:lineRule="auto"/>
        <w:ind w:left="2399" w:right="2160"/>
      </w:pPr>
      <w:r>
        <w:t>2.2.1) and complete your MA plan of Study Form here (see section 2.2.2).</w:t>
      </w:r>
    </w:p>
    <w:p w14:paraId="6E7CE5A8" w14:textId="2D3CCBA4" w:rsidR="002978F9" w:rsidRDefault="00FD23BE" w:rsidP="00526D64">
      <w:pPr>
        <w:pStyle w:val="ListParagraph"/>
        <w:numPr>
          <w:ilvl w:val="2"/>
          <w:numId w:val="71"/>
        </w:numPr>
        <w:tabs>
          <w:tab w:val="left" w:pos="2398"/>
          <w:tab w:val="left" w:pos="2399"/>
        </w:tabs>
        <w:spacing w:line="232" w:lineRule="auto"/>
        <w:ind w:left="2045" w:right="2160" w:hanging="360"/>
        <w:rPr>
          <w:sz w:val="24"/>
        </w:rPr>
      </w:pPr>
      <w:r>
        <w:rPr>
          <w:sz w:val="24"/>
        </w:rPr>
        <w:t xml:space="preserve">For Interest Areas without first-year </w:t>
      </w:r>
      <w:r w:rsidR="0000316E">
        <w:rPr>
          <w:sz w:val="24"/>
        </w:rPr>
        <w:t xml:space="preserve">research </w:t>
      </w:r>
      <w:r>
        <w:rPr>
          <w:sz w:val="24"/>
        </w:rPr>
        <w:t xml:space="preserve">projects (CS, </w:t>
      </w:r>
      <w:r w:rsidR="007D6313">
        <w:rPr>
          <w:sz w:val="24"/>
        </w:rPr>
        <w:t xml:space="preserve">ECO, ORG, and </w:t>
      </w:r>
      <w:r>
        <w:rPr>
          <w:sz w:val="24"/>
        </w:rPr>
        <w:t xml:space="preserve">S/P) write and defend your MA thesis proposal during the Fall and/or Spring semester and begin </w:t>
      </w:r>
      <w:proofErr w:type="gramStart"/>
      <w:r>
        <w:rPr>
          <w:sz w:val="24"/>
        </w:rPr>
        <w:t>taking thesis</w:t>
      </w:r>
      <w:proofErr w:type="gramEnd"/>
      <w:r>
        <w:rPr>
          <w:sz w:val="24"/>
        </w:rPr>
        <w:t xml:space="preserve"> credit hours (PSY</w:t>
      </w:r>
      <w:r>
        <w:rPr>
          <w:spacing w:val="-29"/>
          <w:sz w:val="24"/>
        </w:rPr>
        <w:t xml:space="preserve"> </w:t>
      </w:r>
      <w:r>
        <w:rPr>
          <w:sz w:val="24"/>
        </w:rPr>
        <w:t>899).</w:t>
      </w:r>
    </w:p>
    <w:p w14:paraId="48835D69" w14:textId="77777777" w:rsidR="002978F9" w:rsidRDefault="00FD23BE" w:rsidP="00526D64">
      <w:pPr>
        <w:pStyle w:val="ListParagraph"/>
        <w:numPr>
          <w:ilvl w:val="2"/>
          <w:numId w:val="71"/>
        </w:numPr>
        <w:tabs>
          <w:tab w:val="left" w:pos="2398"/>
          <w:tab w:val="left" w:pos="2399"/>
        </w:tabs>
        <w:spacing w:line="230" w:lineRule="auto"/>
        <w:ind w:left="2045" w:right="2160" w:hanging="360"/>
        <w:rPr>
          <w:sz w:val="24"/>
        </w:rPr>
      </w:pPr>
      <w:r>
        <w:rPr>
          <w:sz w:val="24"/>
        </w:rPr>
        <w:t>Participate in informal training opportunities such as weekly seminars, research team meetings, workshops, and</w:t>
      </w:r>
      <w:r>
        <w:rPr>
          <w:spacing w:val="-25"/>
          <w:sz w:val="24"/>
        </w:rPr>
        <w:t xml:space="preserve"> </w:t>
      </w:r>
      <w:r>
        <w:rPr>
          <w:sz w:val="24"/>
        </w:rPr>
        <w:t>conferences.</w:t>
      </w:r>
    </w:p>
    <w:p w14:paraId="72A356E3" w14:textId="77777777" w:rsidR="002978F9" w:rsidRDefault="00FD23BE" w:rsidP="00526D64">
      <w:pPr>
        <w:pStyle w:val="ListParagraph"/>
        <w:numPr>
          <w:ilvl w:val="2"/>
          <w:numId w:val="71"/>
        </w:numPr>
        <w:tabs>
          <w:tab w:val="left" w:pos="2398"/>
          <w:tab w:val="left" w:pos="2399"/>
        </w:tabs>
        <w:spacing w:before="4" w:line="230" w:lineRule="auto"/>
        <w:ind w:left="2045" w:right="2160" w:hanging="360"/>
        <w:rPr>
          <w:sz w:val="24"/>
        </w:rPr>
      </w:pPr>
      <w:r>
        <w:rPr>
          <w:sz w:val="24"/>
        </w:rPr>
        <w:t>Complete Responsible Conduct of Research</w:t>
      </w:r>
      <w:r>
        <w:rPr>
          <w:spacing w:val="-15"/>
          <w:sz w:val="24"/>
        </w:rPr>
        <w:t xml:space="preserve"> </w:t>
      </w:r>
      <w:r>
        <w:rPr>
          <w:sz w:val="24"/>
        </w:rPr>
        <w:t>(RECR) requirements (discussed in Section</w:t>
      </w:r>
      <w:r>
        <w:rPr>
          <w:spacing w:val="-5"/>
          <w:sz w:val="24"/>
        </w:rPr>
        <w:t xml:space="preserve"> </w:t>
      </w:r>
      <w:r>
        <w:rPr>
          <w:sz w:val="24"/>
        </w:rPr>
        <w:t>4.5)</w:t>
      </w:r>
    </w:p>
    <w:p w14:paraId="7F49492F" w14:textId="77777777" w:rsidR="002978F9" w:rsidRDefault="00FD23BE" w:rsidP="00526D64">
      <w:pPr>
        <w:pStyle w:val="ListParagraph"/>
        <w:numPr>
          <w:ilvl w:val="2"/>
          <w:numId w:val="71"/>
        </w:numPr>
        <w:tabs>
          <w:tab w:val="left" w:pos="2398"/>
          <w:tab w:val="left" w:pos="2399"/>
        </w:tabs>
        <w:spacing w:line="260" w:lineRule="exact"/>
        <w:ind w:left="2405"/>
        <w:rPr>
          <w:sz w:val="24"/>
        </w:rPr>
      </w:pPr>
      <w:r>
        <w:rPr>
          <w:sz w:val="24"/>
        </w:rPr>
        <w:t>Attend to TA or RA</w:t>
      </w:r>
      <w:r>
        <w:rPr>
          <w:spacing w:val="-6"/>
          <w:sz w:val="24"/>
        </w:rPr>
        <w:t xml:space="preserve"> </w:t>
      </w:r>
      <w:r>
        <w:rPr>
          <w:sz w:val="24"/>
        </w:rPr>
        <w:t>responsibilities.</w:t>
      </w:r>
    </w:p>
    <w:p w14:paraId="398980B1" w14:textId="77777777" w:rsidR="002978F9" w:rsidRDefault="00FD23BE" w:rsidP="00526D64">
      <w:pPr>
        <w:pStyle w:val="ListParagraph"/>
        <w:numPr>
          <w:ilvl w:val="2"/>
          <w:numId w:val="71"/>
        </w:numPr>
        <w:tabs>
          <w:tab w:val="left" w:pos="2398"/>
          <w:tab w:val="left" w:pos="2399"/>
        </w:tabs>
        <w:spacing w:before="2" w:line="235" w:lineRule="auto"/>
        <w:ind w:left="2045" w:right="2160" w:hanging="360"/>
        <w:rPr>
          <w:sz w:val="24"/>
        </w:rPr>
      </w:pPr>
      <w:r>
        <w:rPr>
          <w:sz w:val="24"/>
        </w:rPr>
        <w:t>Students in CS begin clinical practicum in the summer after their first</w:t>
      </w:r>
      <w:r>
        <w:rPr>
          <w:spacing w:val="-12"/>
          <w:sz w:val="24"/>
        </w:rPr>
        <w:t xml:space="preserve"> </w:t>
      </w:r>
      <w:r>
        <w:rPr>
          <w:sz w:val="24"/>
        </w:rPr>
        <w:t>year.</w:t>
      </w:r>
    </w:p>
    <w:p w14:paraId="5D3EDED4" w14:textId="77777777" w:rsidR="00DE195E" w:rsidRDefault="00DE195E">
      <w:pPr>
        <w:ind w:left="1685"/>
        <w:rPr>
          <w:b/>
          <w:bCs/>
          <w:sz w:val="24"/>
          <w:szCs w:val="24"/>
        </w:rPr>
      </w:pPr>
    </w:p>
    <w:p w14:paraId="6B1AE070" w14:textId="50D02C43" w:rsidR="002978F9" w:rsidRPr="00E46340" w:rsidRDefault="00FD23BE" w:rsidP="00526D64">
      <w:pPr>
        <w:ind w:left="1685"/>
      </w:pPr>
      <w:r w:rsidRPr="00E46340">
        <w:rPr>
          <w:b/>
          <w:bCs/>
          <w:sz w:val="24"/>
          <w:szCs w:val="24"/>
        </w:rPr>
        <w:t>Second year:</w:t>
      </w:r>
    </w:p>
    <w:p w14:paraId="0121163D" w14:textId="09104905" w:rsidR="002978F9" w:rsidRPr="009756F9" w:rsidRDefault="00FD23BE" w:rsidP="00526D64">
      <w:pPr>
        <w:pStyle w:val="ListParagraph"/>
        <w:numPr>
          <w:ilvl w:val="2"/>
          <w:numId w:val="71"/>
        </w:numPr>
        <w:tabs>
          <w:tab w:val="left" w:pos="2398"/>
          <w:tab w:val="left" w:pos="2399"/>
        </w:tabs>
        <w:spacing w:before="120" w:line="235" w:lineRule="auto"/>
        <w:ind w:left="2045" w:right="2160" w:hanging="360"/>
        <w:rPr>
          <w:sz w:val="24"/>
          <w:szCs w:val="24"/>
        </w:rPr>
      </w:pPr>
      <w:r w:rsidRPr="009756F9">
        <w:rPr>
          <w:sz w:val="24"/>
          <w:szCs w:val="24"/>
        </w:rPr>
        <w:t>Take 2-3 courses each semester, with some thesis (PSY 899)</w:t>
      </w:r>
      <w:r w:rsidRPr="009756F9">
        <w:rPr>
          <w:spacing w:val="-30"/>
          <w:sz w:val="24"/>
          <w:szCs w:val="24"/>
        </w:rPr>
        <w:t xml:space="preserve"> </w:t>
      </w:r>
      <w:r w:rsidRPr="009756F9">
        <w:rPr>
          <w:sz w:val="24"/>
          <w:szCs w:val="24"/>
        </w:rPr>
        <w:t>credit</w:t>
      </w:r>
      <w:r w:rsidR="00C53342" w:rsidRPr="009756F9">
        <w:rPr>
          <w:sz w:val="24"/>
          <w:szCs w:val="24"/>
        </w:rPr>
        <w:t xml:space="preserve"> </w:t>
      </w:r>
      <w:r w:rsidRPr="009756F9">
        <w:rPr>
          <w:sz w:val="24"/>
          <w:szCs w:val="24"/>
        </w:rPr>
        <w:t>hours</w:t>
      </w:r>
      <w:r w:rsidRPr="009756F9">
        <w:rPr>
          <w:spacing w:val="-2"/>
          <w:sz w:val="24"/>
          <w:szCs w:val="24"/>
        </w:rPr>
        <w:t xml:space="preserve"> </w:t>
      </w:r>
      <w:r w:rsidRPr="009756F9">
        <w:rPr>
          <w:sz w:val="24"/>
          <w:szCs w:val="24"/>
        </w:rPr>
        <w:t>included.</w:t>
      </w:r>
    </w:p>
    <w:p w14:paraId="67B2BCDB" w14:textId="365A91B9" w:rsidR="002978F9" w:rsidRPr="009756F9" w:rsidRDefault="00FD23BE" w:rsidP="00526D64">
      <w:pPr>
        <w:pStyle w:val="ListParagraph"/>
        <w:numPr>
          <w:ilvl w:val="2"/>
          <w:numId w:val="71"/>
        </w:numPr>
        <w:tabs>
          <w:tab w:val="left" w:pos="2398"/>
          <w:tab w:val="left" w:pos="2399"/>
        </w:tabs>
        <w:spacing w:line="264" w:lineRule="exact"/>
        <w:ind w:left="2398" w:right="2160"/>
      </w:pPr>
      <w:r w:rsidRPr="00587823">
        <w:rPr>
          <w:sz w:val="24"/>
          <w:szCs w:val="24"/>
        </w:rPr>
        <w:t xml:space="preserve">For students in Interest Areas with first year </w:t>
      </w:r>
      <w:r w:rsidR="00232A1E">
        <w:rPr>
          <w:sz w:val="24"/>
          <w:szCs w:val="24"/>
        </w:rPr>
        <w:t xml:space="preserve">research </w:t>
      </w:r>
      <w:r w:rsidRPr="00587823">
        <w:rPr>
          <w:sz w:val="24"/>
          <w:szCs w:val="24"/>
        </w:rPr>
        <w:t>projects (BNS</w:t>
      </w:r>
      <w:r w:rsidR="00C013EC">
        <w:rPr>
          <w:sz w:val="24"/>
          <w:szCs w:val="24"/>
        </w:rPr>
        <w:t xml:space="preserve"> and</w:t>
      </w:r>
      <w:r w:rsidRPr="00587823">
        <w:rPr>
          <w:spacing w:val="-11"/>
          <w:sz w:val="24"/>
          <w:szCs w:val="24"/>
        </w:rPr>
        <w:t xml:space="preserve"> </w:t>
      </w:r>
      <w:r w:rsidRPr="00587823">
        <w:rPr>
          <w:sz w:val="24"/>
          <w:szCs w:val="24"/>
        </w:rPr>
        <w:t>CCN</w:t>
      </w:r>
      <w:r w:rsidRPr="009756F9">
        <w:rPr>
          <w:sz w:val="24"/>
          <w:szCs w:val="24"/>
        </w:rPr>
        <w:t>), write and defend the MA thesis proposal during the Fall semester of this year and work on MA data collection, analysis and writing during the spring and the following fall semester.</w:t>
      </w:r>
    </w:p>
    <w:p w14:paraId="683C3E72" w14:textId="1790E9DC" w:rsidR="002978F9" w:rsidRPr="009756F9" w:rsidRDefault="00FD23BE" w:rsidP="00526D64">
      <w:pPr>
        <w:pStyle w:val="ListParagraph"/>
        <w:numPr>
          <w:ilvl w:val="2"/>
          <w:numId w:val="71"/>
        </w:numPr>
        <w:tabs>
          <w:tab w:val="left" w:pos="2398"/>
          <w:tab w:val="left" w:pos="2399"/>
        </w:tabs>
        <w:spacing w:line="268" w:lineRule="exact"/>
        <w:ind w:left="2045" w:right="2160" w:hanging="360"/>
      </w:pPr>
      <w:r w:rsidRPr="00587823">
        <w:rPr>
          <w:sz w:val="24"/>
          <w:szCs w:val="24"/>
        </w:rPr>
        <w:t xml:space="preserve">For students in Interest Areas without first-year </w:t>
      </w:r>
      <w:r w:rsidR="00232A1E">
        <w:rPr>
          <w:sz w:val="24"/>
          <w:szCs w:val="24"/>
        </w:rPr>
        <w:t xml:space="preserve">research </w:t>
      </w:r>
      <w:r w:rsidRPr="00587823">
        <w:rPr>
          <w:sz w:val="24"/>
          <w:szCs w:val="24"/>
        </w:rPr>
        <w:t>projects (CS,</w:t>
      </w:r>
      <w:r w:rsidRPr="00587823">
        <w:rPr>
          <w:spacing w:val="-37"/>
          <w:sz w:val="24"/>
          <w:szCs w:val="24"/>
        </w:rPr>
        <w:t xml:space="preserve"> </w:t>
      </w:r>
      <w:r w:rsidR="00C013EC">
        <w:rPr>
          <w:spacing w:val="-37"/>
          <w:sz w:val="24"/>
          <w:szCs w:val="24"/>
        </w:rPr>
        <w:t xml:space="preserve">ECO, </w:t>
      </w:r>
      <w:proofErr w:type="gramStart"/>
      <w:r w:rsidR="00C013EC">
        <w:rPr>
          <w:spacing w:val="-37"/>
          <w:sz w:val="24"/>
          <w:szCs w:val="24"/>
        </w:rPr>
        <w:t>ORG,</w:t>
      </w:r>
      <w:r w:rsidR="0038493E">
        <w:rPr>
          <w:spacing w:val="-37"/>
          <w:sz w:val="24"/>
          <w:szCs w:val="24"/>
        </w:rPr>
        <w:t xml:space="preserve">  </w:t>
      </w:r>
      <w:r w:rsidR="00C013EC">
        <w:rPr>
          <w:spacing w:val="-37"/>
          <w:sz w:val="24"/>
          <w:szCs w:val="24"/>
        </w:rPr>
        <w:t>a</w:t>
      </w:r>
      <w:proofErr w:type="gramEnd"/>
      <w:r w:rsidR="0038493E">
        <w:rPr>
          <w:spacing w:val="-37"/>
          <w:sz w:val="24"/>
          <w:szCs w:val="24"/>
        </w:rPr>
        <w:t xml:space="preserve"> </w:t>
      </w:r>
      <w:r w:rsidR="00C013EC">
        <w:rPr>
          <w:spacing w:val="-37"/>
          <w:sz w:val="24"/>
          <w:szCs w:val="24"/>
        </w:rPr>
        <w:t>n</w:t>
      </w:r>
      <w:r w:rsidR="0038493E">
        <w:rPr>
          <w:spacing w:val="-37"/>
          <w:sz w:val="24"/>
          <w:szCs w:val="24"/>
        </w:rPr>
        <w:t xml:space="preserve"> </w:t>
      </w:r>
      <w:r w:rsidR="00C013EC">
        <w:rPr>
          <w:spacing w:val="-37"/>
          <w:sz w:val="24"/>
          <w:szCs w:val="24"/>
        </w:rPr>
        <w:t xml:space="preserve">d </w:t>
      </w:r>
      <w:r w:rsidR="0038493E">
        <w:rPr>
          <w:spacing w:val="-37"/>
          <w:sz w:val="24"/>
          <w:szCs w:val="24"/>
        </w:rPr>
        <w:t xml:space="preserve"> </w:t>
      </w:r>
      <w:r w:rsidR="00DA0F4F">
        <w:rPr>
          <w:spacing w:val="-37"/>
          <w:sz w:val="24"/>
          <w:szCs w:val="24"/>
        </w:rPr>
        <w:t xml:space="preserve"> </w:t>
      </w:r>
      <w:r w:rsidRPr="00587823">
        <w:rPr>
          <w:sz w:val="24"/>
          <w:szCs w:val="24"/>
        </w:rPr>
        <w:t>S/P</w:t>
      </w:r>
      <w:r w:rsidR="0035439B">
        <w:rPr>
          <w:sz w:val="24"/>
          <w:szCs w:val="24"/>
        </w:rPr>
        <w:t>; note that ECO has a first-year field practicum experience requirement</w:t>
      </w:r>
      <w:r w:rsidRPr="00587823">
        <w:rPr>
          <w:sz w:val="24"/>
          <w:szCs w:val="24"/>
        </w:rPr>
        <w:t>), collect data, analyze, and write-up the MA thesis. A formal</w:t>
      </w:r>
      <w:r w:rsidRPr="00587823">
        <w:rPr>
          <w:spacing w:val="-28"/>
          <w:sz w:val="24"/>
          <w:szCs w:val="24"/>
        </w:rPr>
        <w:t xml:space="preserve"> </w:t>
      </w:r>
      <w:r w:rsidRPr="00587823">
        <w:rPr>
          <w:sz w:val="24"/>
          <w:szCs w:val="24"/>
        </w:rPr>
        <w:t>oral</w:t>
      </w:r>
      <w:r w:rsidR="00C53342" w:rsidRPr="00587823">
        <w:rPr>
          <w:sz w:val="24"/>
          <w:szCs w:val="24"/>
        </w:rPr>
        <w:t xml:space="preserve"> </w:t>
      </w:r>
      <w:r w:rsidRPr="009756F9">
        <w:rPr>
          <w:sz w:val="24"/>
          <w:szCs w:val="24"/>
        </w:rPr>
        <w:t>defense of the thesis is completed in the Spring of the 2nd year (i.e., by May 15).</w:t>
      </w:r>
    </w:p>
    <w:p w14:paraId="6A348E47" w14:textId="0AF63359" w:rsidR="002978F9" w:rsidRPr="009756F9" w:rsidRDefault="00FD23BE" w:rsidP="00526D64">
      <w:pPr>
        <w:pStyle w:val="ListParagraph"/>
        <w:numPr>
          <w:ilvl w:val="2"/>
          <w:numId w:val="71"/>
        </w:numPr>
        <w:tabs>
          <w:tab w:val="left" w:pos="2398"/>
          <w:tab w:val="left" w:pos="2399"/>
        </w:tabs>
        <w:spacing w:line="235" w:lineRule="auto"/>
        <w:ind w:left="2045" w:right="2160" w:hanging="360"/>
        <w:rPr>
          <w:sz w:val="24"/>
          <w:szCs w:val="24"/>
        </w:rPr>
      </w:pPr>
      <w:r w:rsidRPr="009756F9">
        <w:rPr>
          <w:sz w:val="24"/>
          <w:szCs w:val="24"/>
        </w:rPr>
        <w:t>For students in CS</w:t>
      </w:r>
      <w:r w:rsidR="009B705E">
        <w:rPr>
          <w:sz w:val="24"/>
          <w:szCs w:val="24"/>
        </w:rPr>
        <w:t xml:space="preserve">, </w:t>
      </w:r>
      <w:r w:rsidR="00DA0F4F">
        <w:rPr>
          <w:sz w:val="24"/>
          <w:szCs w:val="24"/>
        </w:rPr>
        <w:t xml:space="preserve">ECO, ORG, and </w:t>
      </w:r>
      <w:r w:rsidRPr="009756F9">
        <w:rPr>
          <w:sz w:val="24"/>
          <w:szCs w:val="24"/>
        </w:rPr>
        <w:t>S/P who complete their MA in Spring of the 2nd year, apply for MA graduation by the deadline set by the registrar’s</w:t>
      </w:r>
      <w:r w:rsidRPr="009756F9">
        <w:rPr>
          <w:spacing w:val="-2"/>
          <w:sz w:val="24"/>
          <w:szCs w:val="24"/>
        </w:rPr>
        <w:t xml:space="preserve"> </w:t>
      </w:r>
      <w:r w:rsidRPr="009756F9">
        <w:rPr>
          <w:sz w:val="24"/>
          <w:szCs w:val="24"/>
        </w:rPr>
        <w:t>office,</w:t>
      </w:r>
    </w:p>
    <w:p w14:paraId="7D432516" w14:textId="77777777" w:rsidR="002978F9" w:rsidRPr="009756F9" w:rsidRDefault="00FD23BE" w:rsidP="00526D64">
      <w:pPr>
        <w:pStyle w:val="ListParagraph"/>
        <w:numPr>
          <w:ilvl w:val="2"/>
          <w:numId w:val="71"/>
        </w:numPr>
        <w:tabs>
          <w:tab w:val="left" w:pos="2398"/>
          <w:tab w:val="left" w:pos="2399"/>
        </w:tabs>
        <w:spacing w:line="253" w:lineRule="exact"/>
        <w:ind w:left="2398" w:right="2160"/>
        <w:rPr>
          <w:sz w:val="24"/>
          <w:szCs w:val="24"/>
        </w:rPr>
      </w:pPr>
      <w:r w:rsidRPr="009756F9">
        <w:rPr>
          <w:sz w:val="24"/>
          <w:szCs w:val="24"/>
        </w:rPr>
        <w:t>Continue working on research</w:t>
      </w:r>
      <w:r w:rsidRPr="009756F9">
        <w:rPr>
          <w:spacing w:val="-6"/>
          <w:sz w:val="24"/>
          <w:szCs w:val="24"/>
        </w:rPr>
        <w:t xml:space="preserve"> </w:t>
      </w:r>
      <w:r w:rsidRPr="009756F9">
        <w:rPr>
          <w:sz w:val="24"/>
          <w:szCs w:val="24"/>
        </w:rPr>
        <w:t>projects.</w:t>
      </w:r>
    </w:p>
    <w:p w14:paraId="13F2C165" w14:textId="77777777" w:rsidR="002978F9" w:rsidRPr="009756F9" w:rsidRDefault="00FD23BE" w:rsidP="00526D64">
      <w:pPr>
        <w:pStyle w:val="ListParagraph"/>
        <w:numPr>
          <w:ilvl w:val="2"/>
          <w:numId w:val="71"/>
        </w:numPr>
        <w:tabs>
          <w:tab w:val="left" w:pos="2398"/>
          <w:tab w:val="left" w:pos="2399"/>
        </w:tabs>
        <w:spacing w:before="2" w:line="230" w:lineRule="auto"/>
        <w:ind w:left="2045" w:right="2160" w:hanging="360"/>
        <w:rPr>
          <w:sz w:val="24"/>
          <w:szCs w:val="24"/>
        </w:rPr>
      </w:pPr>
      <w:r w:rsidRPr="009756F9">
        <w:rPr>
          <w:sz w:val="24"/>
          <w:szCs w:val="24"/>
        </w:rPr>
        <w:lastRenderedPageBreak/>
        <w:t>Participate in informal program opportunities such as weekly seminars, research team meetings, workshops, and</w:t>
      </w:r>
      <w:r w:rsidRPr="009756F9">
        <w:rPr>
          <w:spacing w:val="-25"/>
          <w:sz w:val="24"/>
          <w:szCs w:val="24"/>
        </w:rPr>
        <w:t xml:space="preserve"> </w:t>
      </w:r>
      <w:r w:rsidRPr="009756F9">
        <w:rPr>
          <w:sz w:val="24"/>
          <w:szCs w:val="24"/>
        </w:rPr>
        <w:t>conferences.</w:t>
      </w:r>
    </w:p>
    <w:p w14:paraId="62F1F1AB" w14:textId="77777777" w:rsidR="002978F9" w:rsidRPr="009756F9" w:rsidRDefault="00FD23BE" w:rsidP="00526D64">
      <w:pPr>
        <w:pStyle w:val="ListParagraph"/>
        <w:numPr>
          <w:ilvl w:val="2"/>
          <w:numId w:val="71"/>
        </w:numPr>
        <w:tabs>
          <w:tab w:val="left" w:pos="2398"/>
          <w:tab w:val="left" w:pos="2399"/>
        </w:tabs>
        <w:spacing w:before="4" w:line="230" w:lineRule="auto"/>
        <w:ind w:left="2045" w:right="2160" w:hanging="360"/>
        <w:rPr>
          <w:sz w:val="24"/>
          <w:szCs w:val="24"/>
        </w:rPr>
      </w:pPr>
      <w:r w:rsidRPr="009756F9">
        <w:rPr>
          <w:sz w:val="24"/>
          <w:szCs w:val="24"/>
        </w:rPr>
        <w:t>Complete Responsible Conduct of Research</w:t>
      </w:r>
      <w:r w:rsidRPr="009756F9">
        <w:rPr>
          <w:spacing w:val="-15"/>
          <w:sz w:val="24"/>
          <w:szCs w:val="24"/>
        </w:rPr>
        <w:t xml:space="preserve"> </w:t>
      </w:r>
      <w:r w:rsidRPr="009756F9">
        <w:rPr>
          <w:sz w:val="24"/>
          <w:szCs w:val="24"/>
        </w:rPr>
        <w:t>(RECR) requirements, as</w:t>
      </w:r>
      <w:r w:rsidRPr="009756F9">
        <w:rPr>
          <w:spacing w:val="-3"/>
          <w:sz w:val="24"/>
          <w:szCs w:val="24"/>
        </w:rPr>
        <w:t xml:space="preserve"> </w:t>
      </w:r>
      <w:r w:rsidRPr="009756F9">
        <w:rPr>
          <w:sz w:val="24"/>
          <w:szCs w:val="24"/>
        </w:rPr>
        <w:t>needed.</w:t>
      </w:r>
    </w:p>
    <w:p w14:paraId="76D10CE0" w14:textId="77777777" w:rsidR="002978F9" w:rsidRPr="009756F9" w:rsidRDefault="00FD23BE" w:rsidP="00526D64">
      <w:pPr>
        <w:pStyle w:val="ListParagraph"/>
        <w:numPr>
          <w:ilvl w:val="2"/>
          <w:numId w:val="71"/>
        </w:numPr>
        <w:tabs>
          <w:tab w:val="left" w:pos="2398"/>
          <w:tab w:val="left" w:pos="2399"/>
        </w:tabs>
        <w:spacing w:line="262" w:lineRule="exact"/>
        <w:ind w:left="2398" w:right="2160"/>
        <w:rPr>
          <w:sz w:val="24"/>
          <w:szCs w:val="24"/>
        </w:rPr>
      </w:pPr>
      <w:r w:rsidRPr="009756F9">
        <w:rPr>
          <w:sz w:val="24"/>
          <w:szCs w:val="24"/>
        </w:rPr>
        <w:t>Attend to TA or RA</w:t>
      </w:r>
      <w:r w:rsidRPr="009756F9">
        <w:rPr>
          <w:spacing w:val="-6"/>
          <w:sz w:val="24"/>
          <w:szCs w:val="24"/>
        </w:rPr>
        <w:t xml:space="preserve"> </w:t>
      </w:r>
      <w:r w:rsidRPr="009756F9">
        <w:rPr>
          <w:sz w:val="24"/>
          <w:szCs w:val="24"/>
        </w:rPr>
        <w:t>responsibilities.</w:t>
      </w:r>
    </w:p>
    <w:p w14:paraId="4CE7F2D2" w14:textId="77777777" w:rsidR="002978F9" w:rsidRDefault="00FD23BE" w:rsidP="00526D64">
      <w:pPr>
        <w:pStyle w:val="ListParagraph"/>
        <w:numPr>
          <w:ilvl w:val="2"/>
          <w:numId w:val="71"/>
        </w:numPr>
        <w:tabs>
          <w:tab w:val="left" w:pos="2398"/>
          <w:tab w:val="left" w:pos="2399"/>
        </w:tabs>
        <w:spacing w:before="2" w:line="235" w:lineRule="auto"/>
        <w:ind w:left="2045" w:right="2160" w:hanging="360"/>
        <w:rPr>
          <w:sz w:val="24"/>
        </w:rPr>
      </w:pPr>
      <w:r>
        <w:rPr>
          <w:sz w:val="24"/>
        </w:rPr>
        <w:t>Continue year-round clinical practicum (for students in the</w:t>
      </w:r>
      <w:r>
        <w:rPr>
          <w:spacing w:val="-11"/>
          <w:sz w:val="24"/>
        </w:rPr>
        <w:t xml:space="preserve"> </w:t>
      </w:r>
      <w:r>
        <w:rPr>
          <w:sz w:val="24"/>
        </w:rPr>
        <w:t>CS Area).</w:t>
      </w:r>
    </w:p>
    <w:p w14:paraId="2EBE56D0" w14:textId="77777777" w:rsidR="00DE195E" w:rsidRDefault="00DE195E">
      <w:pPr>
        <w:ind w:left="1685"/>
        <w:rPr>
          <w:b/>
          <w:bCs/>
          <w:sz w:val="24"/>
          <w:szCs w:val="24"/>
        </w:rPr>
      </w:pPr>
    </w:p>
    <w:p w14:paraId="795B4F75" w14:textId="4F70A031" w:rsidR="002978F9" w:rsidRPr="00E46340" w:rsidRDefault="00FD23BE" w:rsidP="00526D64">
      <w:pPr>
        <w:ind w:left="1685"/>
      </w:pPr>
      <w:r w:rsidRPr="00E46340">
        <w:rPr>
          <w:b/>
          <w:bCs/>
          <w:sz w:val="24"/>
          <w:szCs w:val="24"/>
        </w:rPr>
        <w:t>Third year:</w:t>
      </w:r>
    </w:p>
    <w:p w14:paraId="3F042E4B" w14:textId="77777777" w:rsidR="002978F9" w:rsidRPr="00D97D17" w:rsidRDefault="00FD23BE" w:rsidP="00526D64">
      <w:pPr>
        <w:pStyle w:val="ListParagraph"/>
        <w:numPr>
          <w:ilvl w:val="2"/>
          <w:numId w:val="71"/>
        </w:numPr>
        <w:tabs>
          <w:tab w:val="left" w:pos="2399"/>
        </w:tabs>
        <w:spacing w:before="120" w:line="230" w:lineRule="auto"/>
        <w:ind w:left="2045" w:right="2160" w:hanging="360"/>
        <w:jc w:val="both"/>
        <w:rPr>
          <w:sz w:val="24"/>
          <w:szCs w:val="24"/>
        </w:rPr>
      </w:pPr>
      <w:r w:rsidRPr="00D97D17">
        <w:rPr>
          <w:sz w:val="24"/>
          <w:szCs w:val="24"/>
        </w:rPr>
        <w:t>Continue to take classes, but the course load is variable</w:t>
      </w:r>
      <w:r w:rsidRPr="00D97D17">
        <w:rPr>
          <w:spacing w:val="-26"/>
          <w:sz w:val="24"/>
          <w:szCs w:val="24"/>
        </w:rPr>
        <w:t xml:space="preserve"> </w:t>
      </w:r>
      <w:r w:rsidRPr="00D97D17">
        <w:rPr>
          <w:sz w:val="24"/>
          <w:szCs w:val="24"/>
        </w:rPr>
        <w:t>across students and Interest</w:t>
      </w:r>
      <w:r w:rsidRPr="00D97D17">
        <w:rPr>
          <w:spacing w:val="-2"/>
          <w:sz w:val="24"/>
          <w:szCs w:val="24"/>
        </w:rPr>
        <w:t xml:space="preserve"> </w:t>
      </w:r>
      <w:r w:rsidRPr="00D97D17">
        <w:rPr>
          <w:sz w:val="24"/>
          <w:szCs w:val="24"/>
        </w:rPr>
        <w:t>Areas.</w:t>
      </w:r>
    </w:p>
    <w:p w14:paraId="1E70D794" w14:textId="6D4CBDA3" w:rsidR="002978F9" w:rsidRPr="00D97D17" w:rsidRDefault="00FD23BE" w:rsidP="00526D64">
      <w:pPr>
        <w:pStyle w:val="ListParagraph"/>
        <w:numPr>
          <w:ilvl w:val="2"/>
          <w:numId w:val="71"/>
        </w:numPr>
        <w:tabs>
          <w:tab w:val="left" w:pos="2399"/>
        </w:tabs>
        <w:spacing w:before="6" w:line="228" w:lineRule="auto"/>
        <w:ind w:left="2045" w:right="2160" w:hanging="360"/>
        <w:jc w:val="both"/>
        <w:rPr>
          <w:sz w:val="24"/>
          <w:szCs w:val="24"/>
        </w:rPr>
      </w:pPr>
      <w:r w:rsidRPr="00D97D17">
        <w:rPr>
          <w:sz w:val="24"/>
          <w:szCs w:val="24"/>
        </w:rPr>
        <w:t>Students in BNS</w:t>
      </w:r>
      <w:r w:rsidR="00112542">
        <w:rPr>
          <w:sz w:val="24"/>
          <w:szCs w:val="24"/>
        </w:rPr>
        <w:t xml:space="preserve"> and</w:t>
      </w:r>
      <w:r w:rsidRPr="00D97D17">
        <w:rPr>
          <w:sz w:val="24"/>
          <w:szCs w:val="24"/>
        </w:rPr>
        <w:t xml:space="preserve"> CCN are expected to</w:t>
      </w:r>
      <w:r w:rsidRPr="00D97D17">
        <w:rPr>
          <w:spacing w:val="-42"/>
          <w:sz w:val="24"/>
          <w:szCs w:val="24"/>
        </w:rPr>
        <w:t xml:space="preserve"> </w:t>
      </w:r>
      <w:r w:rsidRPr="00D97D17">
        <w:rPr>
          <w:sz w:val="24"/>
          <w:szCs w:val="24"/>
        </w:rPr>
        <w:t xml:space="preserve">complete the written </w:t>
      </w:r>
      <w:proofErr w:type="gramStart"/>
      <w:r w:rsidRPr="00D97D17">
        <w:rPr>
          <w:sz w:val="24"/>
          <w:szCs w:val="24"/>
        </w:rPr>
        <w:t>Master’s</w:t>
      </w:r>
      <w:proofErr w:type="gramEnd"/>
      <w:r w:rsidRPr="00D97D17">
        <w:rPr>
          <w:sz w:val="24"/>
          <w:szCs w:val="24"/>
        </w:rPr>
        <w:t xml:space="preserve"> thesis and have an oral defense of that thesis by the end of Spring semester (May 15) in the 3rd</w:t>
      </w:r>
      <w:r w:rsidRPr="00D97D17">
        <w:rPr>
          <w:spacing w:val="-10"/>
          <w:sz w:val="24"/>
          <w:szCs w:val="24"/>
        </w:rPr>
        <w:t xml:space="preserve"> </w:t>
      </w:r>
      <w:r w:rsidRPr="00D97D17">
        <w:rPr>
          <w:sz w:val="24"/>
          <w:szCs w:val="24"/>
        </w:rPr>
        <w:t>year.</w:t>
      </w:r>
    </w:p>
    <w:p w14:paraId="6A0B048E" w14:textId="77777777" w:rsidR="002978F9" w:rsidRPr="00D97D17" w:rsidRDefault="00FD23BE" w:rsidP="00526D64">
      <w:pPr>
        <w:pStyle w:val="ListParagraph"/>
        <w:numPr>
          <w:ilvl w:val="2"/>
          <w:numId w:val="71"/>
        </w:numPr>
        <w:tabs>
          <w:tab w:val="left" w:pos="2398"/>
          <w:tab w:val="left" w:pos="2399"/>
        </w:tabs>
        <w:spacing w:before="5" w:line="235" w:lineRule="auto"/>
        <w:ind w:left="2045" w:right="2160" w:hanging="360"/>
        <w:rPr>
          <w:sz w:val="24"/>
          <w:szCs w:val="24"/>
        </w:rPr>
      </w:pPr>
      <w:r w:rsidRPr="00D97D17">
        <w:rPr>
          <w:sz w:val="24"/>
          <w:szCs w:val="24"/>
        </w:rPr>
        <w:t>Students who complete their MA in Spring of the 3rd year</w:t>
      </w:r>
      <w:r w:rsidRPr="00D97D17">
        <w:rPr>
          <w:spacing w:val="-31"/>
          <w:sz w:val="24"/>
          <w:szCs w:val="24"/>
        </w:rPr>
        <w:t xml:space="preserve"> </w:t>
      </w:r>
      <w:r w:rsidRPr="00D97D17">
        <w:rPr>
          <w:sz w:val="24"/>
          <w:szCs w:val="24"/>
        </w:rPr>
        <w:t>should apply for MA graduation by the deadline set by the registrar’s office.</w:t>
      </w:r>
    </w:p>
    <w:p w14:paraId="6D78496A" w14:textId="77777777" w:rsidR="002978F9" w:rsidRPr="00D97D17" w:rsidRDefault="00FD23BE" w:rsidP="00526D64">
      <w:pPr>
        <w:pStyle w:val="ListParagraph"/>
        <w:numPr>
          <w:ilvl w:val="2"/>
          <w:numId w:val="71"/>
        </w:numPr>
        <w:tabs>
          <w:tab w:val="left" w:pos="2398"/>
          <w:tab w:val="left" w:pos="2399"/>
        </w:tabs>
        <w:spacing w:line="232" w:lineRule="auto"/>
        <w:ind w:left="2045" w:right="2160" w:hanging="360"/>
        <w:rPr>
          <w:sz w:val="24"/>
          <w:szCs w:val="24"/>
        </w:rPr>
      </w:pPr>
      <w:r w:rsidRPr="00D97D17">
        <w:rPr>
          <w:sz w:val="24"/>
          <w:szCs w:val="24"/>
        </w:rPr>
        <w:t xml:space="preserve">Form a Doctoral Guidance Committee and complete PhD Plan </w:t>
      </w:r>
      <w:r w:rsidRPr="00D97D17">
        <w:rPr>
          <w:spacing w:val="-6"/>
          <w:sz w:val="24"/>
          <w:szCs w:val="24"/>
        </w:rPr>
        <w:t xml:space="preserve">of </w:t>
      </w:r>
      <w:r w:rsidRPr="00D97D17">
        <w:rPr>
          <w:sz w:val="24"/>
          <w:szCs w:val="24"/>
        </w:rPr>
        <w:t>Study via GradPlan (see section</w:t>
      </w:r>
      <w:r w:rsidRPr="00D97D17">
        <w:rPr>
          <w:spacing w:val="-9"/>
          <w:sz w:val="24"/>
          <w:szCs w:val="24"/>
        </w:rPr>
        <w:t xml:space="preserve"> </w:t>
      </w:r>
      <w:r w:rsidRPr="00D97D17">
        <w:rPr>
          <w:sz w:val="24"/>
          <w:szCs w:val="24"/>
        </w:rPr>
        <w:t>2.3.2).</w:t>
      </w:r>
    </w:p>
    <w:p w14:paraId="75469158" w14:textId="07546B9E" w:rsidR="002978F9" w:rsidRPr="00526D64" w:rsidRDefault="00FD23BE" w:rsidP="00526D64">
      <w:pPr>
        <w:pStyle w:val="ListParagraph"/>
        <w:numPr>
          <w:ilvl w:val="2"/>
          <w:numId w:val="71"/>
        </w:numPr>
        <w:tabs>
          <w:tab w:val="left" w:pos="2398"/>
          <w:tab w:val="left" w:pos="2399"/>
        </w:tabs>
        <w:spacing w:before="47"/>
        <w:ind w:left="2398" w:right="2160"/>
        <w:rPr>
          <w:sz w:val="24"/>
          <w:szCs w:val="24"/>
        </w:rPr>
      </w:pPr>
      <w:r w:rsidRPr="00D97D17">
        <w:rPr>
          <w:sz w:val="24"/>
          <w:szCs w:val="24"/>
        </w:rPr>
        <w:t>Begin to take some PSY 999 credits (Doctoral thesis credit</w:t>
      </w:r>
      <w:r w:rsidRPr="00D97D17">
        <w:rPr>
          <w:spacing w:val="-13"/>
          <w:sz w:val="24"/>
          <w:szCs w:val="24"/>
        </w:rPr>
        <w:t xml:space="preserve"> </w:t>
      </w:r>
      <w:r w:rsidRPr="00D97D17">
        <w:rPr>
          <w:sz w:val="24"/>
          <w:szCs w:val="24"/>
        </w:rPr>
        <w:t>hours)</w:t>
      </w:r>
      <w:r w:rsidR="00D97D17" w:rsidRPr="00D97D17">
        <w:rPr>
          <w:sz w:val="24"/>
          <w:szCs w:val="24"/>
        </w:rPr>
        <w:t xml:space="preserve"> </w:t>
      </w:r>
      <w:r w:rsidRPr="00526D64">
        <w:rPr>
          <w:sz w:val="24"/>
          <w:szCs w:val="24"/>
        </w:rPr>
        <w:t>if MA has been completed.</w:t>
      </w:r>
    </w:p>
    <w:p w14:paraId="2F42E4E4" w14:textId="14821E31" w:rsidR="002978F9" w:rsidRPr="00D97D17" w:rsidRDefault="00F779BB" w:rsidP="00526D64">
      <w:pPr>
        <w:pStyle w:val="ListParagraph"/>
        <w:numPr>
          <w:ilvl w:val="2"/>
          <w:numId w:val="71"/>
        </w:numPr>
        <w:tabs>
          <w:tab w:val="left" w:pos="2398"/>
          <w:tab w:val="left" w:pos="2399"/>
        </w:tabs>
        <w:spacing w:line="272" w:lineRule="exact"/>
        <w:ind w:left="2398" w:right="2160"/>
        <w:rPr>
          <w:sz w:val="24"/>
          <w:szCs w:val="24"/>
        </w:rPr>
      </w:pPr>
      <w:r>
        <w:rPr>
          <w:sz w:val="24"/>
          <w:szCs w:val="24"/>
        </w:rPr>
        <w:t xml:space="preserve">For </w:t>
      </w:r>
      <w:r w:rsidR="007921BE">
        <w:rPr>
          <w:sz w:val="24"/>
          <w:szCs w:val="24"/>
        </w:rPr>
        <w:t>students</w:t>
      </w:r>
      <w:r>
        <w:rPr>
          <w:sz w:val="24"/>
          <w:szCs w:val="24"/>
        </w:rPr>
        <w:t xml:space="preserve"> </w:t>
      </w:r>
      <w:r w:rsidR="00580D41">
        <w:rPr>
          <w:sz w:val="24"/>
          <w:szCs w:val="24"/>
        </w:rPr>
        <w:t>in Interest Areas</w:t>
      </w:r>
      <w:r w:rsidR="008C5478">
        <w:rPr>
          <w:sz w:val="24"/>
          <w:szCs w:val="24"/>
        </w:rPr>
        <w:t xml:space="preserve"> without first-year </w:t>
      </w:r>
      <w:r w:rsidR="00DC24B4">
        <w:rPr>
          <w:sz w:val="24"/>
          <w:szCs w:val="24"/>
        </w:rPr>
        <w:t xml:space="preserve">research </w:t>
      </w:r>
      <w:r w:rsidR="008C5478">
        <w:rPr>
          <w:sz w:val="24"/>
          <w:szCs w:val="24"/>
        </w:rPr>
        <w:t xml:space="preserve">projects (CS, </w:t>
      </w:r>
      <w:r w:rsidR="00675898">
        <w:rPr>
          <w:sz w:val="24"/>
          <w:szCs w:val="24"/>
        </w:rPr>
        <w:t xml:space="preserve">ECO, ORG, and </w:t>
      </w:r>
      <w:r w:rsidR="008C5478">
        <w:rPr>
          <w:sz w:val="24"/>
          <w:szCs w:val="24"/>
        </w:rPr>
        <w:t>S/P</w:t>
      </w:r>
      <w:r w:rsidR="00DC24B4">
        <w:rPr>
          <w:sz w:val="24"/>
          <w:szCs w:val="24"/>
        </w:rPr>
        <w:t>; note that ECO has a first-year field practicum requirement</w:t>
      </w:r>
      <w:r w:rsidR="008C5478">
        <w:rPr>
          <w:sz w:val="24"/>
          <w:szCs w:val="24"/>
        </w:rPr>
        <w:t>), complete comprehensive exam by May 15</w:t>
      </w:r>
      <w:r w:rsidR="008C5478" w:rsidRPr="00233299">
        <w:rPr>
          <w:sz w:val="24"/>
          <w:szCs w:val="24"/>
          <w:vertAlign w:val="superscript"/>
        </w:rPr>
        <w:t>th</w:t>
      </w:r>
      <w:r w:rsidR="007921BE">
        <w:rPr>
          <w:sz w:val="24"/>
          <w:szCs w:val="24"/>
        </w:rPr>
        <w:t xml:space="preserve">. </w:t>
      </w:r>
      <w:r w:rsidR="00B84003">
        <w:rPr>
          <w:sz w:val="24"/>
          <w:szCs w:val="24"/>
        </w:rPr>
        <w:t xml:space="preserve">For students in Interest Areas with first-year </w:t>
      </w:r>
      <w:r w:rsidR="00806D0B">
        <w:rPr>
          <w:sz w:val="24"/>
          <w:szCs w:val="24"/>
        </w:rPr>
        <w:t xml:space="preserve">research </w:t>
      </w:r>
      <w:r w:rsidR="00B84003">
        <w:rPr>
          <w:sz w:val="24"/>
          <w:szCs w:val="24"/>
        </w:rPr>
        <w:t>projects (</w:t>
      </w:r>
      <w:r w:rsidR="00E41509">
        <w:rPr>
          <w:sz w:val="24"/>
          <w:szCs w:val="24"/>
        </w:rPr>
        <w:t>BNS</w:t>
      </w:r>
      <w:r w:rsidR="00233299">
        <w:rPr>
          <w:sz w:val="24"/>
          <w:szCs w:val="24"/>
        </w:rPr>
        <w:t xml:space="preserve"> and </w:t>
      </w:r>
      <w:r w:rsidR="00E41509">
        <w:rPr>
          <w:sz w:val="24"/>
          <w:szCs w:val="24"/>
        </w:rPr>
        <w:t>CCN), p</w:t>
      </w:r>
      <w:r w:rsidR="00FD23BE" w:rsidRPr="00D97D17">
        <w:rPr>
          <w:sz w:val="24"/>
          <w:szCs w:val="24"/>
        </w:rPr>
        <w:t>repare for PhD Comprehensive</w:t>
      </w:r>
      <w:r w:rsidR="00FD23BE" w:rsidRPr="00D97D17">
        <w:rPr>
          <w:spacing w:val="-14"/>
          <w:sz w:val="24"/>
          <w:szCs w:val="24"/>
        </w:rPr>
        <w:t xml:space="preserve"> </w:t>
      </w:r>
      <w:r w:rsidR="00FD23BE" w:rsidRPr="00D97D17">
        <w:rPr>
          <w:sz w:val="24"/>
          <w:szCs w:val="24"/>
        </w:rPr>
        <w:t>Exam.</w:t>
      </w:r>
    </w:p>
    <w:p w14:paraId="3453C57D" w14:textId="77777777" w:rsidR="002978F9" w:rsidRPr="00D97D17" w:rsidRDefault="00FD23BE" w:rsidP="00526D64">
      <w:pPr>
        <w:pStyle w:val="ListParagraph"/>
        <w:numPr>
          <w:ilvl w:val="2"/>
          <w:numId w:val="71"/>
        </w:numPr>
        <w:tabs>
          <w:tab w:val="left" w:pos="2398"/>
          <w:tab w:val="left" w:pos="2399"/>
        </w:tabs>
        <w:spacing w:line="281" w:lineRule="exact"/>
        <w:ind w:left="2398" w:right="2160"/>
        <w:rPr>
          <w:sz w:val="24"/>
          <w:szCs w:val="24"/>
        </w:rPr>
      </w:pPr>
      <w:r w:rsidRPr="00D97D17">
        <w:rPr>
          <w:sz w:val="24"/>
          <w:szCs w:val="24"/>
        </w:rPr>
        <w:t>Continue working on research</w:t>
      </w:r>
      <w:r w:rsidRPr="00D97D17">
        <w:rPr>
          <w:spacing w:val="-17"/>
          <w:sz w:val="24"/>
          <w:szCs w:val="24"/>
        </w:rPr>
        <w:t xml:space="preserve"> </w:t>
      </w:r>
      <w:r w:rsidRPr="00D97D17">
        <w:rPr>
          <w:sz w:val="24"/>
          <w:szCs w:val="24"/>
        </w:rPr>
        <w:t>projects.</w:t>
      </w:r>
    </w:p>
    <w:p w14:paraId="0CCC0AE7" w14:textId="0A8D0104" w:rsidR="002978F9" w:rsidRPr="00D97D17" w:rsidRDefault="00FD23BE" w:rsidP="00526D64">
      <w:pPr>
        <w:pStyle w:val="ListParagraph"/>
        <w:numPr>
          <w:ilvl w:val="2"/>
          <w:numId w:val="71"/>
        </w:numPr>
        <w:tabs>
          <w:tab w:val="left" w:pos="2398"/>
          <w:tab w:val="left" w:pos="2399"/>
        </w:tabs>
        <w:spacing w:before="4" w:line="235" w:lineRule="auto"/>
        <w:ind w:left="2045" w:right="2160" w:hanging="360"/>
        <w:rPr>
          <w:sz w:val="24"/>
          <w:szCs w:val="24"/>
        </w:rPr>
      </w:pPr>
      <w:r w:rsidRPr="00D97D17">
        <w:rPr>
          <w:sz w:val="24"/>
          <w:szCs w:val="24"/>
        </w:rPr>
        <w:t>Participate in informal training opportunities such as weekly</w:t>
      </w:r>
      <w:r w:rsidR="00BE6302">
        <w:rPr>
          <w:sz w:val="24"/>
          <w:szCs w:val="24"/>
        </w:rPr>
        <w:t xml:space="preserve"> </w:t>
      </w:r>
      <w:r w:rsidRPr="00D97D17">
        <w:rPr>
          <w:sz w:val="24"/>
          <w:szCs w:val="24"/>
        </w:rPr>
        <w:t>seminars, research team meetings, workshops, and</w:t>
      </w:r>
      <w:r w:rsidRPr="00D97D17">
        <w:rPr>
          <w:spacing w:val="-25"/>
          <w:sz w:val="24"/>
          <w:szCs w:val="24"/>
        </w:rPr>
        <w:t xml:space="preserve"> </w:t>
      </w:r>
      <w:r w:rsidRPr="00D97D17">
        <w:rPr>
          <w:sz w:val="24"/>
          <w:szCs w:val="24"/>
        </w:rPr>
        <w:t>conferences.</w:t>
      </w:r>
    </w:p>
    <w:p w14:paraId="0ACB0621" w14:textId="77777777" w:rsidR="002978F9" w:rsidRPr="00D97D17" w:rsidRDefault="00FD23BE" w:rsidP="00526D64">
      <w:pPr>
        <w:pStyle w:val="ListParagraph"/>
        <w:numPr>
          <w:ilvl w:val="2"/>
          <w:numId w:val="71"/>
        </w:numPr>
        <w:tabs>
          <w:tab w:val="left" w:pos="2398"/>
          <w:tab w:val="left" w:pos="2399"/>
        </w:tabs>
        <w:spacing w:line="245" w:lineRule="exact"/>
        <w:ind w:left="2398" w:right="2160"/>
        <w:rPr>
          <w:sz w:val="24"/>
          <w:szCs w:val="24"/>
        </w:rPr>
      </w:pPr>
      <w:r w:rsidRPr="00D97D17">
        <w:rPr>
          <w:sz w:val="24"/>
          <w:szCs w:val="24"/>
        </w:rPr>
        <w:t>Complete Responsible Conduct of Research (RECR)</w:t>
      </w:r>
      <w:r w:rsidRPr="00D97D17">
        <w:rPr>
          <w:spacing w:val="-16"/>
          <w:sz w:val="24"/>
          <w:szCs w:val="24"/>
        </w:rPr>
        <w:t xml:space="preserve"> </w:t>
      </w:r>
      <w:r w:rsidRPr="00D97D17">
        <w:rPr>
          <w:sz w:val="24"/>
          <w:szCs w:val="24"/>
        </w:rPr>
        <w:t>requirements.</w:t>
      </w:r>
    </w:p>
    <w:p w14:paraId="29B6DB09" w14:textId="77777777" w:rsidR="002978F9" w:rsidRPr="00D97D17" w:rsidRDefault="00FD23BE" w:rsidP="00526D64">
      <w:pPr>
        <w:pStyle w:val="ListParagraph"/>
        <w:numPr>
          <w:ilvl w:val="2"/>
          <w:numId w:val="71"/>
        </w:numPr>
        <w:tabs>
          <w:tab w:val="left" w:pos="2398"/>
          <w:tab w:val="left" w:pos="2399"/>
        </w:tabs>
        <w:spacing w:line="279" w:lineRule="exact"/>
        <w:ind w:left="2398" w:right="2160"/>
        <w:rPr>
          <w:sz w:val="24"/>
          <w:szCs w:val="24"/>
        </w:rPr>
      </w:pPr>
      <w:r w:rsidRPr="00D97D17">
        <w:rPr>
          <w:sz w:val="24"/>
          <w:szCs w:val="24"/>
        </w:rPr>
        <w:t>Attend to TA or RA</w:t>
      </w:r>
      <w:r w:rsidRPr="00D97D17">
        <w:rPr>
          <w:spacing w:val="-6"/>
          <w:sz w:val="24"/>
          <w:szCs w:val="24"/>
        </w:rPr>
        <w:t xml:space="preserve"> </w:t>
      </w:r>
      <w:r w:rsidRPr="00D97D17">
        <w:rPr>
          <w:sz w:val="24"/>
          <w:szCs w:val="24"/>
        </w:rPr>
        <w:t>responsibilities.</w:t>
      </w:r>
    </w:p>
    <w:p w14:paraId="66FDA0D7" w14:textId="77777777" w:rsidR="002978F9" w:rsidRPr="00D97D17" w:rsidRDefault="00FD23BE" w:rsidP="00526D64">
      <w:pPr>
        <w:pStyle w:val="ListParagraph"/>
        <w:numPr>
          <w:ilvl w:val="2"/>
          <w:numId w:val="71"/>
        </w:numPr>
        <w:tabs>
          <w:tab w:val="left" w:pos="2398"/>
          <w:tab w:val="left" w:pos="2399"/>
        </w:tabs>
        <w:spacing w:before="3" w:line="235" w:lineRule="auto"/>
        <w:ind w:left="2045" w:right="2160" w:hanging="360"/>
        <w:rPr>
          <w:sz w:val="24"/>
          <w:szCs w:val="24"/>
        </w:rPr>
      </w:pPr>
      <w:r w:rsidRPr="00D97D17">
        <w:rPr>
          <w:sz w:val="24"/>
          <w:szCs w:val="24"/>
        </w:rPr>
        <w:t>Continue year-round clinical practicum (for students in the</w:t>
      </w:r>
      <w:r w:rsidRPr="00D97D17">
        <w:rPr>
          <w:spacing w:val="-11"/>
          <w:sz w:val="24"/>
          <w:szCs w:val="24"/>
        </w:rPr>
        <w:t xml:space="preserve"> </w:t>
      </w:r>
      <w:r w:rsidRPr="00D97D17">
        <w:rPr>
          <w:sz w:val="24"/>
          <w:szCs w:val="24"/>
        </w:rPr>
        <w:t>CS Area).</w:t>
      </w:r>
    </w:p>
    <w:p w14:paraId="2B103744" w14:textId="77777777" w:rsidR="002978F9" w:rsidRDefault="002978F9">
      <w:pPr>
        <w:pStyle w:val="BodyText"/>
        <w:spacing w:before="5"/>
        <w:rPr>
          <w:sz w:val="20"/>
        </w:rPr>
      </w:pPr>
    </w:p>
    <w:p w14:paraId="2824F968" w14:textId="2AC74EE6" w:rsidR="002978F9" w:rsidRPr="00E46340" w:rsidRDefault="00FD23BE" w:rsidP="00526D64">
      <w:pPr>
        <w:ind w:left="1685"/>
      </w:pPr>
      <w:r w:rsidRPr="00E46340">
        <w:rPr>
          <w:b/>
          <w:bCs/>
          <w:sz w:val="24"/>
          <w:szCs w:val="24"/>
        </w:rPr>
        <w:t>Fourth year:</w:t>
      </w:r>
    </w:p>
    <w:p w14:paraId="2D80CC1F" w14:textId="77777777" w:rsidR="002978F9" w:rsidRPr="001B31E1" w:rsidRDefault="00FD23BE" w:rsidP="00526D64">
      <w:pPr>
        <w:pStyle w:val="ListParagraph"/>
        <w:numPr>
          <w:ilvl w:val="2"/>
          <w:numId w:val="71"/>
        </w:numPr>
        <w:tabs>
          <w:tab w:val="left" w:pos="2398"/>
          <w:tab w:val="left" w:pos="2399"/>
        </w:tabs>
        <w:spacing w:before="120" w:line="235" w:lineRule="auto"/>
        <w:ind w:left="2045" w:right="2160" w:hanging="360"/>
        <w:rPr>
          <w:sz w:val="24"/>
          <w:szCs w:val="24"/>
        </w:rPr>
      </w:pPr>
      <w:r w:rsidRPr="001B31E1">
        <w:rPr>
          <w:sz w:val="24"/>
          <w:szCs w:val="24"/>
        </w:rPr>
        <w:t>Students</w:t>
      </w:r>
      <w:r w:rsidRPr="001B31E1">
        <w:rPr>
          <w:spacing w:val="-9"/>
          <w:sz w:val="24"/>
          <w:szCs w:val="24"/>
        </w:rPr>
        <w:t xml:space="preserve"> </w:t>
      </w:r>
      <w:r w:rsidRPr="001B31E1">
        <w:rPr>
          <w:sz w:val="24"/>
          <w:szCs w:val="24"/>
        </w:rPr>
        <w:t>at</w:t>
      </w:r>
      <w:r w:rsidRPr="001B31E1">
        <w:rPr>
          <w:spacing w:val="-5"/>
          <w:sz w:val="24"/>
          <w:szCs w:val="24"/>
        </w:rPr>
        <w:t xml:space="preserve"> </w:t>
      </w:r>
      <w:r w:rsidRPr="001B31E1">
        <w:rPr>
          <w:sz w:val="24"/>
          <w:szCs w:val="24"/>
        </w:rPr>
        <w:t>this</w:t>
      </w:r>
      <w:r w:rsidRPr="001B31E1">
        <w:rPr>
          <w:spacing w:val="-9"/>
          <w:sz w:val="24"/>
          <w:szCs w:val="24"/>
        </w:rPr>
        <w:t xml:space="preserve"> </w:t>
      </w:r>
      <w:r w:rsidRPr="001B31E1">
        <w:rPr>
          <w:sz w:val="24"/>
          <w:szCs w:val="24"/>
        </w:rPr>
        <w:t>stage</w:t>
      </w:r>
      <w:r w:rsidRPr="001B31E1">
        <w:rPr>
          <w:spacing w:val="-6"/>
          <w:sz w:val="24"/>
          <w:szCs w:val="24"/>
        </w:rPr>
        <w:t xml:space="preserve"> </w:t>
      </w:r>
      <w:r w:rsidRPr="001B31E1">
        <w:rPr>
          <w:sz w:val="24"/>
          <w:szCs w:val="24"/>
        </w:rPr>
        <w:t>are</w:t>
      </w:r>
      <w:r w:rsidRPr="001B31E1">
        <w:rPr>
          <w:spacing w:val="-8"/>
          <w:sz w:val="24"/>
          <w:szCs w:val="24"/>
        </w:rPr>
        <w:t xml:space="preserve"> </w:t>
      </w:r>
      <w:r w:rsidRPr="001B31E1">
        <w:rPr>
          <w:sz w:val="24"/>
          <w:szCs w:val="24"/>
        </w:rPr>
        <w:t>often</w:t>
      </w:r>
      <w:r w:rsidRPr="001B31E1">
        <w:rPr>
          <w:spacing w:val="-9"/>
          <w:sz w:val="24"/>
          <w:szCs w:val="24"/>
        </w:rPr>
        <w:t xml:space="preserve"> </w:t>
      </w:r>
      <w:r w:rsidRPr="001B31E1">
        <w:rPr>
          <w:sz w:val="24"/>
          <w:szCs w:val="24"/>
        </w:rPr>
        <w:t>finished</w:t>
      </w:r>
      <w:r w:rsidRPr="001B31E1">
        <w:rPr>
          <w:spacing w:val="-6"/>
          <w:sz w:val="24"/>
          <w:szCs w:val="24"/>
        </w:rPr>
        <w:t xml:space="preserve"> </w:t>
      </w:r>
      <w:r w:rsidRPr="001B31E1">
        <w:rPr>
          <w:sz w:val="24"/>
          <w:szCs w:val="24"/>
        </w:rPr>
        <w:t>with</w:t>
      </w:r>
      <w:r w:rsidRPr="001B31E1">
        <w:rPr>
          <w:spacing w:val="-6"/>
          <w:sz w:val="24"/>
          <w:szCs w:val="24"/>
        </w:rPr>
        <w:t xml:space="preserve"> </w:t>
      </w:r>
      <w:r w:rsidRPr="001B31E1">
        <w:rPr>
          <w:sz w:val="24"/>
          <w:szCs w:val="24"/>
        </w:rPr>
        <w:t>their</w:t>
      </w:r>
      <w:r w:rsidRPr="001B31E1">
        <w:rPr>
          <w:spacing w:val="-10"/>
          <w:sz w:val="24"/>
          <w:szCs w:val="24"/>
        </w:rPr>
        <w:t xml:space="preserve"> </w:t>
      </w:r>
      <w:r w:rsidRPr="001B31E1">
        <w:rPr>
          <w:sz w:val="24"/>
          <w:szCs w:val="24"/>
        </w:rPr>
        <w:t>coursework</w:t>
      </w:r>
      <w:r w:rsidRPr="001B31E1">
        <w:rPr>
          <w:spacing w:val="-6"/>
          <w:sz w:val="24"/>
          <w:szCs w:val="24"/>
        </w:rPr>
        <w:t xml:space="preserve"> </w:t>
      </w:r>
      <w:r w:rsidRPr="001B31E1">
        <w:rPr>
          <w:sz w:val="24"/>
          <w:szCs w:val="24"/>
        </w:rPr>
        <w:t>and instead focus their attention on completing research, analyzing data, and</w:t>
      </w:r>
      <w:r w:rsidRPr="001B31E1">
        <w:rPr>
          <w:spacing w:val="-11"/>
          <w:sz w:val="24"/>
          <w:szCs w:val="24"/>
        </w:rPr>
        <w:t xml:space="preserve"> </w:t>
      </w:r>
      <w:r w:rsidRPr="001B31E1">
        <w:rPr>
          <w:sz w:val="24"/>
          <w:szCs w:val="24"/>
        </w:rPr>
        <w:t>writing.</w:t>
      </w:r>
    </w:p>
    <w:p w14:paraId="412383B9" w14:textId="77777777" w:rsidR="002978F9" w:rsidRPr="001B31E1" w:rsidRDefault="00FD23BE" w:rsidP="00526D64">
      <w:pPr>
        <w:pStyle w:val="ListParagraph"/>
        <w:numPr>
          <w:ilvl w:val="2"/>
          <w:numId w:val="71"/>
        </w:numPr>
        <w:tabs>
          <w:tab w:val="left" w:pos="2398"/>
          <w:tab w:val="left" w:pos="2399"/>
        </w:tabs>
        <w:spacing w:line="245" w:lineRule="exact"/>
        <w:ind w:left="2046" w:right="2160" w:hanging="361"/>
        <w:rPr>
          <w:sz w:val="24"/>
          <w:szCs w:val="24"/>
        </w:rPr>
      </w:pPr>
      <w:r w:rsidRPr="001B31E1">
        <w:rPr>
          <w:sz w:val="24"/>
          <w:szCs w:val="24"/>
        </w:rPr>
        <w:t>Complete the PhD Comprehensive Exam by May</w:t>
      </w:r>
      <w:r w:rsidRPr="001B31E1">
        <w:rPr>
          <w:spacing w:val="-11"/>
          <w:sz w:val="24"/>
          <w:szCs w:val="24"/>
        </w:rPr>
        <w:t xml:space="preserve"> </w:t>
      </w:r>
      <w:r w:rsidRPr="001B31E1">
        <w:rPr>
          <w:sz w:val="24"/>
          <w:szCs w:val="24"/>
        </w:rPr>
        <w:t>15.</w:t>
      </w:r>
    </w:p>
    <w:p w14:paraId="0A812E78" w14:textId="77777777" w:rsidR="002978F9" w:rsidRPr="001B31E1" w:rsidRDefault="00FD23BE" w:rsidP="00526D64">
      <w:pPr>
        <w:pStyle w:val="ListParagraph"/>
        <w:numPr>
          <w:ilvl w:val="2"/>
          <w:numId w:val="71"/>
        </w:numPr>
        <w:tabs>
          <w:tab w:val="left" w:pos="2398"/>
          <w:tab w:val="left" w:pos="2399"/>
        </w:tabs>
        <w:spacing w:line="269" w:lineRule="exact"/>
        <w:ind w:left="2046" w:right="2160" w:hanging="361"/>
        <w:rPr>
          <w:sz w:val="24"/>
          <w:szCs w:val="24"/>
        </w:rPr>
      </w:pPr>
      <w:r w:rsidRPr="001B31E1">
        <w:rPr>
          <w:sz w:val="24"/>
          <w:szCs w:val="24"/>
        </w:rPr>
        <w:t>Write and defend the dissertation</w:t>
      </w:r>
      <w:r w:rsidRPr="001B31E1">
        <w:rPr>
          <w:spacing w:val="-4"/>
          <w:sz w:val="24"/>
          <w:szCs w:val="24"/>
        </w:rPr>
        <w:t xml:space="preserve"> </w:t>
      </w:r>
      <w:r w:rsidRPr="001B31E1">
        <w:rPr>
          <w:sz w:val="24"/>
          <w:szCs w:val="24"/>
        </w:rPr>
        <w:t>proposal.</w:t>
      </w:r>
    </w:p>
    <w:p w14:paraId="18E07867" w14:textId="77777777" w:rsidR="002978F9" w:rsidRPr="001B31E1" w:rsidRDefault="00FD23BE" w:rsidP="00526D64">
      <w:pPr>
        <w:pStyle w:val="ListParagraph"/>
        <w:numPr>
          <w:ilvl w:val="2"/>
          <w:numId w:val="71"/>
        </w:numPr>
        <w:tabs>
          <w:tab w:val="left" w:pos="2398"/>
          <w:tab w:val="left" w:pos="2399"/>
        </w:tabs>
        <w:spacing w:line="270" w:lineRule="exact"/>
        <w:ind w:left="2046" w:right="2160" w:hanging="361"/>
        <w:rPr>
          <w:sz w:val="24"/>
          <w:szCs w:val="24"/>
        </w:rPr>
      </w:pPr>
      <w:r w:rsidRPr="001B31E1">
        <w:rPr>
          <w:sz w:val="24"/>
          <w:szCs w:val="24"/>
        </w:rPr>
        <w:t>Take dissertation credits (PSY</w:t>
      </w:r>
      <w:r w:rsidRPr="001B31E1">
        <w:rPr>
          <w:spacing w:val="-4"/>
          <w:sz w:val="24"/>
          <w:szCs w:val="24"/>
        </w:rPr>
        <w:t xml:space="preserve"> </w:t>
      </w:r>
      <w:r w:rsidRPr="001B31E1">
        <w:rPr>
          <w:sz w:val="24"/>
          <w:szCs w:val="24"/>
        </w:rPr>
        <w:t>999).</w:t>
      </w:r>
    </w:p>
    <w:p w14:paraId="7677D3D8" w14:textId="77777777" w:rsidR="002978F9" w:rsidRPr="001B31E1" w:rsidRDefault="00FD23BE" w:rsidP="00526D64">
      <w:pPr>
        <w:pStyle w:val="ListParagraph"/>
        <w:numPr>
          <w:ilvl w:val="2"/>
          <w:numId w:val="71"/>
        </w:numPr>
        <w:tabs>
          <w:tab w:val="left" w:pos="2398"/>
          <w:tab w:val="left" w:pos="2399"/>
        </w:tabs>
        <w:spacing w:line="280" w:lineRule="exact"/>
        <w:ind w:left="2046" w:right="2160" w:hanging="361"/>
        <w:rPr>
          <w:sz w:val="24"/>
          <w:szCs w:val="24"/>
        </w:rPr>
      </w:pPr>
      <w:r w:rsidRPr="001B31E1">
        <w:rPr>
          <w:sz w:val="24"/>
          <w:szCs w:val="24"/>
        </w:rPr>
        <w:t>Continue to work on research</w:t>
      </w:r>
      <w:r w:rsidRPr="001B31E1">
        <w:rPr>
          <w:spacing w:val="-10"/>
          <w:sz w:val="24"/>
          <w:szCs w:val="24"/>
        </w:rPr>
        <w:t xml:space="preserve"> </w:t>
      </w:r>
      <w:r w:rsidRPr="001B31E1">
        <w:rPr>
          <w:sz w:val="24"/>
          <w:szCs w:val="24"/>
        </w:rPr>
        <w:t>projects.</w:t>
      </w:r>
    </w:p>
    <w:p w14:paraId="6E06E9CC" w14:textId="77777777" w:rsidR="002978F9" w:rsidRPr="001B31E1" w:rsidRDefault="00FD23BE" w:rsidP="00526D64">
      <w:pPr>
        <w:pStyle w:val="ListParagraph"/>
        <w:numPr>
          <w:ilvl w:val="2"/>
          <w:numId w:val="71"/>
        </w:numPr>
        <w:tabs>
          <w:tab w:val="left" w:pos="2398"/>
          <w:tab w:val="left" w:pos="2399"/>
        </w:tabs>
        <w:spacing w:before="3" w:line="235" w:lineRule="auto"/>
        <w:ind w:left="2045" w:right="2160" w:hanging="360"/>
        <w:rPr>
          <w:sz w:val="24"/>
          <w:szCs w:val="24"/>
        </w:rPr>
      </w:pPr>
      <w:r w:rsidRPr="001B31E1">
        <w:rPr>
          <w:sz w:val="24"/>
          <w:szCs w:val="24"/>
        </w:rPr>
        <w:t>Seek out internships and other opportunities that will help</w:t>
      </w:r>
      <w:r w:rsidRPr="001B31E1">
        <w:rPr>
          <w:spacing w:val="-25"/>
          <w:sz w:val="24"/>
          <w:szCs w:val="24"/>
        </w:rPr>
        <w:t xml:space="preserve"> </w:t>
      </w:r>
      <w:r w:rsidRPr="001B31E1">
        <w:rPr>
          <w:sz w:val="24"/>
          <w:szCs w:val="24"/>
        </w:rPr>
        <w:t>you prepare for your post-grad</w:t>
      </w:r>
      <w:r w:rsidRPr="001B31E1">
        <w:rPr>
          <w:spacing w:val="-7"/>
          <w:sz w:val="24"/>
          <w:szCs w:val="24"/>
        </w:rPr>
        <w:t xml:space="preserve"> </w:t>
      </w:r>
      <w:r w:rsidRPr="001B31E1">
        <w:rPr>
          <w:sz w:val="24"/>
          <w:szCs w:val="24"/>
        </w:rPr>
        <w:t>career.</w:t>
      </w:r>
    </w:p>
    <w:p w14:paraId="418CFD8A" w14:textId="4CB132B0" w:rsidR="002978F9" w:rsidRPr="001B31E1" w:rsidRDefault="00FD23BE" w:rsidP="00526D64">
      <w:pPr>
        <w:pStyle w:val="ListParagraph"/>
        <w:numPr>
          <w:ilvl w:val="2"/>
          <w:numId w:val="71"/>
        </w:numPr>
        <w:tabs>
          <w:tab w:val="left" w:pos="2398"/>
          <w:tab w:val="left" w:pos="2399"/>
        </w:tabs>
        <w:spacing w:line="267" w:lineRule="exact"/>
        <w:ind w:left="2398" w:right="2160"/>
      </w:pPr>
      <w:r w:rsidRPr="00587823">
        <w:rPr>
          <w:sz w:val="24"/>
          <w:szCs w:val="24"/>
        </w:rPr>
        <w:t>Participate in informal training opportunities such as</w:t>
      </w:r>
      <w:r w:rsidRPr="00587823">
        <w:rPr>
          <w:spacing w:val="-10"/>
          <w:sz w:val="24"/>
          <w:szCs w:val="24"/>
        </w:rPr>
        <w:t xml:space="preserve"> </w:t>
      </w:r>
      <w:r w:rsidRPr="00587823">
        <w:rPr>
          <w:sz w:val="24"/>
          <w:szCs w:val="24"/>
        </w:rPr>
        <w:t>weekly</w:t>
      </w:r>
      <w:r w:rsidR="001B31E1" w:rsidRPr="00587823">
        <w:rPr>
          <w:sz w:val="24"/>
          <w:szCs w:val="24"/>
        </w:rPr>
        <w:t xml:space="preserve"> </w:t>
      </w:r>
      <w:r w:rsidRPr="001B31E1">
        <w:rPr>
          <w:sz w:val="24"/>
          <w:szCs w:val="24"/>
        </w:rPr>
        <w:t>seminars, research team meetings, workshops, and conferences.</w:t>
      </w:r>
    </w:p>
    <w:p w14:paraId="58E7764A" w14:textId="77777777" w:rsidR="002978F9" w:rsidRPr="001B31E1" w:rsidRDefault="00FD23BE" w:rsidP="00526D64">
      <w:pPr>
        <w:pStyle w:val="ListParagraph"/>
        <w:numPr>
          <w:ilvl w:val="2"/>
          <w:numId w:val="71"/>
        </w:numPr>
        <w:tabs>
          <w:tab w:val="left" w:pos="2398"/>
          <w:tab w:val="left" w:pos="2399"/>
        </w:tabs>
        <w:spacing w:line="263" w:lineRule="exact"/>
        <w:ind w:left="2398" w:right="2160"/>
        <w:rPr>
          <w:sz w:val="24"/>
          <w:szCs w:val="24"/>
        </w:rPr>
      </w:pPr>
      <w:r w:rsidRPr="001B31E1">
        <w:rPr>
          <w:sz w:val="24"/>
          <w:szCs w:val="24"/>
        </w:rPr>
        <w:t>Complete Responsible Conduct of Research (RECR)</w:t>
      </w:r>
      <w:r w:rsidRPr="001B31E1">
        <w:rPr>
          <w:spacing w:val="-16"/>
          <w:sz w:val="24"/>
          <w:szCs w:val="24"/>
        </w:rPr>
        <w:t xml:space="preserve"> </w:t>
      </w:r>
      <w:r w:rsidRPr="001B31E1">
        <w:rPr>
          <w:sz w:val="24"/>
          <w:szCs w:val="24"/>
        </w:rPr>
        <w:t>requirements.</w:t>
      </w:r>
    </w:p>
    <w:p w14:paraId="42B1E8F2" w14:textId="77777777" w:rsidR="002978F9" w:rsidRPr="001B31E1" w:rsidRDefault="00FD23BE" w:rsidP="00526D64">
      <w:pPr>
        <w:pStyle w:val="ListParagraph"/>
        <w:numPr>
          <w:ilvl w:val="2"/>
          <w:numId w:val="71"/>
        </w:numPr>
        <w:tabs>
          <w:tab w:val="left" w:pos="2398"/>
          <w:tab w:val="left" w:pos="2399"/>
        </w:tabs>
        <w:spacing w:line="279" w:lineRule="exact"/>
        <w:ind w:left="2046" w:right="2160" w:hanging="361"/>
        <w:rPr>
          <w:sz w:val="24"/>
          <w:szCs w:val="24"/>
        </w:rPr>
      </w:pPr>
      <w:r w:rsidRPr="001B31E1">
        <w:rPr>
          <w:sz w:val="24"/>
          <w:szCs w:val="24"/>
        </w:rPr>
        <w:t>Attend to TA or RA</w:t>
      </w:r>
      <w:r w:rsidRPr="001B31E1">
        <w:rPr>
          <w:spacing w:val="-6"/>
          <w:sz w:val="24"/>
          <w:szCs w:val="24"/>
        </w:rPr>
        <w:t xml:space="preserve"> </w:t>
      </w:r>
      <w:r w:rsidRPr="001B31E1">
        <w:rPr>
          <w:sz w:val="24"/>
          <w:szCs w:val="24"/>
        </w:rPr>
        <w:t>responsibilities.</w:t>
      </w:r>
    </w:p>
    <w:p w14:paraId="3E42739E" w14:textId="77777777" w:rsidR="002978F9" w:rsidRPr="001B31E1" w:rsidRDefault="00FD23BE" w:rsidP="00526D64">
      <w:pPr>
        <w:pStyle w:val="ListParagraph"/>
        <w:numPr>
          <w:ilvl w:val="2"/>
          <w:numId w:val="71"/>
        </w:numPr>
        <w:tabs>
          <w:tab w:val="left" w:pos="2398"/>
          <w:tab w:val="left" w:pos="2399"/>
        </w:tabs>
        <w:spacing w:before="3" w:line="235" w:lineRule="auto"/>
        <w:ind w:left="2045" w:right="2160" w:hanging="360"/>
        <w:rPr>
          <w:sz w:val="24"/>
          <w:szCs w:val="24"/>
        </w:rPr>
      </w:pPr>
      <w:r w:rsidRPr="001B31E1">
        <w:rPr>
          <w:sz w:val="24"/>
          <w:szCs w:val="24"/>
        </w:rPr>
        <w:t>Continue year-round clinical practicum (for students in the CS Area).</w:t>
      </w:r>
    </w:p>
    <w:p w14:paraId="3AAD7C9C" w14:textId="77777777" w:rsidR="00F56509" w:rsidRPr="00526D64" w:rsidRDefault="00F56509" w:rsidP="00526D64">
      <w:pPr>
        <w:tabs>
          <w:tab w:val="left" w:pos="2398"/>
          <w:tab w:val="left" w:pos="2399"/>
        </w:tabs>
        <w:spacing w:line="235" w:lineRule="auto"/>
        <w:ind w:right="2841"/>
        <w:rPr>
          <w:sz w:val="24"/>
        </w:rPr>
      </w:pPr>
    </w:p>
    <w:p w14:paraId="165A36DD" w14:textId="77777777" w:rsidR="002978F9" w:rsidRPr="00F56509" w:rsidRDefault="00FD23BE" w:rsidP="00526D64">
      <w:pPr>
        <w:ind w:left="1685"/>
      </w:pPr>
      <w:r w:rsidRPr="00F56509">
        <w:rPr>
          <w:b/>
          <w:bCs/>
          <w:sz w:val="24"/>
          <w:szCs w:val="24"/>
        </w:rPr>
        <w:lastRenderedPageBreak/>
        <w:t>Fifth year:</w:t>
      </w:r>
    </w:p>
    <w:p w14:paraId="1DF7742F" w14:textId="77777777" w:rsidR="002978F9" w:rsidRDefault="00FD23BE" w:rsidP="00526D64">
      <w:pPr>
        <w:pStyle w:val="ListParagraph"/>
        <w:numPr>
          <w:ilvl w:val="2"/>
          <w:numId w:val="71"/>
        </w:numPr>
        <w:tabs>
          <w:tab w:val="left" w:pos="2398"/>
          <w:tab w:val="left" w:pos="2399"/>
        </w:tabs>
        <w:spacing w:before="120" w:line="281" w:lineRule="exact"/>
        <w:ind w:left="2046" w:right="2160" w:hanging="361"/>
        <w:rPr>
          <w:sz w:val="24"/>
        </w:rPr>
      </w:pPr>
      <w:r>
        <w:rPr>
          <w:sz w:val="24"/>
        </w:rPr>
        <w:t>Collect data, analyze, write, and defend the</w:t>
      </w:r>
      <w:r>
        <w:rPr>
          <w:spacing w:val="-6"/>
          <w:sz w:val="24"/>
        </w:rPr>
        <w:t xml:space="preserve"> </w:t>
      </w:r>
      <w:r>
        <w:rPr>
          <w:sz w:val="24"/>
        </w:rPr>
        <w:t>dissertation.</w:t>
      </w:r>
    </w:p>
    <w:p w14:paraId="3930F5E2" w14:textId="77777777" w:rsidR="002978F9" w:rsidRDefault="00FD23BE" w:rsidP="00526D64">
      <w:pPr>
        <w:pStyle w:val="ListParagraph"/>
        <w:numPr>
          <w:ilvl w:val="2"/>
          <w:numId w:val="71"/>
        </w:numPr>
        <w:tabs>
          <w:tab w:val="left" w:pos="2398"/>
          <w:tab w:val="left" w:pos="2399"/>
        </w:tabs>
        <w:spacing w:before="3" w:line="235" w:lineRule="auto"/>
        <w:ind w:left="2045" w:right="2160" w:hanging="360"/>
        <w:rPr>
          <w:sz w:val="24"/>
        </w:rPr>
      </w:pPr>
      <w:r>
        <w:rPr>
          <w:sz w:val="24"/>
        </w:rPr>
        <w:t>Apply for PhD graduation by the deadline set by the</w:t>
      </w:r>
      <w:r>
        <w:rPr>
          <w:spacing w:val="-24"/>
          <w:sz w:val="24"/>
        </w:rPr>
        <w:t xml:space="preserve"> </w:t>
      </w:r>
      <w:r>
        <w:rPr>
          <w:sz w:val="24"/>
        </w:rPr>
        <w:t xml:space="preserve">registrar’s office (CS students must wait to apply until the </w:t>
      </w:r>
      <w:proofErr w:type="gramStart"/>
      <w:r>
        <w:rPr>
          <w:sz w:val="24"/>
        </w:rPr>
        <w:t>semester their internship</w:t>
      </w:r>
      <w:proofErr w:type="gramEnd"/>
      <w:r>
        <w:rPr>
          <w:spacing w:val="-2"/>
          <w:sz w:val="24"/>
        </w:rPr>
        <w:t xml:space="preserve"> </w:t>
      </w:r>
      <w:r>
        <w:rPr>
          <w:sz w:val="24"/>
        </w:rPr>
        <w:t>ends).</w:t>
      </w:r>
    </w:p>
    <w:p w14:paraId="2655AB88" w14:textId="77777777" w:rsidR="002978F9" w:rsidRDefault="00FD23BE" w:rsidP="00526D64">
      <w:pPr>
        <w:pStyle w:val="ListParagraph"/>
        <w:numPr>
          <w:ilvl w:val="2"/>
          <w:numId w:val="71"/>
        </w:numPr>
        <w:tabs>
          <w:tab w:val="left" w:pos="2398"/>
          <w:tab w:val="left" w:pos="2399"/>
        </w:tabs>
        <w:spacing w:line="244" w:lineRule="exact"/>
        <w:ind w:left="2405" w:right="2160"/>
        <w:rPr>
          <w:sz w:val="24"/>
        </w:rPr>
      </w:pPr>
      <w:r>
        <w:rPr>
          <w:sz w:val="24"/>
        </w:rPr>
        <w:t>Work on continuing research</w:t>
      </w:r>
      <w:r>
        <w:rPr>
          <w:spacing w:val="-5"/>
          <w:sz w:val="24"/>
        </w:rPr>
        <w:t xml:space="preserve"> </w:t>
      </w:r>
      <w:r>
        <w:rPr>
          <w:sz w:val="24"/>
        </w:rPr>
        <w:t>projects.</w:t>
      </w:r>
    </w:p>
    <w:p w14:paraId="3FA23E5F" w14:textId="77777777" w:rsidR="002978F9" w:rsidRDefault="00FD23BE" w:rsidP="00526D64">
      <w:pPr>
        <w:pStyle w:val="ListParagraph"/>
        <w:numPr>
          <w:ilvl w:val="2"/>
          <w:numId w:val="71"/>
        </w:numPr>
        <w:tabs>
          <w:tab w:val="left" w:pos="2398"/>
          <w:tab w:val="left" w:pos="2399"/>
        </w:tabs>
        <w:spacing w:line="280" w:lineRule="exact"/>
        <w:ind w:left="2398" w:right="2160"/>
        <w:rPr>
          <w:sz w:val="24"/>
        </w:rPr>
      </w:pPr>
      <w:r>
        <w:rPr>
          <w:sz w:val="24"/>
        </w:rPr>
        <w:t>Take dissertation credits (PSY</w:t>
      </w:r>
      <w:r>
        <w:rPr>
          <w:spacing w:val="-4"/>
          <w:sz w:val="24"/>
        </w:rPr>
        <w:t xml:space="preserve"> </w:t>
      </w:r>
      <w:r>
        <w:rPr>
          <w:sz w:val="24"/>
        </w:rPr>
        <w:t>999).</w:t>
      </w:r>
    </w:p>
    <w:p w14:paraId="4E3FA4AB" w14:textId="77777777" w:rsidR="002978F9" w:rsidRDefault="00FD23BE" w:rsidP="00526D64">
      <w:pPr>
        <w:pStyle w:val="ListParagraph"/>
        <w:numPr>
          <w:ilvl w:val="2"/>
          <w:numId w:val="71"/>
        </w:numPr>
        <w:tabs>
          <w:tab w:val="left" w:pos="2398"/>
          <w:tab w:val="left" w:pos="2399"/>
        </w:tabs>
        <w:spacing w:before="4" w:line="235" w:lineRule="auto"/>
        <w:ind w:left="2045" w:right="2160" w:hanging="360"/>
        <w:rPr>
          <w:sz w:val="24"/>
        </w:rPr>
      </w:pPr>
      <w:r>
        <w:rPr>
          <w:sz w:val="24"/>
        </w:rPr>
        <w:t>Seek out internships and other opportunities that will help</w:t>
      </w:r>
      <w:r>
        <w:rPr>
          <w:spacing w:val="-25"/>
          <w:sz w:val="24"/>
        </w:rPr>
        <w:t xml:space="preserve"> </w:t>
      </w:r>
      <w:r>
        <w:rPr>
          <w:sz w:val="24"/>
        </w:rPr>
        <w:t>you prepare for your post-grad</w:t>
      </w:r>
      <w:r>
        <w:rPr>
          <w:spacing w:val="-7"/>
          <w:sz w:val="24"/>
        </w:rPr>
        <w:t xml:space="preserve"> </w:t>
      </w:r>
      <w:r>
        <w:rPr>
          <w:sz w:val="24"/>
        </w:rPr>
        <w:t>career.</w:t>
      </w:r>
    </w:p>
    <w:p w14:paraId="7A9D0C02" w14:textId="77777777" w:rsidR="002978F9" w:rsidRDefault="00FD23BE" w:rsidP="00526D64">
      <w:pPr>
        <w:pStyle w:val="ListParagraph"/>
        <w:numPr>
          <w:ilvl w:val="2"/>
          <w:numId w:val="71"/>
        </w:numPr>
        <w:tabs>
          <w:tab w:val="left" w:pos="2398"/>
          <w:tab w:val="left" w:pos="2399"/>
        </w:tabs>
        <w:spacing w:line="267" w:lineRule="exact"/>
        <w:ind w:left="2405" w:right="2160"/>
        <w:rPr>
          <w:sz w:val="24"/>
        </w:rPr>
      </w:pPr>
      <w:proofErr w:type="gramStart"/>
      <w:r>
        <w:rPr>
          <w:sz w:val="24"/>
        </w:rPr>
        <w:t>Participate</w:t>
      </w:r>
      <w:proofErr w:type="gramEnd"/>
      <w:r>
        <w:rPr>
          <w:sz w:val="24"/>
        </w:rPr>
        <w:t xml:space="preserve"> in informal training opportunities such as</w:t>
      </w:r>
      <w:r>
        <w:rPr>
          <w:spacing w:val="-10"/>
          <w:sz w:val="24"/>
        </w:rPr>
        <w:t xml:space="preserve"> </w:t>
      </w:r>
      <w:r>
        <w:rPr>
          <w:sz w:val="24"/>
        </w:rPr>
        <w:t>weekly</w:t>
      </w:r>
    </w:p>
    <w:p w14:paraId="75E2AB66" w14:textId="77777777" w:rsidR="002978F9" w:rsidRDefault="00FD23BE" w:rsidP="00526D64">
      <w:pPr>
        <w:pStyle w:val="BodyText"/>
        <w:spacing w:line="256" w:lineRule="exact"/>
        <w:ind w:left="2400" w:right="2160"/>
      </w:pPr>
      <w:r>
        <w:t>seminars, research team meetings, workshops, and conferences.</w:t>
      </w:r>
    </w:p>
    <w:p w14:paraId="13D65FDE" w14:textId="77777777" w:rsidR="002978F9" w:rsidRDefault="00FD23BE" w:rsidP="00526D64">
      <w:pPr>
        <w:pStyle w:val="ListParagraph"/>
        <w:numPr>
          <w:ilvl w:val="2"/>
          <w:numId w:val="71"/>
        </w:numPr>
        <w:tabs>
          <w:tab w:val="left" w:pos="2398"/>
          <w:tab w:val="left" w:pos="2399"/>
        </w:tabs>
        <w:spacing w:line="263" w:lineRule="exact"/>
        <w:ind w:left="2398" w:right="2160"/>
        <w:rPr>
          <w:sz w:val="24"/>
        </w:rPr>
      </w:pPr>
      <w:r>
        <w:rPr>
          <w:sz w:val="24"/>
        </w:rPr>
        <w:t>Complete Responsible Conduct of Research (RECR)</w:t>
      </w:r>
      <w:r>
        <w:rPr>
          <w:spacing w:val="-16"/>
          <w:sz w:val="24"/>
        </w:rPr>
        <w:t xml:space="preserve"> </w:t>
      </w:r>
      <w:r>
        <w:rPr>
          <w:sz w:val="24"/>
        </w:rPr>
        <w:t>requirements.</w:t>
      </w:r>
    </w:p>
    <w:p w14:paraId="22288C36" w14:textId="77777777" w:rsidR="002978F9" w:rsidRDefault="00FD23BE" w:rsidP="00526D64">
      <w:pPr>
        <w:pStyle w:val="ListParagraph"/>
        <w:numPr>
          <w:ilvl w:val="2"/>
          <w:numId w:val="71"/>
        </w:numPr>
        <w:tabs>
          <w:tab w:val="left" w:pos="2398"/>
          <w:tab w:val="left" w:pos="2399"/>
        </w:tabs>
        <w:spacing w:line="278" w:lineRule="exact"/>
        <w:ind w:left="2046" w:right="2160" w:hanging="361"/>
        <w:rPr>
          <w:sz w:val="24"/>
        </w:rPr>
      </w:pPr>
      <w:r>
        <w:rPr>
          <w:sz w:val="24"/>
        </w:rPr>
        <w:t>Attend to TA or RA</w:t>
      </w:r>
      <w:r>
        <w:rPr>
          <w:spacing w:val="-6"/>
          <w:sz w:val="24"/>
        </w:rPr>
        <w:t xml:space="preserve"> </w:t>
      </w:r>
      <w:r>
        <w:rPr>
          <w:sz w:val="24"/>
        </w:rPr>
        <w:t>responsibilities.</w:t>
      </w:r>
    </w:p>
    <w:p w14:paraId="0897AED0" w14:textId="77777777" w:rsidR="002978F9" w:rsidRDefault="00FD23BE" w:rsidP="00526D64">
      <w:pPr>
        <w:pStyle w:val="ListParagraph"/>
        <w:numPr>
          <w:ilvl w:val="2"/>
          <w:numId w:val="71"/>
        </w:numPr>
        <w:tabs>
          <w:tab w:val="left" w:pos="2398"/>
          <w:tab w:val="left" w:pos="2399"/>
        </w:tabs>
        <w:spacing w:before="3" w:line="235" w:lineRule="auto"/>
        <w:ind w:left="2045" w:right="2160" w:hanging="360"/>
        <w:rPr>
          <w:sz w:val="24"/>
        </w:rPr>
      </w:pPr>
      <w:r>
        <w:rPr>
          <w:sz w:val="24"/>
        </w:rPr>
        <w:t>Continue year-round clinical practicum (for students in the</w:t>
      </w:r>
      <w:r>
        <w:rPr>
          <w:spacing w:val="-11"/>
          <w:sz w:val="24"/>
        </w:rPr>
        <w:t xml:space="preserve"> </w:t>
      </w:r>
      <w:r>
        <w:rPr>
          <w:sz w:val="24"/>
        </w:rPr>
        <w:t>CS Area).</w:t>
      </w:r>
    </w:p>
    <w:p w14:paraId="3E1A2812" w14:textId="77777777" w:rsidR="002978F9" w:rsidRDefault="00FD23BE" w:rsidP="00526D64">
      <w:pPr>
        <w:pStyle w:val="ListParagraph"/>
        <w:numPr>
          <w:ilvl w:val="2"/>
          <w:numId w:val="71"/>
        </w:numPr>
        <w:tabs>
          <w:tab w:val="left" w:pos="2398"/>
          <w:tab w:val="left" w:pos="2399"/>
        </w:tabs>
        <w:spacing w:line="256" w:lineRule="exact"/>
        <w:ind w:left="2045" w:right="2160" w:hanging="360"/>
        <w:rPr>
          <w:sz w:val="24"/>
        </w:rPr>
      </w:pPr>
      <w:r>
        <w:rPr>
          <w:sz w:val="24"/>
        </w:rPr>
        <w:t>Apply and interview for internships (for students in</w:t>
      </w:r>
      <w:r>
        <w:rPr>
          <w:spacing w:val="-14"/>
          <w:sz w:val="24"/>
        </w:rPr>
        <w:t xml:space="preserve"> </w:t>
      </w:r>
      <w:r>
        <w:rPr>
          <w:sz w:val="24"/>
        </w:rPr>
        <w:t>CS).</w:t>
      </w:r>
    </w:p>
    <w:p w14:paraId="0C801176" w14:textId="44F25CCF" w:rsidR="002978F9" w:rsidRDefault="00FD23BE" w:rsidP="00526D64">
      <w:pPr>
        <w:pStyle w:val="ListParagraph"/>
        <w:numPr>
          <w:ilvl w:val="2"/>
          <w:numId w:val="71"/>
        </w:numPr>
        <w:tabs>
          <w:tab w:val="left" w:pos="2398"/>
          <w:tab w:val="left" w:pos="2399"/>
        </w:tabs>
        <w:spacing w:line="235" w:lineRule="auto"/>
        <w:ind w:left="2045" w:right="2160" w:hanging="360"/>
        <w:rPr>
          <w:sz w:val="24"/>
        </w:rPr>
      </w:pPr>
      <w:r>
        <w:rPr>
          <w:sz w:val="24"/>
        </w:rPr>
        <w:t>Apply and interview for employment opportunities (e.g.,</w:t>
      </w:r>
      <w:r>
        <w:rPr>
          <w:spacing w:val="-36"/>
          <w:sz w:val="24"/>
        </w:rPr>
        <w:t xml:space="preserve"> </w:t>
      </w:r>
      <w:r>
        <w:rPr>
          <w:sz w:val="24"/>
        </w:rPr>
        <w:t>post</w:t>
      </w:r>
      <w:r w:rsidR="00A43FA2">
        <w:rPr>
          <w:sz w:val="24"/>
        </w:rPr>
        <w:t>-docs</w:t>
      </w:r>
      <w:r>
        <w:rPr>
          <w:sz w:val="24"/>
        </w:rPr>
        <w:t>, assistant professor positions, industry, consulting, and governmental</w:t>
      </w:r>
      <w:r>
        <w:rPr>
          <w:spacing w:val="-3"/>
          <w:sz w:val="24"/>
        </w:rPr>
        <w:t xml:space="preserve"> </w:t>
      </w:r>
      <w:r>
        <w:rPr>
          <w:sz w:val="24"/>
        </w:rPr>
        <w:t>positions).</w:t>
      </w:r>
    </w:p>
    <w:p w14:paraId="14AE2C07" w14:textId="77777777" w:rsidR="00DE195E" w:rsidRDefault="00DE195E">
      <w:pPr>
        <w:ind w:left="1685"/>
        <w:rPr>
          <w:b/>
          <w:bCs/>
          <w:sz w:val="24"/>
          <w:szCs w:val="24"/>
        </w:rPr>
      </w:pPr>
    </w:p>
    <w:p w14:paraId="0215084D" w14:textId="16CEC026" w:rsidR="002978F9" w:rsidRPr="00F56509" w:rsidRDefault="00FD23BE" w:rsidP="00526D64">
      <w:pPr>
        <w:ind w:left="1685"/>
      </w:pPr>
      <w:r w:rsidRPr="00F56509">
        <w:rPr>
          <w:b/>
          <w:bCs/>
          <w:sz w:val="24"/>
          <w:szCs w:val="24"/>
        </w:rPr>
        <w:t>Sixth year: (CS students only)</w:t>
      </w:r>
    </w:p>
    <w:p w14:paraId="7BEC3195" w14:textId="77777777" w:rsidR="002978F9" w:rsidRDefault="00FD23BE" w:rsidP="00526D64">
      <w:pPr>
        <w:pStyle w:val="ListParagraph"/>
        <w:numPr>
          <w:ilvl w:val="2"/>
          <w:numId w:val="71"/>
        </w:numPr>
        <w:tabs>
          <w:tab w:val="left" w:pos="2398"/>
          <w:tab w:val="left" w:pos="2399"/>
        </w:tabs>
        <w:spacing w:before="120" w:line="287" w:lineRule="exact"/>
        <w:ind w:left="2398" w:right="2160"/>
        <w:rPr>
          <w:sz w:val="24"/>
        </w:rPr>
      </w:pPr>
      <w:r>
        <w:rPr>
          <w:sz w:val="24"/>
        </w:rPr>
        <w:t>Complete year-</w:t>
      </w:r>
      <w:proofErr w:type="gramStart"/>
      <w:r>
        <w:rPr>
          <w:sz w:val="24"/>
        </w:rPr>
        <w:t>long,</w:t>
      </w:r>
      <w:proofErr w:type="gramEnd"/>
      <w:r>
        <w:rPr>
          <w:sz w:val="24"/>
        </w:rPr>
        <w:t xml:space="preserve"> predoctoral clinical</w:t>
      </w:r>
      <w:r>
        <w:rPr>
          <w:spacing w:val="-5"/>
          <w:sz w:val="24"/>
        </w:rPr>
        <w:t xml:space="preserve"> </w:t>
      </w:r>
      <w:r>
        <w:rPr>
          <w:sz w:val="24"/>
        </w:rPr>
        <w:t>internship.</w:t>
      </w:r>
    </w:p>
    <w:p w14:paraId="2F372981" w14:textId="77777777" w:rsidR="002978F9" w:rsidRDefault="002978F9" w:rsidP="00526D64">
      <w:pPr>
        <w:pStyle w:val="BodyText"/>
      </w:pPr>
    </w:p>
    <w:p w14:paraId="5B6F0024" w14:textId="31D7634A" w:rsidR="00D72971" w:rsidRDefault="00D72971" w:rsidP="00526D64"/>
    <w:p w14:paraId="723FF488" w14:textId="5971F505" w:rsidR="002978F9" w:rsidRDefault="00FD23BE" w:rsidP="00526D64">
      <w:pPr>
        <w:pStyle w:val="Heading1"/>
        <w:numPr>
          <w:ilvl w:val="0"/>
          <w:numId w:val="64"/>
        </w:numPr>
        <w:tabs>
          <w:tab w:val="left" w:pos="2398"/>
          <w:tab w:val="left" w:pos="2399"/>
        </w:tabs>
      </w:pPr>
      <w:bookmarkStart w:id="9" w:name="_Toc236813075"/>
      <w:r>
        <w:t>PROGRAM</w:t>
      </w:r>
      <w:r>
        <w:rPr>
          <w:spacing w:val="-6"/>
        </w:rPr>
        <w:t xml:space="preserve"> </w:t>
      </w:r>
      <w:r>
        <w:t>REQUIREMENTS</w:t>
      </w:r>
      <w:bookmarkEnd w:id="9"/>
    </w:p>
    <w:p w14:paraId="1A94E7DD" w14:textId="77777777" w:rsidR="002978F9" w:rsidRDefault="002978F9" w:rsidP="00526D64">
      <w:pPr>
        <w:pStyle w:val="BodyText"/>
        <w:rPr>
          <w:b/>
          <w:sz w:val="26"/>
        </w:rPr>
      </w:pPr>
    </w:p>
    <w:p w14:paraId="5D8FD6D6" w14:textId="77777777" w:rsidR="002978F9" w:rsidRDefault="00FD23BE" w:rsidP="00526D64">
      <w:pPr>
        <w:pStyle w:val="BodyText"/>
        <w:ind w:left="1679" w:right="2160"/>
      </w:pPr>
      <w:r>
        <w:t>In this section, we describe each requirement students complete for the MA and PhD Programs in Psychology.</w:t>
      </w:r>
    </w:p>
    <w:p w14:paraId="7231A981" w14:textId="77777777" w:rsidR="002978F9" w:rsidRDefault="002978F9" w:rsidP="00526D64">
      <w:pPr>
        <w:pStyle w:val="BodyText"/>
        <w:rPr>
          <w:sz w:val="23"/>
        </w:rPr>
      </w:pPr>
    </w:p>
    <w:p w14:paraId="7640AAED" w14:textId="77777777" w:rsidR="002978F9" w:rsidRDefault="00FD23BE" w:rsidP="00526D64">
      <w:pPr>
        <w:pStyle w:val="BodyText"/>
        <w:ind w:left="1680" w:right="2160"/>
      </w:pPr>
      <w:r>
        <w:t xml:space="preserve">The Psychology Department uses a Plan A research intensive approach for the </w:t>
      </w:r>
      <w:proofErr w:type="gramStart"/>
      <w:r>
        <w:t>Master’s</w:t>
      </w:r>
      <w:proofErr w:type="gramEnd"/>
      <w:r>
        <w:t xml:space="preserve"> degree. The requirements for </w:t>
      </w:r>
      <w:proofErr w:type="gramStart"/>
      <w:r>
        <w:t>a MA</w:t>
      </w:r>
      <w:proofErr w:type="gramEnd"/>
      <w:r>
        <w:t xml:space="preserve"> degree</w:t>
      </w:r>
      <w:r>
        <w:rPr>
          <w:spacing w:val="-8"/>
        </w:rPr>
        <w:t xml:space="preserve"> </w:t>
      </w:r>
      <w:r>
        <w:t>include:</w:t>
      </w:r>
    </w:p>
    <w:p w14:paraId="29EA4A0C" w14:textId="77777777" w:rsidR="002978F9" w:rsidRDefault="00FD23BE" w:rsidP="00526D64">
      <w:pPr>
        <w:pStyle w:val="ListParagraph"/>
        <w:numPr>
          <w:ilvl w:val="1"/>
          <w:numId w:val="64"/>
        </w:numPr>
        <w:tabs>
          <w:tab w:val="left" w:pos="2398"/>
          <w:tab w:val="left" w:pos="2399"/>
        </w:tabs>
        <w:spacing w:before="2" w:line="230" w:lineRule="auto"/>
        <w:ind w:right="2160" w:hanging="360"/>
        <w:rPr>
          <w:sz w:val="24"/>
        </w:rPr>
      </w:pPr>
      <w:proofErr w:type="gramStart"/>
      <w:r>
        <w:rPr>
          <w:sz w:val="24"/>
        </w:rPr>
        <w:t>Form</w:t>
      </w:r>
      <w:proofErr w:type="gramEnd"/>
      <w:r>
        <w:rPr>
          <w:sz w:val="24"/>
        </w:rPr>
        <w:t xml:space="preserve"> a Master’s Guidance Committee before the end of</w:t>
      </w:r>
      <w:r>
        <w:rPr>
          <w:spacing w:val="-24"/>
          <w:sz w:val="24"/>
        </w:rPr>
        <w:t xml:space="preserve"> </w:t>
      </w:r>
      <w:r>
        <w:rPr>
          <w:sz w:val="24"/>
        </w:rPr>
        <w:t>Fall semester in the 1st</w:t>
      </w:r>
      <w:r>
        <w:rPr>
          <w:spacing w:val="-8"/>
          <w:sz w:val="24"/>
        </w:rPr>
        <w:t xml:space="preserve"> </w:t>
      </w:r>
      <w:r>
        <w:rPr>
          <w:sz w:val="24"/>
        </w:rPr>
        <w:t>year</w:t>
      </w:r>
    </w:p>
    <w:p w14:paraId="1C278341" w14:textId="77777777" w:rsidR="002978F9" w:rsidRDefault="00FD23BE" w:rsidP="00526D64">
      <w:pPr>
        <w:pStyle w:val="ListParagraph"/>
        <w:numPr>
          <w:ilvl w:val="1"/>
          <w:numId w:val="64"/>
        </w:numPr>
        <w:tabs>
          <w:tab w:val="left" w:pos="2398"/>
          <w:tab w:val="left" w:pos="2399"/>
        </w:tabs>
        <w:spacing w:before="4" w:line="230" w:lineRule="auto"/>
        <w:ind w:left="2399" w:right="2160" w:hanging="360"/>
        <w:rPr>
          <w:sz w:val="24"/>
        </w:rPr>
      </w:pPr>
      <w:r>
        <w:rPr>
          <w:sz w:val="24"/>
        </w:rPr>
        <w:t>Create your Master’s plan of study (GradPlan in Campus</w:t>
      </w:r>
      <w:r>
        <w:rPr>
          <w:spacing w:val="-17"/>
          <w:sz w:val="24"/>
        </w:rPr>
        <w:t xml:space="preserve"> </w:t>
      </w:r>
      <w:r>
        <w:rPr>
          <w:sz w:val="24"/>
        </w:rPr>
        <w:t>Solutions system) before the end of Fall semester in the 1st</w:t>
      </w:r>
      <w:r>
        <w:rPr>
          <w:spacing w:val="-21"/>
          <w:sz w:val="24"/>
        </w:rPr>
        <w:t xml:space="preserve"> </w:t>
      </w:r>
      <w:r>
        <w:rPr>
          <w:sz w:val="24"/>
        </w:rPr>
        <w:t>year</w:t>
      </w:r>
    </w:p>
    <w:p w14:paraId="32E326BC" w14:textId="77777777" w:rsidR="002978F9" w:rsidRDefault="00FD23BE" w:rsidP="00526D64">
      <w:pPr>
        <w:pStyle w:val="ListParagraph"/>
        <w:numPr>
          <w:ilvl w:val="1"/>
          <w:numId w:val="64"/>
        </w:numPr>
        <w:tabs>
          <w:tab w:val="left" w:pos="2398"/>
          <w:tab w:val="left" w:pos="2399"/>
        </w:tabs>
        <w:spacing w:before="4" w:line="230" w:lineRule="auto"/>
        <w:ind w:left="2399" w:right="2160" w:hanging="360"/>
        <w:rPr>
          <w:sz w:val="24"/>
        </w:rPr>
      </w:pPr>
      <w:r>
        <w:rPr>
          <w:sz w:val="24"/>
        </w:rPr>
        <w:t>Complete Responsible Conduct of Research requirements</w:t>
      </w:r>
      <w:r>
        <w:rPr>
          <w:spacing w:val="-21"/>
          <w:sz w:val="24"/>
        </w:rPr>
        <w:t xml:space="preserve"> </w:t>
      </w:r>
      <w:r>
        <w:rPr>
          <w:spacing w:val="-3"/>
          <w:sz w:val="24"/>
        </w:rPr>
        <w:t xml:space="preserve">(see </w:t>
      </w:r>
      <w:r>
        <w:rPr>
          <w:sz w:val="24"/>
        </w:rPr>
        <w:t>Section</w:t>
      </w:r>
      <w:r>
        <w:rPr>
          <w:spacing w:val="-3"/>
          <w:sz w:val="24"/>
        </w:rPr>
        <w:t xml:space="preserve"> </w:t>
      </w:r>
      <w:r>
        <w:rPr>
          <w:sz w:val="24"/>
        </w:rPr>
        <w:t>4.5)</w:t>
      </w:r>
    </w:p>
    <w:p w14:paraId="4F51D722" w14:textId="77777777" w:rsidR="002978F9" w:rsidRDefault="00FD23BE" w:rsidP="00526D64">
      <w:pPr>
        <w:pStyle w:val="ListParagraph"/>
        <w:numPr>
          <w:ilvl w:val="1"/>
          <w:numId w:val="64"/>
        </w:numPr>
        <w:tabs>
          <w:tab w:val="left" w:pos="2398"/>
          <w:tab w:val="left" w:pos="2399"/>
        </w:tabs>
        <w:spacing w:before="3" w:line="230" w:lineRule="auto"/>
        <w:ind w:left="2399" w:right="2160" w:hanging="360"/>
        <w:rPr>
          <w:sz w:val="24"/>
        </w:rPr>
      </w:pPr>
      <w:r>
        <w:rPr>
          <w:sz w:val="24"/>
        </w:rPr>
        <w:t>Complete 30 credit hours of coursework (including 4-8 credits</w:t>
      </w:r>
      <w:r>
        <w:rPr>
          <w:spacing w:val="-18"/>
          <w:sz w:val="24"/>
        </w:rPr>
        <w:t xml:space="preserve"> </w:t>
      </w:r>
      <w:r>
        <w:rPr>
          <w:sz w:val="24"/>
        </w:rPr>
        <w:t xml:space="preserve">of PSY 899 </w:t>
      </w:r>
      <w:proofErr w:type="gramStart"/>
      <w:r>
        <w:rPr>
          <w:sz w:val="24"/>
        </w:rPr>
        <w:t>Master’s</w:t>
      </w:r>
      <w:proofErr w:type="gramEnd"/>
      <w:r>
        <w:rPr>
          <w:sz w:val="24"/>
        </w:rPr>
        <w:t xml:space="preserve"> thesis</w:t>
      </w:r>
      <w:r>
        <w:rPr>
          <w:spacing w:val="-8"/>
          <w:sz w:val="24"/>
        </w:rPr>
        <w:t xml:space="preserve"> </w:t>
      </w:r>
      <w:r>
        <w:rPr>
          <w:sz w:val="24"/>
        </w:rPr>
        <w:t>research)</w:t>
      </w:r>
    </w:p>
    <w:p w14:paraId="11B70F38" w14:textId="77777777" w:rsidR="002978F9" w:rsidRDefault="00FD23BE" w:rsidP="00526D64">
      <w:pPr>
        <w:pStyle w:val="ListParagraph"/>
        <w:numPr>
          <w:ilvl w:val="1"/>
          <w:numId w:val="64"/>
        </w:numPr>
        <w:tabs>
          <w:tab w:val="left" w:pos="2398"/>
          <w:tab w:val="left" w:pos="2399"/>
        </w:tabs>
        <w:spacing w:before="4" w:line="230" w:lineRule="auto"/>
        <w:ind w:left="2399" w:right="2160" w:hanging="360"/>
        <w:rPr>
          <w:sz w:val="24"/>
        </w:rPr>
      </w:pPr>
      <w:r>
        <w:rPr>
          <w:sz w:val="24"/>
        </w:rPr>
        <w:t>Maintain a GPA of 3.0 with no more than 2 courses with</w:t>
      </w:r>
      <w:r>
        <w:rPr>
          <w:spacing w:val="-32"/>
          <w:sz w:val="24"/>
        </w:rPr>
        <w:t xml:space="preserve"> </w:t>
      </w:r>
      <w:r>
        <w:rPr>
          <w:sz w:val="24"/>
        </w:rPr>
        <w:t>grades lower than</w:t>
      </w:r>
      <w:r>
        <w:rPr>
          <w:spacing w:val="-5"/>
          <w:sz w:val="24"/>
        </w:rPr>
        <w:t xml:space="preserve"> </w:t>
      </w:r>
      <w:r>
        <w:rPr>
          <w:sz w:val="24"/>
        </w:rPr>
        <w:t>3.0</w:t>
      </w:r>
    </w:p>
    <w:p w14:paraId="36CF7EFB" w14:textId="77777777" w:rsidR="002978F9" w:rsidRDefault="00FD23BE" w:rsidP="00526D64">
      <w:pPr>
        <w:pStyle w:val="ListParagraph"/>
        <w:numPr>
          <w:ilvl w:val="1"/>
          <w:numId w:val="64"/>
        </w:numPr>
        <w:tabs>
          <w:tab w:val="left" w:pos="2398"/>
          <w:tab w:val="left" w:pos="2399"/>
        </w:tabs>
        <w:spacing w:before="3" w:line="230" w:lineRule="auto"/>
        <w:ind w:right="2160" w:hanging="360"/>
        <w:rPr>
          <w:sz w:val="24"/>
        </w:rPr>
      </w:pPr>
      <w:r>
        <w:rPr>
          <w:sz w:val="24"/>
        </w:rPr>
        <w:t xml:space="preserve">Complete a written </w:t>
      </w:r>
      <w:proofErr w:type="gramStart"/>
      <w:r>
        <w:rPr>
          <w:sz w:val="24"/>
        </w:rPr>
        <w:t>Master’s</w:t>
      </w:r>
      <w:proofErr w:type="gramEnd"/>
      <w:r>
        <w:rPr>
          <w:sz w:val="24"/>
        </w:rPr>
        <w:t xml:space="preserve"> thesis proposal and a successful oral defense of the</w:t>
      </w:r>
      <w:r>
        <w:rPr>
          <w:spacing w:val="-4"/>
          <w:sz w:val="24"/>
        </w:rPr>
        <w:t xml:space="preserve"> </w:t>
      </w:r>
      <w:r>
        <w:rPr>
          <w:sz w:val="24"/>
        </w:rPr>
        <w:t>proposal</w:t>
      </w:r>
    </w:p>
    <w:p w14:paraId="51474065" w14:textId="77777777" w:rsidR="002978F9" w:rsidRDefault="00FD23BE" w:rsidP="00526D64">
      <w:pPr>
        <w:pStyle w:val="ListParagraph"/>
        <w:numPr>
          <w:ilvl w:val="1"/>
          <w:numId w:val="64"/>
        </w:numPr>
        <w:tabs>
          <w:tab w:val="left" w:pos="2398"/>
          <w:tab w:val="left" w:pos="2399"/>
        </w:tabs>
        <w:spacing w:before="4" w:line="230" w:lineRule="auto"/>
        <w:ind w:right="2160" w:hanging="360"/>
        <w:rPr>
          <w:sz w:val="24"/>
        </w:rPr>
      </w:pPr>
      <w:r>
        <w:rPr>
          <w:sz w:val="24"/>
        </w:rPr>
        <w:t xml:space="preserve">Complete a written </w:t>
      </w:r>
      <w:proofErr w:type="gramStart"/>
      <w:r>
        <w:rPr>
          <w:sz w:val="24"/>
        </w:rPr>
        <w:t>Master’s</w:t>
      </w:r>
      <w:proofErr w:type="gramEnd"/>
      <w:r>
        <w:rPr>
          <w:sz w:val="24"/>
        </w:rPr>
        <w:t xml:space="preserve"> thesis and successful oral defense</w:t>
      </w:r>
      <w:r>
        <w:rPr>
          <w:spacing w:val="-14"/>
          <w:sz w:val="24"/>
        </w:rPr>
        <w:t xml:space="preserve"> </w:t>
      </w:r>
      <w:r>
        <w:rPr>
          <w:sz w:val="24"/>
        </w:rPr>
        <w:t>of the</w:t>
      </w:r>
      <w:r>
        <w:rPr>
          <w:spacing w:val="-3"/>
          <w:sz w:val="24"/>
        </w:rPr>
        <w:t xml:space="preserve"> </w:t>
      </w:r>
      <w:r>
        <w:rPr>
          <w:sz w:val="24"/>
        </w:rPr>
        <w:t>thesis</w:t>
      </w:r>
    </w:p>
    <w:p w14:paraId="357E3B08" w14:textId="77777777" w:rsidR="002978F9" w:rsidRDefault="00FD23BE" w:rsidP="00526D64">
      <w:pPr>
        <w:pStyle w:val="BodyText"/>
        <w:spacing w:before="190"/>
        <w:ind w:left="1678" w:right="2160"/>
      </w:pPr>
      <w:r>
        <w:t>After students complete their MA, they must be formally admitted into the PhD program, which is typically done by a vote of the Area faculty.</w:t>
      </w:r>
    </w:p>
    <w:p w14:paraId="46AB81AA" w14:textId="77777777" w:rsidR="002978F9" w:rsidRDefault="002978F9">
      <w:pPr>
        <w:pStyle w:val="BodyText"/>
        <w:rPr>
          <w:sz w:val="22"/>
        </w:rPr>
      </w:pPr>
    </w:p>
    <w:p w14:paraId="3C9A35D8" w14:textId="77777777" w:rsidR="002978F9" w:rsidRPr="0011591E" w:rsidRDefault="00FD23BE" w:rsidP="00526D64">
      <w:pPr>
        <w:ind w:left="1685"/>
      </w:pPr>
      <w:r w:rsidRPr="0011591E">
        <w:rPr>
          <w:b/>
          <w:bCs/>
          <w:sz w:val="24"/>
          <w:szCs w:val="24"/>
        </w:rPr>
        <w:lastRenderedPageBreak/>
        <w:t>The requirements for a PhD degree include:</w:t>
      </w:r>
    </w:p>
    <w:p w14:paraId="03106635" w14:textId="77777777" w:rsidR="002978F9" w:rsidRDefault="00FD23BE" w:rsidP="00526D64">
      <w:pPr>
        <w:pStyle w:val="ListParagraph"/>
        <w:numPr>
          <w:ilvl w:val="1"/>
          <w:numId w:val="64"/>
        </w:numPr>
        <w:tabs>
          <w:tab w:val="left" w:pos="2398"/>
          <w:tab w:val="left" w:pos="2399"/>
        </w:tabs>
        <w:spacing w:line="279" w:lineRule="exact"/>
        <w:ind w:right="2160" w:hanging="361"/>
        <w:rPr>
          <w:sz w:val="24"/>
        </w:rPr>
      </w:pPr>
      <w:proofErr w:type="gramStart"/>
      <w:r>
        <w:rPr>
          <w:sz w:val="24"/>
        </w:rPr>
        <w:t>Form</w:t>
      </w:r>
      <w:proofErr w:type="gramEnd"/>
      <w:r>
        <w:rPr>
          <w:sz w:val="24"/>
        </w:rPr>
        <w:t xml:space="preserve"> a Doctoral Guidance</w:t>
      </w:r>
      <w:r>
        <w:rPr>
          <w:spacing w:val="-5"/>
          <w:sz w:val="24"/>
        </w:rPr>
        <w:t xml:space="preserve"> </w:t>
      </w:r>
      <w:r>
        <w:rPr>
          <w:sz w:val="24"/>
        </w:rPr>
        <w:t>Committee</w:t>
      </w:r>
    </w:p>
    <w:p w14:paraId="272D9E5A" w14:textId="77777777" w:rsidR="002978F9" w:rsidRDefault="00FD23BE" w:rsidP="00526D64">
      <w:pPr>
        <w:pStyle w:val="ListParagraph"/>
        <w:numPr>
          <w:ilvl w:val="1"/>
          <w:numId w:val="64"/>
        </w:numPr>
        <w:tabs>
          <w:tab w:val="left" w:pos="2398"/>
          <w:tab w:val="left" w:pos="2399"/>
        </w:tabs>
        <w:spacing w:before="7" w:line="230" w:lineRule="auto"/>
        <w:ind w:right="2160" w:hanging="360"/>
        <w:rPr>
          <w:sz w:val="24"/>
        </w:rPr>
      </w:pPr>
      <w:r>
        <w:rPr>
          <w:sz w:val="24"/>
        </w:rPr>
        <w:t>Create your Doctoral plan of study (GradPlan in Campus Solutions system).</w:t>
      </w:r>
    </w:p>
    <w:p w14:paraId="1C20A4C9" w14:textId="77777777" w:rsidR="002978F9" w:rsidRDefault="00FD23BE" w:rsidP="00526D64">
      <w:pPr>
        <w:pStyle w:val="ListParagraph"/>
        <w:numPr>
          <w:ilvl w:val="1"/>
          <w:numId w:val="64"/>
        </w:numPr>
        <w:tabs>
          <w:tab w:val="left" w:pos="2398"/>
          <w:tab w:val="left" w:pos="2399"/>
        </w:tabs>
        <w:spacing w:before="2" w:line="230" w:lineRule="auto"/>
        <w:ind w:right="2160" w:hanging="360"/>
        <w:rPr>
          <w:sz w:val="24"/>
        </w:rPr>
      </w:pPr>
      <w:r>
        <w:rPr>
          <w:sz w:val="24"/>
        </w:rPr>
        <w:t>Complete Responsible Conduct of Research requirements</w:t>
      </w:r>
      <w:r>
        <w:rPr>
          <w:spacing w:val="-22"/>
          <w:sz w:val="24"/>
        </w:rPr>
        <w:t xml:space="preserve"> </w:t>
      </w:r>
      <w:r>
        <w:rPr>
          <w:spacing w:val="-3"/>
          <w:sz w:val="24"/>
        </w:rPr>
        <w:t xml:space="preserve">(see </w:t>
      </w:r>
      <w:r>
        <w:rPr>
          <w:sz w:val="24"/>
        </w:rPr>
        <w:t>Section 4.5 of this</w:t>
      </w:r>
      <w:r>
        <w:rPr>
          <w:spacing w:val="-6"/>
          <w:sz w:val="24"/>
        </w:rPr>
        <w:t xml:space="preserve"> </w:t>
      </w:r>
      <w:r>
        <w:rPr>
          <w:sz w:val="24"/>
        </w:rPr>
        <w:t>handbook)</w:t>
      </w:r>
    </w:p>
    <w:p w14:paraId="2B5E8571" w14:textId="77777777" w:rsidR="002978F9" w:rsidRDefault="00FD23BE" w:rsidP="00526D64">
      <w:pPr>
        <w:pStyle w:val="ListParagraph"/>
        <w:numPr>
          <w:ilvl w:val="1"/>
          <w:numId w:val="64"/>
        </w:numPr>
        <w:tabs>
          <w:tab w:val="left" w:pos="2398"/>
          <w:tab w:val="left" w:pos="2399"/>
        </w:tabs>
        <w:spacing w:line="262" w:lineRule="exact"/>
        <w:ind w:right="2160" w:hanging="361"/>
        <w:rPr>
          <w:sz w:val="24"/>
        </w:rPr>
      </w:pPr>
      <w:r>
        <w:rPr>
          <w:sz w:val="24"/>
        </w:rPr>
        <w:t>Pass all components of the Comprehensive</w:t>
      </w:r>
      <w:r>
        <w:rPr>
          <w:spacing w:val="-9"/>
          <w:sz w:val="24"/>
        </w:rPr>
        <w:t xml:space="preserve"> </w:t>
      </w:r>
      <w:r>
        <w:rPr>
          <w:sz w:val="24"/>
        </w:rPr>
        <w:t>Exam</w:t>
      </w:r>
    </w:p>
    <w:p w14:paraId="64321265" w14:textId="77777777" w:rsidR="002978F9" w:rsidRDefault="00FD23BE" w:rsidP="00526D64">
      <w:pPr>
        <w:pStyle w:val="ListParagraph"/>
        <w:numPr>
          <w:ilvl w:val="1"/>
          <w:numId w:val="64"/>
        </w:numPr>
        <w:tabs>
          <w:tab w:val="left" w:pos="2398"/>
          <w:tab w:val="left" w:pos="2399"/>
        </w:tabs>
        <w:spacing w:before="3" w:line="235" w:lineRule="auto"/>
        <w:ind w:right="2160" w:hanging="360"/>
        <w:rPr>
          <w:sz w:val="24"/>
        </w:rPr>
      </w:pPr>
      <w:r>
        <w:rPr>
          <w:sz w:val="24"/>
        </w:rPr>
        <w:t xml:space="preserve">Complete any remaining </w:t>
      </w:r>
      <w:proofErr w:type="gramStart"/>
      <w:r>
        <w:rPr>
          <w:sz w:val="24"/>
        </w:rPr>
        <w:t>required coursework</w:t>
      </w:r>
      <w:proofErr w:type="gramEnd"/>
      <w:r>
        <w:rPr>
          <w:sz w:val="24"/>
        </w:rPr>
        <w:t xml:space="preserve"> (including 24-36 credits of PSY</w:t>
      </w:r>
      <w:r>
        <w:rPr>
          <w:spacing w:val="-5"/>
          <w:sz w:val="24"/>
        </w:rPr>
        <w:t xml:space="preserve"> </w:t>
      </w:r>
      <w:r>
        <w:rPr>
          <w:sz w:val="24"/>
        </w:rPr>
        <w:t>999)</w:t>
      </w:r>
    </w:p>
    <w:p w14:paraId="6FF89E6E" w14:textId="77777777" w:rsidR="002978F9" w:rsidRDefault="00FD23BE" w:rsidP="00526D64">
      <w:pPr>
        <w:pStyle w:val="ListParagraph"/>
        <w:numPr>
          <w:ilvl w:val="1"/>
          <w:numId w:val="64"/>
        </w:numPr>
        <w:tabs>
          <w:tab w:val="left" w:pos="2398"/>
          <w:tab w:val="left" w:pos="2399"/>
        </w:tabs>
        <w:spacing w:line="267" w:lineRule="exact"/>
        <w:ind w:right="2160" w:hanging="361"/>
        <w:rPr>
          <w:sz w:val="24"/>
        </w:rPr>
      </w:pPr>
      <w:r>
        <w:rPr>
          <w:sz w:val="24"/>
        </w:rPr>
        <w:t>Maintain a GPA of 3.0 with no more than 2 courses with</w:t>
      </w:r>
      <w:r>
        <w:rPr>
          <w:spacing w:val="-21"/>
          <w:sz w:val="24"/>
        </w:rPr>
        <w:t xml:space="preserve"> </w:t>
      </w:r>
      <w:r>
        <w:rPr>
          <w:sz w:val="24"/>
        </w:rPr>
        <w:t>grades</w:t>
      </w:r>
    </w:p>
    <w:p w14:paraId="2FE2D7D3" w14:textId="77777777" w:rsidR="002978F9" w:rsidRDefault="00FD23BE" w:rsidP="00526D64">
      <w:pPr>
        <w:pStyle w:val="BodyText"/>
        <w:spacing w:line="259" w:lineRule="exact"/>
        <w:ind w:left="2398" w:right="2160"/>
      </w:pPr>
      <w:r>
        <w:t>lower than 3.0</w:t>
      </w:r>
    </w:p>
    <w:p w14:paraId="2C7E88DA" w14:textId="77777777" w:rsidR="002978F9" w:rsidRDefault="00FD23BE" w:rsidP="00526D64">
      <w:pPr>
        <w:pStyle w:val="ListParagraph"/>
        <w:numPr>
          <w:ilvl w:val="1"/>
          <w:numId w:val="64"/>
        </w:numPr>
        <w:tabs>
          <w:tab w:val="left" w:pos="2398"/>
          <w:tab w:val="left" w:pos="2399"/>
        </w:tabs>
        <w:spacing w:line="228" w:lineRule="auto"/>
        <w:ind w:right="2160" w:hanging="360"/>
        <w:rPr>
          <w:sz w:val="24"/>
        </w:rPr>
      </w:pPr>
      <w:r>
        <w:rPr>
          <w:sz w:val="24"/>
        </w:rPr>
        <w:t>Develop a written dissertation proposal and a successful</w:t>
      </w:r>
      <w:r>
        <w:rPr>
          <w:spacing w:val="-45"/>
          <w:sz w:val="24"/>
        </w:rPr>
        <w:t xml:space="preserve"> </w:t>
      </w:r>
      <w:r>
        <w:rPr>
          <w:sz w:val="24"/>
        </w:rPr>
        <w:t>oral defense of the proposal</w:t>
      </w:r>
    </w:p>
    <w:p w14:paraId="0D54ECD0" w14:textId="77777777" w:rsidR="002978F9" w:rsidRDefault="00FD23BE" w:rsidP="00526D64">
      <w:pPr>
        <w:pStyle w:val="ListParagraph"/>
        <w:numPr>
          <w:ilvl w:val="1"/>
          <w:numId w:val="64"/>
        </w:numPr>
        <w:tabs>
          <w:tab w:val="left" w:pos="2398"/>
          <w:tab w:val="left" w:pos="2399"/>
        </w:tabs>
        <w:spacing w:line="235" w:lineRule="auto"/>
        <w:ind w:right="2160" w:hanging="360"/>
        <w:rPr>
          <w:sz w:val="24"/>
        </w:rPr>
      </w:pPr>
      <w:r>
        <w:rPr>
          <w:sz w:val="24"/>
        </w:rPr>
        <w:t>Complete a written Doctoral dissertation and a successful</w:t>
      </w:r>
      <w:r>
        <w:rPr>
          <w:spacing w:val="-44"/>
          <w:sz w:val="24"/>
        </w:rPr>
        <w:t xml:space="preserve"> </w:t>
      </w:r>
      <w:r>
        <w:rPr>
          <w:sz w:val="24"/>
        </w:rPr>
        <w:t>oral defense of the</w:t>
      </w:r>
      <w:r>
        <w:rPr>
          <w:spacing w:val="-4"/>
          <w:sz w:val="24"/>
        </w:rPr>
        <w:t xml:space="preserve"> </w:t>
      </w:r>
      <w:r>
        <w:rPr>
          <w:sz w:val="24"/>
        </w:rPr>
        <w:t>dissertation</w:t>
      </w:r>
    </w:p>
    <w:p w14:paraId="0E0DA455" w14:textId="77777777" w:rsidR="002978F9" w:rsidRDefault="002978F9" w:rsidP="00526D64">
      <w:pPr>
        <w:pStyle w:val="BodyText"/>
        <w:rPr>
          <w:sz w:val="21"/>
        </w:rPr>
      </w:pPr>
    </w:p>
    <w:p w14:paraId="17C5EBF1" w14:textId="0C6F680F" w:rsidR="002978F9" w:rsidRPr="0031686B" w:rsidRDefault="00FD23BE" w:rsidP="00526D64">
      <w:pPr>
        <w:pStyle w:val="BodyText"/>
        <w:ind w:left="1678" w:right="2160"/>
      </w:pPr>
      <w:r w:rsidRPr="0031686B">
        <w:t>A student is considered “in good standing” if they are meeting the requirements commensurate with their stage in the program in terms of GPA, required course completion, successful practicum completion (if</w:t>
      </w:r>
      <w:r w:rsidR="0031686B" w:rsidRPr="0031686B">
        <w:t xml:space="preserve"> </w:t>
      </w:r>
      <w:r w:rsidRPr="0031686B">
        <w:t>required for Area), successful completion of comprehensive exams, and successful proposals and defenses on the required timeline. A student is considered as “making satisfactory progress toward a degree” if they are completing program requirements in accordance with the timelines noted in this handbook and meeting any required deadlines for thesis, dissertation or comprehensive exams as noted in this handbook.</w:t>
      </w:r>
    </w:p>
    <w:p w14:paraId="1EF9399F" w14:textId="77777777" w:rsidR="002978F9" w:rsidRDefault="002978F9">
      <w:pPr>
        <w:pStyle w:val="BodyText"/>
        <w:rPr>
          <w:sz w:val="25"/>
        </w:rPr>
      </w:pPr>
    </w:p>
    <w:p w14:paraId="5A243DA9" w14:textId="5F4F41CB" w:rsidR="002978F9" w:rsidRPr="00A0009A" w:rsidRDefault="00FD23BE" w:rsidP="00526D64">
      <w:pPr>
        <w:pStyle w:val="Heading2"/>
        <w:numPr>
          <w:ilvl w:val="1"/>
          <w:numId w:val="72"/>
        </w:numPr>
        <w:ind w:right="2160"/>
        <w:rPr>
          <w:iCs/>
        </w:rPr>
      </w:pPr>
      <w:bookmarkStart w:id="10" w:name="_Toc236813076"/>
      <w:r w:rsidRPr="00526D64">
        <w:rPr>
          <w:i w:val="0"/>
          <w:iCs/>
        </w:rPr>
        <w:t>For Students Entering the Psychology Graduate Program</w:t>
      </w:r>
      <w:r w:rsidRPr="00526D64">
        <w:rPr>
          <w:i w:val="0"/>
          <w:iCs/>
          <w:spacing w:val="-41"/>
        </w:rPr>
        <w:t xml:space="preserve"> </w:t>
      </w:r>
      <w:r w:rsidRPr="00526D64">
        <w:rPr>
          <w:i w:val="0"/>
          <w:iCs/>
        </w:rPr>
        <w:t>with a MA or MS</w:t>
      </w:r>
      <w:r w:rsidRPr="00526D64">
        <w:rPr>
          <w:i w:val="0"/>
          <w:iCs/>
          <w:spacing w:val="-13"/>
        </w:rPr>
        <w:t xml:space="preserve"> </w:t>
      </w:r>
      <w:r w:rsidRPr="00526D64">
        <w:rPr>
          <w:i w:val="0"/>
          <w:iCs/>
        </w:rPr>
        <w:t>Degree</w:t>
      </w:r>
      <w:bookmarkEnd w:id="10"/>
    </w:p>
    <w:p w14:paraId="3B5E5F60" w14:textId="77777777" w:rsidR="002978F9" w:rsidRDefault="00FD23BE" w:rsidP="00526D64">
      <w:pPr>
        <w:pStyle w:val="BodyText"/>
        <w:spacing w:before="7"/>
        <w:ind w:left="1680" w:right="2160"/>
      </w:pPr>
      <w:r>
        <w:t xml:space="preserve">There are several important issues that pertain to students who come to MSU with an MA or MS degree from another institution. One issue is whether the existing MA/MS degree will be counted in whole or part as fulfillment of the </w:t>
      </w:r>
      <w:proofErr w:type="gramStart"/>
      <w:r>
        <w:t>Master’s</w:t>
      </w:r>
      <w:proofErr w:type="gramEnd"/>
      <w:r>
        <w:t xml:space="preserve"> Program at MSU, a second concerns whether the thesis requirement at MSU might be waived, and the third concerns which required courses at MSU can be waived based on previous coursework.</w:t>
      </w:r>
    </w:p>
    <w:p w14:paraId="2E7DBDB1" w14:textId="77777777" w:rsidR="002978F9" w:rsidRDefault="002978F9">
      <w:pPr>
        <w:pStyle w:val="BodyText"/>
        <w:spacing w:before="3"/>
      </w:pPr>
    </w:p>
    <w:p w14:paraId="28360383" w14:textId="31B849EB" w:rsidR="002978F9" w:rsidRDefault="00FD23BE" w:rsidP="00526D64">
      <w:pPr>
        <w:spacing w:after="120"/>
        <w:ind w:left="1685" w:right="2160"/>
        <w:rPr>
          <w:b/>
          <w:i/>
        </w:rPr>
      </w:pPr>
      <w:r w:rsidRPr="00526D64">
        <w:rPr>
          <w:b/>
          <w:bCs/>
          <w:i/>
          <w:iCs/>
          <w:sz w:val="24"/>
          <w:szCs w:val="24"/>
        </w:rPr>
        <w:t xml:space="preserve">Will the MA/MS degree count as meeting the </w:t>
      </w:r>
      <w:proofErr w:type="gramStart"/>
      <w:r w:rsidRPr="00526D64">
        <w:rPr>
          <w:b/>
          <w:bCs/>
          <w:i/>
          <w:iCs/>
          <w:sz w:val="24"/>
          <w:szCs w:val="24"/>
        </w:rPr>
        <w:t>Master’s</w:t>
      </w:r>
      <w:proofErr w:type="gramEnd"/>
      <w:r w:rsidRPr="00526D64">
        <w:rPr>
          <w:b/>
          <w:bCs/>
          <w:i/>
          <w:iCs/>
          <w:sz w:val="24"/>
          <w:szCs w:val="24"/>
        </w:rPr>
        <w:t xml:space="preserve"> Program requirements at MSU?</w:t>
      </w:r>
    </w:p>
    <w:p w14:paraId="3B317CB3" w14:textId="77777777" w:rsidR="002978F9" w:rsidRDefault="00FD23BE" w:rsidP="00526D64">
      <w:pPr>
        <w:pStyle w:val="BodyText"/>
        <w:ind w:left="1678" w:right="2160"/>
        <w:jc w:val="both"/>
      </w:pPr>
      <w:r>
        <w:t>It is rare that an MA/MS degree from another institution is considered a sufficient substitute for an MA at MSU, given the specific requirements of our</w:t>
      </w:r>
      <w:r>
        <w:rPr>
          <w:spacing w:val="-11"/>
        </w:rPr>
        <w:t xml:space="preserve"> </w:t>
      </w:r>
      <w:r>
        <w:t>program.</w:t>
      </w:r>
      <w:r>
        <w:rPr>
          <w:spacing w:val="-5"/>
        </w:rPr>
        <w:t xml:space="preserve"> </w:t>
      </w:r>
      <w:r>
        <w:t>Importantly,</w:t>
      </w:r>
      <w:r>
        <w:rPr>
          <w:spacing w:val="-11"/>
        </w:rPr>
        <w:t xml:space="preserve"> </w:t>
      </w:r>
      <w:r>
        <w:t>students</w:t>
      </w:r>
      <w:r>
        <w:rPr>
          <w:spacing w:val="-8"/>
        </w:rPr>
        <w:t xml:space="preserve"> </w:t>
      </w:r>
      <w:r>
        <w:t>with</w:t>
      </w:r>
      <w:r>
        <w:rPr>
          <w:spacing w:val="-10"/>
        </w:rPr>
        <w:t xml:space="preserve"> </w:t>
      </w:r>
      <w:r>
        <w:t>a</w:t>
      </w:r>
      <w:r>
        <w:rPr>
          <w:spacing w:val="-10"/>
        </w:rPr>
        <w:t xml:space="preserve"> </w:t>
      </w:r>
      <w:r>
        <w:t>non-thesis-based</w:t>
      </w:r>
      <w:r>
        <w:rPr>
          <w:spacing w:val="-10"/>
        </w:rPr>
        <w:t xml:space="preserve"> </w:t>
      </w:r>
      <w:r>
        <w:t>MA/MS,</w:t>
      </w:r>
      <w:r>
        <w:rPr>
          <w:spacing w:val="-10"/>
        </w:rPr>
        <w:t xml:space="preserve"> </w:t>
      </w:r>
      <w:r>
        <w:t xml:space="preserve">and/or a degree in an unrelated area (e.g., English literature), will be required to complete the </w:t>
      </w:r>
      <w:proofErr w:type="gramStart"/>
      <w:r>
        <w:t>Master’s</w:t>
      </w:r>
      <w:proofErr w:type="gramEnd"/>
      <w:r>
        <w:t xml:space="preserve"> Program at</w:t>
      </w:r>
      <w:r>
        <w:rPr>
          <w:spacing w:val="-11"/>
        </w:rPr>
        <w:t xml:space="preserve"> </w:t>
      </w:r>
      <w:r>
        <w:t>MSU.</w:t>
      </w:r>
    </w:p>
    <w:p w14:paraId="7489BD22" w14:textId="77777777" w:rsidR="002978F9" w:rsidRDefault="002978F9">
      <w:pPr>
        <w:pStyle w:val="BodyText"/>
        <w:spacing w:before="2"/>
      </w:pPr>
    </w:p>
    <w:p w14:paraId="6329C6F2" w14:textId="77777777" w:rsidR="002978F9" w:rsidRDefault="00FD23BE" w:rsidP="00526D64">
      <w:pPr>
        <w:pStyle w:val="BodyText"/>
        <w:ind w:left="1678" w:right="2160"/>
      </w:pPr>
      <w:r>
        <w:t xml:space="preserve">Waiver of the entire MA degree requirement may occur in rare instances when the student’s committee feels that both the thesis and the coursework completed provide a sufficient substitute for the MA requirements here at MSU. Students who enter the program with a MA or MS degree from </w:t>
      </w:r>
      <w:r>
        <w:lastRenderedPageBreak/>
        <w:t xml:space="preserve">another institution who do receive this waiver for the </w:t>
      </w:r>
      <w:proofErr w:type="gramStart"/>
      <w:r>
        <w:t>Master’s</w:t>
      </w:r>
      <w:proofErr w:type="gramEnd"/>
      <w:r>
        <w:t xml:space="preserve"> Program are automatically admitted into the PhD</w:t>
      </w:r>
      <w:r>
        <w:rPr>
          <w:spacing w:val="-13"/>
        </w:rPr>
        <w:t xml:space="preserve"> </w:t>
      </w:r>
      <w:r>
        <w:t>program.</w:t>
      </w:r>
    </w:p>
    <w:p w14:paraId="54C22D05" w14:textId="77777777" w:rsidR="002978F9" w:rsidRDefault="002978F9">
      <w:pPr>
        <w:pStyle w:val="BodyText"/>
        <w:rPr>
          <w:sz w:val="25"/>
        </w:rPr>
      </w:pPr>
    </w:p>
    <w:p w14:paraId="70FBEBDC" w14:textId="05F87C83" w:rsidR="002978F9" w:rsidRDefault="00FD23BE" w:rsidP="00526D64">
      <w:pPr>
        <w:spacing w:after="120"/>
        <w:ind w:left="1685" w:right="2160"/>
      </w:pPr>
      <w:r w:rsidRPr="00526D64">
        <w:rPr>
          <w:b/>
          <w:bCs/>
          <w:i/>
          <w:iCs/>
          <w:sz w:val="24"/>
          <w:szCs w:val="24"/>
        </w:rPr>
        <w:t>Will</w:t>
      </w:r>
      <w:r w:rsidRPr="00526D64">
        <w:rPr>
          <w:b/>
          <w:bCs/>
          <w:i/>
          <w:iCs/>
          <w:spacing w:val="-14"/>
          <w:sz w:val="24"/>
          <w:szCs w:val="24"/>
        </w:rPr>
        <w:t xml:space="preserve"> </w:t>
      </w:r>
      <w:r w:rsidRPr="00526D64">
        <w:rPr>
          <w:b/>
          <w:bCs/>
          <w:i/>
          <w:iCs/>
          <w:sz w:val="24"/>
          <w:szCs w:val="24"/>
        </w:rPr>
        <w:t>the</w:t>
      </w:r>
      <w:r w:rsidRPr="00526D64">
        <w:rPr>
          <w:b/>
          <w:bCs/>
          <w:i/>
          <w:iCs/>
          <w:spacing w:val="-13"/>
          <w:sz w:val="24"/>
          <w:szCs w:val="24"/>
        </w:rPr>
        <w:t xml:space="preserve"> </w:t>
      </w:r>
      <w:r w:rsidRPr="00526D64">
        <w:rPr>
          <w:b/>
          <w:bCs/>
          <w:i/>
          <w:iCs/>
          <w:sz w:val="24"/>
          <w:szCs w:val="24"/>
        </w:rPr>
        <w:t>thesis</w:t>
      </w:r>
      <w:r w:rsidRPr="00526D64">
        <w:rPr>
          <w:b/>
          <w:bCs/>
          <w:i/>
          <w:iCs/>
          <w:spacing w:val="-13"/>
          <w:sz w:val="24"/>
          <w:szCs w:val="24"/>
        </w:rPr>
        <w:t xml:space="preserve"> </w:t>
      </w:r>
      <w:r w:rsidRPr="00526D64">
        <w:rPr>
          <w:b/>
          <w:bCs/>
          <w:i/>
          <w:iCs/>
          <w:sz w:val="24"/>
          <w:szCs w:val="24"/>
        </w:rPr>
        <w:t>completed</w:t>
      </w:r>
      <w:r w:rsidRPr="00526D64">
        <w:rPr>
          <w:b/>
          <w:bCs/>
          <w:i/>
          <w:iCs/>
          <w:spacing w:val="-15"/>
          <w:sz w:val="24"/>
          <w:szCs w:val="24"/>
        </w:rPr>
        <w:t xml:space="preserve"> </w:t>
      </w:r>
      <w:r w:rsidRPr="00526D64">
        <w:rPr>
          <w:b/>
          <w:bCs/>
          <w:i/>
          <w:iCs/>
          <w:sz w:val="24"/>
          <w:szCs w:val="24"/>
        </w:rPr>
        <w:t>elsewhere</w:t>
      </w:r>
      <w:r w:rsidRPr="00526D64">
        <w:rPr>
          <w:b/>
          <w:bCs/>
          <w:i/>
          <w:iCs/>
          <w:spacing w:val="-13"/>
          <w:sz w:val="24"/>
          <w:szCs w:val="24"/>
        </w:rPr>
        <w:t xml:space="preserve"> </w:t>
      </w:r>
      <w:r w:rsidRPr="00526D64">
        <w:rPr>
          <w:b/>
          <w:bCs/>
          <w:i/>
          <w:iCs/>
          <w:sz w:val="24"/>
          <w:szCs w:val="24"/>
        </w:rPr>
        <w:t>count</w:t>
      </w:r>
      <w:r w:rsidRPr="00526D64">
        <w:rPr>
          <w:b/>
          <w:bCs/>
          <w:i/>
          <w:iCs/>
          <w:spacing w:val="-13"/>
          <w:sz w:val="24"/>
          <w:szCs w:val="24"/>
        </w:rPr>
        <w:t xml:space="preserve"> </w:t>
      </w:r>
      <w:r w:rsidRPr="00526D64">
        <w:rPr>
          <w:b/>
          <w:bCs/>
          <w:i/>
          <w:iCs/>
          <w:sz w:val="24"/>
          <w:szCs w:val="24"/>
        </w:rPr>
        <w:t>as</w:t>
      </w:r>
      <w:r w:rsidRPr="00526D64">
        <w:rPr>
          <w:b/>
          <w:bCs/>
          <w:i/>
          <w:iCs/>
          <w:spacing w:val="-13"/>
          <w:sz w:val="24"/>
          <w:szCs w:val="24"/>
        </w:rPr>
        <w:t xml:space="preserve"> </w:t>
      </w:r>
      <w:r w:rsidRPr="00526D64">
        <w:rPr>
          <w:b/>
          <w:bCs/>
          <w:i/>
          <w:iCs/>
          <w:sz w:val="24"/>
          <w:szCs w:val="24"/>
        </w:rPr>
        <w:t>meeting</w:t>
      </w:r>
      <w:r w:rsidRPr="00526D64">
        <w:rPr>
          <w:b/>
          <w:bCs/>
          <w:i/>
          <w:iCs/>
          <w:spacing w:val="-14"/>
          <w:sz w:val="24"/>
          <w:szCs w:val="24"/>
        </w:rPr>
        <w:t xml:space="preserve"> </w:t>
      </w:r>
      <w:r w:rsidRPr="00526D64">
        <w:rPr>
          <w:b/>
          <w:bCs/>
          <w:i/>
          <w:iCs/>
          <w:sz w:val="24"/>
          <w:szCs w:val="24"/>
        </w:rPr>
        <w:t>the</w:t>
      </w:r>
      <w:r w:rsidRPr="00526D64">
        <w:rPr>
          <w:b/>
          <w:bCs/>
          <w:i/>
          <w:iCs/>
          <w:spacing w:val="-13"/>
          <w:sz w:val="24"/>
          <w:szCs w:val="24"/>
        </w:rPr>
        <w:t xml:space="preserve"> </w:t>
      </w:r>
      <w:r w:rsidRPr="00526D64">
        <w:rPr>
          <w:b/>
          <w:bCs/>
          <w:i/>
          <w:iCs/>
          <w:sz w:val="24"/>
          <w:szCs w:val="24"/>
        </w:rPr>
        <w:t>requirements</w:t>
      </w:r>
      <w:r w:rsidRPr="00526D64">
        <w:rPr>
          <w:b/>
          <w:bCs/>
          <w:i/>
          <w:iCs/>
          <w:spacing w:val="-13"/>
          <w:sz w:val="24"/>
          <w:szCs w:val="24"/>
        </w:rPr>
        <w:t xml:space="preserve"> </w:t>
      </w:r>
      <w:r w:rsidRPr="00526D64">
        <w:rPr>
          <w:b/>
          <w:bCs/>
          <w:i/>
          <w:iCs/>
          <w:sz w:val="24"/>
          <w:szCs w:val="24"/>
        </w:rPr>
        <w:t>for an MA thesis at</w:t>
      </w:r>
      <w:r w:rsidRPr="00526D64">
        <w:rPr>
          <w:b/>
          <w:bCs/>
          <w:i/>
          <w:iCs/>
          <w:spacing w:val="-5"/>
          <w:sz w:val="24"/>
          <w:szCs w:val="24"/>
        </w:rPr>
        <w:t xml:space="preserve"> </w:t>
      </w:r>
      <w:r w:rsidRPr="00526D64">
        <w:rPr>
          <w:b/>
          <w:bCs/>
          <w:i/>
          <w:iCs/>
          <w:sz w:val="24"/>
          <w:szCs w:val="24"/>
        </w:rPr>
        <w:t>MSU?</w:t>
      </w:r>
    </w:p>
    <w:p w14:paraId="0B945867" w14:textId="77777777" w:rsidR="002978F9" w:rsidRDefault="00FD23BE" w:rsidP="00526D64">
      <w:pPr>
        <w:pStyle w:val="BodyText"/>
        <w:ind w:left="1678" w:right="2160"/>
      </w:pPr>
      <w:r>
        <w:t>If you completed a data-based MA/MS thesis in psychology or a related field, and you would like to waive the thesis requirement at MSU, you must receive prior approval. The departmental policy regarding whether an existing MA/MS thesis will be counted is that 1) the thesis must be data-based, 2) in psychology or a related field, and 3) it should demonstrate research competency. This approval requires a review of the thesis as noted below. You should complete the following steps prior to beginning at MSU:</w:t>
      </w:r>
    </w:p>
    <w:p w14:paraId="55101619" w14:textId="77777777" w:rsidR="002978F9" w:rsidRPr="006C2A1F" w:rsidRDefault="002978F9">
      <w:pPr>
        <w:pStyle w:val="BodyText"/>
        <w:spacing w:before="3"/>
      </w:pPr>
    </w:p>
    <w:p w14:paraId="282B9D19" w14:textId="14A4E51C" w:rsidR="002978F9" w:rsidRPr="006C2A1F" w:rsidRDefault="00FD23BE" w:rsidP="00526D64">
      <w:pPr>
        <w:pStyle w:val="ListParagraph"/>
        <w:numPr>
          <w:ilvl w:val="0"/>
          <w:numId w:val="57"/>
        </w:numPr>
        <w:tabs>
          <w:tab w:val="left" w:pos="2398"/>
          <w:tab w:val="left" w:pos="2399"/>
        </w:tabs>
        <w:ind w:right="2160"/>
      </w:pPr>
      <w:r w:rsidRPr="00587823">
        <w:rPr>
          <w:sz w:val="24"/>
          <w:szCs w:val="24"/>
        </w:rPr>
        <w:t>Submit a copy of your thesis, along with a request for the</w:t>
      </w:r>
      <w:r w:rsidRPr="00587823">
        <w:rPr>
          <w:spacing w:val="44"/>
          <w:sz w:val="24"/>
          <w:szCs w:val="24"/>
        </w:rPr>
        <w:t xml:space="preserve"> </w:t>
      </w:r>
      <w:r w:rsidRPr="00587823">
        <w:rPr>
          <w:sz w:val="24"/>
          <w:szCs w:val="24"/>
        </w:rPr>
        <w:t>thesis</w:t>
      </w:r>
      <w:r w:rsidR="006C2A1F" w:rsidRPr="00587823">
        <w:rPr>
          <w:sz w:val="24"/>
          <w:szCs w:val="24"/>
        </w:rPr>
        <w:t xml:space="preserve"> </w:t>
      </w:r>
      <w:r w:rsidRPr="006C2A1F">
        <w:rPr>
          <w:sz w:val="24"/>
          <w:szCs w:val="24"/>
        </w:rPr>
        <w:t>requirement to be waived, to the Associate Chair for Graduate Studies as well as your Area Director and Advisor by June 3</w:t>
      </w:r>
      <w:r w:rsidR="00BF2C67" w:rsidRPr="006C2A1F">
        <w:rPr>
          <w:sz w:val="24"/>
          <w:szCs w:val="24"/>
        </w:rPr>
        <w:t>0</w:t>
      </w:r>
      <w:r w:rsidR="00BF2C67" w:rsidRPr="00526D64">
        <w:rPr>
          <w:sz w:val="24"/>
          <w:szCs w:val="24"/>
          <w:vertAlign w:val="superscript"/>
        </w:rPr>
        <w:t>th</w:t>
      </w:r>
      <w:r w:rsidR="00BF2C67" w:rsidRPr="006C2A1F">
        <w:rPr>
          <w:sz w:val="24"/>
          <w:szCs w:val="24"/>
        </w:rPr>
        <w:t xml:space="preserve"> </w:t>
      </w:r>
      <w:r w:rsidRPr="006C2A1F">
        <w:rPr>
          <w:sz w:val="24"/>
          <w:szCs w:val="24"/>
        </w:rPr>
        <w:t>of the year prior to starting at MSU.</w:t>
      </w:r>
    </w:p>
    <w:p w14:paraId="2C368F0A" w14:textId="116908E3" w:rsidR="002978F9" w:rsidRPr="006C2A1F" w:rsidRDefault="00FD23BE" w:rsidP="00526D64">
      <w:pPr>
        <w:pStyle w:val="ListParagraph"/>
        <w:numPr>
          <w:ilvl w:val="0"/>
          <w:numId w:val="57"/>
        </w:numPr>
        <w:tabs>
          <w:tab w:val="left" w:pos="2398"/>
          <w:tab w:val="left" w:pos="2399"/>
        </w:tabs>
        <w:spacing w:line="235" w:lineRule="auto"/>
        <w:ind w:left="1678" w:right="2160" w:firstLine="0"/>
        <w:rPr>
          <w:sz w:val="24"/>
          <w:szCs w:val="24"/>
        </w:rPr>
      </w:pPr>
      <w:r w:rsidRPr="006C2A1F">
        <w:rPr>
          <w:sz w:val="24"/>
          <w:szCs w:val="24"/>
        </w:rPr>
        <w:t>Students with an “in-progress” MA or MS degree that is not</w:t>
      </w:r>
      <w:r w:rsidR="006C2A1F" w:rsidRPr="006C2A1F">
        <w:rPr>
          <w:sz w:val="24"/>
          <w:szCs w:val="24"/>
        </w:rPr>
        <w:t xml:space="preserve"> </w:t>
      </w:r>
      <w:r w:rsidRPr="006C2A1F">
        <w:rPr>
          <w:sz w:val="24"/>
          <w:szCs w:val="24"/>
        </w:rPr>
        <w:t>completed by May 1</w:t>
      </w:r>
      <w:r w:rsidR="00C64EA6" w:rsidRPr="006C2A1F">
        <w:rPr>
          <w:sz w:val="24"/>
          <w:szCs w:val="24"/>
        </w:rPr>
        <w:t>5</w:t>
      </w:r>
      <w:r w:rsidR="00C64EA6" w:rsidRPr="00526D64">
        <w:rPr>
          <w:sz w:val="24"/>
          <w:szCs w:val="24"/>
          <w:vertAlign w:val="superscript"/>
        </w:rPr>
        <w:t>th</w:t>
      </w:r>
      <w:r w:rsidR="00C64EA6" w:rsidRPr="006C2A1F">
        <w:rPr>
          <w:sz w:val="24"/>
          <w:szCs w:val="24"/>
        </w:rPr>
        <w:t xml:space="preserve"> s</w:t>
      </w:r>
      <w:r w:rsidRPr="006C2A1F">
        <w:rPr>
          <w:sz w:val="24"/>
          <w:szCs w:val="24"/>
        </w:rPr>
        <w:t>hould submit their completed thesis document and their request for a waiver immediately upon completion of their degree (but no later than August 15</w:t>
      </w:r>
      <w:r w:rsidR="00C64EA6" w:rsidRPr="00526D64">
        <w:rPr>
          <w:sz w:val="24"/>
          <w:szCs w:val="24"/>
          <w:vertAlign w:val="superscript"/>
        </w:rPr>
        <w:t>th</w:t>
      </w:r>
      <w:r w:rsidR="00C64EA6" w:rsidRPr="006C2A1F">
        <w:rPr>
          <w:sz w:val="24"/>
          <w:szCs w:val="24"/>
        </w:rPr>
        <w:t>)</w:t>
      </w:r>
      <w:r w:rsidRPr="006C2A1F">
        <w:rPr>
          <w:sz w:val="24"/>
          <w:szCs w:val="24"/>
        </w:rPr>
        <w:t xml:space="preserve"> so that the Associate Chair for Graduate Studies, Area Director, and Advisor can review the</w:t>
      </w:r>
      <w:r w:rsidRPr="006C2A1F">
        <w:rPr>
          <w:spacing w:val="-29"/>
          <w:sz w:val="24"/>
          <w:szCs w:val="24"/>
        </w:rPr>
        <w:t xml:space="preserve"> </w:t>
      </w:r>
      <w:r w:rsidRPr="006C2A1F">
        <w:rPr>
          <w:sz w:val="24"/>
          <w:szCs w:val="24"/>
        </w:rPr>
        <w:t>thesis.</w:t>
      </w:r>
    </w:p>
    <w:p w14:paraId="441A4CFF" w14:textId="77777777" w:rsidR="002978F9" w:rsidRDefault="002978F9" w:rsidP="00526D64">
      <w:pPr>
        <w:pStyle w:val="BodyText"/>
      </w:pPr>
    </w:p>
    <w:p w14:paraId="4008AEB9" w14:textId="77777777" w:rsidR="002978F9" w:rsidRDefault="00FD23BE" w:rsidP="00526D64">
      <w:pPr>
        <w:pStyle w:val="BodyText"/>
        <w:ind w:left="1680" w:right="2160"/>
        <w:jc w:val="both"/>
      </w:pPr>
      <w:r>
        <w:t>These individuals will then determine whether the MSU Master’s thesis requirement can be waived, so that you can be notified of this information prior to the beginning of Fall semester in your first year.</w:t>
      </w:r>
    </w:p>
    <w:p w14:paraId="2823D21D" w14:textId="77777777" w:rsidR="002978F9" w:rsidRPr="00526D64" w:rsidRDefault="002978F9" w:rsidP="00526D64">
      <w:pPr>
        <w:ind w:right="2606"/>
        <w:rPr>
          <w:b/>
          <w:bCs/>
          <w:i/>
          <w:iCs/>
        </w:rPr>
      </w:pPr>
    </w:p>
    <w:p w14:paraId="20975011" w14:textId="0586A809" w:rsidR="002978F9" w:rsidRDefault="00FD23BE" w:rsidP="00526D64">
      <w:pPr>
        <w:spacing w:before="80" w:after="120"/>
        <w:ind w:left="1685" w:right="2160"/>
        <w:rPr>
          <w:b/>
          <w:i/>
        </w:rPr>
      </w:pPr>
      <w:r w:rsidRPr="00526D64">
        <w:rPr>
          <w:b/>
          <w:bCs/>
          <w:i/>
          <w:iCs/>
          <w:sz w:val="24"/>
          <w:szCs w:val="24"/>
        </w:rPr>
        <w:t>Can required MSU Psychology Department courses be waived if the same material was covered in a course at another institution?</w:t>
      </w:r>
    </w:p>
    <w:p w14:paraId="67E7715E" w14:textId="77777777" w:rsidR="002978F9" w:rsidRDefault="00FD23BE" w:rsidP="00526D64">
      <w:pPr>
        <w:pStyle w:val="BodyText"/>
        <w:ind w:left="1680" w:right="2160"/>
      </w:pPr>
      <w:r>
        <w:t>The Psychology Graduate Program requires that all students take the PSY 815 course (Quantitative Research Design &amp; Analysis in Psychology) in the fall of their first year. This course covers the analysis of experimental and nonexperimental research using analysis of variance and regression approaches.</w:t>
      </w:r>
    </w:p>
    <w:p w14:paraId="34F51CA5" w14:textId="77777777" w:rsidR="002978F9" w:rsidRPr="00526D64" w:rsidRDefault="002978F9">
      <w:pPr>
        <w:pStyle w:val="BodyText"/>
        <w:spacing w:before="2"/>
      </w:pPr>
    </w:p>
    <w:p w14:paraId="3A58C0E8" w14:textId="4BA09EEE" w:rsidR="002978F9" w:rsidRDefault="00FD23BE" w:rsidP="00526D64">
      <w:pPr>
        <w:pStyle w:val="BodyText"/>
        <w:spacing w:before="1"/>
        <w:ind w:left="1679" w:right="2160"/>
      </w:pPr>
      <w:r>
        <w:t>Requests for a waiver of this course must be submitted by June 30</w:t>
      </w:r>
      <w:r w:rsidRPr="00526D64">
        <w:rPr>
          <w:vertAlign w:val="superscript"/>
        </w:rPr>
        <w:t>th</w:t>
      </w:r>
      <w:r>
        <w:t xml:space="preserve"> before your first year at MSU. You must submit a request for a waiver,</w:t>
      </w:r>
      <w:r>
        <w:rPr>
          <w:spacing w:val="-33"/>
        </w:rPr>
        <w:t xml:space="preserve"> </w:t>
      </w:r>
      <w:r>
        <w:t>the course syllabus and any other materials requested, to the Associate Chair of Graduate Studies. The Quantitative Methods and Evaluation Science (QMES) faculty and your Advisor will review those materials and will make a recommendation to the Associate Chair regarding a waiver of this requirement. Note that waivers of 815 are only given when the student has a very strong record of statistical</w:t>
      </w:r>
      <w:r>
        <w:rPr>
          <w:spacing w:val="-5"/>
        </w:rPr>
        <w:t xml:space="preserve"> </w:t>
      </w:r>
      <w:r>
        <w:t>expertise.</w:t>
      </w:r>
    </w:p>
    <w:p w14:paraId="79ED4B63" w14:textId="77777777" w:rsidR="002978F9" w:rsidRDefault="002978F9">
      <w:pPr>
        <w:pStyle w:val="BodyText"/>
        <w:spacing w:before="4"/>
      </w:pPr>
    </w:p>
    <w:p w14:paraId="1F71FD44" w14:textId="2020BA4A" w:rsidR="002978F9" w:rsidRDefault="00FD23BE" w:rsidP="00526D64">
      <w:pPr>
        <w:pStyle w:val="BodyText"/>
        <w:spacing w:before="1"/>
        <w:ind w:left="1679" w:right="2160"/>
        <w:rPr>
          <w:b/>
        </w:rPr>
      </w:pPr>
      <w:r>
        <w:t xml:space="preserve">Courses that are required in the specific Interest Areas of the Department can be waived by the faculty in that Interest Area (generally decided by a </w:t>
      </w:r>
      <w:r>
        <w:lastRenderedPageBreak/>
        <w:t xml:space="preserve">majority vote of Area faculty or by the Director of Clinical Training team in the CS Area). As part of the request for a course waiver, you must submit a course </w:t>
      </w:r>
      <w:r w:rsidR="00201616">
        <w:t>syllabus,</w:t>
      </w:r>
      <w:r>
        <w:t xml:space="preserve"> and any other materials requested to the Area Director. Requests for course waivers must be made </w:t>
      </w:r>
      <w:r>
        <w:rPr>
          <w:b/>
        </w:rPr>
        <w:t>by June 30</w:t>
      </w:r>
      <w:r w:rsidR="00201616" w:rsidRPr="00526D64">
        <w:rPr>
          <w:b/>
          <w:vertAlign w:val="superscript"/>
        </w:rPr>
        <w:t>th</w:t>
      </w:r>
      <w:r w:rsidR="00201616">
        <w:rPr>
          <w:b/>
        </w:rPr>
        <w:t xml:space="preserve"> </w:t>
      </w:r>
      <w:r>
        <w:rPr>
          <w:b/>
        </w:rPr>
        <w:t xml:space="preserve">before the </w:t>
      </w:r>
      <w:proofErr w:type="gramStart"/>
      <w:r>
        <w:rPr>
          <w:b/>
        </w:rPr>
        <w:t>student’s</w:t>
      </w:r>
      <w:proofErr w:type="gramEnd"/>
      <w:r>
        <w:rPr>
          <w:b/>
        </w:rPr>
        <w:t xml:space="preserve"> first year at MSU.</w:t>
      </w:r>
    </w:p>
    <w:p w14:paraId="730DED8C" w14:textId="77777777" w:rsidR="002978F9" w:rsidRDefault="002978F9">
      <w:pPr>
        <w:pStyle w:val="BodyText"/>
        <w:spacing w:before="10"/>
        <w:rPr>
          <w:b/>
          <w:sz w:val="23"/>
        </w:rPr>
      </w:pPr>
    </w:p>
    <w:p w14:paraId="4D8C640B" w14:textId="5C2D5E9F" w:rsidR="00D72971" w:rsidRDefault="00FD23BE" w:rsidP="00526D64">
      <w:pPr>
        <w:pStyle w:val="BodyText"/>
        <w:spacing w:line="223" w:lineRule="auto"/>
        <w:ind w:left="1679" w:right="2160"/>
      </w:pPr>
      <w:r>
        <w:t xml:space="preserve">You can also request that credits from graduate-level courses taken at other institutions be counted towards your degree. MSU limits this to 9-credit hours at the </w:t>
      </w:r>
      <w:proofErr w:type="gramStart"/>
      <w:r>
        <w:t>Master’s</w:t>
      </w:r>
      <w:proofErr w:type="gramEnd"/>
      <w:r>
        <w:t xml:space="preserve"> level (unlimited at the PhD level), but only if they were NOT counted toward another degree program at MSU. Please note that if you successfully transfer a course from another institution to MSU, any such course that you list on your MSU PhD plan of study will</w:t>
      </w:r>
      <w:r w:rsidR="00B71B33">
        <w:t xml:space="preserve"> </w:t>
      </w:r>
      <w:r>
        <w:t>count towards that degree.</w:t>
      </w:r>
    </w:p>
    <w:p w14:paraId="3CB63DFC" w14:textId="77777777" w:rsidR="00B71B33" w:rsidRDefault="00B71B33" w:rsidP="00526D64">
      <w:pPr>
        <w:pStyle w:val="BodyText"/>
        <w:spacing w:line="223" w:lineRule="auto"/>
        <w:ind w:left="1679" w:right="2529"/>
      </w:pPr>
    </w:p>
    <w:p w14:paraId="11A01D4C" w14:textId="5ED453B6" w:rsidR="002978F9" w:rsidRPr="00A0009A" w:rsidRDefault="00FD23BE" w:rsidP="00526D64">
      <w:pPr>
        <w:pStyle w:val="Heading2"/>
        <w:numPr>
          <w:ilvl w:val="1"/>
          <w:numId w:val="72"/>
        </w:numPr>
        <w:ind w:right="2160"/>
        <w:rPr>
          <w:iCs/>
        </w:rPr>
      </w:pPr>
      <w:bookmarkStart w:id="11" w:name="_Toc236813077"/>
      <w:r w:rsidRPr="00526D64">
        <w:rPr>
          <w:i w:val="0"/>
          <w:iCs/>
        </w:rPr>
        <w:t xml:space="preserve">Requirements for the </w:t>
      </w:r>
      <w:proofErr w:type="gramStart"/>
      <w:r w:rsidRPr="00526D64">
        <w:rPr>
          <w:i w:val="0"/>
          <w:iCs/>
        </w:rPr>
        <w:t>Master’s Degree in</w:t>
      </w:r>
      <w:r w:rsidRPr="00526D64">
        <w:rPr>
          <w:i w:val="0"/>
          <w:iCs/>
          <w:spacing w:val="14"/>
        </w:rPr>
        <w:t xml:space="preserve"> </w:t>
      </w:r>
      <w:r w:rsidRPr="00526D64">
        <w:rPr>
          <w:i w:val="0"/>
          <w:iCs/>
        </w:rPr>
        <w:t>Psychology</w:t>
      </w:r>
      <w:bookmarkEnd w:id="11"/>
      <w:proofErr w:type="gramEnd"/>
    </w:p>
    <w:p w14:paraId="4690B058" w14:textId="17627081" w:rsidR="002978F9" w:rsidRDefault="00FD23BE" w:rsidP="00526D64">
      <w:pPr>
        <w:pStyle w:val="BodyText"/>
        <w:ind w:left="1678" w:right="2160"/>
      </w:pPr>
      <w:r>
        <w:t xml:space="preserve">In this section we detail the requirements for a </w:t>
      </w:r>
      <w:proofErr w:type="gramStart"/>
      <w:r>
        <w:t>Master’s degree in psychology</w:t>
      </w:r>
      <w:proofErr w:type="gramEnd"/>
      <w:r>
        <w:t xml:space="preserve">. Students who are admitted with </w:t>
      </w:r>
      <w:r w:rsidR="00473EFA">
        <w:t>an MA</w:t>
      </w:r>
      <w:r>
        <w:t xml:space="preserve"> or MS and have had the Master’s requirement waived (see Section 2.1) should skip to section 2.3, which presents requirements for the PhD degree. The exception to this is the required coursework (see Section 2.2.3). It is generally the case that students admitted with a </w:t>
      </w:r>
      <w:proofErr w:type="gramStart"/>
      <w:r>
        <w:t>Master’s</w:t>
      </w:r>
      <w:proofErr w:type="gramEnd"/>
      <w:r>
        <w:t xml:space="preserve"> degree waiver must still complete the same required courses as part of their PhD program, unless such courses have also been waived (see Section</w:t>
      </w:r>
      <w:r>
        <w:rPr>
          <w:spacing w:val="-8"/>
        </w:rPr>
        <w:t xml:space="preserve"> </w:t>
      </w:r>
      <w:r>
        <w:t>2.1).</w:t>
      </w:r>
    </w:p>
    <w:p w14:paraId="37CA019A" w14:textId="77777777" w:rsidR="002978F9" w:rsidRDefault="002978F9">
      <w:pPr>
        <w:pStyle w:val="BodyText"/>
        <w:spacing w:before="8"/>
      </w:pPr>
    </w:p>
    <w:p w14:paraId="79E38807" w14:textId="3682C5D4" w:rsidR="002978F9" w:rsidRDefault="00FD23BE" w:rsidP="00526D64">
      <w:pPr>
        <w:pStyle w:val="BodyText"/>
        <w:ind w:left="1680" w:right="2160"/>
      </w:pPr>
      <w:r>
        <w:rPr>
          <w:color w:val="323232"/>
        </w:rPr>
        <w:t xml:space="preserve">The D2L community for Psych grad students has self-audit forms that list </w:t>
      </w:r>
      <w:proofErr w:type="gramStart"/>
      <w:r>
        <w:rPr>
          <w:color w:val="323232"/>
        </w:rPr>
        <w:t>all of</w:t>
      </w:r>
      <w:proofErr w:type="gramEnd"/>
      <w:r>
        <w:rPr>
          <w:color w:val="323232"/>
        </w:rPr>
        <w:t xml:space="preserve"> the requirements you will need for a degree in your </w:t>
      </w:r>
      <w:proofErr w:type="gramStart"/>
      <w:r>
        <w:rPr>
          <w:color w:val="323232"/>
        </w:rPr>
        <w:t>interest area</w:t>
      </w:r>
      <w:proofErr w:type="gramEnd"/>
      <w:r>
        <w:rPr>
          <w:color w:val="323232"/>
        </w:rPr>
        <w:t>.</w:t>
      </w:r>
      <w:r w:rsidR="007D1452">
        <w:rPr>
          <w:color w:val="323232"/>
        </w:rPr>
        <w:t xml:space="preserve"> </w:t>
      </w:r>
      <w:r>
        <w:rPr>
          <w:color w:val="323232"/>
        </w:rPr>
        <w:t xml:space="preserve">There are also two forms that you will be required to complete and submit. </w:t>
      </w:r>
      <w:r>
        <w:t xml:space="preserve">The </w:t>
      </w:r>
      <w:hyperlink r:id="rId36" w:history="1">
        <w:r w:rsidRPr="00C566D6">
          <w:rPr>
            <w:rStyle w:val="Hyperlink"/>
          </w:rPr>
          <w:t>Master’s Level Thesis Proposal Approval</w:t>
        </w:r>
      </w:hyperlink>
      <w:r>
        <w:rPr>
          <w:color w:val="0000FF"/>
        </w:rPr>
        <w:t xml:space="preserve"> </w:t>
      </w:r>
      <w:r>
        <w:t xml:space="preserve">should be completed and signed after you successfully defend your thesis proposal, and the </w:t>
      </w:r>
      <w:hyperlink r:id="rId37" w:history="1">
        <w:r w:rsidRPr="00A01490">
          <w:rPr>
            <w:rStyle w:val="Hyperlink"/>
          </w:rPr>
          <w:t>Report on Master’s Level Achievements</w:t>
        </w:r>
      </w:hyperlink>
      <w:r>
        <w:rPr>
          <w:color w:val="0000FF"/>
        </w:rPr>
        <w:t xml:space="preserve"> </w:t>
      </w:r>
      <w:r>
        <w:t>form is completed and signed after you defend your final Master’s thesis. Note that all forms should be electronically signed by committees and then submitted to the Graduate Program Assistant, who will obtain the Associate Chair’s signature. These steps for the MA degree are described below.</w:t>
      </w:r>
    </w:p>
    <w:p w14:paraId="28E669BC" w14:textId="77777777" w:rsidR="002978F9" w:rsidRPr="00526D64" w:rsidRDefault="002978F9">
      <w:pPr>
        <w:pStyle w:val="BodyText"/>
        <w:spacing w:before="6"/>
      </w:pPr>
    </w:p>
    <w:p w14:paraId="2A730812" w14:textId="40AF3D25" w:rsidR="002978F9" w:rsidRPr="00A0009A" w:rsidRDefault="00FD23BE" w:rsidP="00526D64">
      <w:pPr>
        <w:pStyle w:val="Heading3"/>
        <w:numPr>
          <w:ilvl w:val="2"/>
          <w:numId w:val="72"/>
        </w:numPr>
        <w:spacing w:after="120"/>
        <w:ind w:left="2405" w:right="2160"/>
      </w:pPr>
      <w:bookmarkStart w:id="12" w:name="_Toc236813078"/>
      <w:r w:rsidRPr="00526D64">
        <w:rPr>
          <w:rFonts w:ascii="Times New Roman" w:hAnsi="Times New Roman" w:cs="Times New Roman"/>
          <w:b/>
          <w:bCs/>
          <w:color w:val="auto"/>
        </w:rPr>
        <w:t>Forming the MA Guidance Committee (Complete by the end of Fall semester</w:t>
      </w:r>
      <w:r w:rsidR="00090E7F" w:rsidRPr="00526D64">
        <w:rPr>
          <w:rFonts w:ascii="Times New Roman" w:hAnsi="Times New Roman" w:cs="Times New Roman"/>
          <w:b/>
          <w:bCs/>
          <w:color w:val="auto"/>
        </w:rPr>
        <w:t xml:space="preserve"> 1</w:t>
      </w:r>
      <w:r w:rsidR="00090E7F" w:rsidRPr="00526D64">
        <w:rPr>
          <w:rFonts w:ascii="Times New Roman" w:hAnsi="Times New Roman" w:cs="Times New Roman"/>
          <w:b/>
          <w:bCs/>
          <w:color w:val="auto"/>
          <w:vertAlign w:val="superscript"/>
        </w:rPr>
        <w:t>st</w:t>
      </w:r>
      <w:r w:rsidR="00090E7F" w:rsidRPr="00526D64">
        <w:rPr>
          <w:rFonts w:ascii="Times New Roman" w:hAnsi="Times New Roman" w:cs="Times New Roman"/>
          <w:b/>
          <w:bCs/>
          <w:color w:val="auto"/>
        </w:rPr>
        <w:t xml:space="preserve"> y</w:t>
      </w:r>
      <w:r w:rsidRPr="00526D64">
        <w:rPr>
          <w:rFonts w:ascii="Times New Roman" w:hAnsi="Times New Roman" w:cs="Times New Roman"/>
          <w:b/>
          <w:bCs/>
          <w:color w:val="auto"/>
        </w:rPr>
        <w:t>ear)</w:t>
      </w:r>
      <w:bookmarkEnd w:id="12"/>
    </w:p>
    <w:p w14:paraId="1A096BEA" w14:textId="0217E1EF" w:rsidR="002978F9" w:rsidRDefault="00FD23BE" w:rsidP="00526D64">
      <w:pPr>
        <w:pStyle w:val="BodyText"/>
        <w:ind w:left="1679" w:right="2160"/>
      </w:pPr>
      <w:r>
        <w:t xml:space="preserve">The primary mission for the members of your Master’s Guidance Committee is to contribute their expertise to the planning and execution of your </w:t>
      </w:r>
      <w:proofErr w:type="gramStart"/>
      <w:r>
        <w:t>Master’s</w:t>
      </w:r>
      <w:proofErr w:type="gramEnd"/>
      <w:r>
        <w:t xml:space="preserve"> thesis. Members of this committee </w:t>
      </w:r>
      <w:r w:rsidR="00473EFA">
        <w:t>sign off</w:t>
      </w:r>
      <w:r>
        <w:t xml:space="preserve"> on your </w:t>
      </w:r>
      <w:r>
        <w:rPr>
          <w:i/>
        </w:rPr>
        <w:t>Master’s plan of study</w:t>
      </w:r>
      <w:r>
        <w:t>, which lists the courses you plan to take for the</w:t>
      </w:r>
      <w:r>
        <w:rPr>
          <w:spacing w:val="-30"/>
        </w:rPr>
        <w:t xml:space="preserve"> </w:t>
      </w:r>
      <w:r>
        <w:t>MA degree, and which must be filed before the end of the fall semester in your 1</w:t>
      </w:r>
      <w:r w:rsidR="00090E7F" w:rsidRPr="00526D64">
        <w:rPr>
          <w:vertAlign w:val="superscript"/>
        </w:rPr>
        <w:t>st</w:t>
      </w:r>
      <w:r w:rsidR="00090E7F">
        <w:t xml:space="preserve"> </w:t>
      </w:r>
      <w:r w:rsidR="00473EFA">
        <w:t>year</w:t>
      </w:r>
      <w:r>
        <w:t xml:space="preserve">. They also read and evaluate your thesis proposal and final document, participate in, and evaluate your thesis proposal defense and your final MA oral defense, and they provide guidance for ways to improve the thesis research and final manuscript. Your primary research Advisor will provide you with recommendations for courses you should take and possible members of your </w:t>
      </w:r>
      <w:r>
        <w:lastRenderedPageBreak/>
        <w:t>Guidance</w:t>
      </w:r>
      <w:r>
        <w:rPr>
          <w:spacing w:val="-7"/>
        </w:rPr>
        <w:t xml:space="preserve"> </w:t>
      </w:r>
      <w:r>
        <w:t>Committee.</w:t>
      </w:r>
    </w:p>
    <w:p w14:paraId="767DAD85" w14:textId="77777777" w:rsidR="002978F9" w:rsidRDefault="002978F9">
      <w:pPr>
        <w:pStyle w:val="BodyText"/>
        <w:spacing w:before="11"/>
        <w:rPr>
          <w:sz w:val="23"/>
        </w:rPr>
      </w:pPr>
    </w:p>
    <w:p w14:paraId="4E76CC63" w14:textId="77777777" w:rsidR="002978F9" w:rsidRDefault="00FD23BE" w:rsidP="00526D64">
      <w:pPr>
        <w:pStyle w:val="BodyText"/>
        <w:ind w:left="1679" w:right="2160"/>
      </w:pPr>
      <w:r>
        <w:t>The Master’s Guidance Committee must include three members, one of which is your primary research Advisor who serves as Chair of the Guidance Committee. The Associate Chair for Graduate Studies oversees and approves the composition of the Guidance Committee for all students in the Department, as does the College of Social</w:t>
      </w:r>
      <w:r>
        <w:rPr>
          <w:spacing w:val="-9"/>
        </w:rPr>
        <w:t xml:space="preserve"> </w:t>
      </w:r>
      <w:r>
        <w:t>Science.</w:t>
      </w:r>
    </w:p>
    <w:p w14:paraId="2F5E6661" w14:textId="69433CF1" w:rsidR="002978F9" w:rsidRDefault="00FD23BE" w:rsidP="00526D64">
      <w:pPr>
        <w:pStyle w:val="BodyText"/>
        <w:spacing w:before="79" w:after="120"/>
        <w:ind w:left="1680"/>
        <w:rPr>
          <w:sz w:val="22"/>
        </w:rPr>
      </w:pPr>
      <w:r>
        <w:rPr>
          <w:u w:val="single"/>
        </w:rPr>
        <w:t>Requirements for the MA Guidance Committee</w:t>
      </w:r>
    </w:p>
    <w:p w14:paraId="538A6444" w14:textId="77777777" w:rsidR="002978F9" w:rsidRDefault="00FD23BE" w:rsidP="00526D64">
      <w:pPr>
        <w:pStyle w:val="ListParagraph"/>
        <w:numPr>
          <w:ilvl w:val="3"/>
          <w:numId w:val="58"/>
        </w:numPr>
        <w:tabs>
          <w:tab w:val="left" w:pos="2398"/>
          <w:tab w:val="left" w:pos="2399"/>
        </w:tabs>
        <w:spacing w:line="235" w:lineRule="auto"/>
        <w:ind w:right="2160"/>
        <w:rPr>
          <w:sz w:val="24"/>
        </w:rPr>
      </w:pPr>
      <w:r>
        <w:rPr>
          <w:sz w:val="24"/>
        </w:rPr>
        <w:t>The Chair of your Guidance Committee must be a regular (tenure-track or tenured appointment) Psychology Department faculty member within your Interest Area and approved by the Associate Chair for Graduate</w:t>
      </w:r>
      <w:r>
        <w:rPr>
          <w:spacing w:val="-11"/>
          <w:sz w:val="24"/>
        </w:rPr>
        <w:t xml:space="preserve"> </w:t>
      </w:r>
      <w:r>
        <w:rPr>
          <w:sz w:val="24"/>
        </w:rPr>
        <w:t>Studies.</w:t>
      </w:r>
    </w:p>
    <w:p w14:paraId="3BE65E46" w14:textId="5385E42A" w:rsidR="002978F9" w:rsidRPr="003A4E05" w:rsidRDefault="00FD23BE" w:rsidP="00526D64">
      <w:pPr>
        <w:pStyle w:val="ListParagraph"/>
        <w:numPr>
          <w:ilvl w:val="3"/>
          <w:numId w:val="58"/>
        </w:numPr>
        <w:tabs>
          <w:tab w:val="left" w:pos="2398"/>
          <w:tab w:val="left" w:pos="2399"/>
        </w:tabs>
        <w:spacing w:line="263" w:lineRule="exact"/>
        <w:ind w:right="2160" w:hanging="361"/>
      </w:pPr>
      <w:r w:rsidRPr="00587823">
        <w:rPr>
          <w:sz w:val="24"/>
          <w:szCs w:val="24"/>
        </w:rPr>
        <w:t>Two of the 3 committee members must be regular members of</w:t>
      </w:r>
      <w:r w:rsidRPr="00587823">
        <w:rPr>
          <w:spacing w:val="-8"/>
          <w:sz w:val="24"/>
          <w:szCs w:val="24"/>
        </w:rPr>
        <w:t xml:space="preserve"> </w:t>
      </w:r>
      <w:r w:rsidRPr="00587823">
        <w:rPr>
          <w:sz w:val="24"/>
          <w:szCs w:val="24"/>
        </w:rPr>
        <w:t>the</w:t>
      </w:r>
      <w:r w:rsidR="00DE1250" w:rsidRPr="00587823">
        <w:rPr>
          <w:sz w:val="24"/>
          <w:szCs w:val="24"/>
        </w:rPr>
        <w:t xml:space="preserve"> </w:t>
      </w:r>
      <w:r w:rsidRPr="003A4E05">
        <w:rPr>
          <w:sz w:val="24"/>
          <w:szCs w:val="24"/>
        </w:rPr>
        <w:t xml:space="preserve">Psychology Department (someone who has a tenure-track or tenured appointment at MSU). Therefore, only 1 of the 3 committee members may be either a faculty Emeritus (retired from the University but maintains a courtesy appointment) or a </w:t>
      </w:r>
      <w:proofErr w:type="gramStart"/>
      <w:r w:rsidRPr="003A4E05">
        <w:rPr>
          <w:sz w:val="24"/>
          <w:szCs w:val="24"/>
        </w:rPr>
        <w:t>tenured</w:t>
      </w:r>
      <w:proofErr w:type="gramEnd"/>
      <w:r w:rsidRPr="003A4E05">
        <w:rPr>
          <w:sz w:val="24"/>
          <w:szCs w:val="24"/>
        </w:rPr>
        <w:t xml:space="preserve"> or tenure track faculty member from outside the Psychology Department. Inclusion of such members is subject to approval by the Associate Chair for Graduate Studies.</w:t>
      </w:r>
    </w:p>
    <w:p w14:paraId="0FBB7E79" w14:textId="77777777" w:rsidR="002978F9" w:rsidRPr="002C1766" w:rsidRDefault="00FD23BE" w:rsidP="00526D64">
      <w:pPr>
        <w:pStyle w:val="ListParagraph"/>
        <w:numPr>
          <w:ilvl w:val="3"/>
          <w:numId w:val="58"/>
        </w:numPr>
        <w:tabs>
          <w:tab w:val="left" w:pos="2398"/>
          <w:tab w:val="left" w:pos="2399"/>
        </w:tabs>
        <w:spacing w:line="262" w:lineRule="exact"/>
        <w:ind w:right="2160"/>
        <w:rPr>
          <w:sz w:val="24"/>
          <w:szCs w:val="24"/>
        </w:rPr>
      </w:pPr>
      <w:r w:rsidRPr="002C1766">
        <w:rPr>
          <w:sz w:val="24"/>
          <w:szCs w:val="24"/>
        </w:rPr>
        <w:t>Less common alternatives for Guidance Committee</w:t>
      </w:r>
      <w:r w:rsidRPr="002C1766">
        <w:rPr>
          <w:spacing w:val="-13"/>
          <w:sz w:val="24"/>
          <w:szCs w:val="24"/>
        </w:rPr>
        <w:t xml:space="preserve"> </w:t>
      </w:r>
      <w:r w:rsidRPr="002C1766">
        <w:rPr>
          <w:sz w:val="24"/>
          <w:szCs w:val="24"/>
        </w:rPr>
        <w:t>members include:</w:t>
      </w:r>
    </w:p>
    <w:p w14:paraId="26EF8FAC" w14:textId="51B7C899" w:rsidR="002978F9" w:rsidRPr="002C1766" w:rsidRDefault="00FD23BE" w:rsidP="00526D64">
      <w:pPr>
        <w:pStyle w:val="ListParagraph"/>
        <w:tabs>
          <w:tab w:val="left" w:pos="2398"/>
          <w:tab w:val="left" w:pos="2399"/>
        </w:tabs>
        <w:spacing w:line="235" w:lineRule="auto"/>
        <w:ind w:right="2160" w:firstLine="0"/>
        <w:rPr>
          <w:sz w:val="24"/>
          <w:szCs w:val="24"/>
        </w:rPr>
      </w:pPr>
      <w:r w:rsidRPr="002C1766">
        <w:rPr>
          <w:sz w:val="24"/>
          <w:szCs w:val="24"/>
        </w:rPr>
        <w:t>An additional (</w:t>
      </w:r>
      <w:r w:rsidR="00C16088" w:rsidRPr="002C1766">
        <w:rPr>
          <w:sz w:val="24"/>
          <w:szCs w:val="24"/>
        </w:rPr>
        <w:t>4</w:t>
      </w:r>
      <w:r w:rsidR="00C16088" w:rsidRPr="00526D64">
        <w:rPr>
          <w:sz w:val="24"/>
          <w:szCs w:val="24"/>
          <w:vertAlign w:val="superscript"/>
        </w:rPr>
        <w:t>th</w:t>
      </w:r>
      <w:r w:rsidR="00C16088" w:rsidRPr="002C1766">
        <w:rPr>
          <w:sz w:val="24"/>
          <w:szCs w:val="24"/>
        </w:rPr>
        <w:t xml:space="preserve">) </w:t>
      </w:r>
      <w:r w:rsidRPr="002C1766">
        <w:rPr>
          <w:sz w:val="24"/>
          <w:szCs w:val="24"/>
        </w:rPr>
        <w:t>committee member who can be an</w:t>
      </w:r>
      <w:r w:rsidRPr="002C1766">
        <w:rPr>
          <w:spacing w:val="-26"/>
          <w:sz w:val="24"/>
          <w:szCs w:val="24"/>
        </w:rPr>
        <w:t xml:space="preserve"> </w:t>
      </w:r>
      <w:r w:rsidRPr="002C1766">
        <w:rPr>
          <w:sz w:val="24"/>
          <w:szCs w:val="24"/>
        </w:rPr>
        <w:t>adjunct faculty</w:t>
      </w:r>
      <w:r w:rsidRPr="002C1766">
        <w:rPr>
          <w:spacing w:val="-3"/>
          <w:sz w:val="24"/>
          <w:szCs w:val="24"/>
        </w:rPr>
        <w:t xml:space="preserve"> </w:t>
      </w:r>
      <w:r w:rsidRPr="002C1766">
        <w:rPr>
          <w:sz w:val="24"/>
          <w:szCs w:val="24"/>
        </w:rPr>
        <w:t>member</w:t>
      </w:r>
      <w:r w:rsidR="00FE0790">
        <w:rPr>
          <w:sz w:val="24"/>
          <w:szCs w:val="24"/>
        </w:rPr>
        <w:t xml:space="preserve">, or </w:t>
      </w:r>
    </w:p>
    <w:p w14:paraId="14F9CCF0" w14:textId="589FBCA0" w:rsidR="002978F9" w:rsidRPr="00526D64" w:rsidRDefault="00FD23BE" w:rsidP="00526D64">
      <w:pPr>
        <w:pStyle w:val="ListParagraph"/>
        <w:tabs>
          <w:tab w:val="left" w:pos="2398"/>
          <w:tab w:val="left" w:pos="2399"/>
        </w:tabs>
        <w:spacing w:line="264" w:lineRule="exact"/>
        <w:ind w:right="2160" w:firstLine="0"/>
        <w:rPr>
          <w:sz w:val="24"/>
          <w:szCs w:val="24"/>
        </w:rPr>
      </w:pPr>
      <w:r w:rsidRPr="002C1766">
        <w:rPr>
          <w:sz w:val="24"/>
          <w:szCs w:val="24"/>
        </w:rPr>
        <w:t>A fixed-term (non-tenure-stream) faculty member from MSU or</w:t>
      </w:r>
      <w:r w:rsidRPr="002C1766">
        <w:rPr>
          <w:spacing w:val="-12"/>
          <w:sz w:val="24"/>
          <w:szCs w:val="24"/>
        </w:rPr>
        <w:t xml:space="preserve"> </w:t>
      </w:r>
      <w:r w:rsidRPr="002C1766">
        <w:rPr>
          <w:sz w:val="24"/>
          <w:szCs w:val="24"/>
        </w:rPr>
        <w:t>a</w:t>
      </w:r>
      <w:r w:rsidR="00DE1250" w:rsidRPr="002C1766">
        <w:rPr>
          <w:sz w:val="24"/>
          <w:szCs w:val="24"/>
        </w:rPr>
        <w:t xml:space="preserve"> </w:t>
      </w:r>
      <w:r w:rsidRPr="003A4E05">
        <w:rPr>
          <w:sz w:val="24"/>
          <w:szCs w:val="24"/>
        </w:rPr>
        <w:t>tenured or tenure-track faculty member from another University. In this case, you need to seek approval from the Associate Chair for Graduate Studies. This request must be subsequently approved by the College of Social Science and the MSU Graduate School.</w:t>
      </w:r>
      <w:r w:rsidR="00DE1250" w:rsidRPr="003A4E05">
        <w:rPr>
          <w:sz w:val="24"/>
          <w:szCs w:val="24"/>
        </w:rPr>
        <w:t xml:space="preserve"> </w:t>
      </w:r>
      <w:r w:rsidRPr="002C1766">
        <w:rPr>
          <w:sz w:val="24"/>
          <w:szCs w:val="24"/>
        </w:rPr>
        <w:t xml:space="preserve">Follow </w:t>
      </w:r>
      <w:hyperlink r:id="rId38" w:anchor="individual" w:history="1">
        <w:r w:rsidRPr="002C1766">
          <w:rPr>
            <w:rStyle w:val="Hyperlink"/>
            <w:sz w:val="24"/>
            <w:szCs w:val="24"/>
          </w:rPr>
          <w:t>link</w:t>
        </w:r>
      </w:hyperlink>
      <w:r w:rsidR="00516522" w:rsidRPr="002C1766">
        <w:rPr>
          <w:sz w:val="24"/>
          <w:szCs w:val="24"/>
        </w:rPr>
        <w:t xml:space="preserve"> for information and </w:t>
      </w:r>
      <w:r w:rsidR="00FC3536" w:rsidRPr="002C1766">
        <w:rPr>
          <w:sz w:val="24"/>
          <w:szCs w:val="24"/>
        </w:rPr>
        <w:t>to access the form.</w:t>
      </w:r>
    </w:p>
    <w:p w14:paraId="1D95A852" w14:textId="77777777" w:rsidR="00090E7F" w:rsidRDefault="00090E7F">
      <w:pPr>
        <w:pStyle w:val="BodyText"/>
        <w:ind w:left="1678"/>
      </w:pPr>
    </w:p>
    <w:p w14:paraId="4D0F5674" w14:textId="031438FE" w:rsidR="002978F9" w:rsidRDefault="00FD23BE" w:rsidP="00526D64">
      <w:pPr>
        <w:pStyle w:val="BodyText"/>
        <w:spacing w:after="120"/>
        <w:ind w:left="1678"/>
        <w:rPr>
          <w:sz w:val="20"/>
        </w:rPr>
      </w:pPr>
      <w:r>
        <w:t>Two other points to note:</w:t>
      </w:r>
    </w:p>
    <w:p w14:paraId="60748DD6" w14:textId="77777777" w:rsidR="002978F9" w:rsidRPr="002C1766" w:rsidRDefault="00FD23BE" w:rsidP="00526D64">
      <w:pPr>
        <w:pStyle w:val="ListParagraph"/>
        <w:numPr>
          <w:ilvl w:val="3"/>
          <w:numId w:val="58"/>
        </w:numPr>
        <w:tabs>
          <w:tab w:val="left" w:pos="2398"/>
          <w:tab w:val="left" w:pos="2399"/>
        </w:tabs>
        <w:spacing w:line="235" w:lineRule="auto"/>
        <w:ind w:right="2160"/>
        <w:rPr>
          <w:sz w:val="24"/>
          <w:szCs w:val="24"/>
        </w:rPr>
      </w:pPr>
      <w:r w:rsidRPr="002C1766">
        <w:rPr>
          <w:sz w:val="24"/>
          <w:szCs w:val="24"/>
        </w:rPr>
        <w:t xml:space="preserve">The Master’s Guidance Committee can be changed as it becomes clearer which faculty members fit best, given the direction of your thesis. To change the membership of your committee, you must update your </w:t>
      </w:r>
      <w:proofErr w:type="gramStart"/>
      <w:r w:rsidRPr="002C1766">
        <w:rPr>
          <w:sz w:val="24"/>
          <w:szCs w:val="24"/>
        </w:rPr>
        <w:t>Committee</w:t>
      </w:r>
      <w:proofErr w:type="gramEnd"/>
      <w:r w:rsidRPr="002C1766">
        <w:rPr>
          <w:sz w:val="24"/>
          <w:szCs w:val="24"/>
        </w:rPr>
        <w:t xml:space="preserve"> through your student portal;</w:t>
      </w:r>
      <w:r w:rsidRPr="002C1766">
        <w:rPr>
          <w:spacing w:val="-16"/>
          <w:sz w:val="24"/>
          <w:szCs w:val="24"/>
        </w:rPr>
        <w:t xml:space="preserve"> </w:t>
      </w:r>
      <w:r w:rsidRPr="002C1766">
        <w:rPr>
          <w:sz w:val="24"/>
          <w:szCs w:val="24"/>
        </w:rPr>
        <w:t>GradPlan.</w:t>
      </w:r>
    </w:p>
    <w:p w14:paraId="1F7F3EFA" w14:textId="39DB2D35" w:rsidR="002978F9" w:rsidRPr="00023AB3" w:rsidRDefault="00FD23BE" w:rsidP="00526D64">
      <w:pPr>
        <w:pStyle w:val="ListParagraph"/>
        <w:numPr>
          <w:ilvl w:val="3"/>
          <w:numId w:val="58"/>
        </w:numPr>
        <w:tabs>
          <w:tab w:val="left" w:pos="2398"/>
          <w:tab w:val="left" w:pos="2399"/>
        </w:tabs>
        <w:spacing w:line="263" w:lineRule="exact"/>
        <w:ind w:right="2160" w:hanging="361"/>
      </w:pPr>
      <w:r w:rsidRPr="00587823">
        <w:rPr>
          <w:sz w:val="24"/>
          <w:szCs w:val="24"/>
        </w:rPr>
        <w:t>If you are developing an individualized, interdisciplinary plan</w:t>
      </w:r>
      <w:r w:rsidRPr="00587823">
        <w:rPr>
          <w:spacing w:val="-11"/>
          <w:sz w:val="24"/>
          <w:szCs w:val="24"/>
        </w:rPr>
        <w:t xml:space="preserve"> </w:t>
      </w:r>
      <w:r w:rsidRPr="00587823">
        <w:rPr>
          <w:sz w:val="24"/>
          <w:szCs w:val="24"/>
        </w:rPr>
        <w:t>of</w:t>
      </w:r>
      <w:r w:rsidR="003A4E05" w:rsidRPr="00587823">
        <w:rPr>
          <w:sz w:val="24"/>
          <w:szCs w:val="24"/>
        </w:rPr>
        <w:t xml:space="preserve"> </w:t>
      </w:r>
      <w:r w:rsidRPr="00023AB3">
        <w:rPr>
          <w:sz w:val="24"/>
          <w:szCs w:val="24"/>
        </w:rPr>
        <w:t>study that spans two of the Department’s Interest Areas, then you must have one faculty member from each of these Areas on your committee. The Chair of this committee must come from one of the two programs.</w:t>
      </w:r>
    </w:p>
    <w:p w14:paraId="6F9FBB62" w14:textId="77777777" w:rsidR="002978F9" w:rsidRDefault="002978F9">
      <w:pPr>
        <w:pStyle w:val="BodyText"/>
        <w:spacing w:before="2"/>
        <w:rPr>
          <w:sz w:val="25"/>
        </w:rPr>
      </w:pPr>
    </w:p>
    <w:p w14:paraId="5DE49224" w14:textId="084A3DE5" w:rsidR="002978F9" w:rsidRPr="000E42EC" w:rsidRDefault="00FD23BE" w:rsidP="00526D64">
      <w:pPr>
        <w:pStyle w:val="Heading1"/>
        <w:numPr>
          <w:ilvl w:val="2"/>
          <w:numId w:val="72"/>
        </w:numPr>
        <w:tabs>
          <w:tab w:val="left" w:pos="2398"/>
          <w:tab w:val="left" w:pos="2399"/>
        </w:tabs>
        <w:spacing w:after="120" w:line="232" w:lineRule="auto"/>
        <w:ind w:left="2405" w:right="2160"/>
      </w:pPr>
      <w:bookmarkStart w:id="13" w:name="_Toc236813079"/>
      <w:r w:rsidRPr="000E42EC">
        <w:t>Complete Your MA Plan of Study (also called</w:t>
      </w:r>
      <w:r w:rsidRPr="000E42EC">
        <w:rPr>
          <w:spacing w:val="-27"/>
        </w:rPr>
        <w:t xml:space="preserve"> </w:t>
      </w:r>
      <w:r w:rsidRPr="000E42EC">
        <w:t>Course Plan) (Due by the end of Fall semester 1</w:t>
      </w:r>
      <w:r w:rsidR="00F50FEC" w:rsidRPr="00526D64">
        <w:rPr>
          <w:vertAlign w:val="superscript"/>
        </w:rPr>
        <w:t>st</w:t>
      </w:r>
      <w:r w:rsidR="00F50FEC" w:rsidRPr="000E42EC">
        <w:t xml:space="preserve"> y</w:t>
      </w:r>
      <w:r w:rsidRPr="000E42EC">
        <w:t>ear)</w:t>
      </w:r>
      <w:bookmarkEnd w:id="13"/>
    </w:p>
    <w:p w14:paraId="24C74C84" w14:textId="77777777" w:rsidR="002978F9" w:rsidRDefault="00FD23BE" w:rsidP="00526D64">
      <w:pPr>
        <w:pStyle w:val="BodyText"/>
        <w:ind w:left="1678" w:right="2160"/>
      </w:pPr>
      <w:r>
        <w:t>Your Plan of Study is an important document that you should complete with the advice of your primary research Advisor. The Plan of Study contains information about</w:t>
      </w:r>
    </w:p>
    <w:p w14:paraId="0CCF2AD7" w14:textId="77777777" w:rsidR="002978F9" w:rsidRDefault="002978F9">
      <w:pPr>
        <w:pStyle w:val="BodyText"/>
        <w:spacing w:before="2"/>
        <w:rPr>
          <w:sz w:val="22"/>
        </w:rPr>
      </w:pPr>
    </w:p>
    <w:p w14:paraId="02AB2724" w14:textId="77777777" w:rsidR="002978F9" w:rsidRDefault="00FD23BE" w:rsidP="00526D64">
      <w:pPr>
        <w:pStyle w:val="ListParagraph"/>
        <w:numPr>
          <w:ilvl w:val="3"/>
          <w:numId w:val="72"/>
        </w:numPr>
        <w:tabs>
          <w:tab w:val="left" w:pos="2400"/>
        </w:tabs>
        <w:spacing w:before="1" w:line="235" w:lineRule="auto"/>
        <w:ind w:left="2405" w:right="2160"/>
        <w:jc w:val="both"/>
        <w:rPr>
          <w:sz w:val="24"/>
        </w:rPr>
      </w:pPr>
      <w:r>
        <w:rPr>
          <w:sz w:val="24"/>
        </w:rPr>
        <w:t>The courses and the number of research credits you will take (note that you must complete a minimum of 30 credit hours that include coursework and 4-8 credit hours of PSY</w:t>
      </w:r>
      <w:r>
        <w:rPr>
          <w:spacing w:val="-10"/>
          <w:sz w:val="24"/>
        </w:rPr>
        <w:t xml:space="preserve"> </w:t>
      </w:r>
      <w:r>
        <w:rPr>
          <w:sz w:val="24"/>
        </w:rPr>
        <w:t>899)</w:t>
      </w:r>
    </w:p>
    <w:p w14:paraId="7B0949EB" w14:textId="77777777" w:rsidR="002978F9" w:rsidRDefault="00FD23BE" w:rsidP="00526D64">
      <w:pPr>
        <w:pStyle w:val="ListParagraph"/>
        <w:numPr>
          <w:ilvl w:val="3"/>
          <w:numId w:val="72"/>
        </w:numPr>
        <w:tabs>
          <w:tab w:val="left" w:pos="2400"/>
        </w:tabs>
        <w:spacing w:line="249" w:lineRule="exact"/>
        <w:ind w:left="2047" w:right="2160" w:hanging="362"/>
        <w:jc w:val="both"/>
        <w:rPr>
          <w:sz w:val="24"/>
        </w:rPr>
      </w:pPr>
      <w:r>
        <w:rPr>
          <w:sz w:val="24"/>
        </w:rPr>
        <w:t>Your research area, including your MA thesis</w:t>
      </w:r>
      <w:r>
        <w:rPr>
          <w:spacing w:val="-12"/>
          <w:sz w:val="24"/>
        </w:rPr>
        <w:t xml:space="preserve"> </w:t>
      </w:r>
      <w:r>
        <w:rPr>
          <w:sz w:val="24"/>
        </w:rPr>
        <w:t>topic</w:t>
      </w:r>
    </w:p>
    <w:p w14:paraId="2E65C545" w14:textId="77777777" w:rsidR="002978F9" w:rsidRDefault="00FD23BE" w:rsidP="00526D64">
      <w:pPr>
        <w:pStyle w:val="ListParagraph"/>
        <w:numPr>
          <w:ilvl w:val="3"/>
          <w:numId w:val="72"/>
        </w:numPr>
        <w:tabs>
          <w:tab w:val="left" w:pos="2400"/>
        </w:tabs>
        <w:spacing w:line="285" w:lineRule="exact"/>
        <w:ind w:left="2047" w:right="2160" w:hanging="362"/>
        <w:jc w:val="both"/>
        <w:rPr>
          <w:sz w:val="24"/>
        </w:rPr>
      </w:pPr>
      <w:r>
        <w:rPr>
          <w:sz w:val="24"/>
        </w:rPr>
        <w:t>Your Guidance Committee</w:t>
      </w:r>
      <w:r>
        <w:rPr>
          <w:spacing w:val="-6"/>
          <w:sz w:val="24"/>
        </w:rPr>
        <w:t xml:space="preserve"> </w:t>
      </w:r>
      <w:r>
        <w:rPr>
          <w:sz w:val="24"/>
        </w:rPr>
        <w:t>members</w:t>
      </w:r>
    </w:p>
    <w:p w14:paraId="686B4481" w14:textId="77777777" w:rsidR="00AE0A5E" w:rsidRPr="00526D64" w:rsidRDefault="00AE0A5E" w:rsidP="00526D64">
      <w:pPr>
        <w:tabs>
          <w:tab w:val="left" w:pos="2400"/>
        </w:tabs>
        <w:spacing w:line="285" w:lineRule="exact"/>
        <w:jc w:val="both"/>
        <w:rPr>
          <w:sz w:val="24"/>
        </w:rPr>
      </w:pPr>
    </w:p>
    <w:p w14:paraId="6BF596E7" w14:textId="77777777" w:rsidR="002978F9" w:rsidRDefault="00FD23BE" w:rsidP="00526D64">
      <w:pPr>
        <w:pStyle w:val="BodyText"/>
        <w:ind w:left="1679" w:right="2160"/>
      </w:pPr>
      <w:r>
        <w:t xml:space="preserve">Graduate students must have a minimum of 4 and a maximum of 8 credits of PSY 899. The only other course requirement for all students in Psychology is PSY 815. The other coursework on the </w:t>
      </w:r>
      <w:proofErr w:type="gramStart"/>
      <w:r>
        <w:t>plan of study</w:t>
      </w:r>
      <w:proofErr w:type="gramEnd"/>
      <w:r>
        <w:t xml:space="preserve"> is typically determined by specific Interest Area requirements, and the number of required courses varies across Interest Areas (see section 2.2.3 below).</w:t>
      </w:r>
    </w:p>
    <w:p w14:paraId="47AB166D" w14:textId="77777777" w:rsidR="002978F9" w:rsidRDefault="002978F9">
      <w:pPr>
        <w:pStyle w:val="BodyText"/>
        <w:spacing w:before="2"/>
      </w:pPr>
    </w:p>
    <w:p w14:paraId="09882CD7" w14:textId="77777777" w:rsidR="002978F9" w:rsidRDefault="00FD23BE" w:rsidP="00526D64">
      <w:pPr>
        <w:pStyle w:val="BodyText"/>
        <w:ind w:left="1680" w:right="2160"/>
      </w:pPr>
      <w:r>
        <w:t xml:space="preserve">Note that you should limit your MA plan of study to include only 30 credits. If you take more than 30 credits while working on your </w:t>
      </w:r>
      <w:proofErr w:type="gramStart"/>
      <w:r>
        <w:t>Master’s</w:t>
      </w:r>
      <w:proofErr w:type="gramEnd"/>
      <w:r>
        <w:t xml:space="preserve"> thesis, you can include those additional courses on your PhD plan of study. Note that courses can only appear on one of these two plans –</w:t>
      </w:r>
      <w:r>
        <w:rPr>
          <w:spacing w:val="-25"/>
        </w:rPr>
        <w:t xml:space="preserve"> </w:t>
      </w:r>
      <w:r>
        <w:t>either the MA or PhD plan. Although it is not expected that you will take undergraduate courses as part of your Master’s plan, your Master’s Guidance Committee may recommend that you do. In this case, a maximum of 6 of the 30 credits on the Master’s plan of study can be from advanced undergraduate courses (400</w:t>
      </w:r>
      <w:r>
        <w:rPr>
          <w:spacing w:val="-5"/>
        </w:rPr>
        <w:t xml:space="preserve"> </w:t>
      </w:r>
      <w:r>
        <w:t>level).</w:t>
      </w:r>
    </w:p>
    <w:p w14:paraId="482CF465" w14:textId="77777777" w:rsidR="002978F9" w:rsidRDefault="002978F9">
      <w:pPr>
        <w:pStyle w:val="BodyText"/>
        <w:spacing w:before="3"/>
      </w:pPr>
    </w:p>
    <w:p w14:paraId="7FA89AAF" w14:textId="77777777" w:rsidR="002978F9" w:rsidRDefault="00FD23BE" w:rsidP="00526D64">
      <w:pPr>
        <w:ind w:left="1680" w:right="2160"/>
        <w:rPr>
          <w:b/>
          <w:i/>
          <w:sz w:val="24"/>
        </w:rPr>
      </w:pPr>
      <w:r>
        <w:rPr>
          <w:sz w:val="24"/>
        </w:rPr>
        <w:t xml:space="preserve">The plan of study must be approved by all members of your Master’s Guidance Committee and is not official until it has received departmental approval by the Associate Chair for Graduate Studies. </w:t>
      </w:r>
      <w:r>
        <w:rPr>
          <w:b/>
          <w:i/>
          <w:sz w:val="24"/>
        </w:rPr>
        <w:t>The Plan of Study must be approved and filed for you to remain eligible for subsequent registration.</w:t>
      </w:r>
    </w:p>
    <w:p w14:paraId="02431D2B" w14:textId="77777777" w:rsidR="002978F9" w:rsidRDefault="002978F9">
      <w:pPr>
        <w:pStyle w:val="BodyText"/>
        <w:rPr>
          <w:b/>
          <w:i/>
        </w:rPr>
      </w:pPr>
    </w:p>
    <w:p w14:paraId="40BA2E71" w14:textId="233537DC" w:rsidR="002978F9" w:rsidRDefault="00FD23BE" w:rsidP="00526D64">
      <w:pPr>
        <w:pStyle w:val="BodyText"/>
        <w:ind w:left="1680" w:right="2160"/>
      </w:pPr>
      <w:r>
        <w:t xml:space="preserve">As noted above, your Plan of Study (including the composition of your committee) may be amended. </w:t>
      </w:r>
      <w:r>
        <w:rPr>
          <w:color w:val="323232"/>
        </w:rPr>
        <w:t>Changes to your Committee and Course Plan are made in your student portal under GradPlan.</w:t>
      </w:r>
    </w:p>
    <w:p w14:paraId="13FD569C" w14:textId="3CA9435E" w:rsidR="001C7338" w:rsidRDefault="001C7338">
      <w:pPr>
        <w:rPr>
          <w:b/>
          <w:bCs/>
          <w:sz w:val="24"/>
          <w:szCs w:val="24"/>
        </w:rPr>
      </w:pPr>
    </w:p>
    <w:p w14:paraId="41948DF3" w14:textId="0132C6B2" w:rsidR="002978F9" w:rsidRDefault="00FD23BE" w:rsidP="00526D64">
      <w:pPr>
        <w:pStyle w:val="Heading1"/>
        <w:numPr>
          <w:ilvl w:val="2"/>
          <w:numId w:val="72"/>
        </w:numPr>
        <w:tabs>
          <w:tab w:val="left" w:pos="2398"/>
          <w:tab w:val="left" w:pos="2399"/>
        </w:tabs>
        <w:spacing w:after="120" w:line="283" w:lineRule="exact"/>
        <w:ind w:left="2398"/>
      </w:pPr>
      <w:bookmarkStart w:id="14" w:name="_Toc236813080"/>
      <w:r>
        <w:t>Course Requirements by Interest</w:t>
      </w:r>
      <w:r>
        <w:rPr>
          <w:spacing w:val="7"/>
        </w:rPr>
        <w:t xml:space="preserve"> </w:t>
      </w:r>
      <w:r>
        <w:t>Area</w:t>
      </w:r>
      <w:bookmarkEnd w:id="14"/>
    </w:p>
    <w:p w14:paraId="7B168881" w14:textId="77777777" w:rsidR="002978F9" w:rsidRDefault="00FD23BE" w:rsidP="00526D64">
      <w:pPr>
        <w:ind w:left="1678" w:right="2160"/>
        <w:rPr>
          <w:b/>
          <w:sz w:val="24"/>
        </w:rPr>
      </w:pPr>
      <w:r>
        <w:rPr>
          <w:sz w:val="24"/>
        </w:rPr>
        <w:t xml:space="preserve">Because the graduate program in Psychology at MSU is inherently a PhD program, the course requirements listed below include all required courses for a PhD. Students working on their MA will take some of these courses while they work on their </w:t>
      </w:r>
      <w:proofErr w:type="gramStart"/>
      <w:r>
        <w:rPr>
          <w:sz w:val="24"/>
        </w:rPr>
        <w:t>Master’s</w:t>
      </w:r>
      <w:proofErr w:type="gramEnd"/>
      <w:r>
        <w:rPr>
          <w:sz w:val="24"/>
        </w:rPr>
        <w:t xml:space="preserve"> degree, and they will include those courses (up to 22-26 credits of them) on their Master’s </w:t>
      </w:r>
      <w:proofErr w:type="gramStart"/>
      <w:r>
        <w:rPr>
          <w:sz w:val="24"/>
        </w:rPr>
        <w:t>plan of study</w:t>
      </w:r>
      <w:proofErr w:type="gramEnd"/>
      <w:r>
        <w:rPr>
          <w:sz w:val="24"/>
        </w:rPr>
        <w:t xml:space="preserve">. </w:t>
      </w:r>
      <w:r>
        <w:rPr>
          <w:b/>
          <w:sz w:val="24"/>
        </w:rPr>
        <w:t xml:space="preserve">Note that full-time status prior to completion of all degree requirements up to engaging in your dissertation research requires enrollment in 6 or more credit hours each semester, except </w:t>
      </w:r>
      <w:proofErr w:type="gramStart"/>
      <w:r>
        <w:rPr>
          <w:b/>
          <w:sz w:val="24"/>
        </w:rPr>
        <w:t>Summer</w:t>
      </w:r>
      <w:proofErr w:type="gramEnd"/>
      <w:r>
        <w:rPr>
          <w:b/>
          <w:sz w:val="24"/>
        </w:rPr>
        <w:t xml:space="preserve"> semesters, in which enrollment is not required to maintain full-time</w:t>
      </w:r>
      <w:r>
        <w:rPr>
          <w:b/>
          <w:spacing w:val="-19"/>
          <w:sz w:val="24"/>
        </w:rPr>
        <w:t xml:space="preserve"> </w:t>
      </w:r>
      <w:r>
        <w:rPr>
          <w:b/>
          <w:sz w:val="24"/>
        </w:rPr>
        <w:t>status.</w:t>
      </w:r>
    </w:p>
    <w:p w14:paraId="2A7FA5EA" w14:textId="77777777" w:rsidR="002978F9" w:rsidRDefault="002978F9">
      <w:pPr>
        <w:pStyle w:val="BodyText"/>
        <w:rPr>
          <w:b/>
        </w:rPr>
      </w:pPr>
    </w:p>
    <w:p w14:paraId="7E0CCEF5" w14:textId="034BE893" w:rsidR="002978F9" w:rsidRDefault="00FD23BE" w:rsidP="00526D64">
      <w:pPr>
        <w:pStyle w:val="BodyText"/>
        <w:spacing w:line="235" w:lineRule="auto"/>
        <w:ind w:left="1678" w:right="2160"/>
      </w:pPr>
      <w:r>
        <w:t xml:space="preserve">Students should discuss appropriate coursework with their primary Advisor, and courses taken must be approved by the Advisor and Guidance Committees. The MSU </w:t>
      </w:r>
      <w:hyperlink r:id="rId39" w:history="1">
        <w:r w:rsidRPr="006A4E0A">
          <w:rPr>
            <w:rStyle w:val="Hyperlink"/>
          </w:rPr>
          <w:t>Course Descriptions Catalog</w:t>
        </w:r>
      </w:hyperlink>
      <w:r>
        <w:rPr>
          <w:color w:val="0000FF"/>
        </w:rPr>
        <w:t xml:space="preserve"> </w:t>
      </w:r>
      <w:r>
        <w:t xml:space="preserve">lists all courses that </w:t>
      </w:r>
      <w:r>
        <w:lastRenderedPageBreak/>
        <w:t xml:space="preserve">might be offered at MSU, and the registrar’s site lists all graduate courses offered at the university </w:t>
      </w:r>
      <w:proofErr w:type="gramStart"/>
      <w:r>
        <w:t>in a given</w:t>
      </w:r>
      <w:proofErr w:type="gramEnd"/>
      <w:r>
        <w:t xml:space="preserve"> semester. Of note, students in CS have constraints on the order of courses to be prepared</w:t>
      </w:r>
      <w:r>
        <w:rPr>
          <w:spacing w:val="-17"/>
        </w:rPr>
        <w:t xml:space="preserve"> </w:t>
      </w:r>
      <w:r>
        <w:t xml:space="preserve">for practicum work and should consult with their Advisor and Guidance Committee to ensure they have </w:t>
      </w:r>
      <w:proofErr w:type="gramStart"/>
      <w:r>
        <w:t>correct</w:t>
      </w:r>
      <w:proofErr w:type="gramEnd"/>
      <w:r>
        <w:t xml:space="preserve"> course</w:t>
      </w:r>
      <w:r>
        <w:rPr>
          <w:spacing w:val="-11"/>
        </w:rPr>
        <w:t xml:space="preserve"> </w:t>
      </w:r>
      <w:r>
        <w:t>sequencing.</w:t>
      </w:r>
    </w:p>
    <w:p w14:paraId="0AFB7468" w14:textId="77777777" w:rsidR="00391DEC" w:rsidRDefault="00391DEC">
      <w:pPr>
        <w:pStyle w:val="BodyText"/>
        <w:spacing w:line="235" w:lineRule="auto"/>
        <w:ind w:left="1678" w:right="2527"/>
      </w:pPr>
    </w:p>
    <w:p w14:paraId="78D43A35" w14:textId="77777777" w:rsidR="002978F9" w:rsidRDefault="00FD23BE" w:rsidP="00526D64">
      <w:pPr>
        <w:pStyle w:val="BodyText"/>
        <w:spacing w:line="228" w:lineRule="auto"/>
        <w:ind w:left="1679" w:right="2160"/>
      </w:pPr>
      <w:r>
        <w:t xml:space="preserve">As noted, all students must complete between 4 and 8 credits of PSY 899 for their Master’s plan of study. Required courses that are not on the Master’s plan of study will be included </w:t>
      </w:r>
      <w:proofErr w:type="gramStart"/>
      <w:r>
        <w:t>on</w:t>
      </w:r>
      <w:proofErr w:type="gramEnd"/>
      <w:r>
        <w:t xml:space="preserve"> the PhD plan of study. Note too that all students must complete between 24 to 36 credits of PSY 999 (Doctoral Research) for their PhD plan of study. You must account for these during the semesters after you have advanced to candidacy; if you wait until your final semesters, you will not be able to enroll in enough 999 credits to meet the requirement.</w:t>
      </w:r>
    </w:p>
    <w:p w14:paraId="00C9EBB5" w14:textId="77777777" w:rsidR="002978F9" w:rsidRDefault="002978F9">
      <w:pPr>
        <w:pStyle w:val="BodyText"/>
        <w:spacing w:before="2"/>
      </w:pPr>
    </w:p>
    <w:p w14:paraId="691E4523" w14:textId="3340C0B7" w:rsidR="002978F9" w:rsidRPr="002C1766" w:rsidRDefault="00FD23BE" w:rsidP="00526D64">
      <w:pPr>
        <w:pStyle w:val="BodyText"/>
        <w:ind w:left="1679" w:right="2160"/>
      </w:pPr>
      <w:r w:rsidRPr="000909AE">
        <w:t xml:space="preserve">The College of Social Sciences </w:t>
      </w:r>
      <w:r w:rsidR="00EA3C43">
        <w:t xml:space="preserve">and MSU </w:t>
      </w:r>
      <w:r w:rsidRPr="000909AE">
        <w:t>ha</w:t>
      </w:r>
      <w:r w:rsidR="009E5767">
        <w:t>ve</w:t>
      </w:r>
      <w:r w:rsidRPr="000909AE">
        <w:t xml:space="preserve"> a </w:t>
      </w:r>
      <w:hyperlink r:id="rId40" w:history="1">
        <w:r w:rsidR="00EA3C43" w:rsidRPr="00EA3C43">
          <w:rPr>
            <w:rStyle w:val="Hyperlink"/>
          </w:rPr>
          <w:t xml:space="preserve">general </w:t>
        </w:r>
        <w:r w:rsidRPr="00EA3C43">
          <w:rPr>
            <w:rStyle w:val="Hyperlink"/>
          </w:rPr>
          <w:t xml:space="preserve">policy </w:t>
        </w:r>
        <w:r w:rsidR="00EA3C43" w:rsidRPr="00EA3C43">
          <w:rPr>
            <w:rStyle w:val="Hyperlink"/>
          </w:rPr>
          <w:t xml:space="preserve">surrounding </w:t>
        </w:r>
        <w:r w:rsidRPr="00EA3C43">
          <w:rPr>
            <w:rStyle w:val="Hyperlink"/>
          </w:rPr>
          <w:t>course grades.</w:t>
        </w:r>
      </w:hyperlink>
      <w:r w:rsidR="00EA3C43">
        <w:t xml:space="preserve"> </w:t>
      </w:r>
      <w:r w:rsidRPr="000909AE">
        <w:t xml:space="preserve">To successfully complete a </w:t>
      </w:r>
      <w:proofErr w:type="gramStart"/>
      <w:r w:rsidRPr="000909AE">
        <w:t>Master’s</w:t>
      </w:r>
      <w:proofErr w:type="gramEnd"/>
      <w:r w:rsidRPr="000909AE">
        <w:t xml:space="preserve"> program, you must maintain at least a</w:t>
      </w:r>
      <w:r w:rsidR="000909AE" w:rsidRPr="002C1766">
        <w:t xml:space="preserve"> 3.0 </w:t>
      </w:r>
      <w:r w:rsidRPr="002C1766">
        <w:t>grade point average for classes on your Master’s Plan of Study. In addition, you can only earn two individual grades below 3.0 (including</w:t>
      </w:r>
      <w:r w:rsidRPr="002C1766">
        <w:rPr>
          <w:spacing w:val="-20"/>
        </w:rPr>
        <w:t xml:space="preserve"> </w:t>
      </w:r>
      <w:r w:rsidRPr="002C1766">
        <w:t>N or “No-Grade” grades in the Pass/No-Grade grading system). A third grade below 3.0 will result in you being dismissed from the Graduate Program. You will receive a warning letter from the Graduate Office if your academic performance (GPA) is below 3.0 or when you receive a course grade below 3.0. This same grade policy applies to the Doctoral Plan of</w:t>
      </w:r>
      <w:r w:rsidRPr="002C1766">
        <w:rPr>
          <w:spacing w:val="-5"/>
        </w:rPr>
        <w:t xml:space="preserve"> </w:t>
      </w:r>
      <w:r w:rsidRPr="002C1766">
        <w:t>Study.</w:t>
      </w:r>
    </w:p>
    <w:p w14:paraId="494F43DA" w14:textId="77777777" w:rsidR="002978F9" w:rsidRDefault="002978F9">
      <w:pPr>
        <w:pStyle w:val="BodyText"/>
        <w:spacing w:before="10"/>
        <w:rPr>
          <w:sz w:val="22"/>
        </w:rPr>
      </w:pPr>
    </w:p>
    <w:p w14:paraId="00EAF0DE" w14:textId="77777777" w:rsidR="002978F9" w:rsidRPr="00825F22" w:rsidRDefault="00FD23BE" w:rsidP="00526D64">
      <w:pPr>
        <w:ind w:left="1685"/>
      </w:pPr>
      <w:r w:rsidRPr="00825F22">
        <w:rPr>
          <w:b/>
          <w:bCs/>
          <w:sz w:val="24"/>
          <w:szCs w:val="24"/>
        </w:rPr>
        <w:t>Courses required by BNS</w:t>
      </w:r>
    </w:p>
    <w:p w14:paraId="502732FD" w14:textId="449A8332" w:rsidR="002978F9" w:rsidRDefault="007A270E" w:rsidP="00526D64">
      <w:pPr>
        <w:pStyle w:val="ListParagraph"/>
        <w:numPr>
          <w:ilvl w:val="2"/>
          <w:numId w:val="56"/>
        </w:numPr>
        <w:tabs>
          <w:tab w:val="left" w:pos="2398"/>
          <w:tab w:val="left" w:pos="2399"/>
        </w:tabs>
        <w:spacing w:before="4" w:line="235" w:lineRule="auto"/>
        <w:ind w:right="2160"/>
        <w:rPr>
          <w:sz w:val="24"/>
        </w:rPr>
      </w:pPr>
      <w:r>
        <w:rPr>
          <w:sz w:val="24"/>
        </w:rPr>
        <w:t>Two courses covering quantitative analysis</w:t>
      </w:r>
      <w:r w:rsidR="006F0DCA">
        <w:rPr>
          <w:sz w:val="24"/>
        </w:rPr>
        <w:t xml:space="preserve"> and statistics, research methods, or professional development. This requirement must include PSY 815, plus one additional course taught in the Psychology Department or in another department, at the 800-level or above. If the second course is another quantitative analysis or statistics course, it must be more advanced or specialized than PSY 815. </w:t>
      </w:r>
    </w:p>
    <w:p w14:paraId="0EA0369A" w14:textId="77777777" w:rsidR="002978F9" w:rsidRDefault="00FD23BE" w:rsidP="00526D64">
      <w:pPr>
        <w:pStyle w:val="ListParagraph"/>
        <w:numPr>
          <w:ilvl w:val="2"/>
          <w:numId w:val="56"/>
        </w:numPr>
        <w:tabs>
          <w:tab w:val="left" w:pos="2398"/>
          <w:tab w:val="left" w:pos="2399"/>
        </w:tabs>
        <w:spacing w:line="261" w:lineRule="exact"/>
        <w:ind w:right="2160" w:hanging="361"/>
        <w:rPr>
          <w:sz w:val="24"/>
        </w:rPr>
      </w:pPr>
      <w:r>
        <w:rPr>
          <w:sz w:val="24"/>
        </w:rPr>
        <w:t>NEU 802: Systems and Behavioral Neuroscience</w:t>
      </w:r>
      <w:r>
        <w:rPr>
          <w:spacing w:val="-10"/>
          <w:sz w:val="24"/>
        </w:rPr>
        <w:t xml:space="preserve"> </w:t>
      </w:r>
      <w:r>
        <w:rPr>
          <w:sz w:val="24"/>
        </w:rPr>
        <w:t>I.</w:t>
      </w:r>
    </w:p>
    <w:p w14:paraId="335B6F2A" w14:textId="751C0298" w:rsidR="002978F9" w:rsidRDefault="00890DBC" w:rsidP="00526D64">
      <w:pPr>
        <w:pStyle w:val="ListParagraph"/>
        <w:numPr>
          <w:ilvl w:val="2"/>
          <w:numId w:val="56"/>
        </w:numPr>
        <w:tabs>
          <w:tab w:val="left" w:pos="2398"/>
          <w:tab w:val="left" w:pos="2399"/>
        </w:tabs>
        <w:spacing w:line="235" w:lineRule="auto"/>
        <w:ind w:right="2160"/>
        <w:rPr>
          <w:sz w:val="24"/>
        </w:rPr>
      </w:pPr>
      <w:r>
        <w:rPr>
          <w:sz w:val="24"/>
        </w:rPr>
        <w:t>Two c</w:t>
      </w:r>
      <w:r w:rsidR="00CE0D39">
        <w:rPr>
          <w:sz w:val="24"/>
        </w:rPr>
        <w:t>o</w:t>
      </w:r>
      <w:r>
        <w:rPr>
          <w:sz w:val="24"/>
        </w:rPr>
        <w:t>urses from among: PSY 801</w:t>
      </w:r>
      <w:r w:rsidR="002B135E">
        <w:rPr>
          <w:sz w:val="24"/>
        </w:rPr>
        <w:t>: Sensation and Perception; PSY 809: Developmental Psychobiology; NEU 801: Molecular, Cellular and Developmental Neuroscience</w:t>
      </w:r>
      <w:r w:rsidR="00A82484">
        <w:rPr>
          <w:sz w:val="24"/>
        </w:rPr>
        <w:t xml:space="preserve"> I; NEU 803: Molecular, Cellular and Developmental Neuroscience II; NEU 805: Systems and Behavioral Neuroscience</w:t>
      </w:r>
      <w:r w:rsidR="00A5273B">
        <w:rPr>
          <w:sz w:val="24"/>
        </w:rPr>
        <w:t xml:space="preserve"> II; NEU 815: Neuroinformatics and Quantitative Reasoning; NEU 845</w:t>
      </w:r>
      <w:r w:rsidR="00F015A8">
        <w:rPr>
          <w:sz w:val="24"/>
        </w:rPr>
        <w:t>: Neuroscience of Drug Use and Human Disorders; NEU 846: Neurobiology of Nervous System Disorders; NEU 847: De</w:t>
      </w:r>
      <w:r w:rsidR="00ED2934">
        <w:rPr>
          <w:sz w:val="24"/>
        </w:rPr>
        <w:t xml:space="preserve">velopment of the Nervous System. </w:t>
      </w:r>
    </w:p>
    <w:p w14:paraId="1A9C33B7" w14:textId="77777777" w:rsidR="0015484A" w:rsidRDefault="0015484A" w:rsidP="00526D64">
      <w:pPr>
        <w:pStyle w:val="ListParagraph"/>
        <w:tabs>
          <w:tab w:val="left" w:pos="2398"/>
          <w:tab w:val="left" w:pos="2399"/>
        </w:tabs>
        <w:spacing w:line="235" w:lineRule="auto"/>
        <w:ind w:right="2494" w:firstLine="0"/>
        <w:rPr>
          <w:sz w:val="24"/>
        </w:rPr>
      </w:pPr>
    </w:p>
    <w:p w14:paraId="55C46118" w14:textId="77777777" w:rsidR="002978F9" w:rsidRPr="00825F22" w:rsidRDefault="00FD23BE" w:rsidP="00526D64">
      <w:pPr>
        <w:ind w:left="1685"/>
      </w:pPr>
      <w:r w:rsidRPr="00825F22">
        <w:rPr>
          <w:b/>
          <w:bCs/>
          <w:sz w:val="24"/>
          <w:szCs w:val="24"/>
        </w:rPr>
        <w:t>Courses required by CCN</w:t>
      </w:r>
    </w:p>
    <w:p w14:paraId="69CDB074" w14:textId="77777777" w:rsidR="002978F9" w:rsidRPr="002C1766" w:rsidRDefault="00FD23BE" w:rsidP="00526D64">
      <w:pPr>
        <w:pStyle w:val="ListParagraph"/>
        <w:numPr>
          <w:ilvl w:val="2"/>
          <w:numId w:val="56"/>
        </w:numPr>
        <w:tabs>
          <w:tab w:val="left" w:pos="2398"/>
          <w:tab w:val="left" w:pos="2399"/>
        </w:tabs>
        <w:spacing w:before="3" w:line="235" w:lineRule="auto"/>
        <w:ind w:right="2160"/>
        <w:rPr>
          <w:sz w:val="24"/>
          <w:szCs w:val="24"/>
        </w:rPr>
      </w:pPr>
      <w:r w:rsidRPr="002C1766">
        <w:rPr>
          <w:sz w:val="24"/>
          <w:szCs w:val="24"/>
        </w:rPr>
        <w:t>Two courses covering quantitative analysis and statistics, PSY</w:t>
      </w:r>
      <w:r w:rsidRPr="002C1766">
        <w:rPr>
          <w:spacing w:val="-20"/>
          <w:sz w:val="24"/>
          <w:szCs w:val="24"/>
        </w:rPr>
        <w:t xml:space="preserve"> </w:t>
      </w:r>
      <w:r w:rsidRPr="002C1766">
        <w:rPr>
          <w:sz w:val="24"/>
          <w:szCs w:val="24"/>
        </w:rPr>
        <w:t>815 and another quantitative course taught in the Psychology Department, or in another department, at the 400-level or</w:t>
      </w:r>
      <w:r w:rsidRPr="002C1766">
        <w:rPr>
          <w:spacing w:val="-27"/>
          <w:sz w:val="24"/>
          <w:szCs w:val="24"/>
        </w:rPr>
        <w:t xml:space="preserve"> </w:t>
      </w:r>
      <w:r w:rsidRPr="002C1766">
        <w:rPr>
          <w:sz w:val="24"/>
          <w:szCs w:val="24"/>
        </w:rPr>
        <w:t>above.</w:t>
      </w:r>
    </w:p>
    <w:p w14:paraId="34EDEDD7" w14:textId="59AAC7EA" w:rsidR="002978F9" w:rsidRPr="00CD0484" w:rsidRDefault="00FD23BE" w:rsidP="00526D64">
      <w:pPr>
        <w:pStyle w:val="ListParagraph"/>
        <w:numPr>
          <w:ilvl w:val="2"/>
          <w:numId w:val="56"/>
        </w:numPr>
        <w:tabs>
          <w:tab w:val="left" w:pos="2398"/>
          <w:tab w:val="left" w:pos="2399"/>
        </w:tabs>
        <w:spacing w:line="262" w:lineRule="exact"/>
        <w:ind w:right="2160" w:hanging="361"/>
      </w:pPr>
      <w:r w:rsidRPr="00587823">
        <w:rPr>
          <w:sz w:val="24"/>
          <w:szCs w:val="24"/>
        </w:rPr>
        <w:lastRenderedPageBreak/>
        <w:t>At least two courses, from the following list: PSY 801</w:t>
      </w:r>
      <w:r w:rsidRPr="00587823">
        <w:rPr>
          <w:spacing w:val="-26"/>
          <w:sz w:val="24"/>
          <w:szCs w:val="24"/>
        </w:rPr>
        <w:t xml:space="preserve"> </w:t>
      </w:r>
      <w:r w:rsidRPr="00587823">
        <w:rPr>
          <w:sz w:val="24"/>
          <w:szCs w:val="24"/>
        </w:rPr>
        <w:t>(Sensation</w:t>
      </w:r>
      <w:r w:rsidR="00CD0484" w:rsidRPr="00587823">
        <w:rPr>
          <w:sz w:val="24"/>
          <w:szCs w:val="24"/>
        </w:rPr>
        <w:t xml:space="preserve"> </w:t>
      </w:r>
      <w:r w:rsidRPr="00CD0484">
        <w:rPr>
          <w:sz w:val="24"/>
          <w:szCs w:val="24"/>
        </w:rPr>
        <w:t>&amp; Perception); PSY 802 (Basic Cognitive Processes);</w:t>
      </w:r>
      <w:r w:rsidR="007538EC">
        <w:rPr>
          <w:sz w:val="24"/>
          <w:szCs w:val="24"/>
        </w:rPr>
        <w:t xml:space="preserve"> </w:t>
      </w:r>
      <w:r w:rsidRPr="00CD0484">
        <w:rPr>
          <w:sz w:val="24"/>
          <w:szCs w:val="24"/>
        </w:rPr>
        <w:t>PSY 811 (Advanced Behavioral Neuroscience); PSY 867 (Nature and Practice of Cognitive Science).</w:t>
      </w:r>
    </w:p>
    <w:p w14:paraId="592FB22B" w14:textId="77777777" w:rsidR="001C7338" w:rsidRDefault="001C7338">
      <w:pPr>
        <w:pStyle w:val="BodyText"/>
        <w:spacing w:line="235" w:lineRule="auto"/>
        <w:ind w:left="2398" w:right="2381"/>
      </w:pPr>
    </w:p>
    <w:p w14:paraId="33CD43DF" w14:textId="77777777" w:rsidR="002978F9" w:rsidRPr="00825F22" w:rsidRDefault="00FD23BE" w:rsidP="00526D64">
      <w:pPr>
        <w:ind w:left="1685"/>
      </w:pPr>
      <w:r w:rsidRPr="00825F22">
        <w:rPr>
          <w:b/>
          <w:bCs/>
          <w:sz w:val="24"/>
          <w:szCs w:val="24"/>
        </w:rPr>
        <w:t>Courses required by CS</w:t>
      </w:r>
    </w:p>
    <w:p w14:paraId="4451524B" w14:textId="77777777" w:rsidR="00C50FC6" w:rsidRDefault="00C50FC6" w:rsidP="00526D64">
      <w:pPr>
        <w:pStyle w:val="ListParagraph"/>
        <w:numPr>
          <w:ilvl w:val="2"/>
          <w:numId w:val="56"/>
        </w:numPr>
        <w:tabs>
          <w:tab w:val="left" w:pos="2398"/>
          <w:tab w:val="left" w:pos="2399"/>
        </w:tabs>
        <w:spacing w:before="3" w:line="235" w:lineRule="auto"/>
        <w:ind w:left="2400" w:right="2160"/>
        <w:rPr>
          <w:sz w:val="24"/>
        </w:rPr>
      </w:pPr>
      <w:r>
        <w:rPr>
          <w:sz w:val="24"/>
        </w:rPr>
        <w:t>Two quantitative courses: Quantitative Research Design &amp; Analysis in Psychology (PSY 815) (must be completed in the</w:t>
      </w:r>
      <w:r>
        <w:rPr>
          <w:spacing w:val="-37"/>
          <w:sz w:val="24"/>
        </w:rPr>
        <w:t xml:space="preserve"> </w:t>
      </w:r>
      <w:r>
        <w:rPr>
          <w:sz w:val="24"/>
        </w:rPr>
        <w:t>first year) and Psychometric Theory &amp; Test Construction (PSY 818) (can be completed at any</w:t>
      </w:r>
      <w:r>
        <w:rPr>
          <w:spacing w:val="-1"/>
          <w:sz w:val="24"/>
        </w:rPr>
        <w:t xml:space="preserve"> </w:t>
      </w:r>
      <w:r>
        <w:rPr>
          <w:sz w:val="24"/>
        </w:rPr>
        <w:t>time)</w:t>
      </w:r>
    </w:p>
    <w:p w14:paraId="60C6445D" w14:textId="29755158" w:rsidR="00C50FC6" w:rsidRPr="009F6879" w:rsidRDefault="00C50FC6" w:rsidP="00526D64">
      <w:pPr>
        <w:pStyle w:val="ListParagraph"/>
        <w:numPr>
          <w:ilvl w:val="2"/>
          <w:numId w:val="56"/>
        </w:numPr>
        <w:tabs>
          <w:tab w:val="left" w:pos="2398"/>
          <w:tab w:val="left" w:pos="2399"/>
        </w:tabs>
        <w:spacing w:line="263" w:lineRule="exact"/>
        <w:ind w:right="2160" w:hanging="359"/>
      </w:pPr>
      <w:r w:rsidRPr="009F6879">
        <w:rPr>
          <w:sz w:val="24"/>
          <w:szCs w:val="24"/>
        </w:rPr>
        <w:t>Behavior Disorders (PSY 853), Diversity and Social Justice</w:t>
      </w:r>
      <w:r w:rsidRPr="009F6879">
        <w:rPr>
          <w:spacing w:val="-16"/>
          <w:sz w:val="24"/>
          <w:szCs w:val="24"/>
        </w:rPr>
        <w:t xml:space="preserve"> </w:t>
      </w:r>
      <w:r w:rsidRPr="009F6879">
        <w:rPr>
          <w:sz w:val="24"/>
          <w:szCs w:val="24"/>
        </w:rPr>
        <w:t>in</w:t>
      </w:r>
      <w:r w:rsidR="009F6879" w:rsidRPr="009F6879">
        <w:rPr>
          <w:sz w:val="24"/>
          <w:szCs w:val="24"/>
        </w:rPr>
        <w:t xml:space="preserve"> </w:t>
      </w:r>
      <w:r w:rsidRPr="009F6879">
        <w:rPr>
          <w:sz w:val="24"/>
          <w:szCs w:val="24"/>
        </w:rPr>
        <w:t>Psychology (PSY 992), Cognitive Assessment (PSY 852), Psychodynamic Theory, Research, Assessment, and Intervention (PSY 952), Cognitive-Behavioral Theory, Research, Assessment, and Intervention (PSY 954) (ALL must be completed in the first year)</w:t>
      </w:r>
    </w:p>
    <w:p w14:paraId="31397F6C" w14:textId="77777777" w:rsidR="00C50FC6" w:rsidRPr="002C1766" w:rsidRDefault="00C50FC6" w:rsidP="00526D64">
      <w:pPr>
        <w:pStyle w:val="ListParagraph"/>
        <w:numPr>
          <w:ilvl w:val="2"/>
          <w:numId w:val="56"/>
        </w:numPr>
        <w:tabs>
          <w:tab w:val="left" w:pos="2398"/>
          <w:tab w:val="left" w:pos="2399"/>
        </w:tabs>
        <w:spacing w:before="2" w:line="262" w:lineRule="exact"/>
        <w:ind w:left="2400" w:right="2160"/>
        <w:rPr>
          <w:sz w:val="24"/>
          <w:szCs w:val="24"/>
        </w:rPr>
      </w:pPr>
      <w:r w:rsidRPr="002C1766">
        <w:rPr>
          <w:sz w:val="24"/>
          <w:szCs w:val="24"/>
        </w:rPr>
        <w:t>Child Therapy and Assessment (PSY 992) (must be completed</w:t>
      </w:r>
      <w:r w:rsidRPr="002C1766">
        <w:rPr>
          <w:spacing w:val="-10"/>
          <w:sz w:val="24"/>
          <w:szCs w:val="24"/>
        </w:rPr>
        <w:t xml:space="preserve"> </w:t>
      </w:r>
      <w:r w:rsidRPr="002C1766">
        <w:rPr>
          <w:sz w:val="24"/>
          <w:szCs w:val="24"/>
        </w:rPr>
        <w:t>in the second</w:t>
      </w:r>
      <w:r w:rsidRPr="002C1766">
        <w:rPr>
          <w:spacing w:val="-2"/>
          <w:sz w:val="24"/>
          <w:szCs w:val="24"/>
        </w:rPr>
        <w:t xml:space="preserve"> </w:t>
      </w:r>
      <w:r w:rsidRPr="002C1766">
        <w:rPr>
          <w:sz w:val="24"/>
          <w:szCs w:val="24"/>
        </w:rPr>
        <w:t>year)</w:t>
      </w:r>
    </w:p>
    <w:p w14:paraId="05DA31B2" w14:textId="77777777" w:rsidR="00C50FC6" w:rsidRPr="002C1766" w:rsidRDefault="00C50FC6" w:rsidP="00526D64">
      <w:pPr>
        <w:pStyle w:val="ListParagraph"/>
        <w:numPr>
          <w:ilvl w:val="2"/>
          <w:numId w:val="56"/>
        </w:numPr>
        <w:tabs>
          <w:tab w:val="left" w:pos="2398"/>
          <w:tab w:val="left" w:pos="2399"/>
        </w:tabs>
        <w:spacing w:line="235" w:lineRule="auto"/>
        <w:ind w:left="2400" w:right="2160"/>
        <w:rPr>
          <w:sz w:val="24"/>
          <w:szCs w:val="24"/>
        </w:rPr>
      </w:pPr>
      <w:r w:rsidRPr="002C1766">
        <w:rPr>
          <w:sz w:val="24"/>
          <w:szCs w:val="24"/>
        </w:rPr>
        <w:t>Scientific and Professional Ethics (PSY 926) (must be</w:t>
      </w:r>
      <w:r w:rsidRPr="002C1766">
        <w:rPr>
          <w:spacing w:val="-40"/>
          <w:sz w:val="24"/>
          <w:szCs w:val="24"/>
        </w:rPr>
        <w:t xml:space="preserve"> </w:t>
      </w:r>
      <w:r w:rsidRPr="002C1766">
        <w:rPr>
          <w:sz w:val="24"/>
          <w:szCs w:val="24"/>
        </w:rPr>
        <w:t>completed in the second</w:t>
      </w:r>
      <w:r w:rsidRPr="002C1766">
        <w:rPr>
          <w:spacing w:val="-4"/>
          <w:sz w:val="24"/>
          <w:szCs w:val="24"/>
        </w:rPr>
        <w:t xml:space="preserve"> </w:t>
      </w:r>
      <w:r w:rsidRPr="002C1766">
        <w:rPr>
          <w:sz w:val="24"/>
          <w:szCs w:val="24"/>
        </w:rPr>
        <w:t>year)</w:t>
      </w:r>
    </w:p>
    <w:p w14:paraId="10793498" w14:textId="5BFDCF79" w:rsidR="00C50FC6" w:rsidRPr="009F6879" w:rsidRDefault="00C50FC6" w:rsidP="00526D64">
      <w:pPr>
        <w:pStyle w:val="ListParagraph"/>
        <w:numPr>
          <w:ilvl w:val="2"/>
          <w:numId w:val="56"/>
        </w:numPr>
        <w:tabs>
          <w:tab w:val="left" w:pos="2398"/>
          <w:tab w:val="left" w:pos="2399"/>
        </w:tabs>
        <w:spacing w:line="267" w:lineRule="exact"/>
        <w:ind w:right="2160" w:hanging="359"/>
      </w:pPr>
      <w:r w:rsidRPr="009F6879">
        <w:rPr>
          <w:sz w:val="24"/>
          <w:szCs w:val="24"/>
        </w:rPr>
        <w:t>Social Cognitive Affective Neuroscience (SCAN) (PSY 930)</w:t>
      </w:r>
      <w:r w:rsidRPr="009F6879">
        <w:rPr>
          <w:spacing w:val="-19"/>
          <w:sz w:val="24"/>
          <w:szCs w:val="24"/>
        </w:rPr>
        <w:t xml:space="preserve"> </w:t>
      </w:r>
      <w:r w:rsidRPr="009F6879">
        <w:rPr>
          <w:sz w:val="24"/>
          <w:szCs w:val="24"/>
        </w:rPr>
        <w:t>(can</w:t>
      </w:r>
      <w:r w:rsidR="009F6879" w:rsidRPr="009F6879">
        <w:rPr>
          <w:sz w:val="24"/>
          <w:szCs w:val="24"/>
        </w:rPr>
        <w:t xml:space="preserve"> </w:t>
      </w:r>
      <w:r w:rsidRPr="009F6879">
        <w:rPr>
          <w:sz w:val="24"/>
          <w:szCs w:val="24"/>
        </w:rPr>
        <w:t>be completed at any time)</w:t>
      </w:r>
    </w:p>
    <w:p w14:paraId="14E36F2F" w14:textId="77777777" w:rsidR="00C50FC6" w:rsidRPr="002C1766" w:rsidRDefault="00C50FC6" w:rsidP="00526D64">
      <w:pPr>
        <w:pStyle w:val="ListParagraph"/>
        <w:numPr>
          <w:ilvl w:val="2"/>
          <w:numId w:val="56"/>
        </w:numPr>
        <w:tabs>
          <w:tab w:val="left" w:pos="2398"/>
          <w:tab w:val="left" w:pos="2399"/>
        </w:tabs>
        <w:spacing w:line="235" w:lineRule="auto"/>
        <w:ind w:right="2160" w:hanging="359"/>
        <w:rPr>
          <w:sz w:val="24"/>
          <w:szCs w:val="24"/>
        </w:rPr>
      </w:pPr>
      <w:r w:rsidRPr="002C1766">
        <w:rPr>
          <w:sz w:val="24"/>
          <w:szCs w:val="24"/>
        </w:rPr>
        <w:t>Course(s) for the “cognate” (see more information on cognates</w:t>
      </w:r>
      <w:r w:rsidRPr="002C1766">
        <w:rPr>
          <w:spacing w:val="-15"/>
          <w:sz w:val="24"/>
          <w:szCs w:val="24"/>
        </w:rPr>
        <w:t xml:space="preserve"> </w:t>
      </w:r>
      <w:r w:rsidRPr="002C1766">
        <w:rPr>
          <w:sz w:val="24"/>
          <w:szCs w:val="24"/>
        </w:rPr>
        <w:t>in Appendix C) and additional courses (e.g., advanced statistics courses), as determined/recommended in collaboration with the Doctoral Guidance Committee (can be completed at any</w:t>
      </w:r>
      <w:r w:rsidRPr="002C1766">
        <w:rPr>
          <w:spacing w:val="-9"/>
          <w:sz w:val="24"/>
          <w:szCs w:val="24"/>
        </w:rPr>
        <w:t xml:space="preserve"> </w:t>
      </w:r>
      <w:r w:rsidRPr="002C1766">
        <w:rPr>
          <w:sz w:val="24"/>
          <w:szCs w:val="24"/>
        </w:rPr>
        <w:t>time)</w:t>
      </w:r>
    </w:p>
    <w:p w14:paraId="742D07E2" w14:textId="77777777" w:rsidR="00C50FC6" w:rsidRPr="002C1766" w:rsidRDefault="00C50FC6" w:rsidP="00526D64">
      <w:pPr>
        <w:pStyle w:val="ListParagraph"/>
        <w:numPr>
          <w:ilvl w:val="2"/>
          <w:numId w:val="56"/>
        </w:numPr>
        <w:tabs>
          <w:tab w:val="left" w:pos="2398"/>
          <w:tab w:val="left" w:pos="2399"/>
        </w:tabs>
        <w:spacing w:line="272" w:lineRule="exact"/>
        <w:ind w:right="2160"/>
        <w:rPr>
          <w:sz w:val="24"/>
          <w:szCs w:val="24"/>
        </w:rPr>
      </w:pPr>
      <w:r w:rsidRPr="002C1766">
        <w:rPr>
          <w:sz w:val="24"/>
          <w:szCs w:val="24"/>
        </w:rPr>
        <w:t>Clinical practicum (see Appendix C for detailed information</w:t>
      </w:r>
      <w:r w:rsidRPr="002C1766">
        <w:rPr>
          <w:spacing w:val="-19"/>
          <w:sz w:val="24"/>
          <w:szCs w:val="24"/>
        </w:rPr>
        <w:t xml:space="preserve"> </w:t>
      </w:r>
      <w:r w:rsidRPr="002C1766">
        <w:rPr>
          <w:spacing w:val="-6"/>
          <w:sz w:val="24"/>
          <w:szCs w:val="24"/>
        </w:rPr>
        <w:t xml:space="preserve">on </w:t>
      </w:r>
      <w:r w:rsidRPr="002C1766">
        <w:rPr>
          <w:sz w:val="24"/>
          <w:szCs w:val="24"/>
        </w:rPr>
        <w:t>clinical practicum</w:t>
      </w:r>
      <w:r w:rsidRPr="002C1766">
        <w:rPr>
          <w:spacing w:val="-3"/>
          <w:sz w:val="24"/>
          <w:szCs w:val="24"/>
        </w:rPr>
        <w:t xml:space="preserve"> </w:t>
      </w:r>
      <w:r w:rsidRPr="002C1766">
        <w:rPr>
          <w:sz w:val="24"/>
          <w:szCs w:val="24"/>
        </w:rPr>
        <w:t>requirements)</w:t>
      </w:r>
    </w:p>
    <w:p w14:paraId="7E945093" w14:textId="77777777" w:rsidR="00C50FC6" w:rsidRPr="002C1766" w:rsidRDefault="00C50FC6" w:rsidP="00526D64">
      <w:pPr>
        <w:pStyle w:val="ListParagraph"/>
        <w:numPr>
          <w:ilvl w:val="2"/>
          <w:numId w:val="56"/>
        </w:numPr>
        <w:tabs>
          <w:tab w:val="left" w:pos="2398"/>
          <w:tab w:val="left" w:pos="2399"/>
        </w:tabs>
        <w:spacing w:line="262" w:lineRule="exact"/>
        <w:ind w:right="2160"/>
        <w:rPr>
          <w:sz w:val="24"/>
          <w:szCs w:val="24"/>
        </w:rPr>
      </w:pPr>
      <w:r w:rsidRPr="002C1766">
        <w:rPr>
          <w:sz w:val="24"/>
          <w:szCs w:val="24"/>
        </w:rPr>
        <w:t>Pre-doctoral internship (see Appendix C for detailed</w:t>
      </w:r>
      <w:r w:rsidRPr="002C1766">
        <w:rPr>
          <w:spacing w:val="-26"/>
          <w:sz w:val="24"/>
          <w:szCs w:val="24"/>
        </w:rPr>
        <w:t xml:space="preserve"> </w:t>
      </w:r>
      <w:r w:rsidRPr="002C1766">
        <w:rPr>
          <w:sz w:val="24"/>
          <w:szCs w:val="24"/>
        </w:rPr>
        <w:t>information on</w:t>
      </w:r>
      <w:r w:rsidRPr="002C1766">
        <w:rPr>
          <w:spacing w:val="-1"/>
          <w:sz w:val="24"/>
          <w:szCs w:val="24"/>
        </w:rPr>
        <w:t xml:space="preserve"> </w:t>
      </w:r>
      <w:r w:rsidRPr="002C1766">
        <w:rPr>
          <w:sz w:val="24"/>
          <w:szCs w:val="24"/>
        </w:rPr>
        <w:t>internship)</w:t>
      </w:r>
    </w:p>
    <w:p w14:paraId="1AE411C3" w14:textId="77777777" w:rsidR="00C50FC6" w:rsidRPr="002C1766" w:rsidRDefault="00C50FC6" w:rsidP="00526D64">
      <w:pPr>
        <w:pStyle w:val="ListParagraph"/>
        <w:numPr>
          <w:ilvl w:val="2"/>
          <w:numId w:val="56"/>
        </w:numPr>
        <w:tabs>
          <w:tab w:val="left" w:pos="2398"/>
          <w:tab w:val="left" w:pos="2399"/>
        </w:tabs>
        <w:spacing w:line="235" w:lineRule="auto"/>
        <w:ind w:right="2160"/>
        <w:rPr>
          <w:sz w:val="24"/>
          <w:szCs w:val="24"/>
        </w:rPr>
      </w:pPr>
      <w:r w:rsidRPr="002C1766">
        <w:rPr>
          <w:sz w:val="24"/>
          <w:szCs w:val="24"/>
        </w:rPr>
        <w:t>Other curricular requirements of CS are listed in full in Appendix C.</w:t>
      </w:r>
    </w:p>
    <w:p w14:paraId="53693889" w14:textId="126C4947" w:rsidR="0015484A" w:rsidRDefault="0015484A" w:rsidP="00526D64">
      <w:pPr>
        <w:pStyle w:val="ListParagraph"/>
        <w:tabs>
          <w:tab w:val="left" w:pos="2398"/>
          <w:tab w:val="left" w:pos="2399"/>
        </w:tabs>
        <w:spacing w:line="235" w:lineRule="auto"/>
        <w:ind w:right="2547" w:firstLine="0"/>
        <w:rPr>
          <w:sz w:val="24"/>
        </w:rPr>
      </w:pPr>
    </w:p>
    <w:p w14:paraId="17DF568C" w14:textId="77777777" w:rsidR="002978F9" w:rsidRPr="0015484A" w:rsidRDefault="00FD23BE" w:rsidP="00526D64">
      <w:pPr>
        <w:ind w:left="1685"/>
      </w:pPr>
      <w:r w:rsidRPr="0015484A">
        <w:rPr>
          <w:b/>
          <w:bCs/>
          <w:sz w:val="24"/>
          <w:szCs w:val="24"/>
        </w:rPr>
        <w:t>Courses required by ECO</w:t>
      </w:r>
    </w:p>
    <w:p w14:paraId="2A4C75F6" w14:textId="5F43E58F" w:rsidR="00FE6695" w:rsidRDefault="00FD23BE">
      <w:pPr>
        <w:pStyle w:val="BodyText"/>
        <w:spacing w:line="274" w:lineRule="exact"/>
        <w:ind w:left="2399"/>
      </w:pPr>
      <w:r>
        <w:t xml:space="preserve">These requirements must be met at the </w:t>
      </w:r>
      <w:proofErr w:type="gramStart"/>
      <w:r>
        <w:t>Master’s</w:t>
      </w:r>
      <w:proofErr w:type="gramEnd"/>
      <w:r>
        <w:t xml:space="preserve"> level:</w:t>
      </w:r>
    </w:p>
    <w:p w14:paraId="4489084E" w14:textId="77777777" w:rsidR="002978F9" w:rsidRPr="00526D64" w:rsidRDefault="002978F9" w:rsidP="00526D64">
      <w:pPr>
        <w:pStyle w:val="BodyText"/>
        <w:spacing w:line="274" w:lineRule="exact"/>
        <w:ind w:left="2399"/>
        <w:rPr>
          <w:sz w:val="22"/>
          <w:szCs w:val="22"/>
        </w:rPr>
      </w:pPr>
    </w:p>
    <w:p w14:paraId="781A3538" w14:textId="43425DE5" w:rsidR="007C6828" w:rsidRDefault="00196E15" w:rsidP="00526D64">
      <w:pPr>
        <w:pStyle w:val="ListParagraph"/>
        <w:numPr>
          <w:ilvl w:val="2"/>
          <w:numId w:val="56"/>
        </w:numPr>
        <w:tabs>
          <w:tab w:val="left" w:pos="2398"/>
          <w:tab w:val="left" w:pos="2399"/>
        </w:tabs>
        <w:spacing w:line="228" w:lineRule="auto"/>
        <w:ind w:left="2400" w:right="2160"/>
        <w:rPr>
          <w:sz w:val="24"/>
          <w:szCs w:val="24"/>
        </w:rPr>
      </w:pPr>
      <w:r>
        <w:rPr>
          <w:sz w:val="24"/>
          <w:szCs w:val="24"/>
        </w:rPr>
        <w:t xml:space="preserve">Quantitative Research Design and Analysis in Psychology (PSY 815). </w:t>
      </w:r>
    </w:p>
    <w:p w14:paraId="05D2B54F" w14:textId="2BAAF441" w:rsidR="00326759" w:rsidRDefault="00196E15" w:rsidP="00326759">
      <w:pPr>
        <w:pStyle w:val="ListParagraph"/>
        <w:numPr>
          <w:ilvl w:val="2"/>
          <w:numId w:val="56"/>
        </w:numPr>
        <w:tabs>
          <w:tab w:val="left" w:pos="2398"/>
          <w:tab w:val="left" w:pos="2399"/>
        </w:tabs>
        <w:spacing w:line="228" w:lineRule="auto"/>
        <w:ind w:left="2400" w:right="2160"/>
        <w:rPr>
          <w:sz w:val="24"/>
          <w:szCs w:val="24"/>
        </w:rPr>
      </w:pPr>
      <w:r>
        <w:rPr>
          <w:sz w:val="24"/>
          <w:szCs w:val="24"/>
        </w:rPr>
        <w:t>Research Methods in Applied Psychology (PSY 865)</w:t>
      </w:r>
      <w:r w:rsidR="000C466F">
        <w:rPr>
          <w:sz w:val="24"/>
          <w:szCs w:val="24"/>
        </w:rPr>
        <w:t>, Community Psychology Theory and Practice (PSY 871) (formerly titled History and Theory in Ecological-Community Psychology</w:t>
      </w:r>
      <w:r w:rsidR="00326759">
        <w:rPr>
          <w:sz w:val="24"/>
          <w:szCs w:val="24"/>
        </w:rPr>
        <w:t xml:space="preserve">), and Methods and Practice of Community Engagement I &amp; II (PSY873 and PSY 874). </w:t>
      </w:r>
    </w:p>
    <w:p w14:paraId="11EC173B" w14:textId="646852E6" w:rsidR="00326759" w:rsidRPr="005409E6" w:rsidRDefault="00326759" w:rsidP="00326759">
      <w:pPr>
        <w:pStyle w:val="ListParagraph"/>
        <w:numPr>
          <w:ilvl w:val="2"/>
          <w:numId w:val="56"/>
        </w:numPr>
        <w:tabs>
          <w:tab w:val="left" w:pos="2398"/>
          <w:tab w:val="left" w:pos="2399"/>
        </w:tabs>
        <w:spacing w:line="228" w:lineRule="auto"/>
        <w:ind w:left="2400" w:right="2160"/>
        <w:rPr>
          <w:sz w:val="24"/>
          <w:szCs w:val="24"/>
        </w:rPr>
      </w:pPr>
      <w:r>
        <w:rPr>
          <w:sz w:val="24"/>
          <w:szCs w:val="24"/>
        </w:rPr>
        <w:t>Students are required to enroll in two advanced method course</w:t>
      </w:r>
      <w:r w:rsidR="00D82B75">
        <w:rPr>
          <w:sz w:val="24"/>
          <w:szCs w:val="24"/>
        </w:rPr>
        <w:t>s</w:t>
      </w:r>
      <w:r>
        <w:rPr>
          <w:sz w:val="24"/>
          <w:szCs w:val="24"/>
        </w:rPr>
        <w:t>, PSY 870 (Field Research in Psychology I) and Qualitative Methods</w:t>
      </w:r>
      <w:r w:rsidR="00795210">
        <w:rPr>
          <w:sz w:val="24"/>
          <w:szCs w:val="24"/>
        </w:rPr>
        <w:t xml:space="preserve"> (PSY 970/992). One of these courses must be taken at the mater’s level. </w:t>
      </w:r>
    </w:p>
    <w:p w14:paraId="0BEB04C7" w14:textId="77777777" w:rsidR="002978F9" w:rsidRPr="00526D64" w:rsidRDefault="002978F9">
      <w:pPr>
        <w:pStyle w:val="BodyText"/>
        <w:spacing w:before="4"/>
      </w:pPr>
    </w:p>
    <w:p w14:paraId="5222F93E" w14:textId="77777777" w:rsidR="002978F9" w:rsidRPr="002C1766" w:rsidRDefault="00FD23BE" w:rsidP="00526D64">
      <w:pPr>
        <w:pStyle w:val="BodyText"/>
        <w:spacing w:line="228" w:lineRule="auto"/>
        <w:ind w:left="2398" w:right="2160" w:firstLine="1"/>
      </w:pPr>
      <w:r w:rsidRPr="002C1766">
        <w:t>These requirements may be met at the Master’s or Doctoral level:</w:t>
      </w:r>
    </w:p>
    <w:p w14:paraId="22C0AD25" w14:textId="77777777" w:rsidR="002978F9" w:rsidRPr="00526D64" w:rsidRDefault="002978F9" w:rsidP="00526D64">
      <w:pPr>
        <w:pStyle w:val="BodyText"/>
      </w:pPr>
    </w:p>
    <w:p w14:paraId="418BD9D0" w14:textId="379B7881" w:rsidR="00EA47EE" w:rsidRDefault="00EA47EE" w:rsidP="00526D64">
      <w:pPr>
        <w:pStyle w:val="ListParagraph"/>
        <w:numPr>
          <w:ilvl w:val="2"/>
          <w:numId w:val="56"/>
        </w:numPr>
        <w:tabs>
          <w:tab w:val="left" w:pos="2398"/>
          <w:tab w:val="left" w:pos="2399"/>
        </w:tabs>
        <w:spacing w:line="228" w:lineRule="auto"/>
        <w:ind w:left="2399" w:right="2160"/>
        <w:rPr>
          <w:sz w:val="24"/>
          <w:szCs w:val="24"/>
        </w:rPr>
      </w:pPr>
      <w:r>
        <w:rPr>
          <w:sz w:val="24"/>
          <w:szCs w:val="24"/>
        </w:rPr>
        <w:lastRenderedPageBreak/>
        <w:t>Students are required to enroll in 2 advanced topics PSY 992 courses taught by Ecological/Community faculty (e.g.</w:t>
      </w:r>
      <w:r w:rsidR="005B5C12">
        <w:rPr>
          <w:sz w:val="24"/>
          <w:szCs w:val="24"/>
        </w:rPr>
        <w:t xml:space="preserve">, Social Justice, Dissemination and Implementation Science, Program Evaluation) or that are approved by the student’s committee as covering advanced community psychology content. </w:t>
      </w:r>
    </w:p>
    <w:p w14:paraId="5AEAB1C6" w14:textId="460C3D4A" w:rsidR="00FC0A0E" w:rsidRDefault="00FC0A0E" w:rsidP="00526D64">
      <w:pPr>
        <w:pStyle w:val="ListParagraph"/>
        <w:numPr>
          <w:ilvl w:val="2"/>
          <w:numId w:val="56"/>
        </w:numPr>
        <w:tabs>
          <w:tab w:val="left" w:pos="2398"/>
          <w:tab w:val="left" w:pos="2399"/>
        </w:tabs>
        <w:spacing w:line="228" w:lineRule="auto"/>
        <w:ind w:left="2399" w:right="2160"/>
        <w:rPr>
          <w:sz w:val="24"/>
          <w:szCs w:val="24"/>
        </w:rPr>
      </w:pPr>
      <w:r>
        <w:rPr>
          <w:sz w:val="24"/>
          <w:szCs w:val="24"/>
        </w:rPr>
        <w:t>Students are required to enroll in two advanced methods courses, (PSY 870</w:t>
      </w:r>
      <w:r w:rsidR="00175B10">
        <w:rPr>
          <w:sz w:val="24"/>
          <w:szCs w:val="24"/>
        </w:rPr>
        <w:t xml:space="preserve">, Field Research in Psychology I) and Qualitative Methods (PSY 970/992). One of these courses will be taken at the mater’s level. </w:t>
      </w:r>
    </w:p>
    <w:p w14:paraId="064B8C98" w14:textId="646B180A" w:rsidR="00175B10" w:rsidRDefault="00175B10" w:rsidP="00526D64">
      <w:pPr>
        <w:pStyle w:val="ListParagraph"/>
        <w:numPr>
          <w:ilvl w:val="2"/>
          <w:numId w:val="56"/>
        </w:numPr>
        <w:tabs>
          <w:tab w:val="left" w:pos="2398"/>
          <w:tab w:val="left" w:pos="2399"/>
        </w:tabs>
        <w:spacing w:line="228" w:lineRule="auto"/>
        <w:ind w:left="2399" w:right="2160"/>
        <w:rPr>
          <w:sz w:val="24"/>
          <w:szCs w:val="24"/>
        </w:rPr>
      </w:pPr>
      <w:r>
        <w:rPr>
          <w:sz w:val="24"/>
          <w:szCs w:val="24"/>
        </w:rPr>
        <w:t>Students are required to enroll</w:t>
      </w:r>
      <w:r w:rsidR="00DC5BE5">
        <w:rPr>
          <w:sz w:val="24"/>
          <w:szCs w:val="24"/>
        </w:rPr>
        <w:t xml:space="preserve"> in one course in advanced quantitative methods (e.g., Psychometric Theory and Test Construction (PSY 818), Social Network Analysis (PSY 992)</w:t>
      </w:r>
      <w:r w:rsidR="00774090">
        <w:rPr>
          <w:sz w:val="24"/>
          <w:szCs w:val="24"/>
        </w:rPr>
        <w:t xml:space="preserve">). </w:t>
      </w:r>
    </w:p>
    <w:p w14:paraId="04DCF8C8" w14:textId="7B7CAC51" w:rsidR="00774090" w:rsidRDefault="00774090" w:rsidP="00526D64">
      <w:pPr>
        <w:pStyle w:val="ListParagraph"/>
        <w:numPr>
          <w:ilvl w:val="2"/>
          <w:numId w:val="56"/>
        </w:numPr>
        <w:tabs>
          <w:tab w:val="left" w:pos="2398"/>
          <w:tab w:val="left" w:pos="2399"/>
        </w:tabs>
        <w:spacing w:line="228" w:lineRule="auto"/>
        <w:ind w:left="2399" w:right="2160"/>
        <w:rPr>
          <w:sz w:val="24"/>
          <w:szCs w:val="24"/>
        </w:rPr>
      </w:pPr>
      <w:r>
        <w:rPr>
          <w:sz w:val="24"/>
          <w:szCs w:val="24"/>
        </w:rPr>
        <w:t>Students are required to take 12 credits for</w:t>
      </w:r>
      <w:r w:rsidR="00722EA8">
        <w:rPr>
          <w:sz w:val="24"/>
          <w:szCs w:val="24"/>
        </w:rPr>
        <w:t xml:space="preserve"> a cognate. The cognate involves taking 9 credits in a department other than Psychology, except for the Department’s QMES minor and the graduate certificate in program evaluation. No more than 3 credits for the cognate may include an advance course in ECO. </w:t>
      </w:r>
    </w:p>
    <w:p w14:paraId="7DF53B66" w14:textId="77777777" w:rsidR="002978F9" w:rsidRDefault="002978F9" w:rsidP="00526D64">
      <w:pPr>
        <w:pStyle w:val="BodyText"/>
        <w:spacing w:before="79" w:line="228" w:lineRule="auto"/>
        <w:ind w:left="2400" w:right="2728"/>
        <w:rPr>
          <w:sz w:val="23"/>
        </w:rPr>
      </w:pPr>
    </w:p>
    <w:p w14:paraId="43F4BB1B" w14:textId="77777777" w:rsidR="002978F9" w:rsidRPr="0015484A" w:rsidRDefault="00FD23BE" w:rsidP="00526D64">
      <w:pPr>
        <w:ind w:left="1685"/>
      </w:pPr>
      <w:r w:rsidRPr="0015484A">
        <w:rPr>
          <w:b/>
          <w:bCs/>
          <w:sz w:val="24"/>
          <w:szCs w:val="24"/>
        </w:rPr>
        <w:t>Courses required by ORG</w:t>
      </w:r>
    </w:p>
    <w:p w14:paraId="1EBAC8D0" w14:textId="77777777" w:rsidR="002978F9" w:rsidRPr="002C1766" w:rsidRDefault="00FD23BE" w:rsidP="00526D64">
      <w:pPr>
        <w:pStyle w:val="ListParagraph"/>
        <w:numPr>
          <w:ilvl w:val="2"/>
          <w:numId w:val="56"/>
        </w:numPr>
        <w:tabs>
          <w:tab w:val="left" w:pos="2398"/>
          <w:tab w:val="left" w:pos="2399"/>
        </w:tabs>
        <w:spacing w:before="6" w:line="228" w:lineRule="auto"/>
        <w:ind w:left="2399" w:right="2160"/>
        <w:rPr>
          <w:sz w:val="24"/>
          <w:szCs w:val="24"/>
        </w:rPr>
      </w:pPr>
      <w:r w:rsidRPr="002C1766">
        <w:rPr>
          <w:sz w:val="24"/>
          <w:szCs w:val="24"/>
        </w:rPr>
        <w:t>Statistics, research methods and their application to problems in industrial and organizational psychology: PSY 815, 818, 865 (should be completed prior to</w:t>
      </w:r>
      <w:r w:rsidRPr="002C1766">
        <w:rPr>
          <w:spacing w:val="-5"/>
          <w:sz w:val="24"/>
          <w:szCs w:val="24"/>
        </w:rPr>
        <w:t xml:space="preserve"> </w:t>
      </w:r>
      <w:r w:rsidRPr="002C1766">
        <w:rPr>
          <w:sz w:val="24"/>
          <w:szCs w:val="24"/>
        </w:rPr>
        <w:t>MA).</w:t>
      </w:r>
    </w:p>
    <w:p w14:paraId="3BE8B67C" w14:textId="5E39F46C" w:rsidR="002978F9" w:rsidRPr="00DB34D4" w:rsidRDefault="00FD23BE" w:rsidP="00526D64">
      <w:pPr>
        <w:pStyle w:val="ListParagraph"/>
        <w:numPr>
          <w:ilvl w:val="2"/>
          <w:numId w:val="56"/>
        </w:numPr>
        <w:tabs>
          <w:tab w:val="left" w:pos="2398"/>
          <w:tab w:val="left" w:pos="2399"/>
        </w:tabs>
        <w:spacing w:line="266" w:lineRule="exact"/>
        <w:ind w:right="2160"/>
      </w:pPr>
      <w:r w:rsidRPr="00587823">
        <w:rPr>
          <w:sz w:val="24"/>
          <w:szCs w:val="24"/>
        </w:rPr>
        <w:t>Independent Study, PSY 890 both semesters 1st year. This</w:t>
      </w:r>
      <w:r w:rsidRPr="00587823">
        <w:rPr>
          <w:spacing w:val="-13"/>
          <w:sz w:val="24"/>
          <w:szCs w:val="24"/>
        </w:rPr>
        <w:t xml:space="preserve"> </w:t>
      </w:r>
      <w:r w:rsidRPr="00587823">
        <w:rPr>
          <w:sz w:val="24"/>
          <w:szCs w:val="24"/>
        </w:rPr>
        <w:t>course</w:t>
      </w:r>
      <w:r w:rsidR="00387C43" w:rsidRPr="00587823">
        <w:rPr>
          <w:sz w:val="24"/>
          <w:szCs w:val="24"/>
        </w:rPr>
        <w:t xml:space="preserve"> </w:t>
      </w:r>
      <w:r w:rsidRPr="00DB34D4">
        <w:rPr>
          <w:sz w:val="24"/>
          <w:szCs w:val="24"/>
        </w:rPr>
        <w:t>involves exposure to the research programs of faculty in I/O</w:t>
      </w:r>
      <w:r w:rsidR="004038FE">
        <w:rPr>
          <w:sz w:val="24"/>
          <w:szCs w:val="24"/>
        </w:rPr>
        <w:t xml:space="preserve"> psychology,</w:t>
      </w:r>
      <w:r w:rsidRPr="00DB34D4">
        <w:rPr>
          <w:sz w:val="24"/>
          <w:szCs w:val="24"/>
        </w:rPr>
        <w:t xml:space="preserve"> OB, </w:t>
      </w:r>
      <w:r w:rsidR="005B4294">
        <w:rPr>
          <w:sz w:val="24"/>
          <w:szCs w:val="24"/>
        </w:rPr>
        <w:t xml:space="preserve">and other relevant disciplines, </w:t>
      </w:r>
      <w:r w:rsidRPr="00DB34D4">
        <w:rPr>
          <w:sz w:val="24"/>
          <w:szCs w:val="24"/>
        </w:rPr>
        <w:t>and discusses topics related to starting your own program of research</w:t>
      </w:r>
      <w:r w:rsidR="005B4294">
        <w:rPr>
          <w:sz w:val="24"/>
          <w:szCs w:val="24"/>
        </w:rPr>
        <w:t xml:space="preserve"> and professional development assignments.</w:t>
      </w:r>
    </w:p>
    <w:p w14:paraId="42E8A7CA" w14:textId="2651AE23" w:rsidR="002978F9" w:rsidRPr="00DB34D4" w:rsidRDefault="00FD23BE" w:rsidP="00526D64">
      <w:pPr>
        <w:pStyle w:val="ListParagraph"/>
        <w:numPr>
          <w:ilvl w:val="2"/>
          <w:numId w:val="56"/>
        </w:numPr>
        <w:tabs>
          <w:tab w:val="left" w:pos="2398"/>
          <w:tab w:val="left" w:pos="2399"/>
        </w:tabs>
        <w:spacing w:line="268" w:lineRule="exact"/>
        <w:ind w:right="2160"/>
      </w:pPr>
      <w:r w:rsidRPr="00587823">
        <w:rPr>
          <w:sz w:val="24"/>
          <w:szCs w:val="24"/>
        </w:rPr>
        <w:t>Theory and research in Industrial and Organizational</w:t>
      </w:r>
      <w:r w:rsidRPr="00587823">
        <w:rPr>
          <w:spacing w:val="-24"/>
          <w:sz w:val="24"/>
          <w:szCs w:val="24"/>
        </w:rPr>
        <w:t xml:space="preserve"> </w:t>
      </w:r>
      <w:r w:rsidRPr="00587823">
        <w:rPr>
          <w:sz w:val="24"/>
          <w:szCs w:val="24"/>
        </w:rPr>
        <w:t>Psychology:</w:t>
      </w:r>
      <w:r w:rsidR="00387C43" w:rsidRPr="00587823">
        <w:rPr>
          <w:sz w:val="24"/>
          <w:szCs w:val="24"/>
        </w:rPr>
        <w:t xml:space="preserve"> </w:t>
      </w:r>
      <w:r w:rsidRPr="00DB34D4">
        <w:rPr>
          <w:sz w:val="24"/>
          <w:szCs w:val="24"/>
        </w:rPr>
        <w:t>PSY 860, I/O Psychology. Must be completed prior to MA.</w:t>
      </w:r>
    </w:p>
    <w:p w14:paraId="22D6F68B" w14:textId="079F2F40" w:rsidR="002978F9" w:rsidRPr="00E91032" w:rsidRDefault="005B4294" w:rsidP="00E91032">
      <w:pPr>
        <w:pStyle w:val="ListParagraph"/>
        <w:numPr>
          <w:ilvl w:val="2"/>
          <w:numId w:val="56"/>
        </w:numPr>
        <w:tabs>
          <w:tab w:val="left" w:pos="2398"/>
          <w:tab w:val="left" w:pos="2399"/>
        </w:tabs>
        <w:spacing w:line="235" w:lineRule="auto"/>
        <w:ind w:left="2399" w:right="2160"/>
        <w:rPr>
          <w:sz w:val="24"/>
          <w:szCs w:val="24"/>
        </w:rPr>
      </w:pPr>
      <w:r w:rsidRPr="00E91032">
        <w:rPr>
          <w:sz w:val="24"/>
          <w:szCs w:val="24"/>
        </w:rPr>
        <w:t>6</w:t>
      </w:r>
      <w:r w:rsidR="00FD23BE" w:rsidRPr="00E91032">
        <w:rPr>
          <w:sz w:val="24"/>
          <w:szCs w:val="24"/>
        </w:rPr>
        <w:t xml:space="preserve"> additional courses in industrial and organizational psychology</w:t>
      </w:r>
      <w:r w:rsidRPr="00E91032">
        <w:rPr>
          <w:sz w:val="24"/>
          <w:szCs w:val="24"/>
        </w:rPr>
        <w:t xml:space="preserve"> or other relevant topic areas as determined by the student and their advisor.</w:t>
      </w:r>
      <w:r w:rsidR="00FD23BE" w:rsidRPr="00E91032">
        <w:rPr>
          <w:sz w:val="24"/>
          <w:szCs w:val="24"/>
        </w:rPr>
        <w:t xml:space="preserve"> Course topics</w:t>
      </w:r>
      <w:r w:rsidR="00DF3153" w:rsidRPr="00E91032">
        <w:rPr>
          <w:sz w:val="24"/>
          <w:szCs w:val="24"/>
        </w:rPr>
        <w:t xml:space="preserve"> can include</w:t>
      </w:r>
      <w:r w:rsidR="00FD23BE" w:rsidRPr="00E91032">
        <w:rPr>
          <w:sz w:val="24"/>
          <w:szCs w:val="24"/>
        </w:rPr>
        <w:t>: motivation, learning and performance; individual differences and assessment; developing people; systems and levels; cultural context, and work attitudes and wellbeing</w:t>
      </w:r>
      <w:r w:rsidR="00DF3153" w:rsidRPr="00E91032">
        <w:rPr>
          <w:sz w:val="24"/>
          <w:szCs w:val="24"/>
        </w:rPr>
        <w:t>, and other areas such as</w:t>
      </w:r>
      <w:r w:rsidR="00CF51E1" w:rsidRPr="00E91032">
        <w:rPr>
          <w:sz w:val="24"/>
          <w:szCs w:val="24"/>
        </w:rPr>
        <w:t>:</w:t>
      </w:r>
      <w:r w:rsidR="00E91032">
        <w:rPr>
          <w:sz w:val="24"/>
          <w:szCs w:val="24"/>
        </w:rPr>
        <w:t xml:space="preserve"> </w:t>
      </w:r>
      <w:r w:rsidR="00FD23BE" w:rsidRPr="00E91032">
        <w:rPr>
          <w:sz w:val="24"/>
          <w:szCs w:val="24"/>
        </w:rPr>
        <w:t>(a) other areas of psychology, (b)</w:t>
      </w:r>
      <w:r w:rsidR="00FD23BE" w:rsidRPr="00E91032">
        <w:rPr>
          <w:spacing w:val="-22"/>
          <w:sz w:val="24"/>
          <w:szCs w:val="24"/>
        </w:rPr>
        <w:t xml:space="preserve"> </w:t>
      </w:r>
      <w:r w:rsidR="00FD23BE" w:rsidRPr="00E91032">
        <w:rPr>
          <w:sz w:val="24"/>
          <w:szCs w:val="24"/>
        </w:rPr>
        <w:t xml:space="preserve">advanced statistics and modeling, or (c) multidisciplinary areas (e.g., economics, political science, communications, network science, computer science, engineering, etc.) where the constructs, processes, and/or methods and the theories have particular relevance for I/O psychology and the development of your expertise. Courses should be selected in consultation with your Advisor well in advance as part of a considered </w:t>
      </w:r>
      <w:proofErr w:type="gramStart"/>
      <w:r w:rsidR="00FD23BE" w:rsidRPr="00E91032">
        <w:rPr>
          <w:sz w:val="24"/>
          <w:szCs w:val="24"/>
        </w:rPr>
        <w:t>plan of</w:t>
      </w:r>
      <w:r w:rsidR="00FD23BE" w:rsidRPr="00E91032">
        <w:rPr>
          <w:spacing w:val="-22"/>
          <w:sz w:val="24"/>
          <w:szCs w:val="24"/>
        </w:rPr>
        <w:t xml:space="preserve"> </w:t>
      </w:r>
      <w:r w:rsidR="00FD23BE" w:rsidRPr="00E91032">
        <w:rPr>
          <w:sz w:val="24"/>
          <w:szCs w:val="24"/>
        </w:rPr>
        <w:t>study</w:t>
      </w:r>
      <w:proofErr w:type="gramEnd"/>
      <w:r w:rsidR="00FD23BE" w:rsidRPr="00E91032">
        <w:rPr>
          <w:sz w:val="24"/>
          <w:szCs w:val="24"/>
        </w:rPr>
        <w:t>.</w:t>
      </w:r>
    </w:p>
    <w:p w14:paraId="2F6A5EC6" w14:textId="0294C340" w:rsidR="00AD42AB" w:rsidRPr="002C1766" w:rsidRDefault="00AD42AB" w:rsidP="00526D64">
      <w:pPr>
        <w:pStyle w:val="ListParagraph"/>
        <w:numPr>
          <w:ilvl w:val="2"/>
          <w:numId w:val="56"/>
        </w:numPr>
        <w:tabs>
          <w:tab w:val="left" w:pos="2398"/>
          <w:tab w:val="left" w:pos="2399"/>
        </w:tabs>
        <w:spacing w:line="235" w:lineRule="auto"/>
        <w:ind w:left="2399" w:right="2160"/>
        <w:rPr>
          <w:sz w:val="24"/>
          <w:szCs w:val="24"/>
        </w:rPr>
      </w:pPr>
      <w:r w:rsidRPr="002C1766">
        <w:rPr>
          <w:sz w:val="24"/>
          <w:szCs w:val="24"/>
        </w:rPr>
        <w:t>In addition to these course requirements, students are required to present</w:t>
      </w:r>
      <w:r w:rsidR="005B7ECE" w:rsidRPr="002C1766">
        <w:rPr>
          <w:sz w:val="24"/>
          <w:szCs w:val="24"/>
        </w:rPr>
        <w:t xml:space="preserve"> or otherwise disseminate their research at academic or practitioner conferences. Appropriate opportunities to present can be identified in consultation with the student’s Advisor. </w:t>
      </w:r>
    </w:p>
    <w:p w14:paraId="2BBCFFAC" w14:textId="77777777" w:rsidR="002978F9" w:rsidRDefault="002978F9" w:rsidP="00526D64">
      <w:pPr>
        <w:pStyle w:val="BodyText"/>
        <w:rPr>
          <w:sz w:val="21"/>
        </w:rPr>
      </w:pPr>
    </w:p>
    <w:p w14:paraId="0CA946C6" w14:textId="77777777" w:rsidR="002978F9" w:rsidRPr="001A09E8" w:rsidRDefault="00FD23BE" w:rsidP="00526D64">
      <w:pPr>
        <w:ind w:left="1685"/>
      </w:pPr>
      <w:r w:rsidRPr="001A09E8">
        <w:rPr>
          <w:b/>
          <w:bCs/>
          <w:sz w:val="24"/>
          <w:szCs w:val="24"/>
        </w:rPr>
        <w:t>Courses required by S/P</w:t>
      </w:r>
    </w:p>
    <w:p w14:paraId="550CD2E0" w14:textId="77777777" w:rsidR="002978F9" w:rsidRPr="002C1766" w:rsidRDefault="00FD23BE" w:rsidP="00526D64">
      <w:pPr>
        <w:pStyle w:val="ListParagraph"/>
        <w:numPr>
          <w:ilvl w:val="2"/>
          <w:numId w:val="56"/>
        </w:numPr>
        <w:tabs>
          <w:tab w:val="left" w:pos="2398"/>
          <w:tab w:val="left" w:pos="2399"/>
        </w:tabs>
        <w:spacing w:before="7" w:line="235" w:lineRule="auto"/>
        <w:ind w:left="2400" w:right="2160"/>
        <w:rPr>
          <w:sz w:val="24"/>
          <w:szCs w:val="24"/>
        </w:rPr>
      </w:pPr>
      <w:r w:rsidRPr="002C1766">
        <w:rPr>
          <w:sz w:val="24"/>
          <w:szCs w:val="24"/>
        </w:rPr>
        <w:lastRenderedPageBreak/>
        <w:t>Quantitative courses: PSY 815 (Quantitative Research Design</w:t>
      </w:r>
      <w:r w:rsidRPr="002C1766">
        <w:rPr>
          <w:spacing w:val="-25"/>
          <w:sz w:val="24"/>
          <w:szCs w:val="24"/>
        </w:rPr>
        <w:t xml:space="preserve"> </w:t>
      </w:r>
      <w:r w:rsidRPr="002C1766">
        <w:rPr>
          <w:sz w:val="24"/>
          <w:szCs w:val="24"/>
        </w:rPr>
        <w:t>and Analysis in Psychology), PSY 818 (Psychometric</w:t>
      </w:r>
      <w:r w:rsidRPr="002C1766">
        <w:rPr>
          <w:spacing w:val="-17"/>
          <w:sz w:val="24"/>
          <w:szCs w:val="24"/>
        </w:rPr>
        <w:t xml:space="preserve"> </w:t>
      </w:r>
      <w:r w:rsidRPr="002C1766">
        <w:rPr>
          <w:sz w:val="24"/>
          <w:szCs w:val="24"/>
        </w:rPr>
        <w:t>Methods)</w:t>
      </w:r>
    </w:p>
    <w:p w14:paraId="4B33CD8C" w14:textId="558ED2C0" w:rsidR="002978F9" w:rsidRPr="006E383E" w:rsidRDefault="00FD23BE" w:rsidP="00526D64">
      <w:pPr>
        <w:pStyle w:val="ListParagraph"/>
        <w:numPr>
          <w:ilvl w:val="2"/>
          <w:numId w:val="56"/>
        </w:numPr>
        <w:tabs>
          <w:tab w:val="left" w:pos="2398"/>
          <w:tab w:val="left" w:pos="2399"/>
        </w:tabs>
        <w:spacing w:line="252" w:lineRule="exact"/>
        <w:ind w:right="2160" w:hanging="359"/>
      </w:pPr>
      <w:r w:rsidRPr="00587823">
        <w:rPr>
          <w:sz w:val="24"/>
          <w:szCs w:val="24"/>
        </w:rPr>
        <w:t>PSY 834 (Social and Personality Psych) and PSY 836</w:t>
      </w:r>
      <w:r w:rsidRPr="00587823">
        <w:rPr>
          <w:spacing w:val="-23"/>
          <w:sz w:val="24"/>
          <w:szCs w:val="24"/>
        </w:rPr>
        <w:t xml:space="preserve"> </w:t>
      </w:r>
      <w:r w:rsidRPr="00587823">
        <w:rPr>
          <w:sz w:val="24"/>
          <w:szCs w:val="24"/>
        </w:rPr>
        <w:t>(Personality</w:t>
      </w:r>
      <w:r w:rsidR="006E383E" w:rsidRPr="00587823">
        <w:rPr>
          <w:sz w:val="24"/>
          <w:szCs w:val="24"/>
        </w:rPr>
        <w:t xml:space="preserve"> </w:t>
      </w:r>
      <w:r w:rsidRPr="006E383E">
        <w:rPr>
          <w:sz w:val="24"/>
          <w:szCs w:val="24"/>
        </w:rPr>
        <w:t>Processes and Social Behavior)</w:t>
      </w:r>
    </w:p>
    <w:p w14:paraId="1D615D70" w14:textId="77777777" w:rsidR="002978F9" w:rsidRPr="002C1766" w:rsidRDefault="00FD23BE" w:rsidP="00526D64">
      <w:pPr>
        <w:pStyle w:val="ListParagraph"/>
        <w:numPr>
          <w:ilvl w:val="2"/>
          <w:numId w:val="56"/>
        </w:numPr>
        <w:tabs>
          <w:tab w:val="left" w:pos="2398"/>
          <w:tab w:val="left" w:pos="2399"/>
        </w:tabs>
        <w:spacing w:line="264" w:lineRule="exact"/>
        <w:ind w:right="2160" w:hanging="359"/>
        <w:rPr>
          <w:sz w:val="24"/>
          <w:szCs w:val="24"/>
        </w:rPr>
      </w:pPr>
      <w:r w:rsidRPr="002C1766">
        <w:rPr>
          <w:sz w:val="24"/>
          <w:szCs w:val="24"/>
        </w:rPr>
        <w:t>PSY 865 (Research Methods in Applied</w:t>
      </w:r>
      <w:r w:rsidRPr="002C1766">
        <w:rPr>
          <w:spacing w:val="-32"/>
          <w:sz w:val="24"/>
          <w:szCs w:val="24"/>
        </w:rPr>
        <w:t xml:space="preserve"> </w:t>
      </w:r>
      <w:r w:rsidRPr="002C1766">
        <w:rPr>
          <w:sz w:val="24"/>
          <w:szCs w:val="24"/>
        </w:rPr>
        <w:t>Psychology)</w:t>
      </w:r>
    </w:p>
    <w:p w14:paraId="3B4A428B" w14:textId="77777777" w:rsidR="002978F9" w:rsidRPr="002C1766" w:rsidRDefault="00FD23BE" w:rsidP="00526D64">
      <w:pPr>
        <w:pStyle w:val="ListParagraph"/>
        <w:numPr>
          <w:ilvl w:val="2"/>
          <w:numId w:val="56"/>
        </w:numPr>
        <w:tabs>
          <w:tab w:val="left" w:pos="2398"/>
          <w:tab w:val="left" w:pos="2399"/>
        </w:tabs>
        <w:spacing w:line="283" w:lineRule="exact"/>
        <w:ind w:right="2160" w:hanging="359"/>
        <w:rPr>
          <w:sz w:val="24"/>
          <w:szCs w:val="24"/>
        </w:rPr>
      </w:pPr>
      <w:r w:rsidRPr="002C1766">
        <w:rPr>
          <w:sz w:val="24"/>
          <w:szCs w:val="24"/>
        </w:rPr>
        <w:t>PSY</w:t>
      </w:r>
      <w:r w:rsidRPr="002C1766">
        <w:rPr>
          <w:spacing w:val="-16"/>
          <w:sz w:val="24"/>
          <w:szCs w:val="24"/>
        </w:rPr>
        <w:t xml:space="preserve"> </w:t>
      </w:r>
      <w:r w:rsidRPr="002C1766">
        <w:rPr>
          <w:sz w:val="24"/>
          <w:szCs w:val="24"/>
        </w:rPr>
        <w:t>992</w:t>
      </w:r>
      <w:r w:rsidRPr="002C1766">
        <w:rPr>
          <w:spacing w:val="-12"/>
          <w:sz w:val="24"/>
          <w:szCs w:val="24"/>
        </w:rPr>
        <w:t xml:space="preserve"> </w:t>
      </w:r>
      <w:r w:rsidRPr="002C1766">
        <w:rPr>
          <w:sz w:val="24"/>
          <w:szCs w:val="24"/>
        </w:rPr>
        <w:t>(Advanced</w:t>
      </w:r>
      <w:r w:rsidRPr="002C1766">
        <w:rPr>
          <w:spacing w:val="-12"/>
          <w:sz w:val="24"/>
          <w:szCs w:val="24"/>
        </w:rPr>
        <w:t xml:space="preserve"> </w:t>
      </w:r>
      <w:r w:rsidRPr="002C1766">
        <w:rPr>
          <w:sz w:val="24"/>
          <w:szCs w:val="24"/>
        </w:rPr>
        <w:t>Topics</w:t>
      </w:r>
      <w:r w:rsidRPr="002C1766">
        <w:rPr>
          <w:spacing w:val="-12"/>
          <w:sz w:val="24"/>
          <w:szCs w:val="24"/>
        </w:rPr>
        <w:t xml:space="preserve"> </w:t>
      </w:r>
      <w:r w:rsidRPr="002C1766">
        <w:rPr>
          <w:sz w:val="24"/>
          <w:szCs w:val="24"/>
        </w:rPr>
        <w:t>in</w:t>
      </w:r>
      <w:r w:rsidRPr="002C1766">
        <w:rPr>
          <w:spacing w:val="-13"/>
          <w:sz w:val="24"/>
          <w:szCs w:val="24"/>
        </w:rPr>
        <w:t xml:space="preserve"> </w:t>
      </w:r>
      <w:r w:rsidRPr="002C1766">
        <w:rPr>
          <w:sz w:val="24"/>
          <w:szCs w:val="24"/>
        </w:rPr>
        <w:t>Social/Personality</w:t>
      </w:r>
      <w:r w:rsidRPr="002C1766">
        <w:rPr>
          <w:spacing w:val="-14"/>
          <w:sz w:val="24"/>
          <w:szCs w:val="24"/>
        </w:rPr>
        <w:t xml:space="preserve"> </w:t>
      </w:r>
      <w:r w:rsidRPr="002C1766">
        <w:rPr>
          <w:sz w:val="24"/>
          <w:szCs w:val="24"/>
        </w:rPr>
        <w:t>Psychology)</w:t>
      </w:r>
    </w:p>
    <w:p w14:paraId="2AE79275" w14:textId="77777777" w:rsidR="002978F9" w:rsidRPr="002C1766" w:rsidRDefault="00FD23BE" w:rsidP="00526D64">
      <w:pPr>
        <w:pStyle w:val="ListParagraph"/>
        <w:numPr>
          <w:ilvl w:val="2"/>
          <w:numId w:val="56"/>
        </w:numPr>
        <w:tabs>
          <w:tab w:val="left" w:pos="2398"/>
          <w:tab w:val="left" w:pos="2399"/>
        </w:tabs>
        <w:spacing w:before="29" w:line="211" w:lineRule="auto"/>
        <w:ind w:left="2400" w:right="2160"/>
        <w:rPr>
          <w:sz w:val="24"/>
          <w:szCs w:val="24"/>
        </w:rPr>
      </w:pPr>
      <w:r w:rsidRPr="002C1766">
        <w:rPr>
          <w:w w:val="95"/>
          <w:sz w:val="24"/>
          <w:szCs w:val="24"/>
        </w:rPr>
        <w:t>additional</w:t>
      </w:r>
      <w:r w:rsidRPr="002C1766">
        <w:rPr>
          <w:spacing w:val="-30"/>
          <w:w w:val="95"/>
          <w:sz w:val="24"/>
          <w:szCs w:val="24"/>
        </w:rPr>
        <w:t xml:space="preserve"> </w:t>
      </w:r>
      <w:r w:rsidRPr="002C1766">
        <w:rPr>
          <w:w w:val="95"/>
          <w:sz w:val="24"/>
          <w:szCs w:val="24"/>
        </w:rPr>
        <w:t>courses</w:t>
      </w:r>
      <w:r w:rsidRPr="002C1766">
        <w:rPr>
          <w:spacing w:val="-32"/>
          <w:w w:val="95"/>
          <w:sz w:val="24"/>
          <w:szCs w:val="24"/>
        </w:rPr>
        <w:t xml:space="preserve"> </w:t>
      </w:r>
      <w:r w:rsidRPr="002C1766">
        <w:rPr>
          <w:w w:val="95"/>
          <w:sz w:val="24"/>
          <w:szCs w:val="24"/>
        </w:rPr>
        <w:t>at</w:t>
      </w:r>
      <w:r w:rsidRPr="002C1766">
        <w:rPr>
          <w:spacing w:val="-28"/>
          <w:w w:val="95"/>
          <w:sz w:val="24"/>
          <w:szCs w:val="24"/>
        </w:rPr>
        <w:t xml:space="preserve"> </w:t>
      </w:r>
      <w:r w:rsidRPr="002C1766">
        <w:rPr>
          <w:w w:val="95"/>
          <w:sz w:val="24"/>
          <w:szCs w:val="24"/>
        </w:rPr>
        <w:t>student/advisor</w:t>
      </w:r>
      <w:r w:rsidRPr="002C1766">
        <w:rPr>
          <w:spacing w:val="-4"/>
          <w:w w:val="95"/>
          <w:sz w:val="24"/>
          <w:szCs w:val="24"/>
        </w:rPr>
        <w:t xml:space="preserve"> </w:t>
      </w:r>
      <w:r w:rsidRPr="002C1766">
        <w:rPr>
          <w:w w:val="95"/>
          <w:sz w:val="24"/>
          <w:szCs w:val="24"/>
        </w:rPr>
        <w:t>discretion,</w:t>
      </w:r>
      <w:r w:rsidRPr="002C1766">
        <w:rPr>
          <w:spacing w:val="-31"/>
          <w:w w:val="95"/>
          <w:sz w:val="24"/>
          <w:szCs w:val="24"/>
        </w:rPr>
        <w:t xml:space="preserve"> </w:t>
      </w:r>
      <w:r w:rsidRPr="002C1766">
        <w:rPr>
          <w:w w:val="95"/>
          <w:sz w:val="24"/>
          <w:szCs w:val="24"/>
        </w:rPr>
        <w:t>at</w:t>
      </w:r>
      <w:r w:rsidRPr="002C1766">
        <w:rPr>
          <w:spacing w:val="-29"/>
          <w:w w:val="95"/>
          <w:sz w:val="24"/>
          <w:szCs w:val="24"/>
        </w:rPr>
        <w:t xml:space="preserve"> </w:t>
      </w:r>
      <w:r w:rsidRPr="002C1766">
        <w:rPr>
          <w:w w:val="95"/>
          <w:sz w:val="24"/>
          <w:szCs w:val="24"/>
        </w:rPr>
        <w:t>least</w:t>
      </w:r>
      <w:r w:rsidRPr="002C1766">
        <w:rPr>
          <w:spacing w:val="-28"/>
          <w:w w:val="95"/>
          <w:sz w:val="24"/>
          <w:szCs w:val="24"/>
        </w:rPr>
        <w:t xml:space="preserve"> </w:t>
      </w:r>
      <w:r w:rsidRPr="002C1766">
        <w:rPr>
          <w:w w:val="95"/>
          <w:sz w:val="24"/>
          <w:szCs w:val="24"/>
        </w:rPr>
        <w:t>1</w:t>
      </w:r>
      <w:r w:rsidRPr="002C1766">
        <w:rPr>
          <w:spacing w:val="-30"/>
          <w:w w:val="95"/>
          <w:sz w:val="24"/>
          <w:szCs w:val="24"/>
        </w:rPr>
        <w:t xml:space="preserve"> </w:t>
      </w:r>
      <w:r w:rsidRPr="002C1766">
        <w:rPr>
          <w:w w:val="95"/>
          <w:sz w:val="24"/>
          <w:szCs w:val="24"/>
        </w:rPr>
        <w:t>of</w:t>
      </w:r>
      <w:r w:rsidRPr="002C1766">
        <w:rPr>
          <w:spacing w:val="-31"/>
          <w:w w:val="95"/>
          <w:sz w:val="24"/>
          <w:szCs w:val="24"/>
        </w:rPr>
        <w:t xml:space="preserve"> </w:t>
      </w:r>
      <w:r w:rsidRPr="002C1766">
        <w:rPr>
          <w:w w:val="95"/>
          <w:sz w:val="24"/>
          <w:szCs w:val="24"/>
        </w:rPr>
        <w:t xml:space="preserve">which </w:t>
      </w:r>
      <w:r w:rsidRPr="002C1766">
        <w:rPr>
          <w:sz w:val="24"/>
          <w:szCs w:val="24"/>
        </w:rPr>
        <w:t>must</w:t>
      </w:r>
      <w:r w:rsidRPr="002C1766">
        <w:rPr>
          <w:spacing w:val="-4"/>
          <w:sz w:val="24"/>
          <w:szCs w:val="24"/>
        </w:rPr>
        <w:t xml:space="preserve"> </w:t>
      </w:r>
      <w:r w:rsidRPr="002C1766">
        <w:rPr>
          <w:sz w:val="24"/>
          <w:szCs w:val="24"/>
        </w:rPr>
        <w:t>be</w:t>
      </w:r>
      <w:r w:rsidRPr="002C1766">
        <w:rPr>
          <w:spacing w:val="-33"/>
          <w:sz w:val="24"/>
          <w:szCs w:val="24"/>
        </w:rPr>
        <w:t xml:space="preserve"> </w:t>
      </w:r>
      <w:r w:rsidRPr="002C1766">
        <w:rPr>
          <w:sz w:val="24"/>
          <w:szCs w:val="24"/>
        </w:rPr>
        <w:t>a</w:t>
      </w:r>
      <w:r w:rsidRPr="002C1766">
        <w:rPr>
          <w:spacing w:val="-32"/>
          <w:sz w:val="24"/>
          <w:szCs w:val="24"/>
        </w:rPr>
        <w:t xml:space="preserve"> </w:t>
      </w:r>
      <w:r w:rsidRPr="002C1766">
        <w:rPr>
          <w:sz w:val="24"/>
          <w:szCs w:val="24"/>
        </w:rPr>
        <w:t>statistics</w:t>
      </w:r>
      <w:r w:rsidRPr="002C1766">
        <w:rPr>
          <w:spacing w:val="-32"/>
          <w:sz w:val="24"/>
          <w:szCs w:val="24"/>
        </w:rPr>
        <w:t xml:space="preserve"> </w:t>
      </w:r>
      <w:r w:rsidRPr="002C1766">
        <w:rPr>
          <w:sz w:val="24"/>
          <w:szCs w:val="24"/>
        </w:rPr>
        <w:t>or</w:t>
      </w:r>
      <w:r w:rsidRPr="002C1766">
        <w:rPr>
          <w:spacing w:val="-9"/>
          <w:sz w:val="24"/>
          <w:szCs w:val="24"/>
        </w:rPr>
        <w:t xml:space="preserve"> </w:t>
      </w:r>
      <w:r w:rsidRPr="002C1766">
        <w:rPr>
          <w:sz w:val="24"/>
          <w:szCs w:val="24"/>
        </w:rPr>
        <w:t>methods</w:t>
      </w:r>
      <w:r w:rsidRPr="002C1766">
        <w:rPr>
          <w:spacing w:val="-10"/>
          <w:sz w:val="24"/>
          <w:szCs w:val="24"/>
        </w:rPr>
        <w:t xml:space="preserve"> </w:t>
      </w:r>
      <w:r w:rsidRPr="002C1766">
        <w:rPr>
          <w:sz w:val="24"/>
          <w:szCs w:val="24"/>
        </w:rPr>
        <w:t>course</w:t>
      </w:r>
    </w:p>
    <w:p w14:paraId="10EA62AE" w14:textId="77777777" w:rsidR="002978F9" w:rsidRPr="002C1766" w:rsidRDefault="00FD23BE" w:rsidP="00526D64">
      <w:pPr>
        <w:pStyle w:val="ListParagraph"/>
        <w:numPr>
          <w:ilvl w:val="2"/>
          <w:numId w:val="56"/>
        </w:numPr>
        <w:tabs>
          <w:tab w:val="left" w:pos="2398"/>
          <w:tab w:val="left" w:pos="2399"/>
        </w:tabs>
        <w:spacing w:before="19" w:line="213" w:lineRule="auto"/>
        <w:ind w:right="2160"/>
        <w:rPr>
          <w:sz w:val="24"/>
          <w:szCs w:val="24"/>
        </w:rPr>
      </w:pPr>
      <w:r w:rsidRPr="002C1766">
        <w:rPr>
          <w:sz w:val="24"/>
          <w:szCs w:val="24"/>
        </w:rPr>
        <w:t>In addition to these course requirements, all students are</w:t>
      </w:r>
      <w:r w:rsidRPr="002C1766">
        <w:rPr>
          <w:spacing w:val="-26"/>
          <w:sz w:val="24"/>
          <w:szCs w:val="24"/>
        </w:rPr>
        <w:t xml:space="preserve"> </w:t>
      </w:r>
      <w:r w:rsidRPr="002C1766">
        <w:rPr>
          <w:sz w:val="24"/>
          <w:szCs w:val="24"/>
        </w:rPr>
        <w:t>required to deliver at least two presentations in the Social-Personality Brownbag. The first presentation occurs at the end of year 1. The second presentation must occur prior to the dissertation</w:t>
      </w:r>
      <w:r w:rsidRPr="002C1766">
        <w:rPr>
          <w:spacing w:val="-14"/>
          <w:sz w:val="24"/>
          <w:szCs w:val="24"/>
        </w:rPr>
        <w:t xml:space="preserve"> </w:t>
      </w:r>
      <w:r w:rsidRPr="002C1766">
        <w:rPr>
          <w:sz w:val="24"/>
          <w:szCs w:val="24"/>
        </w:rPr>
        <w:t>defense.</w:t>
      </w:r>
    </w:p>
    <w:p w14:paraId="48FC2BC3" w14:textId="77777777" w:rsidR="001A09E8" w:rsidRPr="00526D64" w:rsidRDefault="001A09E8" w:rsidP="00526D64">
      <w:pPr>
        <w:tabs>
          <w:tab w:val="left" w:pos="2398"/>
          <w:tab w:val="left" w:pos="2399"/>
        </w:tabs>
        <w:spacing w:before="19" w:line="213" w:lineRule="auto"/>
        <w:ind w:right="2581"/>
        <w:rPr>
          <w:sz w:val="24"/>
        </w:rPr>
      </w:pPr>
    </w:p>
    <w:p w14:paraId="2C0D3A13" w14:textId="77777777" w:rsidR="002978F9" w:rsidRPr="00526D64" w:rsidRDefault="00FD23BE" w:rsidP="00526D64">
      <w:pPr>
        <w:ind w:left="1685"/>
        <w:rPr>
          <w:color w:val="000000" w:themeColor="text1"/>
        </w:rPr>
      </w:pPr>
      <w:r w:rsidRPr="00526D64">
        <w:rPr>
          <w:b/>
          <w:bCs/>
          <w:color w:val="000000" w:themeColor="text1"/>
          <w:sz w:val="24"/>
          <w:szCs w:val="24"/>
        </w:rPr>
        <w:t>Course credits and funding</w:t>
      </w:r>
    </w:p>
    <w:p w14:paraId="1279AF2A" w14:textId="77777777" w:rsidR="002978F9" w:rsidRDefault="00FD23BE" w:rsidP="00526D64">
      <w:pPr>
        <w:pStyle w:val="BodyText"/>
        <w:ind w:left="1680" w:right="2160"/>
      </w:pPr>
      <w:r>
        <w:t>Until you have passed your comprehensive exams for the PhD, you must be registered during the academic year (fall or spring semester) for a minimum of 6 credits to be eligible for a Graduate Assistantship. The maximum number of credits covered by a Graduate Assistantship is 9 credits, so you should not enroll for more than 9 credits, or you will be billed for the cost of each credit exceeding 9.</w:t>
      </w:r>
    </w:p>
    <w:p w14:paraId="6141A3F0" w14:textId="77777777" w:rsidR="002978F9" w:rsidRDefault="002978F9">
      <w:pPr>
        <w:pStyle w:val="BodyText"/>
        <w:spacing w:before="11"/>
        <w:rPr>
          <w:sz w:val="25"/>
        </w:rPr>
      </w:pPr>
    </w:p>
    <w:p w14:paraId="2E3B2B8B" w14:textId="77777777" w:rsidR="002978F9" w:rsidRDefault="00FD23BE" w:rsidP="00526D64">
      <w:pPr>
        <w:spacing w:line="218" w:lineRule="auto"/>
        <w:ind w:left="1679" w:right="2160"/>
        <w:rPr>
          <w:sz w:val="24"/>
        </w:rPr>
      </w:pPr>
      <w:r>
        <w:rPr>
          <w:sz w:val="24"/>
        </w:rPr>
        <w:t xml:space="preserve">After passing comps, the university minimum enrollment is 1 credit, although RA, TA, and certain fellowships may require a higher minimum (see Section 5). </w:t>
      </w:r>
      <w:r>
        <w:rPr>
          <w:b/>
          <w:sz w:val="24"/>
        </w:rPr>
        <w:t>Please note that you must also be enrolled in at least 1 credit to receive any fellowship funds (this includes support from Graduate Office Fellowships)</w:t>
      </w:r>
      <w:r>
        <w:rPr>
          <w:sz w:val="24"/>
        </w:rPr>
        <w:t>. You must be enrolled in at least 1 credit of PSY 999 in the semester in which you defend your dissertation.</w:t>
      </w:r>
    </w:p>
    <w:p w14:paraId="2F0248EA" w14:textId="77777777" w:rsidR="002978F9" w:rsidRDefault="002978F9">
      <w:pPr>
        <w:pStyle w:val="BodyText"/>
        <w:spacing w:before="2"/>
        <w:rPr>
          <w:sz w:val="26"/>
        </w:rPr>
      </w:pPr>
    </w:p>
    <w:p w14:paraId="05B4158C" w14:textId="2082460D" w:rsidR="002978F9" w:rsidRDefault="00FD23BE" w:rsidP="00526D64">
      <w:pPr>
        <w:pStyle w:val="BodyText"/>
        <w:ind w:left="1679" w:right="2160"/>
      </w:pPr>
      <w:r>
        <w:t xml:space="preserve">When you register for courses, be aware of </w:t>
      </w:r>
      <w:hyperlink r:id="rId41" w:history="1">
        <w:r w:rsidRPr="00C2725D">
          <w:rPr>
            <w:rStyle w:val="Hyperlink"/>
          </w:rPr>
          <w:t>University deadlines for dropping and adding courses</w:t>
        </w:r>
      </w:hyperlink>
      <w:r>
        <w:t xml:space="preserve">, including the tuition refund period (courses cannot be dropped after the end of the tuition refund period without financial penalty). The Department is not financially responsible for costs you incur due to failure to follow these timelines. You can find the </w:t>
      </w:r>
      <w:hyperlink r:id="rId42" w:history="1">
        <w:r w:rsidRPr="006E0E79">
          <w:rPr>
            <w:rStyle w:val="Hyperlink"/>
          </w:rPr>
          <w:t>University Calendar here</w:t>
        </w:r>
      </w:hyperlink>
      <w:r>
        <w:t>.</w:t>
      </w:r>
    </w:p>
    <w:p w14:paraId="68AB5BD9" w14:textId="77777777" w:rsidR="002978F9" w:rsidRDefault="002978F9">
      <w:pPr>
        <w:pStyle w:val="BodyText"/>
        <w:spacing w:before="10"/>
        <w:rPr>
          <w:sz w:val="16"/>
        </w:rPr>
      </w:pPr>
    </w:p>
    <w:p w14:paraId="10EF7252" w14:textId="77777777" w:rsidR="002978F9" w:rsidRPr="00526D64" w:rsidRDefault="00FD23BE" w:rsidP="00526D64">
      <w:pPr>
        <w:ind w:left="1685"/>
        <w:rPr>
          <w:color w:val="000000" w:themeColor="text1"/>
        </w:rPr>
      </w:pPr>
      <w:r w:rsidRPr="00526D64">
        <w:rPr>
          <w:b/>
          <w:bCs/>
          <w:color w:val="000000" w:themeColor="text1"/>
          <w:sz w:val="24"/>
          <w:szCs w:val="24"/>
        </w:rPr>
        <w:t>Credit Sharing Policy</w:t>
      </w:r>
    </w:p>
    <w:p w14:paraId="4D016923" w14:textId="77777777" w:rsidR="002978F9" w:rsidRDefault="00FD23BE" w:rsidP="00526D64">
      <w:pPr>
        <w:pStyle w:val="BodyText"/>
        <w:spacing w:before="3"/>
        <w:ind w:left="1679" w:right="2160"/>
      </w:pPr>
      <w:r>
        <w:t xml:space="preserve">There are rare instances when an individual may be interested in obtaining more than one </w:t>
      </w:r>
      <w:proofErr w:type="gramStart"/>
      <w:r>
        <w:t>Master’s</w:t>
      </w:r>
      <w:proofErr w:type="gramEnd"/>
      <w:r>
        <w:t xml:space="preserve"> degree from MSU (e.g., someone who undergoes a change in career direction after receiving a </w:t>
      </w:r>
      <w:proofErr w:type="gramStart"/>
      <w:r>
        <w:t>Master’s</w:t>
      </w:r>
      <w:proofErr w:type="gramEnd"/>
      <w:r>
        <w:t xml:space="preserve"> from MSU). The University Committee for Grad Studies sets the credit sharing policy for </w:t>
      </w:r>
      <w:proofErr w:type="gramStart"/>
      <w:r>
        <w:t>Master’s</w:t>
      </w:r>
      <w:proofErr w:type="gramEnd"/>
      <w:r>
        <w:t xml:space="preserve"> programs: If your program includes more than 30 credits, then you may share up to 30% of the total with another </w:t>
      </w:r>
      <w:proofErr w:type="gramStart"/>
      <w:r>
        <w:t>Master’s</w:t>
      </w:r>
      <w:proofErr w:type="gramEnd"/>
      <w:r>
        <w:t xml:space="preserve"> program. As this is an atypical circumstance, please consult with the Associate Chair for Graduate Studies.</w:t>
      </w:r>
    </w:p>
    <w:p w14:paraId="4A2B4A24" w14:textId="77777777" w:rsidR="002978F9" w:rsidRDefault="002978F9">
      <w:pPr>
        <w:pStyle w:val="BodyText"/>
        <w:spacing w:before="10"/>
        <w:rPr>
          <w:sz w:val="23"/>
        </w:rPr>
      </w:pPr>
    </w:p>
    <w:p w14:paraId="79C82C87" w14:textId="77777777" w:rsidR="002978F9" w:rsidRPr="00643CDA" w:rsidRDefault="00FD23BE" w:rsidP="00526D64">
      <w:pPr>
        <w:ind w:left="1685"/>
      </w:pPr>
      <w:r w:rsidRPr="00643CDA">
        <w:rPr>
          <w:b/>
          <w:bCs/>
          <w:sz w:val="24"/>
          <w:szCs w:val="24"/>
        </w:rPr>
        <w:t>MSU Policies regarding Incomplete and Deferred Grades</w:t>
      </w:r>
    </w:p>
    <w:p w14:paraId="1F3B0184" w14:textId="6337E551" w:rsidR="002978F9" w:rsidRPr="002C1766" w:rsidRDefault="00FD23BE" w:rsidP="00526D64">
      <w:pPr>
        <w:pStyle w:val="BodyText"/>
        <w:ind w:left="1679" w:right="2160"/>
      </w:pPr>
      <w:r>
        <w:rPr>
          <w:color w:val="323232"/>
          <w:u w:val="single" w:color="323232"/>
        </w:rPr>
        <w:t>The I-Incomplete grade</w:t>
      </w:r>
      <w:r>
        <w:rPr>
          <w:color w:val="323232"/>
        </w:rPr>
        <w:t xml:space="preserve"> may be given only when: the student (a) has completed at least 6/7 of the term of instruction but is unable to complete the class work and/or take the final examination because of illness or other </w:t>
      </w:r>
      <w:r>
        <w:rPr>
          <w:color w:val="323232"/>
        </w:rPr>
        <w:lastRenderedPageBreak/>
        <w:t>compelling reason; and (b) has done satisfactory work in the course; and</w:t>
      </w:r>
      <w:r w:rsidR="00CA259A">
        <w:rPr>
          <w:color w:val="323232"/>
        </w:rPr>
        <w:t xml:space="preserve"> (c) </w:t>
      </w:r>
      <w:r w:rsidRPr="002C1766">
        <w:t>in the instructor's judgment can complete the required work</w:t>
      </w:r>
      <w:r w:rsidRPr="002C1766">
        <w:rPr>
          <w:spacing w:val="-22"/>
        </w:rPr>
        <w:t xml:space="preserve"> </w:t>
      </w:r>
      <w:r w:rsidRPr="002C1766">
        <w:t>without repeating the course.</w:t>
      </w:r>
    </w:p>
    <w:p w14:paraId="35B5E77E" w14:textId="77777777" w:rsidR="002978F9" w:rsidRDefault="00FD23BE" w:rsidP="00526D64">
      <w:pPr>
        <w:pStyle w:val="BodyText"/>
        <w:spacing w:before="153"/>
        <w:ind w:left="1678" w:right="2160"/>
      </w:pPr>
      <w:r>
        <w:rPr>
          <w:color w:val="323232"/>
        </w:rPr>
        <w:t>Provided these conditions are met, the instructor electing to give an I- Incomplete files an Agreement for Completion of (I) Incomplete at the time course grades are due. This agreement specifies what the student must do, and when. The department or school office gives a copy to the student and retains a copy for at least one year.</w:t>
      </w:r>
    </w:p>
    <w:p w14:paraId="77BFD543" w14:textId="77777777" w:rsidR="002978F9" w:rsidRDefault="00FD23BE" w:rsidP="00526D64">
      <w:pPr>
        <w:pStyle w:val="ListParagraph"/>
        <w:numPr>
          <w:ilvl w:val="1"/>
          <w:numId w:val="55"/>
        </w:numPr>
        <w:tabs>
          <w:tab w:val="left" w:pos="2398"/>
          <w:tab w:val="left" w:pos="2399"/>
        </w:tabs>
        <w:spacing w:before="195" w:after="120" w:line="235" w:lineRule="auto"/>
        <w:ind w:right="2160"/>
        <w:rPr>
          <w:rFonts w:ascii="Symbol" w:hAnsi="Symbol"/>
          <w:color w:val="323232"/>
          <w:sz w:val="24"/>
        </w:rPr>
      </w:pPr>
      <w:r>
        <w:rPr>
          <w:b/>
          <w:color w:val="323232"/>
          <w:sz w:val="24"/>
        </w:rPr>
        <w:t>The required work must be completed, and a grade must be reported</w:t>
      </w:r>
      <w:r>
        <w:rPr>
          <w:b/>
          <w:color w:val="323232"/>
          <w:spacing w:val="-2"/>
          <w:sz w:val="24"/>
        </w:rPr>
        <w:t xml:space="preserve"> </w:t>
      </w:r>
      <w:r>
        <w:rPr>
          <w:b/>
          <w:color w:val="323232"/>
          <w:sz w:val="24"/>
        </w:rPr>
        <w:t>to</w:t>
      </w:r>
      <w:r>
        <w:rPr>
          <w:b/>
          <w:color w:val="323232"/>
          <w:spacing w:val="-2"/>
          <w:sz w:val="24"/>
        </w:rPr>
        <w:t xml:space="preserve"> </w:t>
      </w:r>
      <w:r>
        <w:rPr>
          <w:b/>
          <w:color w:val="323232"/>
          <w:sz w:val="24"/>
        </w:rPr>
        <w:t>the</w:t>
      </w:r>
      <w:r>
        <w:rPr>
          <w:b/>
          <w:color w:val="323232"/>
          <w:spacing w:val="-2"/>
          <w:sz w:val="24"/>
        </w:rPr>
        <w:t xml:space="preserve"> </w:t>
      </w:r>
      <w:r>
        <w:rPr>
          <w:b/>
          <w:color w:val="323232"/>
          <w:sz w:val="24"/>
        </w:rPr>
        <w:t>Office</w:t>
      </w:r>
      <w:r>
        <w:rPr>
          <w:b/>
          <w:color w:val="323232"/>
          <w:spacing w:val="-1"/>
          <w:sz w:val="24"/>
        </w:rPr>
        <w:t xml:space="preserve"> </w:t>
      </w:r>
      <w:r>
        <w:rPr>
          <w:b/>
          <w:color w:val="323232"/>
          <w:sz w:val="24"/>
        </w:rPr>
        <w:t>of</w:t>
      </w:r>
      <w:r>
        <w:rPr>
          <w:b/>
          <w:color w:val="323232"/>
          <w:spacing w:val="-1"/>
          <w:sz w:val="24"/>
        </w:rPr>
        <w:t xml:space="preserve"> </w:t>
      </w:r>
      <w:r>
        <w:rPr>
          <w:b/>
          <w:color w:val="323232"/>
          <w:sz w:val="24"/>
        </w:rPr>
        <w:t>the</w:t>
      </w:r>
      <w:r>
        <w:rPr>
          <w:b/>
          <w:color w:val="323232"/>
          <w:spacing w:val="-45"/>
          <w:sz w:val="24"/>
        </w:rPr>
        <w:t xml:space="preserve"> </w:t>
      </w:r>
      <w:r>
        <w:rPr>
          <w:b/>
          <w:color w:val="323232"/>
          <w:sz w:val="24"/>
        </w:rPr>
        <w:t>Registrar,</w:t>
      </w:r>
      <w:r>
        <w:rPr>
          <w:b/>
          <w:color w:val="323232"/>
          <w:spacing w:val="-2"/>
          <w:sz w:val="24"/>
        </w:rPr>
        <w:t xml:space="preserve"> </w:t>
      </w:r>
      <w:r>
        <w:rPr>
          <w:b/>
          <w:color w:val="323232"/>
          <w:sz w:val="24"/>
        </w:rPr>
        <w:t>no</w:t>
      </w:r>
      <w:r>
        <w:rPr>
          <w:b/>
          <w:color w:val="323232"/>
          <w:spacing w:val="-2"/>
          <w:sz w:val="24"/>
        </w:rPr>
        <w:t xml:space="preserve"> </w:t>
      </w:r>
      <w:r>
        <w:rPr>
          <w:b/>
          <w:color w:val="323232"/>
          <w:sz w:val="24"/>
        </w:rPr>
        <w:t>later</w:t>
      </w:r>
      <w:r>
        <w:rPr>
          <w:b/>
          <w:color w:val="323232"/>
          <w:spacing w:val="-1"/>
          <w:sz w:val="24"/>
        </w:rPr>
        <w:t xml:space="preserve"> </w:t>
      </w:r>
      <w:r>
        <w:rPr>
          <w:b/>
          <w:color w:val="323232"/>
          <w:sz w:val="24"/>
        </w:rPr>
        <w:t>than</w:t>
      </w:r>
      <w:r>
        <w:rPr>
          <w:b/>
          <w:color w:val="323232"/>
          <w:spacing w:val="-2"/>
          <w:sz w:val="24"/>
        </w:rPr>
        <w:t xml:space="preserve"> </w:t>
      </w:r>
      <w:r>
        <w:rPr>
          <w:b/>
          <w:color w:val="323232"/>
          <w:sz w:val="24"/>
        </w:rPr>
        <w:t>the</w:t>
      </w:r>
      <w:r>
        <w:rPr>
          <w:b/>
          <w:color w:val="323232"/>
          <w:spacing w:val="-2"/>
          <w:sz w:val="24"/>
        </w:rPr>
        <w:t xml:space="preserve"> </w:t>
      </w:r>
      <w:r>
        <w:rPr>
          <w:b/>
          <w:color w:val="323232"/>
          <w:sz w:val="24"/>
        </w:rPr>
        <w:t xml:space="preserve">middle of the </w:t>
      </w:r>
      <w:proofErr w:type="gramStart"/>
      <w:r>
        <w:rPr>
          <w:b/>
          <w:color w:val="323232"/>
          <w:sz w:val="24"/>
        </w:rPr>
        <w:t>student's</w:t>
      </w:r>
      <w:proofErr w:type="gramEnd"/>
      <w:r>
        <w:rPr>
          <w:b/>
          <w:color w:val="323232"/>
          <w:sz w:val="24"/>
        </w:rPr>
        <w:t xml:space="preserve"> next semester in attendance </w:t>
      </w:r>
      <w:r>
        <w:rPr>
          <w:color w:val="323232"/>
          <w:sz w:val="24"/>
        </w:rPr>
        <w:t>(summer session excluded) if that semester is within one calendar year following receipt of the I-Incomplete. Exception to this deadline: An instructor may submit an Administrative Action stating that course structure necessitates delay of make-up grading until the end of the student's next semester in attendance. The I-Incomplete, in addition to the grade reported, will remain on the student’s academic</w:t>
      </w:r>
      <w:r>
        <w:rPr>
          <w:color w:val="323232"/>
          <w:spacing w:val="-15"/>
          <w:sz w:val="24"/>
        </w:rPr>
        <w:t xml:space="preserve"> </w:t>
      </w:r>
      <w:r>
        <w:rPr>
          <w:color w:val="323232"/>
          <w:sz w:val="24"/>
        </w:rPr>
        <w:t>record.</w:t>
      </w:r>
    </w:p>
    <w:p w14:paraId="15655E82" w14:textId="77777777" w:rsidR="002978F9" w:rsidRDefault="00FD23BE" w:rsidP="00526D64">
      <w:pPr>
        <w:pStyle w:val="ListParagraph"/>
        <w:numPr>
          <w:ilvl w:val="1"/>
          <w:numId w:val="55"/>
        </w:numPr>
        <w:tabs>
          <w:tab w:val="left" w:pos="2398"/>
          <w:tab w:val="left" w:pos="2399"/>
        </w:tabs>
        <w:spacing w:line="260" w:lineRule="exact"/>
        <w:ind w:right="2160" w:hanging="361"/>
        <w:rPr>
          <w:rFonts w:ascii="Symbol" w:hAnsi="Symbol"/>
          <w:sz w:val="24"/>
        </w:rPr>
      </w:pPr>
      <w:r>
        <w:rPr>
          <w:b/>
          <w:color w:val="323232"/>
          <w:sz w:val="24"/>
        </w:rPr>
        <w:t>Failure to complete the required work by the due date</w:t>
      </w:r>
      <w:r>
        <w:rPr>
          <w:b/>
          <w:color w:val="323232"/>
          <w:spacing w:val="-17"/>
          <w:sz w:val="24"/>
        </w:rPr>
        <w:t xml:space="preserve"> </w:t>
      </w:r>
      <w:r>
        <w:rPr>
          <w:color w:val="323232"/>
          <w:sz w:val="24"/>
        </w:rPr>
        <w:t>will</w:t>
      </w:r>
    </w:p>
    <w:p w14:paraId="6CE75BBE" w14:textId="77777777" w:rsidR="002978F9" w:rsidRDefault="00FD23BE" w:rsidP="00526D64">
      <w:pPr>
        <w:pStyle w:val="BodyText"/>
        <w:spacing w:before="4" w:after="120" w:line="235" w:lineRule="auto"/>
        <w:ind w:left="2398" w:right="2160"/>
      </w:pPr>
      <w:r>
        <w:rPr>
          <w:color w:val="323232"/>
        </w:rPr>
        <w:t xml:space="preserve">result in a </w:t>
      </w:r>
      <w:r>
        <w:rPr>
          <w:b/>
          <w:color w:val="323232"/>
        </w:rPr>
        <w:t xml:space="preserve">grade </w:t>
      </w:r>
      <w:r>
        <w:rPr>
          <w:color w:val="323232"/>
        </w:rPr>
        <w:t>of I/0.0, I/NC or I/N, depending on the grading system under which the student was enrolled. (A student who does not register for MSU courses subsequent to receipt of an I- Incomplete has one calendar year to complete the required work; after that, the I-Incomplete will become U-Unfinished and will be changed to I/U on the student's academic record, and the course may be completed only by re-enrollment).</w:t>
      </w:r>
    </w:p>
    <w:p w14:paraId="02B782E9" w14:textId="77777777" w:rsidR="002978F9" w:rsidRDefault="00FD23BE" w:rsidP="00526D64">
      <w:pPr>
        <w:pStyle w:val="ListParagraph"/>
        <w:numPr>
          <w:ilvl w:val="1"/>
          <w:numId w:val="55"/>
        </w:numPr>
        <w:tabs>
          <w:tab w:val="left" w:pos="2398"/>
          <w:tab w:val="left" w:pos="2399"/>
        </w:tabs>
        <w:spacing w:line="262" w:lineRule="exact"/>
        <w:ind w:right="2160" w:hanging="361"/>
        <w:rPr>
          <w:rFonts w:ascii="Symbol" w:hAnsi="Symbol"/>
          <w:sz w:val="24"/>
        </w:rPr>
      </w:pPr>
      <w:r>
        <w:rPr>
          <w:b/>
          <w:color w:val="323232"/>
          <w:sz w:val="24"/>
        </w:rPr>
        <w:t>An extension of time for completion of the required work</w:t>
      </w:r>
      <w:r>
        <w:rPr>
          <w:b/>
          <w:color w:val="323232"/>
          <w:spacing w:val="-10"/>
          <w:sz w:val="24"/>
        </w:rPr>
        <w:t xml:space="preserve"> </w:t>
      </w:r>
      <w:r>
        <w:rPr>
          <w:color w:val="323232"/>
          <w:sz w:val="24"/>
        </w:rPr>
        <w:t>may</w:t>
      </w:r>
    </w:p>
    <w:p w14:paraId="5525D3EC" w14:textId="77777777" w:rsidR="002978F9" w:rsidRDefault="00FD23BE" w:rsidP="00526D64">
      <w:pPr>
        <w:pStyle w:val="BodyText"/>
        <w:spacing w:before="3" w:line="235" w:lineRule="auto"/>
        <w:ind w:left="2398" w:right="2160"/>
      </w:pPr>
      <w:r>
        <w:rPr>
          <w:color w:val="323232"/>
        </w:rPr>
        <w:t>be approved by the college offering the course only by means of an Administrative Action documenting physician-certified illness or other extraordinary circumstances. Extension of Time is a formal agreement between the instructor and the student. After an Extension of Time has been filed, the work must be done by the deadline determined by the instructor or the I- Incomplete will be changed to I/0.0, I/NC, or I/N depending on the grading system under which the student was enrolled.</w:t>
      </w:r>
    </w:p>
    <w:p w14:paraId="2C5F4C28" w14:textId="72653EE5" w:rsidR="00B92ED2" w:rsidRDefault="00FD23BE" w:rsidP="00526D64">
      <w:pPr>
        <w:pStyle w:val="BodyText"/>
        <w:spacing w:before="120"/>
        <w:ind w:left="1678" w:right="2160"/>
      </w:pPr>
      <w:r>
        <w:rPr>
          <w:color w:val="323232"/>
          <w:u w:val="single" w:color="323232"/>
        </w:rPr>
        <w:t>The DF-Deferred grade</w:t>
      </w:r>
      <w:r>
        <w:rPr>
          <w:color w:val="323232"/>
        </w:rPr>
        <w:t xml:space="preserve"> applies to the numerical, the CR-NC, and P-N grading systems. Given only to graduate students who are doing satisfactory work but cannot complete the course work because of reasons acceptable to the instructor. The required work must be completed, and a grade reported within six months (190 calendar days from the last class day of the term of instruction), with the option of a single six-month extension (190 calendar days). If the required work is not completed within the time limit, the DF-Deferred will become U-Unfinished and will be changed to DF/U. This rule does not apply to graduate thesis or dissertation work.</w:t>
      </w:r>
    </w:p>
    <w:p w14:paraId="3EF76E69" w14:textId="7ABD921F" w:rsidR="00FD32D8" w:rsidRDefault="00FD32D8" w:rsidP="00526D64">
      <w:pPr>
        <w:pStyle w:val="BodyText"/>
        <w:spacing w:before="120"/>
        <w:ind w:left="1678" w:right="2403"/>
        <w:rPr>
          <w:b/>
          <w:bCs/>
        </w:rPr>
      </w:pPr>
    </w:p>
    <w:p w14:paraId="5BD40D57" w14:textId="4C85CFF1" w:rsidR="002978F9" w:rsidRPr="00526D64" w:rsidRDefault="00FD23BE" w:rsidP="00526D64">
      <w:pPr>
        <w:pStyle w:val="Heading3"/>
        <w:numPr>
          <w:ilvl w:val="2"/>
          <w:numId w:val="72"/>
        </w:numPr>
        <w:spacing w:before="0"/>
        <w:ind w:left="2405" w:right="2606"/>
        <w:rPr>
          <w:color w:val="000000" w:themeColor="text1"/>
        </w:rPr>
      </w:pPr>
      <w:bookmarkStart w:id="15" w:name="_Toc236813081"/>
      <w:r w:rsidRPr="00526D64">
        <w:rPr>
          <w:rFonts w:ascii="Times New Roman" w:hAnsi="Times New Roman" w:cs="Times New Roman"/>
          <w:b/>
          <w:bCs/>
          <w:color w:val="000000" w:themeColor="text1"/>
        </w:rPr>
        <w:lastRenderedPageBreak/>
        <w:t xml:space="preserve">Quantitative Methods and Evaluation </w:t>
      </w:r>
      <w:r w:rsidR="00B92ED2" w:rsidRPr="00B92ED2">
        <w:rPr>
          <w:rFonts w:ascii="Times New Roman" w:hAnsi="Times New Roman" w:cs="Times New Roman"/>
          <w:b/>
          <w:bCs/>
          <w:color w:val="000000" w:themeColor="text1"/>
        </w:rPr>
        <w:t xml:space="preserve">Science </w:t>
      </w:r>
      <w:r w:rsidR="00B92ED2">
        <w:rPr>
          <w:rFonts w:ascii="Times New Roman" w:hAnsi="Times New Roman" w:cs="Times New Roman"/>
          <w:b/>
          <w:bCs/>
          <w:color w:val="000000" w:themeColor="text1"/>
        </w:rPr>
        <w:t>Concentration</w:t>
      </w:r>
      <w:r w:rsidRPr="00526D64">
        <w:rPr>
          <w:rFonts w:ascii="Times New Roman" w:hAnsi="Times New Roman" w:cs="Times New Roman"/>
          <w:b/>
          <w:bCs/>
          <w:color w:val="000000" w:themeColor="text1"/>
        </w:rPr>
        <w:t xml:space="preserve"> (QMES)</w:t>
      </w:r>
      <w:bookmarkEnd w:id="15"/>
    </w:p>
    <w:p w14:paraId="5E535957" w14:textId="0985B46D" w:rsidR="002978F9" w:rsidRPr="002C1766" w:rsidRDefault="00FD23BE" w:rsidP="00526D64">
      <w:pPr>
        <w:pStyle w:val="BodyText"/>
        <w:spacing w:before="4"/>
        <w:ind w:left="1679" w:right="2160"/>
      </w:pPr>
      <w:r w:rsidRPr="002C1766">
        <w:t xml:space="preserve">The QMES Concentration is an option for students in all Areas of the department and can be completed at any stage during your graduate training. This concentration focuses on developing expertise in quantitative methods (e.g., advanced statistics) and evaluation </w:t>
      </w:r>
      <w:proofErr w:type="gramStart"/>
      <w:r w:rsidRPr="002C1766">
        <w:t>science,</w:t>
      </w:r>
      <w:r w:rsidRPr="002C1766">
        <w:rPr>
          <w:spacing w:val="-29"/>
        </w:rPr>
        <w:t xml:space="preserve"> </w:t>
      </w:r>
      <w:r w:rsidRPr="002C1766">
        <w:t>and</w:t>
      </w:r>
      <w:proofErr w:type="gramEnd"/>
      <w:r w:rsidRPr="002C1766">
        <w:t xml:space="preserve"> requires coursework and a project. Participating in this concentration is one way for you to establish your methodological expertise, which can</w:t>
      </w:r>
      <w:r w:rsidRPr="002C1766">
        <w:rPr>
          <w:spacing w:val="-26"/>
        </w:rPr>
        <w:t xml:space="preserve"> </w:t>
      </w:r>
      <w:r w:rsidRPr="002C1766">
        <w:t>be</w:t>
      </w:r>
      <w:r w:rsidR="00F33C7F" w:rsidRPr="002C1766">
        <w:t xml:space="preserve"> </w:t>
      </w:r>
      <w:r w:rsidRPr="002C1766">
        <w:t xml:space="preserve">an important credential for both academic and non-academic employment. The concentration is a </w:t>
      </w:r>
      <w:proofErr w:type="spellStart"/>
      <w:r w:rsidRPr="002C1766">
        <w:t>transcriptable</w:t>
      </w:r>
      <w:proofErr w:type="spellEnd"/>
      <w:r w:rsidRPr="002C1766">
        <w:t xml:space="preserve"> specialization, meaning that it is officially part of your MSU transcript. It is also a useful addition to your Vita. Courses that you take for </w:t>
      </w:r>
      <w:proofErr w:type="gramStart"/>
      <w:r w:rsidRPr="002C1766">
        <w:t>the concentration</w:t>
      </w:r>
      <w:proofErr w:type="gramEnd"/>
      <w:r w:rsidRPr="002C1766">
        <w:t xml:space="preserve"> can also count towards either your MA or PhD and should be included </w:t>
      </w:r>
      <w:proofErr w:type="gramStart"/>
      <w:r w:rsidRPr="002C1766">
        <w:t>on</w:t>
      </w:r>
      <w:proofErr w:type="gramEnd"/>
      <w:r w:rsidRPr="002C1766">
        <w:t xml:space="preserve"> the appropriate plan of study.</w:t>
      </w:r>
    </w:p>
    <w:p w14:paraId="3E9750A6" w14:textId="77777777" w:rsidR="002978F9" w:rsidRDefault="002978F9">
      <w:pPr>
        <w:pStyle w:val="BodyText"/>
        <w:spacing w:before="2"/>
      </w:pPr>
    </w:p>
    <w:p w14:paraId="4DFDB550" w14:textId="77777777" w:rsidR="002978F9" w:rsidRDefault="00FD23BE" w:rsidP="00526D64">
      <w:pPr>
        <w:pStyle w:val="BodyText"/>
        <w:ind w:left="1679" w:right="2160"/>
      </w:pPr>
      <w:r>
        <w:t>To earn a Concentration in Quantitative Methodology and Evaluation Science, you will need to:</w:t>
      </w:r>
    </w:p>
    <w:p w14:paraId="1921A312" w14:textId="77777777" w:rsidR="002978F9" w:rsidRDefault="002978F9">
      <w:pPr>
        <w:pStyle w:val="BodyText"/>
        <w:spacing w:before="5"/>
        <w:rPr>
          <w:sz w:val="23"/>
        </w:rPr>
      </w:pPr>
    </w:p>
    <w:p w14:paraId="3A799752" w14:textId="77777777" w:rsidR="002978F9" w:rsidRPr="002C1766" w:rsidRDefault="00FD23BE" w:rsidP="00526D64">
      <w:pPr>
        <w:pStyle w:val="ListParagraph"/>
        <w:numPr>
          <w:ilvl w:val="0"/>
          <w:numId w:val="54"/>
        </w:numPr>
        <w:tabs>
          <w:tab w:val="left" w:pos="2398"/>
          <w:tab w:val="left" w:pos="2399"/>
        </w:tabs>
        <w:spacing w:line="280" w:lineRule="exact"/>
        <w:ind w:right="2160"/>
        <w:rPr>
          <w:sz w:val="24"/>
          <w:szCs w:val="24"/>
        </w:rPr>
      </w:pPr>
      <w:r w:rsidRPr="002C1766">
        <w:rPr>
          <w:sz w:val="24"/>
          <w:szCs w:val="24"/>
        </w:rPr>
        <w:t>Complete two prerequisite courses (PSY 815 &amp; PSY</w:t>
      </w:r>
      <w:r w:rsidRPr="002C1766">
        <w:rPr>
          <w:spacing w:val="-18"/>
          <w:sz w:val="24"/>
          <w:szCs w:val="24"/>
        </w:rPr>
        <w:t xml:space="preserve"> </w:t>
      </w:r>
      <w:r w:rsidRPr="002C1766">
        <w:rPr>
          <w:sz w:val="24"/>
          <w:szCs w:val="24"/>
        </w:rPr>
        <w:t>818).</w:t>
      </w:r>
    </w:p>
    <w:p w14:paraId="65AEFDF4" w14:textId="276608EE" w:rsidR="002978F9" w:rsidRPr="002C1766" w:rsidRDefault="00FD23BE" w:rsidP="00526D64">
      <w:pPr>
        <w:pStyle w:val="ListParagraph"/>
        <w:numPr>
          <w:ilvl w:val="0"/>
          <w:numId w:val="54"/>
        </w:numPr>
        <w:tabs>
          <w:tab w:val="left" w:pos="2398"/>
          <w:tab w:val="left" w:pos="2399"/>
        </w:tabs>
        <w:spacing w:before="1" w:line="235" w:lineRule="auto"/>
        <w:ind w:left="1680" w:right="2160" w:firstLine="0"/>
        <w:rPr>
          <w:sz w:val="24"/>
          <w:szCs w:val="24"/>
        </w:rPr>
      </w:pPr>
      <w:r w:rsidRPr="002C1766">
        <w:rPr>
          <w:sz w:val="24"/>
          <w:szCs w:val="24"/>
        </w:rPr>
        <w:t xml:space="preserve">Complete the </w:t>
      </w:r>
      <w:hyperlink r:id="rId43" w:history="1">
        <w:r w:rsidRPr="002C1766">
          <w:rPr>
            <w:rStyle w:val="Hyperlink"/>
            <w:sz w:val="24"/>
            <w:szCs w:val="24"/>
          </w:rPr>
          <w:t>QMES application</w:t>
        </w:r>
      </w:hyperlink>
      <w:r w:rsidRPr="002C1766">
        <w:rPr>
          <w:sz w:val="24"/>
          <w:szCs w:val="24"/>
        </w:rPr>
        <w:t>, which requires</w:t>
      </w:r>
      <w:r w:rsidRPr="002C1766">
        <w:rPr>
          <w:spacing w:val="-40"/>
          <w:sz w:val="24"/>
          <w:szCs w:val="24"/>
        </w:rPr>
        <w:t xml:space="preserve"> </w:t>
      </w:r>
      <w:r w:rsidRPr="002C1766">
        <w:rPr>
          <w:sz w:val="24"/>
          <w:szCs w:val="24"/>
        </w:rPr>
        <w:t xml:space="preserve">signatures from </w:t>
      </w:r>
      <w:r w:rsidR="00444F16" w:rsidRPr="002C1766">
        <w:rPr>
          <w:sz w:val="24"/>
          <w:szCs w:val="24"/>
        </w:rPr>
        <w:t>your</w:t>
      </w:r>
      <w:r w:rsidRPr="002C1766">
        <w:rPr>
          <w:sz w:val="24"/>
          <w:szCs w:val="24"/>
        </w:rPr>
        <w:t xml:space="preserve"> faculty </w:t>
      </w:r>
      <w:r w:rsidR="00444F16" w:rsidRPr="002C1766">
        <w:rPr>
          <w:sz w:val="24"/>
          <w:szCs w:val="24"/>
        </w:rPr>
        <w:t xml:space="preserve">advisor </w:t>
      </w:r>
      <w:r w:rsidR="005940BE" w:rsidRPr="002C1766">
        <w:rPr>
          <w:sz w:val="24"/>
          <w:szCs w:val="24"/>
        </w:rPr>
        <w:t xml:space="preserve">and </w:t>
      </w:r>
      <w:r w:rsidRPr="002C1766">
        <w:rPr>
          <w:sz w:val="24"/>
          <w:szCs w:val="24"/>
        </w:rPr>
        <w:t xml:space="preserve">the QMES </w:t>
      </w:r>
      <w:r w:rsidR="005940BE" w:rsidRPr="002C1766">
        <w:rPr>
          <w:sz w:val="24"/>
          <w:szCs w:val="24"/>
        </w:rPr>
        <w:t xml:space="preserve">co-chairs </w:t>
      </w:r>
      <w:r w:rsidRPr="002C1766">
        <w:rPr>
          <w:sz w:val="24"/>
          <w:szCs w:val="24"/>
        </w:rPr>
        <w:t>(currently</w:t>
      </w:r>
      <w:r w:rsidRPr="002C1766">
        <w:rPr>
          <w:sz w:val="24"/>
          <w:szCs w:val="24"/>
          <w:u w:color="0000FF"/>
        </w:rPr>
        <w:t xml:space="preserve"> Drs</w:t>
      </w:r>
      <w:r w:rsidRPr="002C1766">
        <w:rPr>
          <w:sz w:val="24"/>
          <w:szCs w:val="24"/>
        </w:rPr>
        <w:t xml:space="preserve">. </w:t>
      </w:r>
      <w:hyperlink r:id="rId44" w:history="1">
        <w:r w:rsidRPr="002C1766">
          <w:rPr>
            <w:rStyle w:val="Hyperlink"/>
            <w:sz w:val="24"/>
            <w:szCs w:val="24"/>
          </w:rPr>
          <w:t>Mark Brandt</w:t>
        </w:r>
      </w:hyperlink>
      <w:r w:rsidRPr="002C1766">
        <w:rPr>
          <w:sz w:val="24"/>
          <w:szCs w:val="24"/>
        </w:rPr>
        <w:t xml:space="preserve"> and </w:t>
      </w:r>
      <w:hyperlink r:id="rId45" w:history="1">
        <w:r w:rsidRPr="002C1766">
          <w:rPr>
            <w:rStyle w:val="Hyperlink"/>
            <w:sz w:val="24"/>
            <w:szCs w:val="24"/>
          </w:rPr>
          <w:t>Nathan Carter</w:t>
        </w:r>
      </w:hyperlink>
      <w:r w:rsidRPr="002C1766">
        <w:rPr>
          <w:sz w:val="24"/>
          <w:szCs w:val="24"/>
        </w:rPr>
        <w:t>)</w:t>
      </w:r>
      <w:r w:rsidR="005940BE" w:rsidRPr="002C1766">
        <w:rPr>
          <w:sz w:val="24"/>
          <w:szCs w:val="24"/>
        </w:rPr>
        <w:t xml:space="preserve">. </w:t>
      </w:r>
      <w:r w:rsidR="00C87A52" w:rsidRPr="002C1766">
        <w:rPr>
          <w:sz w:val="24"/>
          <w:szCs w:val="24"/>
        </w:rPr>
        <w:t xml:space="preserve">After completing the form and obtaining the signatures, you should </w:t>
      </w:r>
      <w:r w:rsidRPr="002C1766">
        <w:rPr>
          <w:sz w:val="24"/>
          <w:szCs w:val="24"/>
        </w:rPr>
        <w:t>submit that form to the D2L portal</w:t>
      </w:r>
    </w:p>
    <w:p w14:paraId="05515954" w14:textId="67AE362A" w:rsidR="002978F9" w:rsidRPr="002C1766" w:rsidRDefault="00FD23BE" w:rsidP="00526D64">
      <w:pPr>
        <w:pStyle w:val="ListParagraph"/>
        <w:numPr>
          <w:ilvl w:val="0"/>
          <w:numId w:val="54"/>
        </w:numPr>
        <w:tabs>
          <w:tab w:val="left" w:pos="2398"/>
          <w:tab w:val="left" w:pos="2399"/>
        </w:tabs>
        <w:spacing w:line="279" w:lineRule="exact"/>
        <w:ind w:right="2160"/>
        <w:rPr>
          <w:sz w:val="24"/>
          <w:szCs w:val="24"/>
        </w:rPr>
      </w:pPr>
      <w:r w:rsidRPr="002C1766">
        <w:rPr>
          <w:sz w:val="24"/>
          <w:szCs w:val="24"/>
        </w:rPr>
        <w:t>Complete three advanced training courses (see below).</w:t>
      </w:r>
    </w:p>
    <w:p w14:paraId="1CDC9D45" w14:textId="77777777" w:rsidR="002978F9" w:rsidRPr="002C1766" w:rsidRDefault="00FD23BE" w:rsidP="00526D64">
      <w:pPr>
        <w:pStyle w:val="ListParagraph"/>
        <w:numPr>
          <w:ilvl w:val="0"/>
          <w:numId w:val="54"/>
        </w:numPr>
        <w:tabs>
          <w:tab w:val="left" w:pos="2398"/>
          <w:tab w:val="left" w:pos="2399"/>
        </w:tabs>
        <w:spacing w:before="9" w:line="225" w:lineRule="auto"/>
        <w:ind w:left="1679" w:right="2160" w:firstLine="0"/>
        <w:rPr>
          <w:sz w:val="24"/>
          <w:szCs w:val="24"/>
        </w:rPr>
      </w:pPr>
      <w:r w:rsidRPr="002C1766">
        <w:rPr>
          <w:sz w:val="24"/>
          <w:szCs w:val="24"/>
        </w:rPr>
        <w:t>Maintain</w:t>
      </w:r>
      <w:r w:rsidRPr="002C1766">
        <w:rPr>
          <w:spacing w:val="-6"/>
          <w:sz w:val="24"/>
          <w:szCs w:val="24"/>
        </w:rPr>
        <w:t xml:space="preserve"> </w:t>
      </w:r>
      <w:r w:rsidRPr="002C1766">
        <w:rPr>
          <w:sz w:val="24"/>
          <w:szCs w:val="24"/>
        </w:rPr>
        <w:t>a</w:t>
      </w:r>
      <w:r w:rsidRPr="002C1766">
        <w:rPr>
          <w:spacing w:val="-6"/>
          <w:sz w:val="24"/>
          <w:szCs w:val="24"/>
        </w:rPr>
        <w:t xml:space="preserve"> </w:t>
      </w:r>
      <w:r w:rsidRPr="002C1766">
        <w:rPr>
          <w:sz w:val="24"/>
          <w:szCs w:val="24"/>
        </w:rPr>
        <w:t>GPA</w:t>
      </w:r>
      <w:r w:rsidRPr="002C1766">
        <w:rPr>
          <w:spacing w:val="-5"/>
          <w:sz w:val="24"/>
          <w:szCs w:val="24"/>
        </w:rPr>
        <w:t xml:space="preserve"> </w:t>
      </w:r>
      <w:r w:rsidRPr="002C1766">
        <w:rPr>
          <w:sz w:val="24"/>
          <w:szCs w:val="24"/>
        </w:rPr>
        <w:t>of</w:t>
      </w:r>
      <w:r w:rsidRPr="002C1766">
        <w:rPr>
          <w:spacing w:val="-6"/>
          <w:sz w:val="24"/>
          <w:szCs w:val="24"/>
        </w:rPr>
        <w:t xml:space="preserve"> </w:t>
      </w:r>
      <w:r w:rsidRPr="002C1766">
        <w:rPr>
          <w:sz w:val="24"/>
          <w:szCs w:val="24"/>
        </w:rPr>
        <w:t>3.9</w:t>
      </w:r>
      <w:r w:rsidRPr="002C1766">
        <w:rPr>
          <w:spacing w:val="-1"/>
          <w:sz w:val="24"/>
          <w:szCs w:val="24"/>
        </w:rPr>
        <w:t xml:space="preserve"> </w:t>
      </w:r>
      <w:r w:rsidRPr="002C1766">
        <w:rPr>
          <w:sz w:val="24"/>
          <w:szCs w:val="24"/>
        </w:rPr>
        <w:t>for</w:t>
      </w:r>
      <w:r w:rsidRPr="002C1766">
        <w:rPr>
          <w:spacing w:val="-6"/>
          <w:sz w:val="24"/>
          <w:szCs w:val="24"/>
        </w:rPr>
        <w:t xml:space="preserve"> </w:t>
      </w:r>
      <w:r w:rsidRPr="002C1766">
        <w:rPr>
          <w:sz w:val="24"/>
          <w:szCs w:val="24"/>
        </w:rPr>
        <w:t>these</w:t>
      </w:r>
      <w:r w:rsidRPr="002C1766">
        <w:rPr>
          <w:spacing w:val="-5"/>
          <w:sz w:val="24"/>
          <w:szCs w:val="24"/>
        </w:rPr>
        <w:t xml:space="preserve"> </w:t>
      </w:r>
      <w:r w:rsidRPr="002C1766">
        <w:rPr>
          <w:sz w:val="24"/>
          <w:szCs w:val="24"/>
        </w:rPr>
        <w:t>five</w:t>
      </w:r>
      <w:r w:rsidRPr="002C1766">
        <w:rPr>
          <w:spacing w:val="-4"/>
          <w:sz w:val="24"/>
          <w:szCs w:val="24"/>
        </w:rPr>
        <w:t xml:space="preserve"> </w:t>
      </w:r>
      <w:r w:rsidRPr="002C1766">
        <w:rPr>
          <w:sz w:val="24"/>
          <w:szCs w:val="24"/>
        </w:rPr>
        <w:t>courses</w:t>
      </w:r>
      <w:r w:rsidRPr="002C1766">
        <w:rPr>
          <w:spacing w:val="-5"/>
          <w:sz w:val="24"/>
          <w:szCs w:val="24"/>
        </w:rPr>
        <w:t xml:space="preserve"> </w:t>
      </w:r>
      <w:r w:rsidRPr="002C1766">
        <w:rPr>
          <w:sz w:val="24"/>
          <w:szCs w:val="24"/>
        </w:rPr>
        <w:t>together</w:t>
      </w:r>
      <w:r w:rsidRPr="002C1766">
        <w:rPr>
          <w:spacing w:val="-4"/>
          <w:sz w:val="24"/>
          <w:szCs w:val="24"/>
        </w:rPr>
        <w:t xml:space="preserve"> </w:t>
      </w:r>
      <w:r w:rsidRPr="002C1766">
        <w:rPr>
          <w:sz w:val="24"/>
          <w:szCs w:val="24"/>
        </w:rPr>
        <w:t>(i.e.,</w:t>
      </w:r>
      <w:r w:rsidRPr="002C1766">
        <w:rPr>
          <w:spacing w:val="-9"/>
          <w:sz w:val="24"/>
          <w:szCs w:val="24"/>
        </w:rPr>
        <w:t xml:space="preserve"> </w:t>
      </w:r>
      <w:r w:rsidRPr="002C1766">
        <w:rPr>
          <w:sz w:val="24"/>
          <w:szCs w:val="24"/>
        </w:rPr>
        <w:t>4</w:t>
      </w:r>
      <w:r w:rsidRPr="002C1766">
        <w:rPr>
          <w:spacing w:val="-5"/>
          <w:sz w:val="24"/>
          <w:szCs w:val="24"/>
        </w:rPr>
        <w:t xml:space="preserve"> </w:t>
      </w:r>
      <w:r w:rsidRPr="002C1766">
        <w:rPr>
          <w:sz w:val="24"/>
          <w:szCs w:val="24"/>
        </w:rPr>
        <w:t>of</w:t>
      </w:r>
      <w:r w:rsidRPr="002C1766">
        <w:rPr>
          <w:spacing w:val="-4"/>
          <w:sz w:val="24"/>
          <w:szCs w:val="24"/>
        </w:rPr>
        <w:t xml:space="preserve"> </w:t>
      </w:r>
      <w:r w:rsidRPr="002C1766">
        <w:rPr>
          <w:sz w:val="24"/>
          <w:szCs w:val="24"/>
        </w:rPr>
        <w:t xml:space="preserve">5 courses with </w:t>
      </w:r>
      <w:proofErr w:type="gramStart"/>
      <w:r w:rsidRPr="002C1766">
        <w:rPr>
          <w:sz w:val="24"/>
          <w:szCs w:val="24"/>
        </w:rPr>
        <w:t>grade</w:t>
      </w:r>
      <w:proofErr w:type="gramEnd"/>
      <w:r w:rsidRPr="002C1766">
        <w:rPr>
          <w:sz w:val="24"/>
          <w:szCs w:val="24"/>
        </w:rPr>
        <w:t xml:space="preserve"> = 4.0 and at most one course with </w:t>
      </w:r>
      <w:proofErr w:type="gramStart"/>
      <w:r w:rsidRPr="002C1766">
        <w:rPr>
          <w:sz w:val="24"/>
          <w:szCs w:val="24"/>
        </w:rPr>
        <w:t>grade</w:t>
      </w:r>
      <w:proofErr w:type="gramEnd"/>
      <w:r w:rsidRPr="002C1766">
        <w:rPr>
          <w:sz w:val="24"/>
          <w:szCs w:val="24"/>
        </w:rPr>
        <w:t xml:space="preserve"> =</w:t>
      </w:r>
      <w:r w:rsidRPr="002C1766">
        <w:rPr>
          <w:spacing w:val="-45"/>
          <w:sz w:val="24"/>
          <w:szCs w:val="24"/>
        </w:rPr>
        <w:t xml:space="preserve"> </w:t>
      </w:r>
      <w:r w:rsidRPr="002C1766">
        <w:rPr>
          <w:sz w:val="24"/>
          <w:szCs w:val="24"/>
        </w:rPr>
        <w:t>3.5).</w:t>
      </w:r>
    </w:p>
    <w:p w14:paraId="568A2AEB" w14:textId="1A1D9141" w:rsidR="002978F9" w:rsidRPr="002C1766" w:rsidRDefault="00FD23BE" w:rsidP="00526D64">
      <w:pPr>
        <w:pStyle w:val="ListParagraph"/>
        <w:numPr>
          <w:ilvl w:val="0"/>
          <w:numId w:val="54"/>
        </w:numPr>
        <w:tabs>
          <w:tab w:val="left" w:pos="2398"/>
          <w:tab w:val="left" w:pos="2399"/>
        </w:tabs>
        <w:spacing w:before="18" w:line="225" w:lineRule="auto"/>
        <w:ind w:left="1680" w:right="2160" w:firstLine="0"/>
        <w:rPr>
          <w:sz w:val="24"/>
          <w:szCs w:val="24"/>
        </w:rPr>
      </w:pPr>
      <w:r w:rsidRPr="002C1766">
        <w:rPr>
          <w:sz w:val="24"/>
          <w:szCs w:val="24"/>
        </w:rPr>
        <w:t>Complete</w:t>
      </w:r>
      <w:r w:rsidRPr="002C1766">
        <w:rPr>
          <w:spacing w:val="-3"/>
          <w:sz w:val="24"/>
          <w:szCs w:val="24"/>
        </w:rPr>
        <w:t xml:space="preserve"> </w:t>
      </w:r>
      <w:r w:rsidRPr="002C1766">
        <w:rPr>
          <w:sz w:val="24"/>
          <w:szCs w:val="24"/>
        </w:rPr>
        <w:t>a</w:t>
      </w:r>
      <w:r w:rsidRPr="002C1766">
        <w:rPr>
          <w:spacing w:val="-3"/>
          <w:sz w:val="24"/>
          <w:szCs w:val="24"/>
        </w:rPr>
        <w:t xml:space="preserve"> </w:t>
      </w:r>
      <w:r w:rsidRPr="002C1766">
        <w:rPr>
          <w:sz w:val="24"/>
          <w:szCs w:val="24"/>
        </w:rPr>
        <w:t>student</w:t>
      </w:r>
      <w:r w:rsidRPr="002C1766">
        <w:rPr>
          <w:spacing w:val="-3"/>
          <w:sz w:val="24"/>
          <w:szCs w:val="24"/>
        </w:rPr>
        <w:t xml:space="preserve"> </w:t>
      </w:r>
      <w:r w:rsidRPr="002C1766">
        <w:rPr>
          <w:sz w:val="24"/>
          <w:szCs w:val="24"/>
        </w:rPr>
        <w:t>development</w:t>
      </w:r>
      <w:r w:rsidRPr="002C1766">
        <w:rPr>
          <w:spacing w:val="-3"/>
          <w:sz w:val="24"/>
          <w:szCs w:val="24"/>
        </w:rPr>
        <w:t xml:space="preserve"> </w:t>
      </w:r>
      <w:r w:rsidRPr="002C1766">
        <w:rPr>
          <w:sz w:val="24"/>
          <w:szCs w:val="24"/>
        </w:rPr>
        <w:t>project</w:t>
      </w:r>
      <w:r w:rsidRPr="002C1766">
        <w:rPr>
          <w:spacing w:val="-2"/>
          <w:sz w:val="24"/>
          <w:szCs w:val="24"/>
        </w:rPr>
        <w:t xml:space="preserve"> </w:t>
      </w:r>
      <w:r w:rsidRPr="002C1766">
        <w:rPr>
          <w:sz w:val="24"/>
          <w:szCs w:val="24"/>
        </w:rPr>
        <w:t>under</w:t>
      </w:r>
      <w:r w:rsidRPr="002C1766">
        <w:rPr>
          <w:spacing w:val="-2"/>
          <w:sz w:val="24"/>
          <w:szCs w:val="24"/>
        </w:rPr>
        <w:t xml:space="preserve"> </w:t>
      </w:r>
      <w:r w:rsidRPr="002C1766">
        <w:rPr>
          <w:sz w:val="24"/>
          <w:szCs w:val="24"/>
        </w:rPr>
        <w:t>the</w:t>
      </w:r>
      <w:r w:rsidRPr="002C1766">
        <w:rPr>
          <w:spacing w:val="-2"/>
          <w:sz w:val="24"/>
          <w:szCs w:val="24"/>
        </w:rPr>
        <w:t xml:space="preserve"> </w:t>
      </w:r>
      <w:r w:rsidRPr="002C1766">
        <w:rPr>
          <w:sz w:val="24"/>
          <w:szCs w:val="24"/>
        </w:rPr>
        <w:t>supervision</w:t>
      </w:r>
      <w:r w:rsidRPr="002C1766">
        <w:rPr>
          <w:spacing w:val="-36"/>
          <w:sz w:val="24"/>
          <w:szCs w:val="24"/>
        </w:rPr>
        <w:t xml:space="preserve"> </w:t>
      </w:r>
      <w:r w:rsidRPr="002C1766">
        <w:rPr>
          <w:sz w:val="24"/>
          <w:szCs w:val="24"/>
        </w:rPr>
        <w:t xml:space="preserve">of </w:t>
      </w:r>
      <w:r w:rsidR="0086001D" w:rsidRPr="002C1766">
        <w:rPr>
          <w:sz w:val="24"/>
          <w:szCs w:val="24"/>
        </w:rPr>
        <w:t>a</w:t>
      </w:r>
      <w:r w:rsidRPr="002C1766">
        <w:rPr>
          <w:sz w:val="24"/>
          <w:szCs w:val="24"/>
        </w:rPr>
        <w:t xml:space="preserve"> QMES faculty</w:t>
      </w:r>
      <w:r w:rsidR="0086001D" w:rsidRPr="002C1766">
        <w:rPr>
          <w:sz w:val="24"/>
          <w:szCs w:val="24"/>
        </w:rPr>
        <w:t xml:space="preserve"> member</w:t>
      </w:r>
      <w:r w:rsidRPr="002C1766">
        <w:rPr>
          <w:sz w:val="24"/>
          <w:szCs w:val="24"/>
        </w:rPr>
        <w:t xml:space="preserve"> (see description</w:t>
      </w:r>
      <w:r w:rsidRPr="002C1766">
        <w:rPr>
          <w:spacing w:val="-26"/>
          <w:sz w:val="24"/>
          <w:szCs w:val="24"/>
        </w:rPr>
        <w:t xml:space="preserve"> </w:t>
      </w:r>
      <w:r w:rsidRPr="002C1766">
        <w:rPr>
          <w:sz w:val="24"/>
          <w:szCs w:val="24"/>
        </w:rPr>
        <w:t>below).</w:t>
      </w:r>
    </w:p>
    <w:p w14:paraId="0D9D64D2" w14:textId="3DBFDCFA" w:rsidR="002978F9" w:rsidRPr="002C1766" w:rsidRDefault="00FD23BE" w:rsidP="00526D64">
      <w:pPr>
        <w:pStyle w:val="ListParagraph"/>
        <w:numPr>
          <w:ilvl w:val="0"/>
          <w:numId w:val="54"/>
        </w:numPr>
        <w:tabs>
          <w:tab w:val="left" w:pos="2398"/>
          <w:tab w:val="left" w:pos="2399"/>
        </w:tabs>
        <w:spacing w:before="4"/>
        <w:ind w:right="2160"/>
        <w:rPr>
          <w:sz w:val="24"/>
          <w:szCs w:val="24"/>
        </w:rPr>
      </w:pPr>
      <w:r w:rsidRPr="002C1766">
        <w:rPr>
          <w:sz w:val="24"/>
          <w:szCs w:val="24"/>
        </w:rPr>
        <w:t xml:space="preserve">Submit the </w:t>
      </w:r>
      <w:hyperlink r:id="rId46" w:history="1">
        <w:r w:rsidRPr="002C1766">
          <w:rPr>
            <w:rStyle w:val="Hyperlink"/>
            <w:sz w:val="24"/>
            <w:szCs w:val="24"/>
          </w:rPr>
          <w:t>QMES completion</w:t>
        </w:r>
      </w:hyperlink>
      <w:r w:rsidR="00E86522" w:rsidRPr="002C1766">
        <w:rPr>
          <w:color w:val="0000FF"/>
          <w:sz w:val="24"/>
          <w:szCs w:val="24"/>
        </w:rPr>
        <w:t xml:space="preserve"> </w:t>
      </w:r>
      <w:r w:rsidRPr="002C1766">
        <w:rPr>
          <w:sz w:val="24"/>
          <w:szCs w:val="24"/>
        </w:rPr>
        <w:t>with signatures to D2L</w:t>
      </w:r>
      <w:r w:rsidRPr="002C1766">
        <w:rPr>
          <w:spacing w:val="-20"/>
          <w:sz w:val="24"/>
          <w:szCs w:val="24"/>
        </w:rPr>
        <w:t xml:space="preserve"> </w:t>
      </w:r>
      <w:r w:rsidRPr="002C1766">
        <w:rPr>
          <w:sz w:val="24"/>
          <w:szCs w:val="24"/>
        </w:rPr>
        <w:t>portal.</w:t>
      </w:r>
    </w:p>
    <w:p w14:paraId="6A3191E5" w14:textId="77777777" w:rsidR="002978F9" w:rsidRDefault="002978F9">
      <w:pPr>
        <w:pStyle w:val="BodyText"/>
        <w:spacing w:before="5"/>
        <w:rPr>
          <w:sz w:val="14"/>
        </w:rPr>
      </w:pPr>
    </w:p>
    <w:p w14:paraId="0AB6F495" w14:textId="77777777" w:rsidR="002978F9" w:rsidRPr="00526D64" w:rsidRDefault="00FD23BE" w:rsidP="00526D64">
      <w:pPr>
        <w:ind w:left="1685"/>
        <w:rPr>
          <w:iCs/>
          <w:color w:val="000000" w:themeColor="text1"/>
        </w:rPr>
      </w:pPr>
      <w:r w:rsidRPr="00526D64">
        <w:rPr>
          <w:b/>
          <w:bCs/>
          <w:i/>
          <w:iCs/>
          <w:color w:val="000000" w:themeColor="text1"/>
          <w:sz w:val="24"/>
          <w:szCs w:val="24"/>
        </w:rPr>
        <w:t>Prerequisite courses:</w:t>
      </w:r>
    </w:p>
    <w:p w14:paraId="27D1AB4F" w14:textId="7B5A297A" w:rsidR="002978F9" w:rsidRDefault="00FD23BE" w:rsidP="00526D64">
      <w:pPr>
        <w:pStyle w:val="BodyText"/>
        <w:ind w:left="1680" w:right="2160"/>
      </w:pPr>
      <w:r>
        <w:t xml:space="preserve">Students must complete PSY 815, Quantitative Research Design and Analysis in Psychology, and PSY 818, Psychometric Theory and Test Construction. Students who have taken equivalent courses may request a waiver of the prerequisites from the QMES </w:t>
      </w:r>
      <w:r w:rsidR="00C766B8">
        <w:t>co-chairs</w:t>
      </w:r>
      <w:r>
        <w:t xml:space="preserve">. However, because MSU is certifying the student’s expertise in quantitative methods, if both 815 and 818 are waived the student must complete </w:t>
      </w:r>
      <w:r>
        <w:rPr>
          <w:i/>
        </w:rPr>
        <w:t xml:space="preserve">four </w:t>
      </w:r>
      <w:r>
        <w:t>of the advanced training courses described below at MSU.</w:t>
      </w:r>
    </w:p>
    <w:p w14:paraId="31A5AB80" w14:textId="77777777" w:rsidR="002978F9" w:rsidRDefault="002978F9">
      <w:pPr>
        <w:pStyle w:val="BodyText"/>
        <w:spacing w:before="1"/>
      </w:pPr>
    </w:p>
    <w:p w14:paraId="3BB11103" w14:textId="77777777" w:rsidR="002978F9" w:rsidRPr="00526D64" w:rsidRDefault="00FD23BE" w:rsidP="00526D64">
      <w:pPr>
        <w:ind w:left="1685"/>
        <w:rPr>
          <w:iCs/>
          <w:color w:val="000000" w:themeColor="text1"/>
        </w:rPr>
      </w:pPr>
      <w:r w:rsidRPr="00526D64">
        <w:rPr>
          <w:b/>
          <w:bCs/>
          <w:i/>
          <w:iCs/>
          <w:color w:val="000000" w:themeColor="text1"/>
          <w:sz w:val="24"/>
          <w:szCs w:val="24"/>
        </w:rPr>
        <w:t>Advanced training courses:</w:t>
      </w:r>
    </w:p>
    <w:p w14:paraId="12E66CD2" w14:textId="4CF6165F" w:rsidR="002978F9" w:rsidRDefault="00FD23BE" w:rsidP="00526D64">
      <w:pPr>
        <w:pStyle w:val="BodyText"/>
        <w:spacing w:before="3"/>
        <w:ind w:left="1680" w:right="2160"/>
      </w:pPr>
      <w:r>
        <w:t xml:space="preserve">Students must complete three additional courses for the QMES Concentration in advanced quantitative and evaluative methods. Two of these three courses must focus on advanced quantitative statistical techniques. The third course can focus on either advanced research methods or quantitative methods. Workshops cannot be used as substitutes for the advanced courses. Courses taken from other departments must be approved by the QMES </w:t>
      </w:r>
      <w:r w:rsidR="00750DE1">
        <w:t>co-chairs</w:t>
      </w:r>
      <w:r>
        <w:t>.</w:t>
      </w:r>
      <w:r w:rsidR="00750DE1">
        <w:t xml:space="preserve"> Historically, these have included courses in Political Science and HDFS departments, although other departments/courses are certainly possible. </w:t>
      </w:r>
    </w:p>
    <w:p w14:paraId="2CE967C4" w14:textId="77777777" w:rsidR="002978F9" w:rsidRDefault="002978F9">
      <w:pPr>
        <w:pStyle w:val="BodyText"/>
        <w:spacing w:before="2"/>
      </w:pPr>
    </w:p>
    <w:p w14:paraId="4659626E" w14:textId="596ED458" w:rsidR="002978F9" w:rsidRDefault="00FD23BE" w:rsidP="00526D64">
      <w:pPr>
        <w:pStyle w:val="BodyText"/>
        <w:ind w:left="1679" w:right="2160"/>
      </w:pPr>
      <w:r>
        <w:t>QMES eligible courses are typically offered on a revolving schedule as sections of PSY 992 in topical areas such as: Structural Equation Modeling, Longitudinal Data Analysis, Advanced Structural Equation Modeling, Multilevel Modeling, Multivariate Design and Data Analysis, Computer Programming for Behavioral Scientists, Mixed Methods Approaches, Applied Research Methods, Network Analysis, Dyadic Dat</w:t>
      </w:r>
      <w:r w:rsidR="00FB1673">
        <w:t xml:space="preserve">a </w:t>
      </w:r>
      <w:r>
        <w:t>Analysis, and Program Evaluation.</w:t>
      </w:r>
    </w:p>
    <w:p w14:paraId="6E21E1B6" w14:textId="77777777" w:rsidR="002978F9" w:rsidRDefault="002978F9">
      <w:pPr>
        <w:pStyle w:val="BodyText"/>
      </w:pPr>
    </w:p>
    <w:p w14:paraId="24DCF576" w14:textId="77777777" w:rsidR="002978F9" w:rsidRPr="00A0009A" w:rsidRDefault="00FD23BE" w:rsidP="00526D64">
      <w:pPr>
        <w:ind w:left="1685"/>
        <w:rPr>
          <w:iCs/>
        </w:rPr>
      </w:pPr>
      <w:r w:rsidRPr="00526D64">
        <w:rPr>
          <w:b/>
          <w:bCs/>
          <w:i/>
          <w:iCs/>
          <w:sz w:val="24"/>
          <w:szCs w:val="24"/>
        </w:rPr>
        <w:t>Student Development Project:</w:t>
      </w:r>
    </w:p>
    <w:p w14:paraId="4BC16A89" w14:textId="079C4E95" w:rsidR="002978F9" w:rsidRDefault="00FD23BE" w:rsidP="00526D64">
      <w:pPr>
        <w:pStyle w:val="BodyText"/>
        <w:spacing w:before="43"/>
        <w:ind w:left="1679" w:right="2160"/>
      </w:pPr>
      <w:r>
        <w:t xml:space="preserve">In addition to the required QMES concentration course work, students must conduct an independent project on a topic reflecting their interests in quantitative methods and/or evaluation science. This project can be done at any time once the student has enrolled in the QMES concentration but must not overlap with requirements of the student’s primary Ph.D. program. </w:t>
      </w:r>
      <w:r w:rsidR="005F36D5">
        <w:t xml:space="preserve">That is the students’ QMES project </w:t>
      </w:r>
      <w:r w:rsidR="0062460A">
        <w:t xml:space="preserve">may not be their master’s thesis or dissertation. </w:t>
      </w:r>
      <w:r>
        <w:t xml:space="preserve">One </w:t>
      </w:r>
      <w:r w:rsidR="0062460A">
        <w:t xml:space="preserve">faculty </w:t>
      </w:r>
      <w:r>
        <w:t>member must supervise the proposed project.</w:t>
      </w:r>
    </w:p>
    <w:p w14:paraId="5620EC39" w14:textId="77777777" w:rsidR="002978F9" w:rsidRDefault="002978F9">
      <w:pPr>
        <w:pStyle w:val="BodyText"/>
        <w:spacing w:before="3"/>
      </w:pPr>
    </w:p>
    <w:p w14:paraId="48133A79" w14:textId="3AB85AAC" w:rsidR="002978F9" w:rsidRDefault="00FD23BE" w:rsidP="00526D64">
      <w:pPr>
        <w:pStyle w:val="BodyText"/>
        <w:ind w:left="1678" w:right="2160"/>
      </w:pPr>
      <w:r>
        <w:t>The student must submit a written proposal that outlines the goals of the project, methods, timelines, and deliverables to the</w:t>
      </w:r>
      <w:r w:rsidR="001D7596">
        <w:t xml:space="preserve"> project’s </w:t>
      </w:r>
      <w:r w:rsidR="00583354">
        <w:t>faculty advisor</w:t>
      </w:r>
      <w:r>
        <w:t xml:space="preserve"> (a proposal meeting is not required)</w:t>
      </w:r>
      <w:r w:rsidR="00583354">
        <w:t xml:space="preserve"> and the QMES</w:t>
      </w:r>
      <w:r w:rsidR="00DE38EA">
        <w:t xml:space="preserve"> co-chairs</w:t>
      </w:r>
      <w:r>
        <w:t xml:space="preserve">. </w:t>
      </w:r>
      <w:r w:rsidR="00DE38EA">
        <w:t>For the project to count towards the QMES requirements, the faculty member</w:t>
      </w:r>
      <w:r w:rsidR="00B4424F">
        <w:t>s and the QMES co-chairs must approve the project proposal.</w:t>
      </w:r>
    </w:p>
    <w:p w14:paraId="24B6FFC9" w14:textId="77777777" w:rsidR="002978F9" w:rsidRDefault="002978F9">
      <w:pPr>
        <w:pStyle w:val="BodyText"/>
        <w:spacing w:before="2"/>
      </w:pPr>
    </w:p>
    <w:p w14:paraId="1B7F94F8" w14:textId="5E341301" w:rsidR="002978F9" w:rsidRDefault="00FD23BE" w:rsidP="00526D64">
      <w:pPr>
        <w:pStyle w:val="BodyText"/>
        <w:ind w:left="1680" w:right="2160"/>
      </w:pPr>
      <w:r>
        <w:t xml:space="preserve">The final product must be approved in writing by </w:t>
      </w:r>
      <w:r w:rsidR="00B4424F">
        <w:t xml:space="preserve">the project’s faculty advisor and the </w:t>
      </w:r>
      <w:r>
        <w:t xml:space="preserve">QMES </w:t>
      </w:r>
      <w:r w:rsidR="00D62840">
        <w:t xml:space="preserve">co-chairs. </w:t>
      </w:r>
    </w:p>
    <w:p w14:paraId="0882A47F" w14:textId="77777777" w:rsidR="002978F9" w:rsidRDefault="002978F9">
      <w:pPr>
        <w:pStyle w:val="BodyText"/>
        <w:rPr>
          <w:sz w:val="20"/>
        </w:rPr>
      </w:pPr>
    </w:p>
    <w:p w14:paraId="16ED4AAC" w14:textId="77777777" w:rsidR="002978F9" w:rsidRDefault="002978F9">
      <w:pPr>
        <w:pStyle w:val="BodyText"/>
        <w:spacing w:before="4"/>
        <w:rPr>
          <w:sz w:val="29"/>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2978F9" w14:paraId="4FBCC449" w14:textId="77777777">
        <w:trPr>
          <w:trHeight w:val="830"/>
        </w:trPr>
        <w:tc>
          <w:tcPr>
            <w:tcW w:w="9350" w:type="dxa"/>
          </w:tcPr>
          <w:p w14:paraId="2856543F" w14:textId="77777777" w:rsidR="002978F9" w:rsidRDefault="002978F9">
            <w:pPr>
              <w:pStyle w:val="TableParagraph"/>
              <w:spacing w:before="1"/>
              <w:rPr>
                <w:sz w:val="24"/>
              </w:rPr>
            </w:pPr>
          </w:p>
          <w:p w14:paraId="12EAAB5D" w14:textId="77777777" w:rsidR="002978F9" w:rsidRDefault="00FD23BE">
            <w:pPr>
              <w:pStyle w:val="TableParagraph"/>
              <w:ind w:left="2387" w:right="2373"/>
              <w:jc w:val="center"/>
              <w:rPr>
                <w:b/>
                <w:sz w:val="24"/>
              </w:rPr>
            </w:pPr>
            <w:r>
              <w:rPr>
                <w:b/>
                <w:sz w:val="24"/>
              </w:rPr>
              <w:t>Options for the student development project</w:t>
            </w:r>
          </w:p>
        </w:tc>
      </w:tr>
      <w:tr w:rsidR="002978F9" w14:paraId="76E6D461" w14:textId="77777777">
        <w:trPr>
          <w:trHeight w:val="831"/>
        </w:trPr>
        <w:tc>
          <w:tcPr>
            <w:tcW w:w="9350" w:type="dxa"/>
          </w:tcPr>
          <w:p w14:paraId="17C2F286" w14:textId="77777777" w:rsidR="002978F9" w:rsidRDefault="002978F9">
            <w:pPr>
              <w:pStyle w:val="TableParagraph"/>
              <w:spacing w:before="1"/>
              <w:rPr>
                <w:sz w:val="24"/>
              </w:rPr>
            </w:pPr>
          </w:p>
          <w:p w14:paraId="2CDEB587" w14:textId="77777777" w:rsidR="002978F9" w:rsidRDefault="00FD23BE">
            <w:pPr>
              <w:pStyle w:val="TableParagraph"/>
              <w:ind w:left="2387" w:right="2371"/>
              <w:jc w:val="center"/>
              <w:rPr>
                <w:i/>
                <w:sz w:val="24"/>
              </w:rPr>
            </w:pPr>
            <w:r>
              <w:rPr>
                <w:i/>
                <w:sz w:val="24"/>
              </w:rPr>
              <w:t>Scholarly paper</w:t>
            </w:r>
          </w:p>
        </w:tc>
      </w:tr>
      <w:tr w:rsidR="002978F9" w14:paraId="4812DAC2" w14:textId="77777777">
        <w:trPr>
          <w:trHeight w:val="2200"/>
        </w:trPr>
        <w:tc>
          <w:tcPr>
            <w:tcW w:w="9350" w:type="dxa"/>
          </w:tcPr>
          <w:p w14:paraId="106E935D" w14:textId="77777777" w:rsidR="002978F9" w:rsidRDefault="002978F9">
            <w:pPr>
              <w:pStyle w:val="TableParagraph"/>
              <w:spacing w:before="4"/>
              <w:rPr>
                <w:sz w:val="27"/>
              </w:rPr>
            </w:pPr>
          </w:p>
          <w:p w14:paraId="7D180FA7" w14:textId="0EC9F19F" w:rsidR="002978F9" w:rsidRDefault="00FD23BE">
            <w:pPr>
              <w:pStyle w:val="TableParagraph"/>
              <w:ind w:left="1448" w:right="1440"/>
              <w:rPr>
                <w:sz w:val="24"/>
              </w:rPr>
            </w:pPr>
            <w:r>
              <w:rPr>
                <w:sz w:val="24"/>
              </w:rPr>
              <w:t>For this option, students will write a first-authored paper on or using an advanced/sophisticated quantitative or evaluative method. The paper can be in collaboration with faculty and should be publishable in a top-tier substantive or</w:t>
            </w:r>
          </w:p>
          <w:p w14:paraId="1F1D74B4" w14:textId="77777777" w:rsidR="002978F9" w:rsidRDefault="00FD23BE">
            <w:pPr>
              <w:pStyle w:val="TableParagraph"/>
              <w:spacing w:line="262" w:lineRule="exact"/>
              <w:ind w:left="1448"/>
              <w:rPr>
                <w:sz w:val="24"/>
              </w:rPr>
            </w:pPr>
            <w:r>
              <w:rPr>
                <w:sz w:val="24"/>
              </w:rPr>
              <w:t>methodological journal in the psychological sciences.</w:t>
            </w:r>
          </w:p>
        </w:tc>
      </w:tr>
      <w:tr w:rsidR="002978F9" w14:paraId="340C1AB4" w14:textId="77777777">
        <w:trPr>
          <w:trHeight w:val="833"/>
        </w:trPr>
        <w:tc>
          <w:tcPr>
            <w:tcW w:w="9350" w:type="dxa"/>
          </w:tcPr>
          <w:p w14:paraId="165F1541" w14:textId="77777777" w:rsidR="002978F9" w:rsidRDefault="002978F9">
            <w:pPr>
              <w:pStyle w:val="TableParagraph"/>
              <w:spacing w:before="10"/>
              <w:rPr>
                <w:sz w:val="23"/>
              </w:rPr>
            </w:pPr>
          </w:p>
          <w:p w14:paraId="58BF0ABF" w14:textId="77777777" w:rsidR="002978F9" w:rsidRDefault="00FD23BE">
            <w:pPr>
              <w:pStyle w:val="TableParagraph"/>
              <w:ind w:left="2387" w:right="2367"/>
              <w:jc w:val="center"/>
              <w:rPr>
                <w:i/>
                <w:sz w:val="24"/>
              </w:rPr>
            </w:pPr>
            <w:r>
              <w:rPr>
                <w:i/>
                <w:sz w:val="24"/>
              </w:rPr>
              <w:t>Professional practice</w:t>
            </w:r>
          </w:p>
        </w:tc>
      </w:tr>
      <w:tr w:rsidR="002978F9" w14:paraId="4304FB77" w14:textId="77777777" w:rsidTr="00640EF3">
        <w:trPr>
          <w:trHeight w:val="800"/>
        </w:trPr>
        <w:tc>
          <w:tcPr>
            <w:tcW w:w="9350" w:type="dxa"/>
          </w:tcPr>
          <w:p w14:paraId="2DEB2A7A" w14:textId="77777777" w:rsidR="00640EF3" w:rsidRDefault="00640EF3" w:rsidP="00640EF3">
            <w:pPr>
              <w:pStyle w:val="TableParagraph"/>
              <w:ind w:left="1454" w:right="1754"/>
              <w:jc w:val="both"/>
              <w:rPr>
                <w:sz w:val="24"/>
              </w:rPr>
            </w:pPr>
          </w:p>
          <w:p w14:paraId="6166E250" w14:textId="3B224CDA" w:rsidR="002978F9" w:rsidRDefault="00FD23BE" w:rsidP="00640EF3">
            <w:pPr>
              <w:pStyle w:val="TableParagraph"/>
              <w:ind w:left="1454" w:right="1754"/>
              <w:jc w:val="both"/>
              <w:rPr>
                <w:sz w:val="24"/>
              </w:rPr>
            </w:pPr>
            <w:r>
              <w:rPr>
                <w:sz w:val="24"/>
              </w:rPr>
              <w:t xml:space="preserve">For this option, students will conduct a field-based consultation project in program evaluation or quantitative methods under the supervision of the </w:t>
            </w:r>
            <w:r w:rsidR="00E648BD">
              <w:rPr>
                <w:sz w:val="24"/>
              </w:rPr>
              <w:t xml:space="preserve">project’s </w:t>
            </w:r>
            <w:r>
              <w:rPr>
                <w:sz w:val="24"/>
              </w:rPr>
              <w:t>faculty</w:t>
            </w:r>
            <w:r w:rsidR="00E648BD">
              <w:rPr>
                <w:sz w:val="24"/>
              </w:rPr>
              <w:t xml:space="preserve"> advisor</w:t>
            </w:r>
            <w:r>
              <w:rPr>
                <w:sz w:val="24"/>
              </w:rPr>
              <w:t xml:space="preserve">. </w:t>
            </w:r>
            <w:r w:rsidR="00E648BD">
              <w:rPr>
                <w:sz w:val="24"/>
              </w:rPr>
              <w:t>The</w:t>
            </w:r>
            <w:r w:rsidR="006A1010">
              <w:rPr>
                <w:sz w:val="24"/>
              </w:rPr>
              <w:t xml:space="preserve"> faculty</w:t>
            </w:r>
            <w:r>
              <w:rPr>
                <w:sz w:val="24"/>
              </w:rPr>
              <w:t xml:space="preserve"> </w:t>
            </w:r>
            <w:r w:rsidR="00E648BD">
              <w:rPr>
                <w:sz w:val="24"/>
              </w:rPr>
              <w:t xml:space="preserve">advisor </w:t>
            </w:r>
            <w:r>
              <w:rPr>
                <w:sz w:val="24"/>
              </w:rPr>
              <w:t>will attend at least one meeting with the field consultation group.</w:t>
            </w:r>
            <w:r w:rsidR="006A1010">
              <w:rPr>
                <w:sz w:val="24"/>
              </w:rPr>
              <w:t xml:space="preserve"> A written report </w:t>
            </w:r>
            <w:proofErr w:type="gramStart"/>
            <w:r w:rsidR="006A1010">
              <w:rPr>
                <w:sz w:val="24"/>
              </w:rPr>
              <w:t>of</w:t>
            </w:r>
            <w:proofErr w:type="gramEnd"/>
            <w:r w:rsidR="006A1010">
              <w:rPr>
                <w:sz w:val="24"/>
              </w:rPr>
              <w:t xml:space="preserve"> this consultation project should be submitted as the final product.</w:t>
            </w:r>
            <w:r w:rsidR="00407048">
              <w:rPr>
                <w:sz w:val="24"/>
              </w:rPr>
              <w:t xml:space="preserve"> Note that the practical practice paper would be held to the same standard of rigor as the scholarly paper discussed above. </w:t>
            </w:r>
          </w:p>
        </w:tc>
      </w:tr>
    </w:tbl>
    <w:p w14:paraId="18EA57B9" w14:textId="77777777" w:rsidR="00905673" w:rsidRDefault="00905673">
      <w:pPr>
        <w:pStyle w:val="BodyText"/>
        <w:ind w:left="1079"/>
        <w:rPr>
          <w:sz w:val="20"/>
        </w:rPr>
      </w:pPr>
    </w:p>
    <w:p w14:paraId="4BDF4DA6" w14:textId="77777777" w:rsidR="00905673" w:rsidRDefault="00905673">
      <w:pPr>
        <w:pStyle w:val="BodyText"/>
        <w:ind w:left="1079"/>
        <w:rPr>
          <w:sz w:val="20"/>
        </w:rPr>
      </w:pPr>
    </w:p>
    <w:p w14:paraId="0C6034D9" w14:textId="77777777" w:rsidR="00905673" w:rsidRDefault="00905673">
      <w:pPr>
        <w:pStyle w:val="BodyText"/>
        <w:ind w:left="1079"/>
        <w:rPr>
          <w:sz w:val="20"/>
        </w:rPr>
      </w:pPr>
    </w:p>
    <w:p w14:paraId="16B18FD5" w14:textId="0DC4A449" w:rsidR="002978F9" w:rsidRDefault="00FD23BE">
      <w:pPr>
        <w:pStyle w:val="BodyText"/>
        <w:ind w:left="1079"/>
        <w:rPr>
          <w:sz w:val="20"/>
        </w:rPr>
      </w:pPr>
      <w:r>
        <w:rPr>
          <w:noProof/>
          <w:sz w:val="20"/>
        </w:rPr>
        <mc:AlternateContent>
          <mc:Choice Requires="wpg">
            <w:drawing>
              <wp:inline distT="0" distB="0" distL="0" distR="0" wp14:anchorId="3585A3AE" wp14:editId="3EDF7C64">
                <wp:extent cx="5943600" cy="2349500"/>
                <wp:effectExtent l="8890" t="9525" r="10160" b="3175"/>
                <wp:docPr id="24716599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349500"/>
                          <a:chOff x="0" y="0"/>
                          <a:chExt cx="9360" cy="3700"/>
                        </a:xfrm>
                      </wpg:grpSpPr>
                      <wps:wsp>
                        <wps:cNvPr id="986000623" name="Text Box 30"/>
                        <wps:cNvSpPr txBox="1">
                          <a:spLocks noChangeArrowheads="1"/>
                        </wps:cNvSpPr>
                        <wps:spPr bwMode="auto">
                          <a:xfrm>
                            <a:off x="4" y="852"/>
                            <a:ext cx="9351" cy="284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4F4495" w14:textId="77777777" w:rsidR="002978F9" w:rsidRDefault="002978F9">
                              <w:pPr>
                                <w:rPr>
                                  <w:sz w:val="27"/>
                                </w:rPr>
                              </w:pPr>
                            </w:p>
                            <w:p w14:paraId="4006B2D7" w14:textId="77777777" w:rsidR="002978F9" w:rsidRDefault="00FD23BE">
                              <w:pPr>
                                <w:ind w:left="1443" w:right="1487"/>
                                <w:rPr>
                                  <w:sz w:val="24"/>
                                </w:rPr>
                              </w:pPr>
                              <w:r>
                                <w:rPr>
                                  <w:sz w:val="24"/>
                                </w:rPr>
                                <w:t>For this option, students will teach a quantitative methods or evaluation science course (e.g., PSY 295) with a structured format including: syllabus, readings, supplemental materials, homework assignments, presentation materials, lecture notes, examinations, and instructor reflection of each lecture experience. QMES faculty members will also attend at least one lecture and provide developmental feedback.</w:t>
                              </w:r>
                            </w:p>
                          </w:txbxContent>
                        </wps:txbx>
                        <wps:bodyPr rot="0" vert="horz" wrap="square" lIns="0" tIns="0" rIns="0" bIns="0" anchor="t" anchorCtr="0" upright="1">
                          <a:noAutofit/>
                        </wps:bodyPr>
                      </wps:wsp>
                      <wps:wsp>
                        <wps:cNvPr id="1087316011" name="Text Box 29"/>
                        <wps:cNvSpPr txBox="1">
                          <a:spLocks noChangeArrowheads="1"/>
                        </wps:cNvSpPr>
                        <wps:spPr bwMode="auto">
                          <a:xfrm>
                            <a:off x="4" y="4"/>
                            <a:ext cx="9351" cy="84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15E35E" w14:textId="77777777" w:rsidR="002978F9" w:rsidRDefault="002978F9">
                              <w:pPr>
                                <w:spacing w:before="1"/>
                                <w:rPr>
                                  <w:sz w:val="24"/>
                                </w:rPr>
                              </w:pPr>
                            </w:p>
                            <w:p w14:paraId="3BC055E8" w14:textId="77777777" w:rsidR="002978F9" w:rsidRDefault="00FD23BE">
                              <w:pPr>
                                <w:ind w:left="3469" w:right="3465"/>
                                <w:jc w:val="center"/>
                                <w:rPr>
                                  <w:i/>
                                  <w:sz w:val="24"/>
                                </w:rPr>
                              </w:pPr>
                              <w:r>
                                <w:rPr>
                                  <w:i/>
                                  <w:sz w:val="24"/>
                                </w:rPr>
                                <w:t>Undergraduate teaching</w:t>
                              </w:r>
                            </w:p>
                          </w:txbxContent>
                        </wps:txbx>
                        <wps:bodyPr rot="0" vert="horz" wrap="square" lIns="0" tIns="0" rIns="0" bIns="0" anchor="t" anchorCtr="0" upright="1">
                          <a:noAutofit/>
                        </wps:bodyPr>
                      </wps:wsp>
                    </wpg:wgp>
                  </a:graphicData>
                </a:graphic>
              </wp:inline>
            </w:drawing>
          </mc:Choice>
          <mc:Fallback>
            <w:pict>
              <v:group w14:anchorId="3585A3AE" id="Group 28" o:spid="_x0000_s1026" style="width:468pt;height:185pt;mso-position-horizontal-relative:char;mso-position-vertical-relative:line" coordsize="9360,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">
                <v:shapetype id="_x0000_t202" coordsize="21600,21600" o:spt="202" path="m,l,21600r21600,l21600,xe">
                  <v:stroke joinstyle="miter"/>
                  <v:path gradientshapeok="t" o:connecttype="rect"/>
                </v:shapetype>
                <v:shape id="Text Box 30" o:spid="_x0000_s1027" type="#_x0000_t202" style="position:absolute;left:4;top:852;width:9351;height:2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" filled="f" strokeweight=".48pt">
                  <v:textbox inset="0,0,0,0">
                    <w:txbxContent>
                      <w:p w14:paraId="144F4495" w14:textId="77777777" w:rsidR="002978F9" w:rsidRDefault="002978F9">
                        <w:pPr>
                          <w:rPr>
                            <w:sz w:val="27"/>
                          </w:rPr>
                        </w:pPr>
                      </w:p>
                      <w:p w14:paraId="4006B2D7" w14:textId="77777777" w:rsidR="002978F9" w:rsidRDefault="00FD23BE">
                        <w:pPr>
                          <w:ind w:left="1443" w:right="1487"/>
                          <w:rPr>
                            <w:sz w:val="24"/>
                          </w:rPr>
                        </w:pPr>
                        <w:r>
                          <w:rPr>
                            <w:sz w:val="24"/>
                          </w:rPr>
                          <w:t>For this option, students will teach a quantitative methods or evaluation science course (e.g., PSY 295) with a structured format including: syllabus, readings, supplemental materials, homework assignments, presentation materials, lecture notes, examinations, and instructor reflection of each lecture experience. QMES faculty members will also attend at least one lecture and provide developmental feedback.</w:t>
                        </w:r>
                      </w:p>
                    </w:txbxContent>
                  </v:textbox>
                </v:shape>
                <v:shape id="Text Box 29" o:spid="_x0000_s1028" type="#_x0000_t202" style="position:absolute;left:4;top:4;width:9351;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" filled="f" strokeweight=".48pt">
                  <v:textbox inset="0,0,0,0">
                    <w:txbxContent>
                      <w:p w14:paraId="2D15E35E" w14:textId="77777777" w:rsidR="002978F9" w:rsidRDefault="002978F9">
                        <w:pPr>
                          <w:spacing w:before="1"/>
                          <w:rPr>
                            <w:sz w:val="24"/>
                          </w:rPr>
                        </w:pPr>
                      </w:p>
                      <w:p w14:paraId="3BC055E8" w14:textId="77777777" w:rsidR="002978F9" w:rsidRDefault="00FD23BE">
                        <w:pPr>
                          <w:ind w:left="3469" w:right="3465"/>
                          <w:jc w:val="center"/>
                          <w:rPr>
                            <w:i/>
                            <w:sz w:val="24"/>
                          </w:rPr>
                        </w:pPr>
                        <w:r>
                          <w:rPr>
                            <w:i/>
                            <w:sz w:val="24"/>
                          </w:rPr>
                          <w:t>Undergraduate teaching</w:t>
                        </w:r>
                      </w:p>
                    </w:txbxContent>
                  </v:textbox>
                </v:shape>
                <w10:anchorlock/>
              </v:group>
            </w:pict>
          </mc:Fallback>
        </mc:AlternateContent>
      </w:r>
    </w:p>
    <w:p w14:paraId="34E794B4" w14:textId="77777777" w:rsidR="002978F9" w:rsidRDefault="002978F9">
      <w:pPr>
        <w:pStyle w:val="BodyText"/>
        <w:rPr>
          <w:sz w:val="20"/>
        </w:rPr>
      </w:pPr>
    </w:p>
    <w:p w14:paraId="33408B51" w14:textId="77777777" w:rsidR="002978F9" w:rsidRDefault="002978F9">
      <w:pPr>
        <w:pStyle w:val="BodyText"/>
        <w:spacing w:before="8"/>
        <w:rPr>
          <w:sz w:val="18"/>
        </w:rPr>
      </w:pPr>
    </w:p>
    <w:bookmarkStart w:id="16" w:name="_Toc236813082"/>
    <w:p w14:paraId="4E2D78AB" w14:textId="09064EF7" w:rsidR="002978F9" w:rsidRPr="00526D64" w:rsidRDefault="00FD23BE" w:rsidP="00526D64">
      <w:pPr>
        <w:pStyle w:val="Heading3"/>
        <w:numPr>
          <w:ilvl w:val="2"/>
          <w:numId w:val="72"/>
        </w:numPr>
        <w:ind w:left="2405"/>
        <w:rPr>
          <w:color w:val="000000" w:themeColor="text1"/>
        </w:rPr>
      </w:pPr>
      <w:r w:rsidRPr="00526D64">
        <w:rPr>
          <w:rFonts w:ascii="Times New Roman" w:hAnsi="Times New Roman" w:cs="Times New Roman"/>
          <w:b/>
          <w:bCs/>
          <w:noProof/>
          <w:color w:val="000000" w:themeColor="text1"/>
        </w:rPr>
        <mc:AlternateContent>
          <mc:Choice Requires="wps">
            <w:drawing>
              <wp:anchor distT="0" distB="0" distL="114300" distR="114300" simplePos="0" relativeHeight="251657216" behindDoc="0" locked="0" layoutInCell="1" allowOverlap="1" wp14:anchorId="0C76AEF5" wp14:editId="0EB554F4">
                <wp:simplePos x="0" y="0"/>
                <wp:positionH relativeFrom="page">
                  <wp:posOffset>1222375</wp:posOffset>
                </wp:positionH>
                <wp:positionV relativeFrom="paragraph">
                  <wp:posOffset>-2639060</wp:posOffset>
                </wp:positionV>
                <wp:extent cx="0" cy="2349500"/>
                <wp:effectExtent l="0" t="0" r="0" b="0"/>
                <wp:wrapNone/>
                <wp:docPr id="32918077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A6F0C" id="Line 2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6.25pt,-207.8pt" to="96.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" strokeweight=".48pt">
                <w10:wrap anchorx="page"/>
              </v:line>
            </w:pict>
          </mc:Fallback>
        </mc:AlternateContent>
      </w:r>
      <w:r w:rsidRPr="00526D64">
        <w:rPr>
          <w:rFonts w:ascii="Times New Roman" w:hAnsi="Times New Roman" w:cs="Times New Roman"/>
          <w:b/>
          <w:bCs/>
          <w:noProof/>
          <w:color w:val="000000" w:themeColor="text1"/>
        </w:rPr>
        <mc:AlternateContent>
          <mc:Choice Requires="wps">
            <w:drawing>
              <wp:anchor distT="0" distB="0" distL="114300" distR="114300" simplePos="0" relativeHeight="251660288" behindDoc="0" locked="0" layoutInCell="1" allowOverlap="1" wp14:anchorId="4022A619" wp14:editId="5AE1FE9E">
                <wp:simplePos x="0" y="0"/>
                <wp:positionH relativeFrom="page">
                  <wp:posOffset>7159625</wp:posOffset>
                </wp:positionH>
                <wp:positionV relativeFrom="paragraph">
                  <wp:posOffset>-2639060</wp:posOffset>
                </wp:positionV>
                <wp:extent cx="0" cy="2349500"/>
                <wp:effectExtent l="0" t="0" r="0" b="0"/>
                <wp:wrapNone/>
                <wp:docPr id="140026679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4EBF5" id="Line 2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3.75pt,-207.8pt" to="563.7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" strokeweight=".48pt">
                <w10:wrap anchorx="page"/>
              </v:line>
            </w:pict>
          </mc:Fallback>
        </mc:AlternateContent>
      </w:r>
      <w:r w:rsidRPr="00526D64">
        <w:rPr>
          <w:rFonts w:ascii="Times New Roman" w:hAnsi="Times New Roman" w:cs="Times New Roman"/>
          <w:b/>
          <w:bCs/>
          <w:color w:val="000000" w:themeColor="text1"/>
        </w:rPr>
        <w:t>Master’s Thesis</w:t>
      </w:r>
      <w:r w:rsidRPr="00526D64">
        <w:rPr>
          <w:rFonts w:ascii="Times New Roman" w:hAnsi="Times New Roman" w:cs="Times New Roman"/>
          <w:b/>
          <w:bCs/>
          <w:color w:val="000000" w:themeColor="text1"/>
          <w:spacing w:val="-1"/>
        </w:rPr>
        <w:t xml:space="preserve"> </w:t>
      </w:r>
      <w:r w:rsidRPr="00526D64">
        <w:rPr>
          <w:rFonts w:ascii="Times New Roman" w:hAnsi="Times New Roman" w:cs="Times New Roman"/>
          <w:b/>
          <w:bCs/>
          <w:color w:val="000000" w:themeColor="text1"/>
        </w:rPr>
        <w:t>Proposal</w:t>
      </w:r>
      <w:bookmarkEnd w:id="16"/>
    </w:p>
    <w:p w14:paraId="417B1495" w14:textId="77777777" w:rsidR="002978F9" w:rsidRDefault="00FD23BE" w:rsidP="00526D64">
      <w:pPr>
        <w:pStyle w:val="BodyText"/>
        <w:ind w:left="1679" w:right="2160"/>
      </w:pPr>
      <w:r>
        <w:t xml:space="preserve">The </w:t>
      </w:r>
      <w:proofErr w:type="gramStart"/>
      <w:r>
        <w:t>Master’s</w:t>
      </w:r>
      <w:proofErr w:type="gramEnd"/>
      <w:r>
        <w:t xml:space="preserve"> Thesis is an original piece of scholarly research completed under the guidance of one’s Advisor. MSU defines research as “a formal investigation conducted for the purposes of producing or contributing to generalizable knowledge, and the reporting thereof.” In the Psychology Department, a thesis might take some form of an empirical investigation, but might also be a quantitative synthesis, statistical simulation, or computational model. Secondary data analysis that is designed to contribute knowledge but does not involve the student collecting information from people themselves may be considered acceptable as a thesis project by one’s committee. Work that does not contribute to generalizable knowledge (e.g., a program evaluation without any extension meant to expand general knowledge; an employee survey for purely internal corporate descriptive use) would not be an acceptable thesis.</w:t>
      </w:r>
    </w:p>
    <w:p w14:paraId="29D17784" w14:textId="77777777" w:rsidR="002978F9" w:rsidRDefault="002978F9">
      <w:pPr>
        <w:pStyle w:val="BodyText"/>
        <w:spacing w:before="3"/>
      </w:pPr>
    </w:p>
    <w:p w14:paraId="63E2BF32" w14:textId="77777777" w:rsidR="002978F9" w:rsidRDefault="00FD23BE" w:rsidP="00526D64">
      <w:pPr>
        <w:pStyle w:val="BodyText"/>
        <w:ind w:left="1679" w:right="2160"/>
      </w:pPr>
      <w:r>
        <w:t xml:space="preserve">Your Master’s Proposal is a formal description of your </w:t>
      </w:r>
      <w:proofErr w:type="gramStart"/>
      <w:r>
        <w:t>Master’s</w:t>
      </w:r>
      <w:proofErr w:type="gramEnd"/>
      <w:r>
        <w:t xml:space="preserve"> thesis research. Your Advisor will provide guidance on what is expected in the proposal, but typically the proposal will include a description of the problem to be addressed, background literature, and study methods. You should work with your Advisor/Guidance Committee Chair to prepare the written </w:t>
      </w:r>
      <w:r>
        <w:lastRenderedPageBreak/>
        <w:t>proposal. Once your committee chair agrees that the proposal is ready for the proposal defense, contact your committee members for possible dates and times – giving the committee at least 2 weeks to read and prepare for the defense. Be aware that when setting up meetings for the summer, most faculty members are on 9-month appointments, so they are under no obligation to meet during the summer months (May 16 - August 15). Therefore, if you are planning to have a defense during the summer months, you should check early with your committee members to make sure they are willing to meet in the summer, and to find out when they will be available.</w:t>
      </w:r>
    </w:p>
    <w:p w14:paraId="4BC56473" w14:textId="77777777" w:rsidR="002978F9" w:rsidRDefault="002978F9">
      <w:pPr>
        <w:pStyle w:val="BodyText"/>
        <w:spacing w:before="10"/>
        <w:rPr>
          <w:sz w:val="10"/>
        </w:rPr>
      </w:pPr>
    </w:p>
    <w:p w14:paraId="6EAB6378" w14:textId="66D7A0D6" w:rsidR="002978F9" w:rsidRDefault="00FD23BE" w:rsidP="00526D64">
      <w:pPr>
        <w:pStyle w:val="BodyText"/>
        <w:spacing w:before="90"/>
        <w:ind w:left="1679" w:right="2160"/>
      </w:pPr>
      <w:r>
        <w:t xml:space="preserve">Your Master’s proposal defense is a formal meeting with your committee in which you describe your thesis research project, field questions concerning the theory and methods underlying your work and discuss ways to amend the project to improve its contribution with your committee members. </w:t>
      </w:r>
      <w:r>
        <w:rPr>
          <w:b/>
        </w:rPr>
        <w:t>The oral defense of the thesis proposal must take place before the research is conducted</w:t>
      </w:r>
      <w:r>
        <w:t>. During this proposal meeting, you will give a brief (i.e., ~15-20 minutes) presentation on the proposed work, with the remaining time serving as a working meeting in which committee members ask questions, provide feedback on the proposed work, and suggest revisions/modifications, as needed. You should view this meeting as an opportunity to benefit from feedback and guidance</w:t>
      </w:r>
      <w:r>
        <w:rPr>
          <w:spacing w:val="-31"/>
        </w:rPr>
        <w:t xml:space="preserve"> </w:t>
      </w:r>
      <w:r>
        <w:t>from expert faculty about how best to craft your research. Anticipate that there may be considerable alterations to the work based on these discussions. At the end of the meeting, your committee will discuss the proposal without you in the room and decide whether the proposal is passed, passed with revisions, or not passed</w:t>
      </w:r>
      <w:r>
        <w:rPr>
          <w:b/>
        </w:rPr>
        <w:t xml:space="preserve">. </w:t>
      </w:r>
      <w:r>
        <w:t xml:space="preserve">If revisions are required, you will work with the committee to determine the timeline and whether the Advisor only, or the full committee, will review the revisions. You should bring a copy of the </w:t>
      </w:r>
      <w:hyperlink r:id="rId47" w:history="1">
        <w:proofErr w:type="gramStart"/>
        <w:r w:rsidRPr="00AA481F">
          <w:rPr>
            <w:rStyle w:val="Hyperlink"/>
          </w:rPr>
          <w:t>Master's</w:t>
        </w:r>
        <w:proofErr w:type="gramEnd"/>
        <w:r w:rsidRPr="00AA481F">
          <w:rPr>
            <w:rStyle w:val="Hyperlink"/>
          </w:rPr>
          <w:t xml:space="preserve"> Level Thesis Proposal Approval</w:t>
        </w:r>
      </w:hyperlink>
      <w:r>
        <w:rPr>
          <w:color w:val="0000FF"/>
        </w:rPr>
        <w:t xml:space="preserve"> </w:t>
      </w:r>
      <w:r>
        <w:t>form to the meeting, although your committee members may choose not to sign the form until all changes are complete. Once completed and signed by your committee, return the form with a copy of your proposal to</w:t>
      </w:r>
      <w:r>
        <w:rPr>
          <w:spacing w:val="-13"/>
        </w:rPr>
        <w:t xml:space="preserve"> </w:t>
      </w:r>
      <w:r>
        <w:t>D2L.</w:t>
      </w:r>
    </w:p>
    <w:p w14:paraId="4013EEAD" w14:textId="77777777" w:rsidR="002978F9" w:rsidRDefault="002978F9">
      <w:pPr>
        <w:pStyle w:val="BodyText"/>
        <w:spacing w:before="3"/>
      </w:pPr>
    </w:p>
    <w:p w14:paraId="57B834E5" w14:textId="0213F796" w:rsidR="002978F9" w:rsidRDefault="00FD23BE" w:rsidP="00526D64">
      <w:pPr>
        <w:pStyle w:val="BodyText"/>
        <w:ind w:left="1679" w:right="2160"/>
      </w:pPr>
      <w:r>
        <w:t xml:space="preserve">Your MA research must be approved by the MSU IRB before you begin data collection. Because the </w:t>
      </w:r>
      <w:hyperlink r:id="rId48" w:history="1">
        <w:proofErr w:type="gramStart"/>
        <w:r w:rsidRPr="00AA481F">
          <w:rPr>
            <w:rStyle w:val="Hyperlink"/>
          </w:rPr>
          <w:t>Master's</w:t>
        </w:r>
        <w:proofErr w:type="gramEnd"/>
        <w:r w:rsidRPr="00AA481F">
          <w:rPr>
            <w:rStyle w:val="Hyperlink"/>
          </w:rPr>
          <w:t xml:space="preserve"> Level Thesis Proposal Approval</w:t>
        </w:r>
      </w:hyperlink>
      <w:r>
        <w:rPr>
          <w:color w:val="0000FF"/>
        </w:rPr>
        <w:t xml:space="preserve"> </w:t>
      </w:r>
      <w:r>
        <w:t>form includes a section where you report on your current IRB status, you should begin the IRB process prior to your MA proposal defense so that, at minimum, your IRB application is "pending" at the time of the meeting. Changes to your study design or measurement that occur after you submit your original IRB application must be submitted as modifications and the new elements must be approved prior to the start of data collection.</w:t>
      </w:r>
    </w:p>
    <w:p w14:paraId="50D20B0F" w14:textId="77777777" w:rsidR="002978F9" w:rsidRDefault="002978F9">
      <w:pPr>
        <w:pStyle w:val="BodyText"/>
        <w:spacing w:before="2"/>
      </w:pPr>
    </w:p>
    <w:p w14:paraId="1AD12C03" w14:textId="77BD0E09" w:rsidR="002978F9" w:rsidRPr="002548EC" w:rsidRDefault="00FD23BE" w:rsidP="00526D64">
      <w:pPr>
        <w:pStyle w:val="BodyText"/>
        <w:ind w:left="1678" w:right="2160"/>
      </w:pPr>
      <w:r w:rsidRPr="002548EC">
        <w:t xml:space="preserve">In planning for your thesis project, consider what resources you will need to conduct the research. For example, you may need to reserve space in the Department or elsewhere in the university, including use of computer labs. Your Advisor may also have facilities and materials that can be shared with you for your research. Funding for research may be </w:t>
      </w:r>
      <w:proofErr w:type="gramStart"/>
      <w:r w:rsidRPr="002548EC">
        <w:t>applied for</w:t>
      </w:r>
      <w:proofErr w:type="gramEnd"/>
      <w:r w:rsidRPr="002548EC">
        <w:t xml:space="preserve"> through </w:t>
      </w:r>
      <w:r w:rsidRPr="002548EC">
        <w:lastRenderedPageBreak/>
        <w:t>internal (e.g., research awards from the College of Social Science or Graduate School) as well as external sources (e.g., APA, APS; see Resources section of the handbook for information on these). External sites for research (e.g., businesses, organizations) may also provide in- kind considerations (e.g., space, employee time). Students also may be expected to self-fund aspects of their research as normal educational expenses. In general, you should consider required resources as you</w:t>
      </w:r>
      <w:r w:rsidR="007773D3" w:rsidRPr="002548EC">
        <w:t xml:space="preserve"> </w:t>
      </w:r>
      <w:r w:rsidRPr="002548EC">
        <w:t>prepare your research proposal and involve your Advisor and committee members in discussions regarding potential funding sources.</w:t>
      </w:r>
    </w:p>
    <w:p w14:paraId="659235AC" w14:textId="77777777" w:rsidR="002978F9" w:rsidRDefault="002978F9">
      <w:pPr>
        <w:pStyle w:val="BodyText"/>
        <w:rPr>
          <w:sz w:val="25"/>
        </w:rPr>
      </w:pPr>
    </w:p>
    <w:p w14:paraId="3521E55F" w14:textId="1E9E25F5" w:rsidR="002978F9" w:rsidRDefault="00FD23BE" w:rsidP="00526D64">
      <w:pPr>
        <w:pStyle w:val="BodyText"/>
        <w:ind w:left="1678" w:right="2160"/>
      </w:pPr>
      <w:r>
        <w:t>Within the Psychology Department, Interest Areas differ in the process of skill development and hence in the timing requirements for the thesis proposal. In Areas that require some form of a first-year research project (BN</w:t>
      </w:r>
      <w:r w:rsidR="00507963">
        <w:t xml:space="preserve">S and </w:t>
      </w:r>
      <w:r>
        <w:t xml:space="preserve">CCN), students will typically propose their thesis after the first-year </w:t>
      </w:r>
      <w:r w:rsidR="00806D0B">
        <w:t xml:space="preserve">research </w:t>
      </w:r>
      <w:r>
        <w:t xml:space="preserve">project is complete. For these Areas of the Department, the thesis should be proposed in the first semester of the second year in the program and </w:t>
      </w:r>
      <w:r>
        <w:rPr>
          <w:b/>
        </w:rPr>
        <w:t>must be approved no later than May 15</w:t>
      </w:r>
      <w:r w:rsidR="00E4239C" w:rsidRPr="00526D64">
        <w:rPr>
          <w:b/>
          <w:vertAlign w:val="superscript"/>
        </w:rPr>
        <w:t>th</w:t>
      </w:r>
      <w:r>
        <w:rPr>
          <w:b/>
        </w:rPr>
        <w:t xml:space="preserve"> of the second year</w:t>
      </w:r>
      <w:r>
        <w:t xml:space="preserve">. </w:t>
      </w:r>
      <w:r w:rsidR="000D4BB0">
        <w:t>Although ECO requires a practicum field experience in the first-year, students must propose a thesis concept to their committee by December 15</w:t>
      </w:r>
      <w:r w:rsidR="000D4BB0" w:rsidRPr="000C6336">
        <w:rPr>
          <w:vertAlign w:val="superscript"/>
        </w:rPr>
        <w:t>th</w:t>
      </w:r>
      <w:r w:rsidR="000D4BB0">
        <w:t xml:space="preserve"> of their first semester in the </w:t>
      </w:r>
      <w:r w:rsidR="007E1EF9">
        <w:t xml:space="preserve">program </w:t>
      </w:r>
      <w:proofErr w:type="gramStart"/>
      <w:r w:rsidR="007E1EF9">
        <w:t>and must</w:t>
      </w:r>
      <w:proofErr w:type="gramEnd"/>
      <w:r w:rsidR="007E1EF9">
        <w:t xml:space="preserve"> successfully complete and pass the oral defense of their thesis proposal no later than May 15</w:t>
      </w:r>
      <w:r w:rsidR="007E1EF9" w:rsidRPr="000C6336">
        <w:rPr>
          <w:vertAlign w:val="superscript"/>
        </w:rPr>
        <w:t>th</w:t>
      </w:r>
      <w:r w:rsidR="007E1EF9">
        <w:t xml:space="preserve"> of the first year. </w:t>
      </w:r>
      <w:r>
        <w:t xml:space="preserve">In Areas without a required first-year </w:t>
      </w:r>
      <w:r w:rsidR="000C6336">
        <w:t xml:space="preserve">research </w:t>
      </w:r>
      <w:r>
        <w:t>project (CS</w:t>
      </w:r>
      <w:r w:rsidR="000C6336">
        <w:t xml:space="preserve">, </w:t>
      </w:r>
      <w:r w:rsidR="00250E30">
        <w:t xml:space="preserve">ECO, </w:t>
      </w:r>
      <w:r w:rsidR="000C6336">
        <w:t>ORG</w:t>
      </w:r>
      <w:r>
        <w:t xml:space="preserve"> and S/P), </w:t>
      </w:r>
      <w:r>
        <w:rPr>
          <w:spacing w:val="2"/>
        </w:rPr>
        <w:t>the</w:t>
      </w:r>
      <w:r w:rsidR="00AD6148">
        <w:rPr>
          <w:spacing w:val="2"/>
        </w:rPr>
        <w:t xml:space="preserve"> </w:t>
      </w:r>
      <w:r>
        <w:rPr>
          <w:spacing w:val="2"/>
        </w:rPr>
        <w:t xml:space="preserve">thesis </w:t>
      </w:r>
      <w:r>
        <w:t xml:space="preserve">proposal should be written during the first year of graduate training and </w:t>
      </w:r>
      <w:r>
        <w:rPr>
          <w:b/>
        </w:rPr>
        <w:t>must be approved no later than May 15</w:t>
      </w:r>
      <w:r w:rsidR="00E4239C" w:rsidRPr="00526D64">
        <w:rPr>
          <w:b/>
          <w:vertAlign w:val="superscript"/>
        </w:rPr>
        <w:t>th</w:t>
      </w:r>
      <w:r>
        <w:rPr>
          <w:b/>
        </w:rPr>
        <w:t xml:space="preserve"> of the first</w:t>
      </w:r>
      <w:r>
        <w:rPr>
          <w:b/>
          <w:spacing w:val="-16"/>
        </w:rPr>
        <w:t xml:space="preserve"> </w:t>
      </w:r>
      <w:r>
        <w:rPr>
          <w:b/>
        </w:rPr>
        <w:t>year</w:t>
      </w:r>
      <w:r>
        <w:t>.</w:t>
      </w:r>
    </w:p>
    <w:p w14:paraId="706937D7" w14:textId="77777777" w:rsidR="002978F9" w:rsidRDefault="002978F9">
      <w:pPr>
        <w:pStyle w:val="BodyText"/>
        <w:spacing w:before="3"/>
      </w:pPr>
    </w:p>
    <w:p w14:paraId="0F901424" w14:textId="538BE57C" w:rsidR="002978F9" w:rsidRDefault="00FD23BE" w:rsidP="00526D64">
      <w:pPr>
        <w:pStyle w:val="BodyText"/>
        <w:ind w:left="1678" w:right="2160"/>
      </w:pPr>
      <w:r>
        <w:t>While students may petition for deadline extensions, success of petitions in such instances is unlikely without significant extenuating circumstances. Petitions must be made no later than May 1</w:t>
      </w:r>
      <w:r w:rsidR="00C47CB2" w:rsidRPr="00526D64">
        <w:rPr>
          <w:vertAlign w:val="superscript"/>
        </w:rPr>
        <w:t>st</w:t>
      </w:r>
      <w:r>
        <w:t xml:space="preserve"> of the first year for CS</w:t>
      </w:r>
      <w:r w:rsidR="000D108A">
        <w:t>, ECO,</w:t>
      </w:r>
      <w:r w:rsidR="00A331B0">
        <w:t xml:space="preserve"> ORG,</w:t>
      </w:r>
      <w:r w:rsidR="000D108A">
        <w:t xml:space="preserve"> and</w:t>
      </w:r>
      <w:r w:rsidR="004761F6">
        <w:t xml:space="preserve"> </w:t>
      </w:r>
      <w:r>
        <w:t>S/P or May 1</w:t>
      </w:r>
      <w:r w:rsidR="00C47CB2" w:rsidRPr="00526D64">
        <w:rPr>
          <w:vertAlign w:val="superscript"/>
        </w:rPr>
        <w:t>st</w:t>
      </w:r>
      <w:r>
        <w:t xml:space="preserve"> of the second year for BNS</w:t>
      </w:r>
      <w:r w:rsidR="00395D03">
        <w:t xml:space="preserve"> and</w:t>
      </w:r>
      <w:r>
        <w:t xml:space="preserve"> CCN. Students who wish to petition for a deadline extension should prepare a written request for an extension that outlines the reasons for the request, and direct that petition to their Area Director, who will consult with all faculty in the Area regarding the</w:t>
      </w:r>
      <w:r>
        <w:rPr>
          <w:spacing w:val="-9"/>
        </w:rPr>
        <w:t xml:space="preserve"> </w:t>
      </w:r>
      <w:r>
        <w:t>request.</w:t>
      </w:r>
    </w:p>
    <w:p w14:paraId="2561653F" w14:textId="77777777" w:rsidR="002978F9" w:rsidRDefault="002978F9">
      <w:pPr>
        <w:pStyle w:val="BodyText"/>
        <w:spacing w:before="10"/>
      </w:pPr>
    </w:p>
    <w:p w14:paraId="2475F642" w14:textId="77777777" w:rsidR="002978F9" w:rsidRDefault="00FD23BE" w:rsidP="00526D64">
      <w:pPr>
        <w:pStyle w:val="BodyText"/>
        <w:ind w:left="1678" w:right="2160"/>
      </w:pPr>
      <w:r>
        <w:t xml:space="preserve">In general, you should seek to propose your </w:t>
      </w:r>
      <w:proofErr w:type="gramStart"/>
      <w:r>
        <w:t>Master’s</w:t>
      </w:r>
      <w:proofErr w:type="gramEnd"/>
      <w:r>
        <w:t xml:space="preserve"> thesis early in your graduate career for multiple reasons. Proposing in a timely manner allows </w:t>
      </w:r>
      <w:proofErr w:type="gramStart"/>
      <w:r>
        <w:t>you</w:t>
      </w:r>
      <w:proofErr w:type="gramEnd"/>
      <w:r>
        <w:t xml:space="preserve"> more latitude in time to complete the research as well as more latitude in how you spend your time. Further, in fields such as organizational psychology, one is unlikely to be able to obtain applied experience or internships until after completing the thesis, and in the CS Area, an early proposal is required to devote the necessary time to the clinical practicum, formally beginning in year 2, and coursework throughout the first two years. Across the Department, failure to propose by the </w:t>
      </w:r>
      <w:proofErr w:type="gramStart"/>
      <w:r>
        <w:t>end</w:t>
      </w:r>
      <w:proofErr w:type="gramEnd"/>
      <w:r>
        <w:t xml:space="preserve"> the second year indicates that advancement to the Doctoral program is unlikely.</w:t>
      </w:r>
    </w:p>
    <w:p w14:paraId="5C7509AE" w14:textId="77777777" w:rsidR="002978F9" w:rsidRDefault="002978F9">
      <w:pPr>
        <w:pStyle w:val="BodyText"/>
        <w:spacing w:before="10"/>
      </w:pPr>
    </w:p>
    <w:p w14:paraId="3D513D9D" w14:textId="19CFC104" w:rsidR="002978F9" w:rsidRDefault="00FD23BE" w:rsidP="00526D64">
      <w:pPr>
        <w:ind w:left="1678" w:right="2160"/>
        <w:rPr>
          <w:i/>
          <w:sz w:val="24"/>
        </w:rPr>
      </w:pPr>
      <w:r>
        <w:rPr>
          <w:sz w:val="24"/>
        </w:rPr>
        <w:t xml:space="preserve">You must receive IRB approval before proceeding with a thesis. While IRB </w:t>
      </w:r>
      <w:r>
        <w:rPr>
          <w:sz w:val="24"/>
        </w:rPr>
        <w:lastRenderedPageBreak/>
        <w:t xml:space="preserve">approval is not required prior to proposal, it is in your best interest to receive approval as soon as possible after obtaining committee approval on the proposal. Depending on the nature of the project, you may obtain a designation of an exempt determination or approval (i.e., after expedited or full board review), and in the case of activities such as simulations and meta-analyses, a designation of “not human subjects research.” Regardless, </w:t>
      </w:r>
      <w:r>
        <w:rPr>
          <w:b/>
          <w:sz w:val="24"/>
        </w:rPr>
        <w:t xml:space="preserve">students must obtain documentation that the IRB has reviewed their project prior to commencing (i.e., a review letter or an approval letter or an AUF/IACUC form). </w:t>
      </w:r>
      <w:r>
        <w:rPr>
          <w:sz w:val="24"/>
        </w:rPr>
        <w:t>This is true even if using an existing data set collected at MSU or elsewhere (e.g., a public data</w:t>
      </w:r>
      <w:r w:rsidR="004064F1">
        <w:rPr>
          <w:sz w:val="24"/>
        </w:rPr>
        <w:t xml:space="preserve"> </w:t>
      </w:r>
      <w:r>
        <w:rPr>
          <w:sz w:val="24"/>
        </w:rPr>
        <w:t xml:space="preserve">source); evidence that the project meets ethical guidelines is required. </w:t>
      </w:r>
      <w:r>
        <w:rPr>
          <w:i/>
          <w:color w:val="2F2F2F"/>
          <w:sz w:val="24"/>
        </w:rPr>
        <w:t xml:space="preserve">You must provide a copy of your IRB approval letter to the graduate school along with the paperwork for final submission of your thesis (or dissertation). Students without an IRB approval or </w:t>
      </w:r>
      <w:proofErr w:type="gramStart"/>
      <w:r>
        <w:rPr>
          <w:i/>
          <w:color w:val="2F2F2F"/>
          <w:sz w:val="24"/>
        </w:rPr>
        <w:t>exemption letter</w:t>
      </w:r>
      <w:proofErr w:type="gramEnd"/>
      <w:r>
        <w:rPr>
          <w:i/>
          <w:color w:val="2F2F2F"/>
          <w:sz w:val="24"/>
        </w:rPr>
        <w:t xml:space="preserve"> may not be able to complete their degree.</w:t>
      </w:r>
    </w:p>
    <w:p w14:paraId="70B5842D" w14:textId="77777777" w:rsidR="002978F9" w:rsidRDefault="002978F9">
      <w:pPr>
        <w:pStyle w:val="BodyText"/>
        <w:spacing w:before="5"/>
        <w:rPr>
          <w:i/>
        </w:rPr>
      </w:pPr>
    </w:p>
    <w:p w14:paraId="4900FAC8" w14:textId="02CB8A90" w:rsidR="003F42EF" w:rsidRPr="00526D64" w:rsidRDefault="00FD23BE" w:rsidP="00526D64">
      <w:pPr>
        <w:pStyle w:val="Heading3"/>
        <w:numPr>
          <w:ilvl w:val="2"/>
          <w:numId w:val="72"/>
        </w:numPr>
        <w:ind w:left="2405"/>
        <w:rPr>
          <w:b/>
          <w:bCs/>
          <w:color w:val="000000" w:themeColor="text1"/>
        </w:rPr>
      </w:pPr>
      <w:bookmarkStart w:id="17" w:name="_Toc236813083"/>
      <w:r w:rsidRPr="00526D64">
        <w:rPr>
          <w:rFonts w:ascii="Times New Roman" w:hAnsi="Times New Roman" w:cs="Times New Roman"/>
          <w:b/>
          <w:bCs/>
          <w:color w:val="000000" w:themeColor="text1"/>
        </w:rPr>
        <w:t xml:space="preserve">Conducting, Writing, and Defending your </w:t>
      </w:r>
      <w:proofErr w:type="gramStart"/>
      <w:r w:rsidRPr="00526D64">
        <w:rPr>
          <w:rFonts w:ascii="Times New Roman" w:hAnsi="Times New Roman" w:cs="Times New Roman"/>
          <w:b/>
          <w:bCs/>
          <w:color w:val="000000" w:themeColor="text1"/>
        </w:rPr>
        <w:t>Master’s</w:t>
      </w:r>
      <w:proofErr w:type="gramEnd"/>
      <w:r w:rsidRPr="00526D64">
        <w:rPr>
          <w:rFonts w:ascii="Times New Roman" w:hAnsi="Times New Roman" w:cs="Times New Roman"/>
          <w:b/>
          <w:bCs/>
          <w:color w:val="000000" w:themeColor="text1"/>
        </w:rPr>
        <w:t xml:space="preserve"> Thesis</w:t>
      </w:r>
      <w:bookmarkEnd w:id="17"/>
      <w:r w:rsidRPr="00526D64">
        <w:rPr>
          <w:rFonts w:ascii="Times New Roman" w:hAnsi="Times New Roman" w:cs="Times New Roman"/>
          <w:b/>
          <w:bCs/>
          <w:color w:val="000000" w:themeColor="text1"/>
        </w:rPr>
        <w:t xml:space="preserve"> </w:t>
      </w:r>
    </w:p>
    <w:p w14:paraId="7E9CB1DF" w14:textId="7A4BCCE9" w:rsidR="002978F9" w:rsidRDefault="00FD23BE" w:rsidP="00526D64">
      <w:pPr>
        <w:pStyle w:val="ListParagraph"/>
        <w:tabs>
          <w:tab w:val="left" w:pos="2398"/>
          <w:tab w:val="left" w:pos="2399"/>
        </w:tabs>
        <w:ind w:left="1679" w:right="2160" w:firstLine="0"/>
        <w:rPr>
          <w:sz w:val="24"/>
        </w:rPr>
      </w:pPr>
      <w:r>
        <w:rPr>
          <w:sz w:val="24"/>
        </w:rPr>
        <w:t>Once your committee has approved revisions to your proposal and you have received an IRB approval/determination letter, data collection can proceed. Once data collection is completed, data analyses, writing, and revisions are performed under the guidance of the thesis Advisor until a draft is produced that is appropriate for review by the thesis committee. At this point, you will distribute copies of the thesis to your committee members, and you will schedule an oral defense. As was the case for the proposal defense, the thesis should be distributed at least 2 weeks prior to the</w:t>
      </w:r>
      <w:r>
        <w:rPr>
          <w:spacing w:val="-3"/>
          <w:sz w:val="24"/>
        </w:rPr>
        <w:t xml:space="preserve"> </w:t>
      </w:r>
      <w:r>
        <w:rPr>
          <w:sz w:val="24"/>
        </w:rPr>
        <w:t>defense</w:t>
      </w:r>
      <w:r>
        <w:rPr>
          <w:color w:val="2F2F2F"/>
          <w:sz w:val="24"/>
        </w:rPr>
        <w:t>.</w:t>
      </w:r>
    </w:p>
    <w:p w14:paraId="5C60BE35" w14:textId="77777777" w:rsidR="002978F9" w:rsidRDefault="002978F9">
      <w:pPr>
        <w:pStyle w:val="BodyText"/>
        <w:spacing w:before="11"/>
        <w:rPr>
          <w:sz w:val="22"/>
        </w:rPr>
      </w:pPr>
    </w:p>
    <w:p w14:paraId="066DDD63" w14:textId="77777777" w:rsidR="002978F9" w:rsidRPr="004600F2" w:rsidRDefault="00FD23BE" w:rsidP="00526D64">
      <w:pPr>
        <w:ind w:left="1685"/>
      </w:pPr>
      <w:r w:rsidRPr="004600F2">
        <w:rPr>
          <w:b/>
          <w:bCs/>
          <w:sz w:val="24"/>
          <w:szCs w:val="24"/>
        </w:rPr>
        <w:t>Master’s Thesis Defense</w:t>
      </w:r>
    </w:p>
    <w:p w14:paraId="3FD2C22E" w14:textId="327D9C0D" w:rsidR="002978F9" w:rsidRDefault="00FD23BE" w:rsidP="00526D64">
      <w:pPr>
        <w:pStyle w:val="BodyText"/>
        <w:ind w:left="1678" w:right="2160"/>
      </w:pPr>
      <w:r>
        <w:rPr>
          <w:color w:val="2F2F2F"/>
        </w:rPr>
        <w:t>Typically, the defense consists of a presentation of the research lasting between 10 and 20 minutes with the remaining time for committee members to ask questions, provide feedback on the work, and suggest revisions/modifications, as needed. At the end of the meeting, your committee will discuss the thesis without you in the room and decide whether the thesis is passed, passed with revisions, or not passed</w:t>
      </w:r>
      <w:r>
        <w:rPr>
          <w:b/>
          <w:color w:val="2F2F2F"/>
        </w:rPr>
        <w:t xml:space="preserve">. </w:t>
      </w:r>
      <w:r>
        <w:rPr>
          <w:color w:val="2F2F2F"/>
        </w:rPr>
        <w:t xml:space="preserve">A grade is assigned each semester for 899 (i.e., thesis credits). If revisions are required, you will work with the committee to determine the timeline and whether the Advisor only, or the full committee, will review the revisions. You should bring a copy of the </w:t>
      </w:r>
      <w:hyperlink r:id="rId49" w:history="1">
        <w:r w:rsidRPr="00AD6148">
          <w:rPr>
            <w:rStyle w:val="Hyperlink"/>
          </w:rPr>
          <w:t xml:space="preserve">Report on </w:t>
        </w:r>
        <w:proofErr w:type="gramStart"/>
        <w:r w:rsidRPr="00AD6148">
          <w:rPr>
            <w:rStyle w:val="Hyperlink"/>
          </w:rPr>
          <w:t>Master’s</w:t>
        </w:r>
        <w:proofErr w:type="gramEnd"/>
        <w:r w:rsidRPr="00AD6148">
          <w:rPr>
            <w:rStyle w:val="Hyperlink"/>
          </w:rPr>
          <w:t xml:space="preserve"> Level Achievements</w:t>
        </w:r>
      </w:hyperlink>
      <w:r>
        <w:rPr>
          <w:color w:val="0000FF"/>
        </w:rPr>
        <w:t xml:space="preserve"> </w:t>
      </w:r>
      <w:r>
        <w:rPr>
          <w:color w:val="2F2F2F"/>
        </w:rPr>
        <w:t>form to the meeting, although your committee may choose not to sign the form until all changes are complete. Once completed and signed by your committee, return the form to the Graduate Program Assistant.</w:t>
      </w:r>
    </w:p>
    <w:p w14:paraId="137046CA" w14:textId="77777777" w:rsidR="002978F9" w:rsidRPr="00526D64" w:rsidRDefault="002978F9">
      <w:pPr>
        <w:pStyle w:val="BodyText"/>
        <w:spacing w:before="1"/>
      </w:pPr>
    </w:p>
    <w:p w14:paraId="55587252" w14:textId="5F94F84F" w:rsidR="002978F9" w:rsidRDefault="00FD23BE" w:rsidP="00526D64">
      <w:pPr>
        <w:pStyle w:val="BodyText"/>
        <w:ind w:left="1678" w:right="2160"/>
      </w:pPr>
      <w:r>
        <w:t xml:space="preserve">Your committee chair and at least one other member of your three-person thesis committee must give you a passing grade (3.0 or higher) to pass your thesis defense. If a committee member dissents, they must explain their grade/decision on the </w:t>
      </w:r>
      <w:hyperlink r:id="rId50" w:history="1">
        <w:r w:rsidRPr="00AD6148">
          <w:rPr>
            <w:rStyle w:val="Hyperlink"/>
          </w:rPr>
          <w:t xml:space="preserve">Report on </w:t>
        </w:r>
        <w:proofErr w:type="gramStart"/>
        <w:r w:rsidRPr="00AD6148">
          <w:rPr>
            <w:rStyle w:val="Hyperlink"/>
          </w:rPr>
          <w:t>Master’s</w:t>
        </w:r>
        <w:proofErr w:type="gramEnd"/>
        <w:r w:rsidRPr="00AD6148">
          <w:rPr>
            <w:rStyle w:val="Hyperlink"/>
          </w:rPr>
          <w:t xml:space="preserve"> Level Achievements</w:t>
        </w:r>
      </w:hyperlink>
      <w:r>
        <w:rPr>
          <w:color w:val="0000FF"/>
        </w:rPr>
        <w:t xml:space="preserve"> </w:t>
      </w:r>
      <w:r>
        <w:t xml:space="preserve">form. Your thesis grade is determined by your entire committee, with the chairperson making the final determination in the event of a deadlock on the part of the committee. Failure to pass your thesis defense will result in dismissal from </w:t>
      </w:r>
      <w:r>
        <w:lastRenderedPageBreak/>
        <w:t>the program.</w:t>
      </w:r>
    </w:p>
    <w:p w14:paraId="3D26A3CF" w14:textId="77777777" w:rsidR="002978F9" w:rsidRDefault="002978F9">
      <w:pPr>
        <w:pStyle w:val="BodyText"/>
        <w:spacing w:before="2"/>
      </w:pPr>
    </w:p>
    <w:p w14:paraId="5662BB5C" w14:textId="1BEA53ED" w:rsidR="002978F9" w:rsidRDefault="00FD23BE" w:rsidP="00526D64">
      <w:pPr>
        <w:pStyle w:val="BodyText"/>
        <w:spacing w:before="1"/>
        <w:ind w:left="1680" w:right="2160"/>
      </w:pPr>
      <w:r w:rsidRPr="002548EC">
        <w:t xml:space="preserve">The approved and formatted thesis must be submitted electronically to the Graduate School via ProQuest. The instructions for electronic submissions are available from </w:t>
      </w:r>
      <w:hyperlink r:id="rId51" w:history="1">
        <w:r w:rsidRPr="002548EC">
          <w:rPr>
            <w:rStyle w:val="Hyperlink"/>
            <w:bCs/>
          </w:rPr>
          <w:t>Theses and Dissertation Submissions</w:t>
        </w:r>
      </w:hyperlink>
      <w:r w:rsidRPr="002548EC">
        <w:t xml:space="preserve">. The review process is </w:t>
      </w:r>
      <w:r w:rsidR="002371DC" w:rsidRPr="002548EC">
        <w:t>interactive,</w:t>
      </w:r>
      <w:r w:rsidRPr="002548EC">
        <w:t xml:space="preserve"> and final approval can take anywhere from a few hours to weeks, depending upon the extent of the necessary revisions and</w:t>
      </w:r>
      <w:r w:rsidR="004F0B15" w:rsidRPr="002548EC">
        <w:t xml:space="preserve"> </w:t>
      </w:r>
      <w:r w:rsidRPr="002548EC">
        <w:t xml:space="preserve">how diligent the author is when making the necessary revisions. The date for the </w:t>
      </w:r>
      <w:r w:rsidRPr="002548EC">
        <w:rPr>
          <w:b/>
        </w:rPr>
        <w:t xml:space="preserve">FINAL APPROVAL </w:t>
      </w:r>
      <w:r w:rsidRPr="002548EC">
        <w:t xml:space="preserve">of an electronic Thesis or Dissertation to the Graduate School for graduating the semester of that submission is listed for each semester on the graduate school webpage </w:t>
      </w:r>
      <w:hyperlink r:id="rId52" w:history="1">
        <w:r w:rsidRPr="002548EC">
          <w:rPr>
            <w:rStyle w:val="Hyperlink"/>
          </w:rPr>
          <w:t>here</w:t>
        </w:r>
      </w:hyperlink>
      <w:r w:rsidRPr="002548EC">
        <w:t xml:space="preserve">. If you intend to graduate </w:t>
      </w:r>
      <w:proofErr w:type="gramStart"/>
      <w:r w:rsidRPr="002548EC">
        <w:t>in a given</w:t>
      </w:r>
      <w:proofErr w:type="gramEnd"/>
      <w:r w:rsidRPr="002548EC">
        <w:t xml:space="preserve"> semester, your document must be accepted and delivered to the publisher, ProQuest, by 5:00 p.m. on the deadline date.</w:t>
      </w:r>
      <w:r w:rsidR="00252DF2" w:rsidRPr="002548EC">
        <w:t xml:space="preserve"> </w:t>
      </w:r>
      <w:r w:rsidRPr="002548EC">
        <w:t>This means that your document has been submitted via the ProQuest website, has been reviewed by a Graduate School ETD Administrator for formatting, has been deemed</w:t>
      </w:r>
      <w:r>
        <w:t xml:space="preserve"> to be formatted correctly and all necessary paperwork has been turned into the Graduate School prior to the deadline date and time. The deadline date is not simply the last date to submit your document to the Graduate School via the ProQuest website. Make sure you are aware of the deadline dates.</w:t>
      </w:r>
    </w:p>
    <w:p w14:paraId="24BAAB5D" w14:textId="77777777" w:rsidR="002978F9" w:rsidRDefault="002978F9">
      <w:pPr>
        <w:pStyle w:val="BodyText"/>
        <w:spacing w:before="2"/>
      </w:pPr>
    </w:p>
    <w:p w14:paraId="284CDAB0" w14:textId="77777777" w:rsidR="002978F9" w:rsidRDefault="00FD23BE" w:rsidP="00526D64">
      <w:pPr>
        <w:pStyle w:val="BodyText"/>
        <w:spacing w:before="1"/>
        <w:ind w:left="1679" w:right="2160"/>
      </w:pPr>
      <w:r>
        <w:t>The Graduate School permits the submission of supplementary materials to ProQuest, in addition to the main body of a thesis. These supplemental materials will not be reviewed by the Graduate School for formatting requirements, but they must be acceptable by ProQuest and comply with ProQuest’s criteria and storage limits. All supplemental materials to be submitted need the written approval of the thesis committee chair.</w:t>
      </w:r>
    </w:p>
    <w:p w14:paraId="276E6BDA" w14:textId="77777777" w:rsidR="002978F9" w:rsidRDefault="002978F9">
      <w:pPr>
        <w:pStyle w:val="BodyText"/>
        <w:spacing w:before="2"/>
      </w:pPr>
    </w:p>
    <w:p w14:paraId="522C62D6" w14:textId="46ED138B" w:rsidR="002978F9" w:rsidRDefault="00FD23BE" w:rsidP="00526D64">
      <w:pPr>
        <w:ind w:left="1679" w:right="2160"/>
        <w:rPr>
          <w:sz w:val="24"/>
        </w:rPr>
      </w:pPr>
      <w:r>
        <w:rPr>
          <w:b/>
          <w:sz w:val="24"/>
        </w:rPr>
        <w:t>You must be enrolled for at least 1 credit during the semester in which you orally defend your MA thesis or research project</w:t>
      </w:r>
      <w:r>
        <w:rPr>
          <w:i/>
          <w:sz w:val="24"/>
        </w:rPr>
        <w:t xml:space="preserve">. </w:t>
      </w:r>
      <w:r>
        <w:rPr>
          <w:sz w:val="24"/>
        </w:rPr>
        <w:t>This requirement may be waived if the examination is administered during the summer session immediately following a spring semester during which you were registered and/or prior to a fall semester in which you will be registered. When you register for classes for the semester you plan on receiving your degree, you must complete</w:t>
      </w:r>
      <w:r w:rsidR="004756C6">
        <w:rPr>
          <w:sz w:val="24"/>
        </w:rPr>
        <w:t xml:space="preserve"> an</w:t>
      </w:r>
      <w:r>
        <w:rPr>
          <w:sz w:val="24"/>
        </w:rPr>
        <w:t xml:space="preserve"> </w:t>
      </w:r>
      <w:hyperlink r:id="rId53" w:history="1">
        <w:r w:rsidR="004756C6">
          <w:rPr>
            <w:rStyle w:val="Hyperlink"/>
            <w:sz w:val="24"/>
          </w:rPr>
          <w:t>application for graduation</w:t>
        </w:r>
      </w:hyperlink>
      <w:r>
        <w:rPr>
          <w:color w:val="0000FF"/>
          <w:sz w:val="24"/>
        </w:rPr>
        <w:t xml:space="preserve"> </w:t>
      </w:r>
      <w:r>
        <w:rPr>
          <w:sz w:val="24"/>
        </w:rPr>
        <w:t xml:space="preserve">and alert the Graduate Program Assistant of your intent to graduate. This begins the procedure by which the various offices involved will be notified of your intention to graduate </w:t>
      </w:r>
      <w:r w:rsidRPr="00526D64">
        <w:rPr>
          <w:b/>
          <w:bCs/>
          <w:sz w:val="24"/>
        </w:rPr>
        <w:t xml:space="preserve">and </w:t>
      </w:r>
      <w:r w:rsidRPr="00526D64">
        <w:rPr>
          <w:b/>
          <w:bCs/>
          <w:i/>
          <w:sz w:val="24"/>
        </w:rPr>
        <w:t>must be filed before the end of the first week of the semester you expect to complete your degree requirements</w:t>
      </w:r>
      <w:r>
        <w:rPr>
          <w:sz w:val="24"/>
        </w:rPr>
        <w:t>.</w:t>
      </w:r>
    </w:p>
    <w:p w14:paraId="0BDA1EB1" w14:textId="77777777" w:rsidR="002978F9" w:rsidRDefault="002978F9">
      <w:pPr>
        <w:pStyle w:val="BodyText"/>
        <w:spacing w:before="7"/>
        <w:rPr>
          <w:sz w:val="22"/>
        </w:rPr>
      </w:pPr>
    </w:p>
    <w:p w14:paraId="36D11AA7" w14:textId="03A33E1B" w:rsidR="002978F9" w:rsidRPr="00526D64" w:rsidRDefault="00FD23BE" w:rsidP="00526D64">
      <w:pPr>
        <w:spacing w:before="1"/>
        <w:ind w:left="1678" w:right="2160"/>
        <w:rPr>
          <w:sz w:val="24"/>
          <w:szCs w:val="24"/>
        </w:rPr>
      </w:pPr>
      <w:r w:rsidRPr="002548EC">
        <w:rPr>
          <w:sz w:val="24"/>
          <w:szCs w:val="24"/>
        </w:rPr>
        <w:t xml:space="preserve">Timelines for the thesis defense follow from the timelines for the thesis proposal. </w:t>
      </w:r>
      <w:r w:rsidRPr="002548EC">
        <w:rPr>
          <w:b/>
          <w:sz w:val="24"/>
          <w:szCs w:val="24"/>
        </w:rPr>
        <w:t xml:space="preserve">Students in Areas that complete a first-year </w:t>
      </w:r>
      <w:r w:rsidR="00740129">
        <w:rPr>
          <w:b/>
          <w:sz w:val="24"/>
          <w:szCs w:val="24"/>
        </w:rPr>
        <w:t xml:space="preserve">research </w:t>
      </w:r>
      <w:r w:rsidRPr="002548EC">
        <w:rPr>
          <w:b/>
          <w:sz w:val="24"/>
          <w:szCs w:val="24"/>
        </w:rPr>
        <w:t>project (i.e., CCN</w:t>
      </w:r>
      <w:r w:rsidR="00740129">
        <w:rPr>
          <w:b/>
          <w:sz w:val="24"/>
          <w:szCs w:val="24"/>
        </w:rPr>
        <w:t xml:space="preserve"> and</w:t>
      </w:r>
      <w:r w:rsidRPr="002548EC">
        <w:rPr>
          <w:b/>
          <w:sz w:val="24"/>
          <w:szCs w:val="24"/>
        </w:rPr>
        <w:t xml:space="preserve"> BNS) are expected to defend their thesis by the end of their third year (May 15</w:t>
      </w:r>
      <w:r w:rsidR="001D3693" w:rsidRPr="00526D64">
        <w:rPr>
          <w:b/>
          <w:sz w:val="24"/>
          <w:szCs w:val="24"/>
          <w:vertAlign w:val="superscript"/>
        </w:rPr>
        <w:t>th</w:t>
      </w:r>
      <w:r w:rsidRPr="002548EC">
        <w:rPr>
          <w:b/>
          <w:sz w:val="24"/>
          <w:szCs w:val="24"/>
        </w:rPr>
        <w:t xml:space="preserve">). The </w:t>
      </w:r>
      <w:r w:rsidR="00EB5A2C">
        <w:rPr>
          <w:b/>
          <w:sz w:val="24"/>
          <w:szCs w:val="24"/>
        </w:rPr>
        <w:t xml:space="preserve">ECO, </w:t>
      </w:r>
      <w:r w:rsidR="00D251E8">
        <w:rPr>
          <w:b/>
          <w:sz w:val="24"/>
          <w:szCs w:val="24"/>
        </w:rPr>
        <w:t>ORG</w:t>
      </w:r>
      <w:r w:rsidR="00AE711C">
        <w:rPr>
          <w:b/>
          <w:sz w:val="24"/>
          <w:szCs w:val="24"/>
        </w:rPr>
        <w:t>,</w:t>
      </w:r>
      <w:r w:rsidR="00D251E8">
        <w:rPr>
          <w:b/>
          <w:sz w:val="24"/>
          <w:szCs w:val="24"/>
        </w:rPr>
        <w:t xml:space="preserve"> and </w:t>
      </w:r>
      <w:r w:rsidRPr="002548EC">
        <w:rPr>
          <w:b/>
          <w:sz w:val="24"/>
          <w:szCs w:val="24"/>
        </w:rPr>
        <w:t>S/P area</w:t>
      </w:r>
      <w:r w:rsidR="00EB5A2C">
        <w:rPr>
          <w:b/>
          <w:sz w:val="24"/>
          <w:szCs w:val="24"/>
        </w:rPr>
        <w:t>s</w:t>
      </w:r>
      <w:r w:rsidRPr="002548EC">
        <w:rPr>
          <w:b/>
          <w:sz w:val="24"/>
          <w:szCs w:val="24"/>
        </w:rPr>
        <w:t xml:space="preserve"> ha</w:t>
      </w:r>
      <w:r w:rsidR="00EB5A2C">
        <w:rPr>
          <w:b/>
          <w:sz w:val="24"/>
          <w:szCs w:val="24"/>
        </w:rPr>
        <w:t>ve</w:t>
      </w:r>
      <w:r w:rsidRPr="002548EC">
        <w:rPr>
          <w:b/>
          <w:sz w:val="24"/>
          <w:szCs w:val="24"/>
        </w:rPr>
        <w:t xml:space="preserve"> a deadline of May 15</w:t>
      </w:r>
      <w:r w:rsidR="001D3693" w:rsidRPr="00526D64">
        <w:rPr>
          <w:b/>
          <w:sz w:val="24"/>
          <w:szCs w:val="24"/>
          <w:vertAlign w:val="superscript"/>
        </w:rPr>
        <w:t>th</w:t>
      </w:r>
      <w:r w:rsidRPr="002548EC">
        <w:rPr>
          <w:b/>
          <w:sz w:val="24"/>
          <w:szCs w:val="24"/>
        </w:rPr>
        <w:t xml:space="preserve"> of the second year, and the CS Area has a deadline of April 1</w:t>
      </w:r>
      <w:r w:rsidR="001D3693" w:rsidRPr="00526D64">
        <w:rPr>
          <w:b/>
          <w:sz w:val="24"/>
          <w:szCs w:val="24"/>
          <w:vertAlign w:val="superscript"/>
        </w:rPr>
        <w:t>st</w:t>
      </w:r>
      <w:r w:rsidRPr="002548EC">
        <w:rPr>
          <w:b/>
          <w:sz w:val="24"/>
          <w:szCs w:val="24"/>
        </w:rPr>
        <w:t xml:space="preserve"> of the second year, due to the assignment to practicum (see Appendix C).</w:t>
      </w:r>
      <w:r w:rsidR="00DF6969" w:rsidRPr="00526D64">
        <w:rPr>
          <w:sz w:val="24"/>
          <w:szCs w:val="24"/>
        </w:rPr>
        <w:t xml:space="preserve"> </w:t>
      </w:r>
      <w:r w:rsidR="003E5EF1">
        <w:rPr>
          <w:sz w:val="24"/>
          <w:szCs w:val="24"/>
        </w:rPr>
        <w:t>In addition to the defense timeline, t</w:t>
      </w:r>
      <w:r w:rsidR="00D54952">
        <w:rPr>
          <w:sz w:val="24"/>
          <w:szCs w:val="24"/>
        </w:rPr>
        <w:t>he ECO area requires that the results section be presented to the committee by December 15</w:t>
      </w:r>
      <w:r w:rsidR="00D54952" w:rsidRPr="003E5EF1">
        <w:rPr>
          <w:sz w:val="24"/>
          <w:szCs w:val="24"/>
          <w:vertAlign w:val="superscript"/>
        </w:rPr>
        <w:t>th</w:t>
      </w:r>
      <w:r w:rsidR="00D54952">
        <w:rPr>
          <w:sz w:val="24"/>
          <w:szCs w:val="24"/>
        </w:rPr>
        <w:t xml:space="preserve"> of the </w:t>
      </w:r>
      <w:r w:rsidR="00D54952">
        <w:rPr>
          <w:sz w:val="24"/>
          <w:szCs w:val="24"/>
        </w:rPr>
        <w:lastRenderedPageBreak/>
        <w:t>second y</w:t>
      </w:r>
      <w:r w:rsidR="00D54952" w:rsidRPr="00ED7B08">
        <w:rPr>
          <w:sz w:val="24"/>
          <w:szCs w:val="24"/>
        </w:rPr>
        <w:t>ear</w:t>
      </w:r>
      <w:r w:rsidR="00194687" w:rsidRPr="00ED7B08">
        <w:rPr>
          <w:sz w:val="24"/>
          <w:szCs w:val="24"/>
        </w:rPr>
        <w:t>, and the final thesis and oral defense be completed by May 15</w:t>
      </w:r>
      <w:r w:rsidR="00194687" w:rsidRPr="003E5EF1">
        <w:rPr>
          <w:sz w:val="24"/>
          <w:szCs w:val="24"/>
          <w:vertAlign w:val="superscript"/>
        </w:rPr>
        <w:t>th</w:t>
      </w:r>
      <w:r w:rsidR="00194687" w:rsidRPr="00ED7B08">
        <w:rPr>
          <w:sz w:val="24"/>
          <w:szCs w:val="24"/>
        </w:rPr>
        <w:t xml:space="preserve"> of the second year. </w:t>
      </w:r>
      <w:r w:rsidRPr="00ED7B08">
        <w:rPr>
          <w:sz w:val="24"/>
          <w:szCs w:val="24"/>
        </w:rPr>
        <w:t>Failure to defend by these dates means you will not be advanced to the Doctoral program. This also has implications for continued funding in subsequent years, as you will no longer be considered in good</w:t>
      </w:r>
      <w:r w:rsidR="001C7338" w:rsidRPr="00ED7B08">
        <w:rPr>
          <w:sz w:val="24"/>
          <w:szCs w:val="24"/>
        </w:rPr>
        <w:t xml:space="preserve"> s</w:t>
      </w:r>
      <w:r w:rsidRPr="00ED7B08">
        <w:rPr>
          <w:sz w:val="24"/>
          <w:szCs w:val="24"/>
        </w:rPr>
        <w:t>tanding in the Departmen</w:t>
      </w:r>
      <w:r w:rsidRPr="00526D64">
        <w:rPr>
          <w:sz w:val="24"/>
          <w:szCs w:val="24"/>
        </w:rPr>
        <w:t xml:space="preserve">t. Petitions for reconsideration for advancement in cases where the defense occurs after these deadlines need to be sent to the Area Director and Associate Chair for Graduate Studies within 10 days of completion of the </w:t>
      </w:r>
      <w:proofErr w:type="gramStart"/>
      <w:r w:rsidRPr="00526D64">
        <w:rPr>
          <w:sz w:val="24"/>
          <w:szCs w:val="24"/>
        </w:rPr>
        <w:t>Master’s</w:t>
      </w:r>
      <w:proofErr w:type="gramEnd"/>
      <w:r w:rsidRPr="00526D64">
        <w:rPr>
          <w:sz w:val="24"/>
          <w:szCs w:val="24"/>
        </w:rPr>
        <w:t xml:space="preserve"> thesis defense meeting.</w:t>
      </w:r>
    </w:p>
    <w:p w14:paraId="0EF85A61" w14:textId="77777777" w:rsidR="002978F9" w:rsidRDefault="002978F9">
      <w:pPr>
        <w:pStyle w:val="BodyText"/>
        <w:spacing w:before="2"/>
        <w:rPr>
          <w:b/>
        </w:rPr>
      </w:pPr>
    </w:p>
    <w:p w14:paraId="68AFE951" w14:textId="77777777" w:rsidR="002978F9" w:rsidRDefault="00FD23BE" w:rsidP="00526D64">
      <w:pPr>
        <w:pStyle w:val="BodyText"/>
        <w:ind w:left="1679" w:right="2160"/>
        <w:jc w:val="both"/>
      </w:pPr>
      <w:r>
        <w:t xml:space="preserve">Note that the University has </w:t>
      </w:r>
      <w:proofErr w:type="gramStart"/>
      <w:r>
        <w:t>the</w:t>
      </w:r>
      <w:proofErr w:type="gramEnd"/>
      <w:r>
        <w:t xml:space="preserve"> additional time limit </w:t>
      </w:r>
      <w:proofErr w:type="gramStart"/>
      <w:r>
        <w:t>that</w:t>
      </w:r>
      <w:proofErr w:type="gramEnd"/>
      <w:r>
        <w:t xml:space="preserve"> all requirements for a </w:t>
      </w:r>
      <w:proofErr w:type="gramStart"/>
      <w:r>
        <w:t>Master’s</w:t>
      </w:r>
      <w:proofErr w:type="gramEnd"/>
      <w:r>
        <w:t xml:space="preserve"> degree must be completed within 6 years of taking the first course on your Master’s Plan of Study.</w:t>
      </w:r>
    </w:p>
    <w:p w14:paraId="3F96BD77" w14:textId="77777777" w:rsidR="002978F9" w:rsidRDefault="002978F9">
      <w:pPr>
        <w:pStyle w:val="BodyText"/>
        <w:spacing w:before="5"/>
      </w:pPr>
    </w:p>
    <w:p w14:paraId="14EF4D6F" w14:textId="14EB3297" w:rsidR="002978F9" w:rsidRPr="00526D64" w:rsidRDefault="00FD23BE" w:rsidP="00526D64">
      <w:pPr>
        <w:pStyle w:val="Heading3"/>
        <w:numPr>
          <w:ilvl w:val="2"/>
          <w:numId w:val="72"/>
        </w:numPr>
        <w:ind w:left="2405"/>
        <w:rPr>
          <w:color w:val="000000" w:themeColor="text1"/>
        </w:rPr>
      </w:pPr>
      <w:bookmarkStart w:id="18" w:name="_Toc236813084"/>
      <w:r w:rsidRPr="00526D64">
        <w:rPr>
          <w:rFonts w:ascii="Times New Roman" w:hAnsi="Times New Roman" w:cs="Times New Roman"/>
          <w:b/>
          <w:bCs/>
          <w:color w:val="000000" w:themeColor="text1"/>
        </w:rPr>
        <w:t>Exit</w:t>
      </w:r>
      <w:r w:rsidRPr="00526D64">
        <w:rPr>
          <w:rFonts w:ascii="Times New Roman" w:hAnsi="Times New Roman" w:cs="Times New Roman"/>
          <w:b/>
          <w:bCs/>
          <w:color w:val="000000" w:themeColor="text1"/>
          <w:spacing w:val="-6"/>
        </w:rPr>
        <w:t xml:space="preserve"> </w:t>
      </w:r>
      <w:r w:rsidR="00157D0C">
        <w:rPr>
          <w:rFonts w:ascii="Times New Roman" w:hAnsi="Times New Roman" w:cs="Times New Roman"/>
          <w:b/>
          <w:bCs/>
          <w:color w:val="000000" w:themeColor="text1"/>
          <w:spacing w:val="-6"/>
        </w:rPr>
        <w:t xml:space="preserve">and Destination </w:t>
      </w:r>
      <w:r w:rsidRPr="00526D64">
        <w:rPr>
          <w:rFonts w:ascii="Times New Roman" w:hAnsi="Times New Roman" w:cs="Times New Roman"/>
          <w:b/>
          <w:bCs/>
          <w:color w:val="000000" w:themeColor="text1"/>
        </w:rPr>
        <w:t>Survey</w:t>
      </w:r>
      <w:r w:rsidR="00157D0C">
        <w:rPr>
          <w:rFonts w:ascii="Times New Roman" w:hAnsi="Times New Roman" w:cs="Times New Roman"/>
          <w:b/>
          <w:bCs/>
          <w:color w:val="000000" w:themeColor="text1"/>
        </w:rPr>
        <w:t>s</w:t>
      </w:r>
      <w:bookmarkEnd w:id="18"/>
    </w:p>
    <w:p w14:paraId="3B7A4E93" w14:textId="2FFBDB97" w:rsidR="002978F9" w:rsidRDefault="00FD23BE" w:rsidP="00526D64">
      <w:pPr>
        <w:pStyle w:val="BodyText"/>
        <w:ind w:left="1678" w:right="2160"/>
      </w:pPr>
      <w:r>
        <w:t xml:space="preserve">The MSU Graduate School conducts short online exit </w:t>
      </w:r>
      <w:r w:rsidR="00AA7FD3">
        <w:t xml:space="preserve">and destination </w:t>
      </w:r>
      <w:r>
        <w:t>survey</w:t>
      </w:r>
      <w:r w:rsidR="00AA7FD3">
        <w:t>s</w:t>
      </w:r>
      <w:r>
        <w:t xml:space="preserve"> for all students graduating with </w:t>
      </w:r>
      <w:proofErr w:type="gramStart"/>
      <w:r>
        <w:t>a MA</w:t>
      </w:r>
      <w:proofErr w:type="gramEnd"/>
      <w:r>
        <w:t>/MS or PhD degree. Only students who have applied for graduation will have access to the survey, which asks questions about educational experiences in MSU graduate programs, as well as about immediate professional plans. The MSU Graduate School uses data from this survey when reviewing graduate programs and to guide decisions about services and initiatives for graduate students. The identity of all respondents is kept confidential and only aggregate (group) information is made available to faculty and administrators.</w:t>
      </w:r>
    </w:p>
    <w:p w14:paraId="5E254088" w14:textId="77777777" w:rsidR="002978F9" w:rsidRDefault="002978F9">
      <w:pPr>
        <w:pStyle w:val="BodyText"/>
        <w:spacing w:before="6"/>
      </w:pPr>
    </w:p>
    <w:p w14:paraId="56298728" w14:textId="09FA2A09" w:rsidR="002978F9" w:rsidRDefault="00FD23BE" w:rsidP="00526D64">
      <w:pPr>
        <w:pStyle w:val="BodyText"/>
        <w:spacing w:before="1"/>
        <w:ind w:left="1679" w:right="2160"/>
      </w:pPr>
      <w:r>
        <w:t xml:space="preserve">You will receive an e-mail message from the Dean of the Graduate School with a link to the survey. However, you do not need to wait for that e-mail message to complete the survey after applying for graduation. It takes about 5-10 minutes to complete the online survey. Below are the </w:t>
      </w:r>
      <w:hyperlink r:id="rId54" w:history="1">
        <w:r w:rsidRPr="00926F40">
          <w:rPr>
            <w:rStyle w:val="Hyperlink"/>
          </w:rPr>
          <w:t>instructions for completing the survey</w:t>
        </w:r>
      </w:hyperlink>
    </w:p>
    <w:p w14:paraId="1232FD00" w14:textId="77777777" w:rsidR="002978F9" w:rsidRDefault="002978F9">
      <w:pPr>
        <w:pStyle w:val="BodyText"/>
        <w:spacing w:before="5"/>
        <w:rPr>
          <w:sz w:val="19"/>
        </w:rPr>
      </w:pPr>
    </w:p>
    <w:p w14:paraId="492098F4" w14:textId="77777777" w:rsidR="002978F9" w:rsidRDefault="00FD23BE">
      <w:pPr>
        <w:pStyle w:val="ListParagraph"/>
        <w:numPr>
          <w:ilvl w:val="0"/>
          <w:numId w:val="53"/>
        </w:numPr>
        <w:tabs>
          <w:tab w:val="left" w:pos="2398"/>
          <w:tab w:val="left" w:pos="2399"/>
        </w:tabs>
        <w:spacing w:before="100"/>
        <w:rPr>
          <w:sz w:val="24"/>
        </w:rPr>
      </w:pPr>
      <w:r>
        <w:rPr>
          <w:sz w:val="24"/>
        </w:rPr>
        <w:t>Access the following</w:t>
      </w:r>
      <w:r>
        <w:rPr>
          <w:spacing w:val="-4"/>
          <w:sz w:val="24"/>
        </w:rPr>
        <w:t xml:space="preserve"> </w:t>
      </w:r>
      <w:r>
        <w:rPr>
          <w:sz w:val="24"/>
        </w:rPr>
        <w:t>website</w:t>
      </w:r>
    </w:p>
    <w:p w14:paraId="0298AC13" w14:textId="77777777" w:rsidR="002978F9" w:rsidRDefault="00FD23BE">
      <w:pPr>
        <w:pStyle w:val="ListParagraph"/>
        <w:numPr>
          <w:ilvl w:val="0"/>
          <w:numId w:val="53"/>
        </w:numPr>
        <w:tabs>
          <w:tab w:val="left" w:pos="2398"/>
          <w:tab w:val="left" w:pos="2399"/>
        </w:tabs>
        <w:spacing w:before="47"/>
        <w:rPr>
          <w:sz w:val="24"/>
        </w:rPr>
      </w:pPr>
      <w:r>
        <w:rPr>
          <w:sz w:val="24"/>
        </w:rPr>
        <w:t>Master’s Students</w:t>
      </w:r>
      <w:r>
        <w:rPr>
          <w:spacing w:val="-3"/>
          <w:sz w:val="24"/>
        </w:rPr>
        <w:t xml:space="preserve"> </w:t>
      </w:r>
      <w:r>
        <w:rPr>
          <w:sz w:val="24"/>
        </w:rPr>
        <w:t>survey</w:t>
      </w:r>
    </w:p>
    <w:p w14:paraId="360E09CD" w14:textId="77777777" w:rsidR="002978F9" w:rsidRDefault="00FD23BE">
      <w:pPr>
        <w:pStyle w:val="ListParagraph"/>
        <w:numPr>
          <w:ilvl w:val="0"/>
          <w:numId w:val="53"/>
        </w:numPr>
        <w:tabs>
          <w:tab w:val="left" w:pos="2398"/>
          <w:tab w:val="left" w:pos="2399"/>
        </w:tabs>
        <w:spacing w:before="44"/>
        <w:rPr>
          <w:sz w:val="24"/>
        </w:rPr>
      </w:pPr>
      <w:r>
        <w:rPr>
          <w:sz w:val="24"/>
        </w:rPr>
        <w:t>Enter your MSU NetID (Login Name) and</w:t>
      </w:r>
      <w:r>
        <w:rPr>
          <w:spacing w:val="-14"/>
          <w:sz w:val="24"/>
        </w:rPr>
        <w:t xml:space="preserve"> </w:t>
      </w:r>
      <w:r>
        <w:rPr>
          <w:sz w:val="24"/>
        </w:rPr>
        <w:t>Password</w:t>
      </w:r>
    </w:p>
    <w:p w14:paraId="539AE074" w14:textId="77777777" w:rsidR="002978F9" w:rsidRDefault="00FD23BE">
      <w:pPr>
        <w:pStyle w:val="ListParagraph"/>
        <w:numPr>
          <w:ilvl w:val="0"/>
          <w:numId w:val="53"/>
        </w:numPr>
        <w:tabs>
          <w:tab w:val="left" w:pos="2398"/>
          <w:tab w:val="left" w:pos="2399"/>
        </w:tabs>
        <w:spacing w:before="47"/>
        <w:rPr>
          <w:sz w:val="24"/>
        </w:rPr>
      </w:pPr>
      <w:r>
        <w:rPr>
          <w:sz w:val="24"/>
        </w:rPr>
        <w:t xml:space="preserve">Complete all the items </w:t>
      </w:r>
      <w:proofErr w:type="gramStart"/>
      <w:r>
        <w:rPr>
          <w:sz w:val="24"/>
        </w:rPr>
        <w:t>on</w:t>
      </w:r>
      <w:proofErr w:type="gramEnd"/>
      <w:r>
        <w:rPr>
          <w:sz w:val="24"/>
        </w:rPr>
        <w:t xml:space="preserve"> the survey. When </w:t>
      </w:r>
      <w:proofErr w:type="gramStart"/>
      <w:r>
        <w:rPr>
          <w:sz w:val="24"/>
        </w:rPr>
        <w:t>finished</w:t>
      </w:r>
      <w:proofErr w:type="gramEnd"/>
      <w:r>
        <w:rPr>
          <w:sz w:val="24"/>
        </w:rPr>
        <w:t>, click</w:t>
      </w:r>
      <w:r>
        <w:rPr>
          <w:spacing w:val="-11"/>
          <w:sz w:val="24"/>
        </w:rPr>
        <w:t xml:space="preserve"> </w:t>
      </w:r>
      <w:r>
        <w:rPr>
          <w:sz w:val="24"/>
        </w:rPr>
        <w:t>Submit.</w:t>
      </w:r>
    </w:p>
    <w:p w14:paraId="77A1B0F5" w14:textId="77777777" w:rsidR="002978F9" w:rsidRDefault="00FD23BE" w:rsidP="00526D64">
      <w:pPr>
        <w:pStyle w:val="ListParagraph"/>
        <w:numPr>
          <w:ilvl w:val="0"/>
          <w:numId w:val="53"/>
        </w:numPr>
        <w:tabs>
          <w:tab w:val="left" w:pos="2398"/>
          <w:tab w:val="left" w:pos="2399"/>
        </w:tabs>
        <w:spacing w:before="45"/>
        <w:ind w:right="2160" w:hanging="360"/>
        <w:rPr>
          <w:sz w:val="24"/>
        </w:rPr>
      </w:pPr>
      <w:r>
        <w:rPr>
          <w:sz w:val="24"/>
        </w:rPr>
        <w:t xml:space="preserve">If you cannot open this survey, email destination- </w:t>
      </w:r>
      <w:hyperlink r:id="rId55">
        <w:r>
          <w:rPr>
            <w:sz w:val="24"/>
          </w:rPr>
          <w:t xml:space="preserve">survey@egr.msu.edu </w:t>
        </w:r>
      </w:hyperlink>
      <w:r>
        <w:rPr>
          <w:sz w:val="24"/>
        </w:rPr>
        <w:t>and include your name, student ID #,</w:t>
      </w:r>
      <w:r>
        <w:rPr>
          <w:spacing w:val="-35"/>
          <w:sz w:val="24"/>
        </w:rPr>
        <w:t xml:space="preserve"> </w:t>
      </w:r>
      <w:r>
        <w:rPr>
          <w:sz w:val="24"/>
        </w:rPr>
        <w:t>degree level (MA/MS) and semester of graduation. You will then be notified when you are able to complete the</w:t>
      </w:r>
      <w:r>
        <w:rPr>
          <w:spacing w:val="-13"/>
          <w:sz w:val="24"/>
        </w:rPr>
        <w:t xml:space="preserve"> </w:t>
      </w:r>
      <w:r>
        <w:rPr>
          <w:sz w:val="24"/>
        </w:rPr>
        <w:t>survey.</w:t>
      </w:r>
    </w:p>
    <w:p w14:paraId="110E99A6" w14:textId="77777777" w:rsidR="002978F9" w:rsidRDefault="002978F9">
      <w:pPr>
        <w:pStyle w:val="BodyText"/>
        <w:spacing w:before="4"/>
      </w:pPr>
    </w:p>
    <w:p w14:paraId="7829257B" w14:textId="39439D46" w:rsidR="002978F9" w:rsidRPr="00A0009A" w:rsidRDefault="00FD23BE" w:rsidP="00526D64">
      <w:pPr>
        <w:pStyle w:val="Heading2"/>
        <w:numPr>
          <w:ilvl w:val="1"/>
          <w:numId w:val="72"/>
        </w:numPr>
        <w:rPr>
          <w:iCs/>
        </w:rPr>
      </w:pPr>
      <w:bookmarkStart w:id="19" w:name="_Toc236813085"/>
      <w:r w:rsidRPr="00526D64">
        <w:rPr>
          <w:i w:val="0"/>
          <w:iCs/>
        </w:rPr>
        <w:t>Requirements for the Doctoral Degree in</w:t>
      </w:r>
      <w:r w:rsidRPr="00526D64">
        <w:rPr>
          <w:i w:val="0"/>
          <w:iCs/>
          <w:spacing w:val="-10"/>
        </w:rPr>
        <w:t xml:space="preserve"> </w:t>
      </w:r>
      <w:r w:rsidRPr="00526D64">
        <w:rPr>
          <w:i w:val="0"/>
          <w:iCs/>
        </w:rPr>
        <w:t>Psychology</w:t>
      </w:r>
      <w:bookmarkEnd w:id="19"/>
    </w:p>
    <w:p w14:paraId="42973E54" w14:textId="6171E763" w:rsidR="002978F9" w:rsidRDefault="00FD23BE" w:rsidP="00526D64">
      <w:pPr>
        <w:pStyle w:val="BodyText"/>
        <w:ind w:left="1679" w:right="2160"/>
      </w:pPr>
      <w:r>
        <w:t xml:space="preserve">In this section we detail the requirements for a Doctoral degree in psychology. The key components of the Doctoral degree include forming a Doctoral Guidance Committee, filing a Doctoral plan of study, passing a comprehensive exam, writing, and defending a dissertation proposal, writing and defending the dissertation, and completing between 24 and 36 credits of </w:t>
      </w:r>
      <w:r>
        <w:lastRenderedPageBreak/>
        <w:t>PSY 999 (Dissertation research credits). Each of these components are described in more detail below.</w:t>
      </w:r>
      <w:r w:rsidR="001C7338">
        <w:t xml:space="preserve"> </w:t>
      </w:r>
      <w:hyperlink r:id="rId56" w:history="1">
        <w:r w:rsidRPr="00A64956">
          <w:rPr>
            <w:rStyle w:val="Hyperlink"/>
          </w:rPr>
          <w:t>GradPlan</w:t>
        </w:r>
      </w:hyperlink>
      <w:r>
        <w:rPr>
          <w:color w:val="0000FF"/>
        </w:rPr>
        <w:t xml:space="preserve"> </w:t>
      </w:r>
      <w:r>
        <w:t xml:space="preserve">is the web-interactive system for Doctoral students </w:t>
      </w:r>
      <w:r>
        <w:rPr>
          <w:color w:val="2F2F2F"/>
        </w:rPr>
        <w:t xml:space="preserve">to create and store their PhD Degree Plans, Guidance Committee and course changes, comprehensive and final defense reports, and the final University Degree Certification. </w:t>
      </w:r>
      <w:r>
        <w:t>It provides electronic circulation for checking/approvals and generates automatic emails that are needed. A general rule of thumb is that for all intents and purposes, you are not considered to have fulfilled Doctoral program requirements until these requirements have been documented and approved in Grad Plan. Instructions on making changes to your plan, should they be required, can be found</w:t>
      </w:r>
      <w:r>
        <w:rPr>
          <w:spacing w:val="-11"/>
        </w:rPr>
        <w:t xml:space="preserve"> </w:t>
      </w:r>
      <w:hyperlink r:id="rId57" w:history="1">
        <w:r w:rsidRPr="000861F5">
          <w:rPr>
            <w:rStyle w:val="Hyperlink"/>
          </w:rPr>
          <w:t>here</w:t>
        </w:r>
      </w:hyperlink>
      <w:r>
        <w:t>.</w:t>
      </w:r>
    </w:p>
    <w:p w14:paraId="3F3EE1AD" w14:textId="77777777" w:rsidR="002978F9" w:rsidRDefault="002978F9">
      <w:pPr>
        <w:pStyle w:val="BodyText"/>
        <w:spacing w:before="1"/>
        <w:rPr>
          <w:sz w:val="19"/>
        </w:rPr>
      </w:pPr>
    </w:p>
    <w:p w14:paraId="6A64766C" w14:textId="77777777" w:rsidR="002978F9" w:rsidRDefault="00FD23BE" w:rsidP="00526D64">
      <w:pPr>
        <w:spacing w:before="97" w:line="232" w:lineRule="auto"/>
        <w:ind w:left="1679" w:right="2160"/>
        <w:rPr>
          <w:b/>
          <w:sz w:val="24"/>
        </w:rPr>
      </w:pPr>
      <w:r w:rsidRPr="00526D64">
        <w:rPr>
          <w:color w:val="323232"/>
          <w:sz w:val="24"/>
          <w:szCs w:val="24"/>
        </w:rPr>
        <w:t xml:space="preserve">The D2L community for Psych grad students has self-audit forms that list </w:t>
      </w:r>
      <w:proofErr w:type="gramStart"/>
      <w:r w:rsidRPr="00526D64">
        <w:rPr>
          <w:color w:val="323232"/>
          <w:sz w:val="24"/>
          <w:szCs w:val="24"/>
        </w:rPr>
        <w:t>all of</w:t>
      </w:r>
      <w:proofErr w:type="gramEnd"/>
      <w:r w:rsidRPr="00526D64">
        <w:rPr>
          <w:color w:val="323232"/>
          <w:sz w:val="24"/>
          <w:szCs w:val="24"/>
        </w:rPr>
        <w:t xml:space="preserve"> the requirements you will need for a degree in your </w:t>
      </w:r>
      <w:proofErr w:type="gramStart"/>
      <w:r w:rsidRPr="00526D64">
        <w:rPr>
          <w:color w:val="323232"/>
          <w:sz w:val="24"/>
          <w:szCs w:val="24"/>
        </w:rPr>
        <w:t>interest area</w:t>
      </w:r>
      <w:proofErr w:type="gramEnd"/>
      <w:r w:rsidRPr="00526D64">
        <w:rPr>
          <w:color w:val="323232"/>
          <w:sz w:val="24"/>
          <w:szCs w:val="24"/>
        </w:rPr>
        <w:t xml:space="preserve">. </w:t>
      </w:r>
      <w:r w:rsidRPr="00001A99">
        <w:rPr>
          <w:color w:val="323232"/>
          <w:sz w:val="24"/>
          <w:szCs w:val="24"/>
        </w:rPr>
        <w:t>In addition to</w:t>
      </w:r>
      <w:r>
        <w:rPr>
          <w:color w:val="323232"/>
          <w:sz w:val="24"/>
        </w:rPr>
        <w:t xml:space="preserve"> GradPlan you will find all required forms in D2L under "PhD Requirements and Required Forms" </w:t>
      </w:r>
      <w:r>
        <w:rPr>
          <w:sz w:val="24"/>
        </w:rPr>
        <w:t xml:space="preserve">that you will need to submit as you pursue your Doctoral degree. The </w:t>
      </w:r>
      <w:r>
        <w:rPr>
          <w:sz w:val="24"/>
          <w:u w:val="single"/>
        </w:rPr>
        <w:t>PhD Comprehensive Exam Report Form</w:t>
      </w:r>
      <w:r>
        <w:rPr>
          <w:sz w:val="24"/>
        </w:rPr>
        <w:t xml:space="preserve"> is completed after you have completed all written and oral components of the comprehensive exam. The </w:t>
      </w:r>
      <w:r>
        <w:rPr>
          <w:sz w:val="24"/>
          <w:u w:val="single"/>
        </w:rPr>
        <w:t>Doctoral Dissertation Proposal Approval</w:t>
      </w:r>
      <w:r>
        <w:rPr>
          <w:sz w:val="24"/>
        </w:rPr>
        <w:t xml:space="preserve"> form should be completed and signed after you successfully defend your dissertation proposal. After you have completed your written dissertation, and at least three weeks before your dissertation oral defense, you will need to complete the </w:t>
      </w:r>
      <w:r>
        <w:rPr>
          <w:sz w:val="24"/>
          <w:u w:val="single"/>
        </w:rPr>
        <w:t>PhD Notification of Final Oral Exam</w:t>
      </w:r>
      <w:r>
        <w:rPr>
          <w:sz w:val="24"/>
        </w:rPr>
        <w:t xml:space="preserve"> form, and the </w:t>
      </w:r>
      <w:r>
        <w:rPr>
          <w:sz w:val="24"/>
          <w:u w:val="single"/>
        </w:rPr>
        <w:t>PhD Record of Dissertation and Final Oral Exam</w:t>
      </w:r>
      <w:r>
        <w:rPr>
          <w:sz w:val="24"/>
        </w:rPr>
        <w:t xml:space="preserve"> form is typically completed and signed after you defend your dissertation. Finally, there is a form that asks you to identify your post-PhD placement (The </w:t>
      </w:r>
      <w:r>
        <w:rPr>
          <w:sz w:val="24"/>
          <w:u w:val="single"/>
        </w:rPr>
        <w:t>PhD</w:t>
      </w:r>
      <w:r>
        <w:rPr>
          <w:sz w:val="24"/>
        </w:rPr>
        <w:t xml:space="preserve"> </w:t>
      </w:r>
      <w:r>
        <w:rPr>
          <w:sz w:val="24"/>
          <w:u w:val="single"/>
        </w:rPr>
        <w:t>Placement Report</w:t>
      </w:r>
      <w:r>
        <w:rPr>
          <w:sz w:val="24"/>
        </w:rPr>
        <w:t xml:space="preserve">). </w:t>
      </w:r>
      <w:r>
        <w:rPr>
          <w:b/>
          <w:sz w:val="24"/>
        </w:rPr>
        <w:t xml:space="preserve">You can submit all your paperwork via the D2L community for the PhD program in Psychology, to which you have access. Please submit all paperwork as soon as you have it; delays in submitting paperwork will negatively </w:t>
      </w:r>
      <w:proofErr w:type="gramStart"/>
      <w:r>
        <w:rPr>
          <w:b/>
          <w:sz w:val="24"/>
        </w:rPr>
        <w:t>impact</w:t>
      </w:r>
      <w:proofErr w:type="gramEnd"/>
      <w:r>
        <w:rPr>
          <w:b/>
          <w:sz w:val="24"/>
        </w:rPr>
        <w:t xml:space="preserve"> your ability to have your degree conferred efficiently.</w:t>
      </w:r>
    </w:p>
    <w:p w14:paraId="2B1FFF80" w14:textId="77777777" w:rsidR="002978F9" w:rsidRDefault="002978F9">
      <w:pPr>
        <w:pStyle w:val="BodyText"/>
        <w:spacing w:before="10"/>
        <w:rPr>
          <w:b/>
          <w:sz w:val="21"/>
        </w:rPr>
      </w:pPr>
    </w:p>
    <w:p w14:paraId="0599AB6B" w14:textId="26A8026E" w:rsidR="002978F9" w:rsidRPr="00526D64" w:rsidRDefault="00E66082" w:rsidP="00526D64">
      <w:pPr>
        <w:pStyle w:val="Heading3"/>
        <w:numPr>
          <w:ilvl w:val="2"/>
          <w:numId w:val="72"/>
        </w:numPr>
        <w:ind w:left="2405"/>
        <w:rPr>
          <w:color w:val="000000" w:themeColor="text1"/>
        </w:rPr>
      </w:pPr>
      <w:bookmarkStart w:id="20" w:name="_Toc236813086"/>
      <w:r>
        <w:rPr>
          <w:rFonts w:ascii="Times New Roman" w:hAnsi="Times New Roman" w:cs="Times New Roman"/>
          <w:b/>
          <w:bCs/>
          <w:color w:val="000000" w:themeColor="text1"/>
        </w:rPr>
        <w:t>Continuation</w:t>
      </w:r>
      <w:r w:rsidR="00FD23BE" w:rsidRPr="00526D64">
        <w:rPr>
          <w:rFonts w:ascii="Times New Roman" w:hAnsi="Times New Roman" w:cs="Times New Roman"/>
          <w:b/>
          <w:bCs/>
          <w:color w:val="000000" w:themeColor="text1"/>
        </w:rPr>
        <w:t xml:space="preserve"> </w:t>
      </w:r>
      <w:r w:rsidR="00640EF3">
        <w:rPr>
          <w:rFonts w:ascii="Times New Roman" w:hAnsi="Times New Roman" w:cs="Times New Roman"/>
          <w:b/>
          <w:bCs/>
          <w:color w:val="000000" w:themeColor="text1"/>
        </w:rPr>
        <w:t>in</w:t>
      </w:r>
      <w:r w:rsidR="00FD23BE" w:rsidRPr="00526D64">
        <w:rPr>
          <w:rFonts w:ascii="Times New Roman" w:hAnsi="Times New Roman" w:cs="Times New Roman"/>
          <w:b/>
          <w:bCs/>
          <w:color w:val="000000" w:themeColor="text1"/>
        </w:rPr>
        <w:t xml:space="preserve"> the PhD</w:t>
      </w:r>
      <w:r w:rsidR="00FD23BE" w:rsidRPr="00526D64">
        <w:rPr>
          <w:rFonts w:ascii="Times New Roman" w:hAnsi="Times New Roman" w:cs="Times New Roman"/>
          <w:b/>
          <w:bCs/>
          <w:color w:val="000000" w:themeColor="text1"/>
          <w:spacing w:val="10"/>
        </w:rPr>
        <w:t xml:space="preserve"> </w:t>
      </w:r>
      <w:r w:rsidR="00FD23BE" w:rsidRPr="00526D64">
        <w:rPr>
          <w:rFonts w:ascii="Times New Roman" w:hAnsi="Times New Roman" w:cs="Times New Roman"/>
          <w:b/>
          <w:bCs/>
          <w:color w:val="000000" w:themeColor="text1"/>
        </w:rPr>
        <w:t>program</w:t>
      </w:r>
      <w:bookmarkEnd w:id="20"/>
    </w:p>
    <w:p w14:paraId="7351DA25" w14:textId="3BBA70D9" w:rsidR="002978F9" w:rsidRDefault="00FD23BE" w:rsidP="00526D64">
      <w:pPr>
        <w:pStyle w:val="BodyText"/>
        <w:spacing w:before="3"/>
        <w:ind w:left="1680" w:right="2160"/>
      </w:pPr>
      <w:r>
        <w:t xml:space="preserve">After you have successfully defended your MA thesis and completed all the courses on your Master’s plan of study, your Master’s Guidance Committee makes a recommendation to your Area Director on your </w:t>
      </w:r>
      <w:r w:rsidR="00E66082">
        <w:t>continuation</w:t>
      </w:r>
      <w:r>
        <w:t xml:space="preserve"> </w:t>
      </w:r>
      <w:r w:rsidR="00640EF3">
        <w:t>in</w:t>
      </w:r>
      <w:r>
        <w:t xml:space="preserve"> the PhD program. After consultation with the tenured and tenure-track faculty members in your Interest Area, the Area Director signs the Master’s completion forms and makes a recommendation on your </w:t>
      </w:r>
      <w:r w:rsidR="00E66082">
        <w:t>continuation</w:t>
      </w:r>
      <w:r>
        <w:t xml:space="preserve"> to the PhD program.</w:t>
      </w:r>
    </w:p>
    <w:p w14:paraId="262AB913" w14:textId="77777777" w:rsidR="002978F9" w:rsidRDefault="002978F9">
      <w:pPr>
        <w:pStyle w:val="BodyText"/>
      </w:pPr>
    </w:p>
    <w:p w14:paraId="500ADCA7" w14:textId="4DC4EF64" w:rsidR="002978F9" w:rsidRDefault="00FD23BE" w:rsidP="00526D64">
      <w:pPr>
        <w:pStyle w:val="BodyText"/>
        <w:spacing w:before="1"/>
        <w:ind w:left="1679" w:right="2160"/>
      </w:pPr>
      <w:r>
        <w:t xml:space="preserve">Students who are recommended by their Master’s Guidance Committee </w:t>
      </w:r>
      <w:r w:rsidR="00881E7A">
        <w:t>to continue</w:t>
      </w:r>
      <w:r>
        <w:t xml:space="preserve"> in the Doctoral program if they have demonstrated competence in the skills needed at the </w:t>
      </w:r>
      <w:proofErr w:type="gramStart"/>
      <w:r>
        <w:t>Master’s</w:t>
      </w:r>
      <w:proofErr w:type="gramEnd"/>
      <w:r>
        <w:t xml:space="preserve"> level</w:t>
      </w:r>
      <w:r w:rsidR="00FB2ED3">
        <w:t xml:space="preserve">, </w:t>
      </w:r>
      <w:proofErr w:type="gramStart"/>
      <w:r w:rsidR="00B701D5">
        <w:t>met</w:t>
      </w:r>
      <w:proofErr w:type="gramEnd"/>
      <w:r w:rsidR="00B701D5">
        <w:t xml:space="preserve"> program milestones and deadlines for thesis proposal and defense, </w:t>
      </w:r>
      <w:r>
        <w:t>and exhibit</w:t>
      </w:r>
      <w:r w:rsidR="00B701D5">
        <w:t>ed</w:t>
      </w:r>
      <w:r>
        <w:t xml:space="preserve"> readiness for Doctoral level work. The annual written feedback you have received from faculty during formal student reviews, as well as your conversations with your Advisor and committee members, should serve to keep you well-informed about your progress in the program prior to this recommendation.</w:t>
      </w:r>
    </w:p>
    <w:p w14:paraId="17888F3D" w14:textId="77777777" w:rsidR="002978F9" w:rsidRDefault="002978F9" w:rsidP="00526D64">
      <w:pPr>
        <w:pStyle w:val="BodyText"/>
        <w:rPr>
          <w:sz w:val="10"/>
        </w:rPr>
      </w:pPr>
    </w:p>
    <w:p w14:paraId="6CEBD44D" w14:textId="5232F135" w:rsidR="002978F9" w:rsidRDefault="00FD23BE" w:rsidP="00526D64">
      <w:pPr>
        <w:pStyle w:val="BodyText"/>
        <w:spacing w:before="90"/>
        <w:ind w:left="1680" w:right="2160"/>
      </w:pPr>
      <w:r>
        <w:lastRenderedPageBreak/>
        <w:t xml:space="preserve">As previously noted, students who enter the program with an MA or MS from another institution </w:t>
      </w:r>
      <w:r>
        <w:rPr>
          <w:i/>
        </w:rPr>
        <w:t xml:space="preserve">who have filed for and received a waiver for the MA degree </w:t>
      </w:r>
      <w:r>
        <w:t xml:space="preserve">(see section 2.1) </w:t>
      </w:r>
      <w:r w:rsidR="00640EF3">
        <w:t>may</w:t>
      </w:r>
      <w:r>
        <w:t xml:space="preserve"> automatically </w:t>
      </w:r>
      <w:r w:rsidR="00640EF3">
        <w:t>continue in</w:t>
      </w:r>
      <w:r>
        <w:t xml:space="preserve"> the Doctoral program. </w:t>
      </w:r>
    </w:p>
    <w:p w14:paraId="2E3C7034" w14:textId="77777777" w:rsidR="002978F9" w:rsidRDefault="002978F9">
      <w:pPr>
        <w:pStyle w:val="BodyText"/>
        <w:spacing w:before="2"/>
      </w:pPr>
    </w:p>
    <w:p w14:paraId="5FA959D3" w14:textId="37BCDF81" w:rsidR="002978F9" w:rsidRDefault="00FD23BE" w:rsidP="00526D64">
      <w:pPr>
        <w:pStyle w:val="BodyText"/>
        <w:ind w:left="1680" w:right="2160"/>
      </w:pPr>
      <w:r>
        <w:t xml:space="preserve">Once your Area Director and the Associate Chair for Graduate Studies have approved your </w:t>
      </w:r>
      <w:r w:rsidR="008D1586">
        <w:t xml:space="preserve">continuation </w:t>
      </w:r>
      <w:r>
        <w:t>in the PhD program</w:t>
      </w:r>
      <w:r w:rsidR="000D5C61">
        <w:t xml:space="preserve">, and </w:t>
      </w:r>
      <w:r>
        <w:t>you have completed your comprehensive exam (see below), you will advance to being a “PhD Candidate”.</w:t>
      </w:r>
    </w:p>
    <w:p w14:paraId="7EE7D2CF" w14:textId="77777777" w:rsidR="002978F9" w:rsidRDefault="002978F9">
      <w:pPr>
        <w:pStyle w:val="BodyText"/>
        <w:spacing w:before="3"/>
      </w:pPr>
    </w:p>
    <w:p w14:paraId="1E8F4344" w14:textId="179CDE61" w:rsidR="002978F9" w:rsidRPr="00A0009A" w:rsidRDefault="00FD23BE" w:rsidP="00526D64">
      <w:pPr>
        <w:pStyle w:val="Heading3"/>
        <w:numPr>
          <w:ilvl w:val="2"/>
          <w:numId w:val="72"/>
        </w:numPr>
        <w:ind w:left="2405"/>
      </w:pPr>
      <w:bookmarkStart w:id="21" w:name="_Toc236813087"/>
      <w:r w:rsidRPr="00526D64">
        <w:rPr>
          <w:rFonts w:ascii="Times New Roman" w:hAnsi="Times New Roman" w:cs="Times New Roman"/>
          <w:b/>
          <w:bCs/>
          <w:color w:val="auto"/>
        </w:rPr>
        <w:t xml:space="preserve">Doctoral Plan </w:t>
      </w:r>
      <w:proofErr w:type="gramStart"/>
      <w:r w:rsidRPr="00526D64">
        <w:rPr>
          <w:rFonts w:ascii="Times New Roman" w:hAnsi="Times New Roman" w:cs="Times New Roman"/>
          <w:b/>
          <w:bCs/>
          <w:color w:val="auto"/>
        </w:rPr>
        <w:t>of</w:t>
      </w:r>
      <w:proofErr w:type="gramEnd"/>
      <w:r w:rsidRPr="00526D64">
        <w:rPr>
          <w:rFonts w:ascii="Times New Roman" w:hAnsi="Times New Roman" w:cs="Times New Roman"/>
          <w:b/>
          <w:bCs/>
          <w:color w:val="auto"/>
        </w:rPr>
        <w:t xml:space="preserve"> Study &amp; Guidance</w:t>
      </w:r>
      <w:r w:rsidRPr="00526D64">
        <w:rPr>
          <w:rFonts w:ascii="Times New Roman" w:hAnsi="Times New Roman" w:cs="Times New Roman"/>
          <w:b/>
          <w:bCs/>
          <w:color w:val="auto"/>
          <w:spacing w:val="12"/>
        </w:rPr>
        <w:t xml:space="preserve"> </w:t>
      </w:r>
      <w:r w:rsidRPr="00526D64">
        <w:rPr>
          <w:rFonts w:ascii="Times New Roman" w:hAnsi="Times New Roman" w:cs="Times New Roman"/>
          <w:b/>
          <w:bCs/>
          <w:color w:val="auto"/>
        </w:rPr>
        <w:t>Committee</w:t>
      </w:r>
      <w:bookmarkEnd w:id="21"/>
    </w:p>
    <w:p w14:paraId="1A45CD55" w14:textId="0941C08A" w:rsidR="002978F9" w:rsidRDefault="00640EF3" w:rsidP="00526D64">
      <w:pPr>
        <w:pStyle w:val="BodyText"/>
        <w:spacing w:before="4"/>
        <w:ind w:left="1678" w:right="2160"/>
        <w:rPr>
          <w:sz w:val="23"/>
        </w:rPr>
      </w:pPr>
      <w:r>
        <w:t>When you continue in the</w:t>
      </w:r>
      <w:r w:rsidR="00FD23BE">
        <w:t xml:space="preserve"> Doctoral program, you will need to create a Doctoral Guidance Committee. The Associate Chair for Graduate Studies has the discretion to approve or not approve a committee or to add a committee member to any Doctoral Committee.</w:t>
      </w:r>
    </w:p>
    <w:p w14:paraId="02E2E9A9" w14:textId="77777777" w:rsidR="002978F9" w:rsidRDefault="00FD23BE">
      <w:pPr>
        <w:pStyle w:val="BodyText"/>
        <w:spacing w:before="1"/>
        <w:ind w:left="1680"/>
      </w:pPr>
      <w:r>
        <w:rPr>
          <w:u w:val="single"/>
        </w:rPr>
        <w:t>Requirements for the Doctoral Guidance Committee</w:t>
      </w:r>
    </w:p>
    <w:p w14:paraId="562A9936" w14:textId="77777777" w:rsidR="002978F9" w:rsidRDefault="002978F9">
      <w:pPr>
        <w:pStyle w:val="BodyText"/>
        <w:spacing w:before="7"/>
        <w:rPr>
          <w:sz w:val="19"/>
        </w:rPr>
      </w:pPr>
    </w:p>
    <w:p w14:paraId="3B449BE3" w14:textId="64B6BFDF" w:rsidR="002978F9" w:rsidRDefault="00FD23BE" w:rsidP="00526D64">
      <w:pPr>
        <w:pStyle w:val="ListParagraph"/>
        <w:numPr>
          <w:ilvl w:val="3"/>
          <w:numId w:val="52"/>
        </w:numPr>
        <w:tabs>
          <w:tab w:val="left" w:pos="2398"/>
          <w:tab w:val="left" w:pos="2399"/>
        </w:tabs>
        <w:spacing w:before="100"/>
        <w:ind w:right="2160"/>
        <w:rPr>
          <w:sz w:val="24"/>
        </w:rPr>
      </w:pPr>
      <w:r>
        <w:rPr>
          <w:noProof/>
        </w:rPr>
        <mc:AlternateContent>
          <mc:Choice Requires="wps">
            <w:drawing>
              <wp:anchor distT="0" distB="0" distL="114300" distR="114300" simplePos="0" relativeHeight="251635712" behindDoc="1" locked="0" layoutInCell="1" allowOverlap="1" wp14:anchorId="0C4AF6A9" wp14:editId="6092398D">
                <wp:simplePos x="0" y="0"/>
                <wp:positionH relativeFrom="page">
                  <wp:posOffset>3771265</wp:posOffset>
                </wp:positionH>
                <wp:positionV relativeFrom="paragraph">
                  <wp:posOffset>408940</wp:posOffset>
                </wp:positionV>
                <wp:extent cx="38100" cy="7620"/>
                <wp:effectExtent l="0" t="0" r="0" b="0"/>
                <wp:wrapNone/>
                <wp:docPr id="76892368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7B0E7" id="Rectangle 25" o:spid="_x0000_s1026" style="position:absolute;margin-left:296.95pt;margin-top:32.2pt;width:3pt;height:.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" fillcolor="black" stroked="f">
                <w10:wrap anchorx="page"/>
              </v:rect>
            </w:pict>
          </mc:Fallback>
        </mc:AlternateContent>
      </w:r>
      <w:r>
        <w:rPr>
          <w:sz w:val="24"/>
        </w:rPr>
        <w:t>The Chair of your Guidance Committee must be a regular Psychology Department faculty member (tenure-track or tenured appointment) within your Interest Area and</w:t>
      </w:r>
      <w:r>
        <w:rPr>
          <w:spacing w:val="-24"/>
          <w:sz w:val="24"/>
        </w:rPr>
        <w:t xml:space="preserve"> </w:t>
      </w:r>
      <w:r>
        <w:rPr>
          <w:sz w:val="24"/>
        </w:rPr>
        <w:t>approved by the Associate Chair for Graduate</w:t>
      </w:r>
      <w:r>
        <w:rPr>
          <w:spacing w:val="-20"/>
          <w:sz w:val="24"/>
        </w:rPr>
        <w:t xml:space="preserve"> </w:t>
      </w:r>
      <w:r>
        <w:rPr>
          <w:sz w:val="24"/>
        </w:rPr>
        <w:t>Studies.</w:t>
      </w:r>
    </w:p>
    <w:p w14:paraId="521D3A31" w14:textId="137B5BD3" w:rsidR="002978F9" w:rsidRDefault="00FD23BE" w:rsidP="00526D64">
      <w:pPr>
        <w:pStyle w:val="ListParagraph"/>
        <w:numPr>
          <w:ilvl w:val="3"/>
          <w:numId w:val="52"/>
        </w:numPr>
        <w:tabs>
          <w:tab w:val="left" w:pos="2398"/>
          <w:tab w:val="left" w:pos="2399"/>
        </w:tabs>
        <w:spacing w:before="33"/>
        <w:ind w:right="2160"/>
        <w:rPr>
          <w:sz w:val="24"/>
        </w:rPr>
      </w:pPr>
      <w:r>
        <w:rPr>
          <w:sz w:val="24"/>
        </w:rPr>
        <w:t>Three of the four committee members must be regular members of the</w:t>
      </w:r>
      <w:r>
        <w:rPr>
          <w:spacing w:val="-4"/>
          <w:sz w:val="24"/>
        </w:rPr>
        <w:t xml:space="preserve"> </w:t>
      </w:r>
      <w:r>
        <w:rPr>
          <w:sz w:val="24"/>
        </w:rPr>
        <w:t>MSU</w:t>
      </w:r>
      <w:r>
        <w:rPr>
          <w:spacing w:val="-3"/>
          <w:sz w:val="24"/>
        </w:rPr>
        <w:t xml:space="preserve"> </w:t>
      </w:r>
      <w:r>
        <w:rPr>
          <w:sz w:val="24"/>
        </w:rPr>
        <w:t>Psychology</w:t>
      </w:r>
      <w:r>
        <w:rPr>
          <w:spacing w:val="-4"/>
          <w:sz w:val="24"/>
        </w:rPr>
        <w:t xml:space="preserve"> </w:t>
      </w:r>
      <w:r>
        <w:rPr>
          <w:sz w:val="24"/>
        </w:rPr>
        <w:t>Department</w:t>
      </w:r>
      <w:r>
        <w:rPr>
          <w:spacing w:val="-3"/>
          <w:sz w:val="24"/>
        </w:rPr>
        <w:t xml:space="preserve"> </w:t>
      </w:r>
      <w:r>
        <w:rPr>
          <w:sz w:val="24"/>
        </w:rPr>
        <w:t>(someone</w:t>
      </w:r>
      <w:r>
        <w:rPr>
          <w:spacing w:val="-2"/>
          <w:sz w:val="24"/>
        </w:rPr>
        <w:t xml:space="preserve"> </w:t>
      </w:r>
      <w:r>
        <w:rPr>
          <w:sz w:val="24"/>
        </w:rPr>
        <w:t>who</w:t>
      </w:r>
      <w:r>
        <w:rPr>
          <w:spacing w:val="-4"/>
          <w:sz w:val="24"/>
        </w:rPr>
        <w:t xml:space="preserve"> </w:t>
      </w:r>
      <w:r>
        <w:rPr>
          <w:sz w:val="24"/>
        </w:rPr>
        <w:t>has</w:t>
      </w:r>
      <w:r>
        <w:rPr>
          <w:spacing w:val="-2"/>
          <w:sz w:val="24"/>
        </w:rPr>
        <w:t xml:space="preserve"> </w:t>
      </w:r>
      <w:r>
        <w:rPr>
          <w:sz w:val="24"/>
        </w:rPr>
        <w:t>a</w:t>
      </w:r>
      <w:r>
        <w:rPr>
          <w:spacing w:val="-36"/>
          <w:sz w:val="24"/>
        </w:rPr>
        <w:t xml:space="preserve"> </w:t>
      </w:r>
      <w:r>
        <w:rPr>
          <w:sz w:val="24"/>
        </w:rPr>
        <w:t xml:space="preserve">tenure-track or tenured appointment at MSU), and students in CS </w:t>
      </w:r>
      <w:r w:rsidR="003B2765">
        <w:rPr>
          <w:sz w:val="24"/>
        </w:rPr>
        <w:t>are recommended to</w:t>
      </w:r>
      <w:r>
        <w:rPr>
          <w:sz w:val="24"/>
        </w:rPr>
        <w:t xml:space="preserve"> have two members of the CS faculty on their Doctoral committee. Therefore, only 1 committee member may be either a faculty Emeritus (retired from the University recently but maintains a courtesy appointment) or a </w:t>
      </w:r>
      <w:proofErr w:type="gramStart"/>
      <w:r>
        <w:rPr>
          <w:sz w:val="24"/>
        </w:rPr>
        <w:t>tenured</w:t>
      </w:r>
      <w:proofErr w:type="gramEnd"/>
      <w:r>
        <w:rPr>
          <w:sz w:val="24"/>
        </w:rPr>
        <w:t xml:space="preserve"> or tenure track faculty member from outside the Psychology Department. Inclusion of such members is subject to approval by the Associate Chair for Graduate</w:t>
      </w:r>
      <w:r>
        <w:rPr>
          <w:spacing w:val="-14"/>
          <w:sz w:val="24"/>
        </w:rPr>
        <w:t xml:space="preserve"> </w:t>
      </w:r>
      <w:r>
        <w:rPr>
          <w:sz w:val="24"/>
        </w:rPr>
        <w:t>Studies.</w:t>
      </w:r>
    </w:p>
    <w:p w14:paraId="464E44C3" w14:textId="77777777" w:rsidR="002978F9" w:rsidRDefault="002978F9">
      <w:pPr>
        <w:pStyle w:val="BodyText"/>
        <w:spacing w:before="2"/>
        <w:rPr>
          <w:sz w:val="28"/>
        </w:rPr>
      </w:pPr>
    </w:p>
    <w:p w14:paraId="43B0DA4F" w14:textId="77777777" w:rsidR="002978F9" w:rsidRDefault="00FD23BE">
      <w:pPr>
        <w:pStyle w:val="BodyText"/>
        <w:ind w:left="1779"/>
      </w:pPr>
      <w:r>
        <w:t>Less common alternatives for Guidance Committee members include:</w:t>
      </w:r>
    </w:p>
    <w:p w14:paraId="72B3F0FF" w14:textId="7D4F3517" w:rsidR="002978F9" w:rsidRDefault="00FD23BE" w:rsidP="00526D64">
      <w:pPr>
        <w:pStyle w:val="ListParagraph"/>
        <w:tabs>
          <w:tab w:val="left" w:pos="2398"/>
          <w:tab w:val="left" w:pos="2399"/>
        </w:tabs>
        <w:spacing w:before="48"/>
        <w:ind w:right="2160" w:firstLine="0"/>
        <w:rPr>
          <w:sz w:val="24"/>
        </w:rPr>
      </w:pPr>
      <w:r>
        <w:rPr>
          <w:sz w:val="24"/>
        </w:rPr>
        <w:t>An additional (5</w:t>
      </w:r>
      <w:r w:rsidRPr="00526D64">
        <w:rPr>
          <w:sz w:val="24"/>
          <w:vertAlign w:val="superscript"/>
        </w:rPr>
        <w:t>th</w:t>
      </w:r>
      <w:r>
        <w:rPr>
          <w:sz w:val="24"/>
        </w:rPr>
        <w:t>) committee member who can be an</w:t>
      </w:r>
      <w:r>
        <w:rPr>
          <w:spacing w:val="-26"/>
          <w:sz w:val="24"/>
        </w:rPr>
        <w:t xml:space="preserve"> </w:t>
      </w:r>
      <w:r>
        <w:rPr>
          <w:sz w:val="24"/>
        </w:rPr>
        <w:t>adjunct faculty</w:t>
      </w:r>
      <w:r>
        <w:rPr>
          <w:spacing w:val="-3"/>
          <w:sz w:val="24"/>
        </w:rPr>
        <w:t xml:space="preserve"> </w:t>
      </w:r>
      <w:r>
        <w:rPr>
          <w:sz w:val="24"/>
        </w:rPr>
        <w:t>member</w:t>
      </w:r>
      <w:r w:rsidR="00551604">
        <w:rPr>
          <w:sz w:val="24"/>
        </w:rPr>
        <w:t>, and/or</w:t>
      </w:r>
    </w:p>
    <w:p w14:paraId="7C3160D7" w14:textId="77777777" w:rsidR="002978F9" w:rsidRDefault="00FD23BE" w:rsidP="00526D64">
      <w:pPr>
        <w:pStyle w:val="ListParagraph"/>
        <w:tabs>
          <w:tab w:val="left" w:pos="2398"/>
          <w:tab w:val="left" w:pos="2399"/>
        </w:tabs>
        <w:ind w:right="2160" w:firstLine="0"/>
        <w:rPr>
          <w:sz w:val="24"/>
        </w:rPr>
      </w:pPr>
      <w:r>
        <w:rPr>
          <w:sz w:val="24"/>
        </w:rPr>
        <w:t>A fixed-term (non-tenure-stream) faculty member from MSU or a tenured or tenure-track faculty member from another University.</w:t>
      </w:r>
      <w:r>
        <w:rPr>
          <w:spacing w:val="-26"/>
          <w:sz w:val="24"/>
        </w:rPr>
        <w:t xml:space="preserve"> </w:t>
      </w:r>
      <w:r>
        <w:rPr>
          <w:sz w:val="24"/>
        </w:rPr>
        <w:t>In this case, you need to seek approval from the Associate Chair for Graduate Studies. This request must be subsequently approved by the College of Social Science and the MSU Graduate</w:t>
      </w:r>
      <w:r>
        <w:rPr>
          <w:spacing w:val="-27"/>
          <w:sz w:val="24"/>
        </w:rPr>
        <w:t xml:space="preserve"> </w:t>
      </w:r>
      <w:r>
        <w:rPr>
          <w:sz w:val="24"/>
        </w:rPr>
        <w:t>School.</w:t>
      </w:r>
    </w:p>
    <w:p w14:paraId="6275B73D" w14:textId="77777777" w:rsidR="00714045" w:rsidRDefault="00714045" w:rsidP="00526D64">
      <w:pPr>
        <w:pStyle w:val="BodyText"/>
        <w:spacing w:line="225" w:lineRule="auto"/>
        <w:ind w:left="1680" w:right="2429"/>
      </w:pPr>
    </w:p>
    <w:p w14:paraId="19216F58" w14:textId="7420DA41" w:rsidR="002978F9" w:rsidRDefault="00FD23BE" w:rsidP="00526D64">
      <w:pPr>
        <w:pStyle w:val="BodyText"/>
        <w:spacing w:before="120" w:line="225" w:lineRule="auto"/>
        <w:ind w:left="1680" w:right="2160"/>
        <w:rPr>
          <w:b/>
          <w:i/>
        </w:rPr>
      </w:pPr>
      <w:r>
        <w:t>The members of your Guidance Committee work with you to develop your Plan of Study, and in most Areas (BNS, CCN, CS, ECO &amp; SP</w:t>
      </w:r>
      <w:r w:rsidR="006A1693">
        <w:t>;</w:t>
      </w:r>
      <w:r w:rsidR="0050068D">
        <w:t xml:space="preserve"> Note that</w:t>
      </w:r>
      <w:r w:rsidR="006A1693">
        <w:t xml:space="preserve"> CCN has a hybrid system</w:t>
      </w:r>
      <w:r w:rsidR="006A1693">
        <w:rPr>
          <w:spacing w:val="-35"/>
        </w:rPr>
        <w:t xml:space="preserve"> </w:t>
      </w:r>
      <w:r w:rsidR="006A1693">
        <w:t>for</w:t>
      </w:r>
      <w:r w:rsidR="006A1693">
        <w:rPr>
          <w:spacing w:val="-34"/>
        </w:rPr>
        <w:t xml:space="preserve"> </w:t>
      </w:r>
      <w:r w:rsidR="006A1693">
        <w:t>the</w:t>
      </w:r>
      <w:r w:rsidR="006A1693">
        <w:rPr>
          <w:spacing w:val="-35"/>
        </w:rPr>
        <w:t xml:space="preserve"> </w:t>
      </w:r>
      <w:r w:rsidR="006A1693">
        <w:t>two</w:t>
      </w:r>
      <w:r w:rsidR="006A1693">
        <w:rPr>
          <w:spacing w:val="-34"/>
        </w:rPr>
        <w:t xml:space="preserve"> </w:t>
      </w:r>
      <w:r w:rsidR="006A1693">
        <w:t>parts</w:t>
      </w:r>
      <w:r w:rsidR="006A1693">
        <w:rPr>
          <w:spacing w:val="-34"/>
        </w:rPr>
        <w:t xml:space="preserve"> </w:t>
      </w:r>
      <w:r w:rsidR="006A1693">
        <w:t>of</w:t>
      </w:r>
      <w:r w:rsidR="006A1693">
        <w:rPr>
          <w:spacing w:val="-4"/>
        </w:rPr>
        <w:t xml:space="preserve"> </w:t>
      </w:r>
      <w:r w:rsidR="006A1693">
        <w:t>the</w:t>
      </w:r>
      <w:r w:rsidR="006A1693">
        <w:rPr>
          <w:spacing w:val="-4"/>
        </w:rPr>
        <w:t xml:space="preserve"> </w:t>
      </w:r>
      <w:r w:rsidR="006A1693">
        <w:t>CCN</w:t>
      </w:r>
      <w:r w:rsidR="006A1693">
        <w:rPr>
          <w:spacing w:val="-4"/>
        </w:rPr>
        <w:t xml:space="preserve"> </w:t>
      </w:r>
      <w:r w:rsidR="006A1693">
        <w:t>comprehensive</w:t>
      </w:r>
      <w:r w:rsidR="006A1693">
        <w:rPr>
          <w:spacing w:val="-3"/>
        </w:rPr>
        <w:t xml:space="preserve"> </w:t>
      </w:r>
      <w:r w:rsidR="006A1693">
        <w:t>exam</w:t>
      </w:r>
      <w:r>
        <w:t>) they oversee your comprehensive exam</w:t>
      </w:r>
      <w:r w:rsidR="0050068D">
        <w:t>. ORG</w:t>
      </w:r>
      <w:r>
        <w:t xml:space="preserve"> has a rotating committee that supervises all Doctoral student comprehensive exams.</w:t>
      </w:r>
      <w:r>
        <w:rPr>
          <w:spacing w:val="-2"/>
        </w:rPr>
        <w:t xml:space="preserve"> </w:t>
      </w:r>
      <w:r>
        <w:t>Once</w:t>
      </w:r>
      <w:r>
        <w:rPr>
          <w:spacing w:val="-3"/>
        </w:rPr>
        <w:t xml:space="preserve"> </w:t>
      </w:r>
      <w:r>
        <w:t>you</w:t>
      </w:r>
      <w:r>
        <w:rPr>
          <w:spacing w:val="-3"/>
        </w:rPr>
        <w:t xml:space="preserve"> </w:t>
      </w:r>
      <w:r>
        <w:t xml:space="preserve">have </w:t>
      </w:r>
      <w:proofErr w:type="gramStart"/>
      <w:r>
        <w:t>been advanced</w:t>
      </w:r>
      <w:proofErr w:type="gramEnd"/>
      <w:r>
        <w:t xml:space="preserve"> to the doctoral program, you should complete the Doctoral Plan of </w:t>
      </w:r>
      <w:r>
        <w:lastRenderedPageBreak/>
        <w:t xml:space="preserve">Study, which is completed using GradPlan. The Doctoral Plan of Study includes: 1) courses you will take (not including any that were included </w:t>
      </w:r>
      <w:proofErr w:type="gramStart"/>
      <w:r>
        <w:t>on</w:t>
      </w:r>
      <w:proofErr w:type="gramEnd"/>
      <w:r>
        <w:t xml:space="preserve"> your Master’s plan of study); 2) your dissertation subject; 3) your committee members; and 4) plans for your comprehensive</w:t>
      </w:r>
      <w:r>
        <w:rPr>
          <w:spacing w:val="-22"/>
        </w:rPr>
        <w:t xml:space="preserve"> </w:t>
      </w:r>
      <w:r>
        <w:t>exam.</w:t>
      </w:r>
      <w:r w:rsidR="00BC0043">
        <w:t xml:space="preserve"> </w:t>
      </w:r>
      <w:r>
        <w:t xml:space="preserve">After your Plan of Study has been submitted using GradPlan, it will be routed electronically to the Psychology Graduate Program Assistant and all members of your Doctoral Guidance Committee for approvals. It is not official until it has received both Departmental and College of Social Science approval. </w:t>
      </w:r>
      <w:r>
        <w:rPr>
          <w:b/>
          <w:i/>
        </w:rPr>
        <w:t>The Doctoral Plan of Study must be filed and approved before the end of your second semester as a Doctoral student for you to remain eligible for registration.</w:t>
      </w:r>
    </w:p>
    <w:p w14:paraId="32B931CD" w14:textId="77777777" w:rsidR="002978F9" w:rsidRDefault="002978F9">
      <w:pPr>
        <w:pStyle w:val="BodyText"/>
        <w:spacing w:before="9"/>
        <w:rPr>
          <w:b/>
          <w:i/>
          <w:sz w:val="22"/>
        </w:rPr>
      </w:pPr>
    </w:p>
    <w:p w14:paraId="05B84D1C" w14:textId="4B3EF929" w:rsidR="002978F9" w:rsidRDefault="00FD23BE" w:rsidP="00526D64">
      <w:pPr>
        <w:pStyle w:val="BodyText"/>
        <w:ind w:left="1679" w:right="2160"/>
      </w:pPr>
      <w:r>
        <w:t>The members of the Doctoral Guidance Committee often serve on your Doctoral Dissertation Committee, but this is not necessarily the case. Once you have reached the stage of working on your dissertation, you can select new committee members to take advantage of different faculty members’ expertise. At that point, you can amend your Doctoral Guidance Committee membership to reflect those changes to the committee (the amendment to the Doctoral committee membership is completed on GradPlan). Regulations concerning who may serve on Doctoral Dissertation Committees are the same as those for the Doctoral Guidance Committees: composed of at least four faculty, at least three of whom are regular Department members. An adjunct or fixed</w:t>
      </w:r>
      <w:r w:rsidR="00537926">
        <w:t>-</w:t>
      </w:r>
      <w:r>
        <w:t>term faculty member may co-chair a dissertation along with a regular member of the Department with approval from the Graduate Program Director. The chair of your dissertation must come from the Area of Psychology to which you were admitted (or one of the two Areas if you are pursuing an individualized plan of study). Also, the Associate Chair for Graduate Studies has the discretion to approve or not approve a committee or to add a committee member to any Doctoral committee, as does the College of Social</w:t>
      </w:r>
      <w:r>
        <w:rPr>
          <w:spacing w:val="-5"/>
        </w:rPr>
        <w:t xml:space="preserve"> </w:t>
      </w:r>
      <w:r>
        <w:t>Science.</w:t>
      </w:r>
    </w:p>
    <w:p w14:paraId="0A72D12A" w14:textId="77777777" w:rsidR="002978F9" w:rsidRDefault="002978F9">
      <w:pPr>
        <w:pStyle w:val="BodyText"/>
        <w:spacing w:before="7"/>
      </w:pPr>
    </w:p>
    <w:p w14:paraId="71CEEF41" w14:textId="77777777" w:rsidR="002978F9" w:rsidRPr="00A0009A" w:rsidRDefault="00FD23BE" w:rsidP="00526D64">
      <w:pPr>
        <w:ind w:left="1685" w:right="2160"/>
        <w:rPr>
          <w:iCs/>
        </w:rPr>
      </w:pPr>
      <w:r w:rsidRPr="00526D64">
        <w:rPr>
          <w:b/>
          <w:bCs/>
          <w:i/>
          <w:iCs/>
          <w:sz w:val="24"/>
          <w:szCs w:val="24"/>
        </w:rPr>
        <w:t xml:space="preserve">It is a </w:t>
      </w:r>
      <w:proofErr w:type="gramStart"/>
      <w:r w:rsidRPr="00526D64">
        <w:rPr>
          <w:b/>
          <w:bCs/>
          <w:i/>
          <w:iCs/>
          <w:sz w:val="24"/>
          <w:szCs w:val="24"/>
        </w:rPr>
        <w:t>University</w:t>
      </w:r>
      <w:proofErr w:type="gramEnd"/>
      <w:r w:rsidRPr="00526D64">
        <w:rPr>
          <w:b/>
          <w:bCs/>
          <w:i/>
          <w:iCs/>
          <w:sz w:val="24"/>
          <w:szCs w:val="24"/>
        </w:rPr>
        <w:t xml:space="preserve"> regulation that you cannot change committee members within 60 days before the date of the oral defense of the dissertation.</w:t>
      </w:r>
    </w:p>
    <w:p w14:paraId="2ABD76E4" w14:textId="77777777" w:rsidR="002978F9" w:rsidRPr="00526D64" w:rsidRDefault="002978F9">
      <w:pPr>
        <w:pStyle w:val="BodyText"/>
        <w:spacing w:before="7"/>
        <w:rPr>
          <w:b/>
        </w:rPr>
      </w:pPr>
    </w:p>
    <w:p w14:paraId="4186E06B" w14:textId="77777777" w:rsidR="002978F9" w:rsidRDefault="00FD23BE" w:rsidP="00526D64">
      <w:pPr>
        <w:pStyle w:val="BodyText"/>
        <w:ind w:left="1680" w:right="2160"/>
      </w:pPr>
      <w:r>
        <w:t>If you wish to pursue an individualized plan of study that spans two of the Department’s Areas, your Doctoral Guidance Committee must contain at least one current faculty member from each of the two Areas, and the Chair must come from one of them. Your committee may recommend a unique set of requirements for your courses and comprehensive exam that can be approved by the Associate Chair for Graduate Studies in consultation with the Area Directors of the two Areas.</w:t>
      </w:r>
    </w:p>
    <w:p w14:paraId="66695B6A" w14:textId="77777777" w:rsidR="002978F9" w:rsidRDefault="002978F9" w:rsidP="00526D64">
      <w:pPr>
        <w:pStyle w:val="BodyText"/>
        <w:rPr>
          <w:sz w:val="10"/>
        </w:rPr>
      </w:pPr>
    </w:p>
    <w:p w14:paraId="72E4DAEE" w14:textId="59395AA0" w:rsidR="002978F9" w:rsidRPr="00A0009A" w:rsidRDefault="00FD23BE" w:rsidP="00526D64">
      <w:pPr>
        <w:pStyle w:val="Heading3"/>
        <w:numPr>
          <w:ilvl w:val="2"/>
          <w:numId w:val="72"/>
        </w:numPr>
        <w:spacing w:before="120" w:after="40"/>
        <w:ind w:left="2405"/>
      </w:pPr>
      <w:bookmarkStart w:id="22" w:name="_Toc236813088"/>
      <w:r w:rsidRPr="00526D64">
        <w:rPr>
          <w:rFonts w:ascii="Times New Roman" w:hAnsi="Times New Roman" w:cs="Times New Roman"/>
          <w:b/>
          <w:bCs/>
          <w:color w:val="auto"/>
        </w:rPr>
        <w:t>Course</w:t>
      </w:r>
      <w:r w:rsidRPr="00526D64">
        <w:rPr>
          <w:rFonts w:ascii="Times New Roman" w:hAnsi="Times New Roman" w:cs="Times New Roman"/>
          <w:b/>
          <w:bCs/>
          <w:color w:val="auto"/>
          <w:spacing w:val="-4"/>
        </w:rPr>
        <w:t xml:space="preserve"> </w:t>
      </w:r>
      <w:r w:rsidRPr="00526D64">
        <w:rPr>
          <w:rFonts w:ascii="Times New Roman" w:hAnsi="Times New Roman" w:cs="Times New Roman"/>
          <w:b/>
          <w:bCs/>
          <w:color w:val="auto"/>
        </w:rPr>
        <w:t>Requirements</w:t>
      </w:r>
      <w:bookmarkEnd w:id="22"/>
    </w:p>
    <w:p w14:paraId="50AFCC1A" w14:textId="77777777" w:rsidR="002978F9" w:rsidRDefault="00FD23BE" w:rsidP="00526D64">
      <w:pPr>
        <w:pStyle w:val="BodyText"/>
        <w:spacing w:before="4"/>
        <w:ind w:left="1680" w:right="2160"/>
      </w:pPr>
      <w:r>
        <w:t xml:space="preserve">As noted in Section 2.1, students who have a waiver for the </w:t>
      </w:r>
      <w:proofErr w:type="gramStart"/>
      <w:r>
        <w:t>Master’s</w:t>
      </w:r>
      <w:proofErr w:type="gramEnd"/>
      <w:r>
        <w:t xml:space="preserve"> degree and enter directly into the Doctoral program must complete the course requirements for their Area (see Section 2.2.3) either by taking those courses at MSU or by having them waived.</w:t>
      </w:r>
    </w:p>
    <w:p w14:paraId="0335F42A" w14:textId="77777777" w:rsidR="002978F9" w:rsidRDefault="002978F9">
      <w:pPr>
        <w:pStyle w:val="BodyText"/>
        <w:spacing w:before="11"/>
        <w:rPr>
          <w:sz w:val="23"/>
        </w:rPr>
      </w:pPr>
    </w:p>
    <w:p w14:paraId="29CAF1E5" w14:textId="2FD15BA7" w:rsidR="002978F9" w:rsidRPr="002548EC" w:rsidRDefault="00FD23BE" w:rsidP="00526D64">
      <w:pPr>
        <w:pStyle w:val="BodyText"/>
        <w:ind w:left="1679" w:right="2160"/>
      </w:pPr>
      <w:r w:rsidRPr="002548EC">
        <w:lastRenderedPageBreak/>
        <w:t xml:space="preserve">All Doctoral students must complete a minimum of 24 credits and </w:t>
      </w:r>
      <w:r w:rsidRPr="002548EC">
        <w:rPr>
          <w:i/>
        </w:rPr>
        <w:t xml:space="preserve">no more than 36 credits </w:t>
      </w:r>
      <w:r w:rsidRPr="002548EC">
        <w:t xml:space="preserve">of Doctoral dissertation research (course number PSY 999). You receive credit for those 999s when the PhD is awarded. This is a </w:t>
      </w:r>
      <w:proofErr w:type="gramStart"/>
      <w:r w:rsidRPr="002548EC">
        <w:t>University</w:t>
      </w:r>
      <w:proofErr w:type="gramEnd"/>
      <w:r w:rsidRPr="002548EC">
        <w:t xml:space="preserve"> requirement. You should carefully consider the number of research credits to take while being funded on an assistantship to reach the minimum but not exceed the maximum. That is, you do not want to end up having to pay tuition for 999 credits to reach the 24-credit</w:t>
      </w:r>
      <w:r w:rsidRPr="002548EC">
        <w:rPr>
          <w:spacing w:val="-22"/>
        </w:rPr>
        <w:t xml:space="preserve"> </w:t>
      </w:r>
      <w:r w:rsidRPr="002548EC">
        <w:t>minimum.</w:t>
      </w:r>
      <w:r w:rsidR="008D4AE4" w:rsidRPr="002548EC">
        <w:t xml:space="preserve"> </w:t>
      </w:r>
      <w:r w:rsidRPr="002548EC">
        <w:t>However, you should keep track of this so that you do not exceed the limit of 36 PSY 999 credits.</w:t>
      </w:r>
    </w:p>
    <w:p w14:paraId="69AEA658" w14:textId="77777777" w:rsidR="002978F9" w:rsidRDefault="002978F9">
      <w:pPr>
        <w:pStyle w:val="BodyText"/>
        <w:spacing w:before="5"/>
      </w:pPr>
    </w:p>
    <w:p w14:paraId="6C307B19" w14:textId="77777777" w:rsidR="002978F9" w:rsidRDefault="00FD23BE" w:rsidP="00526D64">
      <w:pPr>
        <w:pStyle w:val="BodyText"/>
        <w:ind w:left="1678" w:right="2160"/>
      </w:pPr>
      <w:r w:rsidRPr="00460C84">
        <w:t>The College of Social Science has a policy about academic standards. As a Doctoral student, you may only have grades below 3.0 (including N</w:t>
      </w:r>
      <w:r w:rsidRPr="00460C84">
        <w:rPr>
          <w:spacing w:val="-49"/>
        </w:rPr>
        <w:t xml:space="preserve"> </w:t>
      </w:r>
      <w:r w:rsidRPr="00460C84">
        <w:t>grades in the P-N grading system) in two of the courses listed on your Doctoral plan of study. In addition, you must maintain an overall GPA of 3.0 to remain in the Doctoral program. Three grades below 3.0 or an overall GPA below 3.0 will result in being dismissed from the program. You will receive a warning letter from the Graduate Office if your academic performance is</w:t>
      </w:r>
      <w:r w:rsidRPr="00460C84">
        <w:rPr>
          <w:spacing w:val="-7"/>
        </w:rPr>
        <w:t xml:space="preserve"> </w:t>
      </w:r>
      <w:r w:rsidRPr="00460C84">
        <w:t>unsatisfactory.</w:t>
      </w:r>
    </w:p>
    <w:p w14:paraId="1AEF54F6" w14:textId="77777777" w:rsidR="002978F9" w:rsidRDefault="002978F9">
      <w:pPr>
        <w:pStyle w:val="BodyText"/>
        <w:spacing w:before="1"/>
      </w:pPr>
    </w:p>
    <w:p w14:paraId="6A9B23FA" w14:textId="367E0804" w:rsidR="002978F9" w:rsidRDefault="00FD23BE" w:rsidP="00526D64">
      <w:pPr>
        <w:pStyle w:val="BodyText"/>
        <w:ind w:left="1678" w:right="2160"/>
      </w:pPr>
      <w:r>
        <w:t>Full-time status for Doctoral students is defined as a minimum of 1 credit of PSY 999 for those students who have successfully completed all components of their comprehensive examination and are actively engaged in dissertation research</w:t>
      </w:r>
      <w:r>
        <w:rPr>
          <w:b/>
        </w:rPr>
        <w:t xml:space="preserve">. </w:t>
      </w:r>
      <w:r>
        <w:t>Note the University has residency requirements: prior to being able to drop to 1 credit, students must fulfill the minimum of one-year residency requirements of the university for this 1 credit minimum to apply. A year of residence is made up of two consecutive semesters, involving the completion of credits at the level of full-time status of graduate work each semester (i.e., you must be registered for 6-9 credit hours each semester).</w:t>
      </w:r>
    </w:p>
    <w:p w14:paraId="5CC01A04" w14:textId="77777777" w:rsidR="002978F9" w:rsidRDefault="002978F9">
      <w:pPr>
        <w:pStyle w:val="BodyText"/>
        <w:spacing w:before="5"/>
      </w:pPr>
    </w:p>
    <w:p w14:paraId="50B2F061" w14:textId="11CB6A44" w:rsidR="002978F9" w:rsidRDefault="00FD23BE" w:rsidP="00526D64">
      <w:pPr>
        <w:pStyle w:val="BodyText"/>
        <w:ind w:left="1678" w:right="2160"/>
      </w:pPr>
      <w:r>
        <w:t xml:space="preserve">If you choose to relocate outside of Michigan prior to finishing your dissertation research, you will no longer be eligible for in-state tuition rates and will be charged out-of-state rates. (This does not apply to students in CS who have relocated for the required internship). Remaining in residence without taking </w:t>
      </w:r>
      <w:proofErr w:type="gramStart"/>
      <w:r w:rsidR="00B5351F">
        <w:t xml:space="preserve">a </w:t>
      </w:r>
      <w:r>
        <w:t>full</w:t>
      </w:r>
      <w:proofErr w:type="gramEnd"/>
      <w:r w:rsidR="00B5351F">
        <w:t>-</w:t>
      </w:r>
      <w:r>
        <w:t>time employment while finishing your dissertation is generally a wise strategy. Students who take full</w:t>
      </w:r>
      <w:r w:rsidR="00B83BA7">
        <w:t>-</w:t>
      </w:r>
      <w:r>
        <w:t xml:space="preserve">time positions prior to completion of the dissertation often add several years on to their degree completion as well as considerable personal expenses for </w:t>
      </w:r>
      <w:proofErr w:type="gramStart"/>
      <w:r>
        <w:t>needed tuition credits</w:t>
      </w:r>
      <w:proofErr w:type="gramEnd"/>
      <w:r>
        <w:t>.</w:t>
      </w:r>
    </w:p>
    <w:p w14:paraId="103D2B95" w14:textId="77777777" w:rsidR="002978F9" w:rsidRDefault="002978F9">
      <w:pPr>
        <w:pStyle w:val="BodyText"/>
        <w:spacing w:before="1"/>
        <w:rPr>
          <w:sz w:val="10"/>
        </w:rPr>
      </w:pPr>
    </w:p>
    <w:p w14:paraId="15BDAC27" w14:textId="6218F284" w:rsidR="002978F9" w:rsidRPr="00A0009A" w:rsidRDefault="00FD23BE" w:rsidP="00526D64">
      <w:pPr>
        <w:pStyle w:val="Heading3"/>
        <w:numPr>
          <w:ilvl w:val="2"/>
          <w:numId w:val="72"/>
        </w:numPr>
        <w:ind w:left="2405"/>
      </w:pPr>
      <w:bookmarkStart w:id="23" w:name="_Toc236813089"/>
      <w:r w:rsidRPr="00526D64">
        <w:rPr>
          <w:rFonts w:ascii="Times New Roman" w:hAnsi="Times New Roman" w:cs="Times New Roman"/>
          <w:b/>
          <w:bCs/>
          <w:color w:val="auto"/>
        </w:rPr>
        <w:t>Comprehensive</w:t>
      </w:r>
      <w:r w:rsidRPr="00526D64">
        <w:rPr>
          <w:rFonts w:ascii="Times New Roman" w:hAnsi="Times New Roman" w:cs="Times New Roman"/>
          <w:b/>
          <w:bCs/>
          <w:color w:val="auto"/>
          <w:spacing w:val="-4"/>
        </w:rPr>
        <w:t xml:space="preserve"> </w:t>
      </w:r>
      <w:r w:rsidRPr="00526D64">
        <w:rPr>
          <w:rFonts w:ascii="Times New Roman" w:hAnsi="Times New Roman" w:cs="Times New Roman"/>
          <w:b/>
          <w:bCs/>
          <w:color w:val="auto"/>
        </w:rPr>
        <w:t>Exams</w:t>
      </w:r>
      <w:bookmarkEnd w:id="23"/>
    </w:p>
    <w:p w14:paraId="28821069" w14:textId="77777777" w:rsidR="002978F9" w:rsidRDefault="00FD23BE" w:rsidP="00526D64">
      <w:pPr>
        <w:pStyle w:val="BodyText"/>
        <w:spacing w:before="6"/>
        <w:ind w:left="1679" w:right="2160"/>
      </w:pPr>
      <w:r>
        <w:t>The comprehensive examination has the purpose of demonstrating that you have an appropriate breadth of understanding of your field of psychology as well as sufficient depth of understanding of topics and methods within your Area. The nature of the comprehensive exam varies somewhat depending upon one’s Area of specialization within</w:t>
      </w:r>
      <w:r>
        <w:rPr>
          <w:spacing w:val="-39"/>
        </w:rPr>
        <w:t xml:space="preserve"> </w:t>
      </w:r>
      <w:r>
        <w:t>psychology and the pedagogically appropriate format for that</w:t>
      </w:r>
      <w:r>
        <w:rPr>
          <w:spacing w:val="-14"/>
        </w:rPr>
        <w:t xml:space="preserve"> </w:t>
      </w:r>
      <w:r>
        <w:t>specialization.</w:t>
      </w:r>
    </w:p>
    <w:p w14:paraId="20BC677C" w14:textId="77777777" w:rsidR="002978F9" w:rsidRPr="00526D64" w:rsidRDefault="002978F9">
      <w:pPr>
        <w:pStyle w:val="BodyText"/>
        <w:spacing w:before="5"/>
      </w:pPr>
    </w:p>
    <w:p w14:paraId="76DAC3A1" w14:textId="77777777" w:rsidR="002978F9" w:rsidRPr="00BC0502" w:rsidRDefault="00FD23BE" w:rsidP="00526D64">
      <w:pPr>
        <w:ind w:left="1685" w:right="2160"/>
      </w:pPr>
      <w:r w:rsidRPr="00BC0502">
        <w:rPr>
          <w:b/>
          <w:bCs/>
          <w:sz w:val="24"/>
          <w:szCs w:val="24"/>
        </w:rPr>
        <w:lastRenderedPageBreak/>
        <w:t xml:space="preserve">Note that the comprehensive exam cannot be taken in the same semester in which the </w:t>
      </w:r>
      <w:proofErr w:type="gramStart"/>
      <w:r w:rsidRPr="00BC0502">
        <w:rPr>
          <w:b/>
          <w:bCs/>
          <w:sz w:val="24"/>
          <w:szCs w:val="24"/>
        </w:rPr>
        <w:t>Master’s</w:t>
      </w:r>
      <w:proofErr w:type="gramEnd"/>
      <w:r w:rsidRPr="00BC0502">
        <w:rPr>
          <w:b/>
          <w:bCs/>
          <w:sz w:val="24"/>
          <w:szCs w:val="24"/>
        </w:rPr>
        <w:t xml:space="preserve"> thesis is defended. In addition, you cannot propose your dissertation until your comprehensive exams have been passed.</w:t>
      </w:r>
    </w:p>
    <w:p w14:paraId="418FF18C" w14:textId="77777777" w:rsidR="002978F9" w:rsidRDefault="002978F9">
      <w:pPr>
        <w:pStyle w:val="BodyText"/>
        <w:spacing w:before="2"/>
        <w:rPr>
          <w:b/>
        </w:rPr>
      </w:pPr>
    </w:p>
    <w:p w14:paraId="4A325DA7" w14:textId="77777777" w:rsidR="002978F9" w:rsidRDefault="00FD23BE" w:rsidP="00526D64">
      <w:pPr>
        <w:pStyle w:val="BodyText"/>
        <w:spacing w:before="1"/>
        <w:ind w:left="1678" w:right="2160"/>
      </w:pPr>
      <w:r>
        <w:t>Within the Psychology Department, comprehensive exams take several formats, and some Areas require students to complete several different components for their comprehensive exam. The components of the exam include one or more of the following:</w:t>
      </w:r>
    </w:p>
    <w:p w14:paraId="093FA8B0" w14:textId="77777777" w:rsidR="002978F9" w:rsidRDefault="002978F9">
      <w:pPr>
        <w:pStyle w:val="BodyText"/>
        <w:rPr>
          <w:sz w:val="23"/>
        </w:rPr>
      </w:pPr>
    </w:p>
    <w:p w14:paraId="6A371352" w14:textId="77777777" w:rsidR="002978F9" w:rsidRDefault="00FD23BE" w:rsidP="00526D64">
      <w:pPr>
        <w:pStyle w:val="ListParagraph"/>
        <w:numPr>
          <w:ilvl w:val="0"/>
          <w:numId w:val="51"/>
        </w:numPr>
        <w:tabs>
          <w:tab w:val="left" w:pos="2012"/>
        </w:tabs>
        <w:spacing w:line="279" w:lineRule="exact"/>
        <w:ind w:right="2160" w:hanging="334"/>
        <w:rPr>
          <w:sz w:val="24"/>
        </w:rPr>
      </w:pPr>
      <w:r>
        <w:rPr>
          <w:sz w:val="24"/>
        </w:rPr>
        <w:t>A written examination based on readings and content in your</w:t>
      </w:r>
      <w:r>
        <w:rPr>
          <w:spacing w:val="-15"/>
          <w:sz w:val="24"/>
        </w:rPr>
        <w:t xml:space="preserve"> </w:t>
      </w:r>
      <w:r>
        <w:rPr>
          <w:sz w:val="24"/>
        </w:rPr>
        <w:t>Area</w:t>
      </w:r>
    </w:p>
    <w:p w14:paraId="5DED1125" w14:textId="77777777" w:rsidR="002978F9" w:rsidRDefault="00FD23BE" w:rsidP="00526D64">
      <w:pPr>
        <w:pStyle w:val="ListParagraph"/>
        <w:numPr>
          <w:ilvl w:val="0"/>
          <w:numId w:val="51"/>
        </w:numPr>
        <w:tabs>
          <w:tab w:val="left" w:pos="2012"/>
        </w:tabs>
        <w:spacing w:line="275" w:lineRule="exact"/>
        <w:ind w:right="2160" w:hanging="334"/>
        <w:rPr>
          <w:sz w:val="24"/>
        </w:rPr>
      </w:pPr>
      <w:r>
        <w:rPr>
          <w:sz w:val="24"/>
        </w:rPr>
        <w:t>A required paper with a focus on theory and literature in your</w:t>
      </w:r>
      <w:r>
        <w:rPr>
          <w:spacing w:val="-22"/>
          <w:sz w:val="24"/>
        </w:rPr>
        <w:t xml:space="preserve"> </w:t>
      </w:r>
      <w:r>
        <w:rPr>
          <w:sz w:val="24"/>
        </w:rPr>
        <w:t>Area</w:t>
      </w:r>
    </w:p>
    <w:p w14:paraId="6AB7A8E8" w14:textId="77777777" w:rsidR="002978F9" w:rsidRDefault="00FD23BE" w:rsidP="00526D64">
      <w:pPr>
        <w:pStyle w:val="ListParagraph"/>
        <w:numPr>
          <w:ilvl w:val="0"/>
          <w:numId w:val="51"/>
        </w:numPr>
        <w:tabs>
          <w:tab w:val="left" w:pos="2013"/>
        </w:tabs>
        <w:spacing w:before="7" w:line="228" w:lineRule="auto"/>
        <w:ind w:left="1680" w:right="2160" w:firstLine="0"/>
        <w:rPr>
          <w:sz w:val="24"/>
        </w:rPr>
      </w:pPr>
      <w:r>
        <w:rPr>
          <w:sz w:val="24"/>
        </w:rPr>
        <w:t>Designing course materials for teaching an undergraduate course</w:t>
      </w:r>
      <w:r>
        <w:rPr>
          <w:spacing w:val="-27"/>
          <w:sz w:val="24"/>
        </w:rPr>
        <w:t xml:space="preserve"> </w:t>
      </w:r>
      <w:r>
        <w:rPr>
          <w:sz w:val="24"/>
        </w:rPr>
        <w:t>in your specialty</w:t>
      </w:r>
      <w:r>
        <w:rPr>
          <w:spacing w:val="-16"/>
          <w:sz w:val="24"/>
        </w:rPr>
        <w:t xml:space="preserve"> </w:t>
      </w:r>
      <w:r>
        <w:rPr>
          <w:sz w:val="24"/>
        </w:rPr>
        <w:t>Area</w:t>
      </w:r>
    </w:p>
    <w:p w14:paraId="22D7BEC6" w14:textId="77777777" w:rsidR="002978F9" w:rsidRPr="00526D64" w:rsidRDefault="002978F9">
      <w:pPr>
        <w:pStyle w:val="BodyText"/>
        <w:spacing w:before="2"/>
      </w:pPr>
    </w:p>
    <w:p w14:paraId="49BE7A63" w14:textId="5343B8A9" w:rsidR="002978F9" w:rsidRDefault="00FD23BE" w:rsidP="00526D64">
      <w:pPr>
        <w:pStyle w:val="BodyText"/>
        <w:ind w:left="1680" w:right="2160"/>
      </w:pPr>
      <w:r>
        <w:t>In addition to these written formats, BNS</w:t>
      </w:r>
      <w:r w:rsidR="00506CE8">
        <w:t>,</w:t>
      </w:r>
      <w:r>
        <w:t xml:space="preserve"> CCN </w:t>
      </w:r>
      <w:r w:rsidR="00506CE8">
        <w:t xml:space="preserve">and ORG </w:t>
      </w:r>
      <w:r>
        <w:t>require an oral exam based on the written components of their comprehensive exam and CS requires the submission of a first-author empirical paper for publication.</w:t>
      </w:r>
    </w:p>
    <w:p w14:paraId="2B69F43E" w14:textId="77777777" w:rsidR="002978F9" w:rsidRDefault="002978F9">
      <w:pPr>
        <w:pStyle w:val="BodyText"/>
        <w:spacing w:before="1"/>
      </w:pPr>
    </w:p>
    <w:p w14:paraId="1ACBC4EB" w14:textId="77777777" w:rsidR="002978F9" w:rsidRPr="00526D64" w:rsidRDefault="00FD23BE" w:rsidP="00526D64">
      <w:pPr>
        <w:ind w:left="1685" w:right="2160"/>
        <w:rPr>
          <w:color w:val="000000" w:themeColor="text1"/>
        </w:rPr>
      </w:pPr>
      <w:r w:rsidRPr="00526D64">
        <w:rPr>
          <w:b/>
          <w:bCs/>
          <w:color w:val="000000" w:themeColor="text1"/>
          <w:sz w:val="24"/>
          <w:szCs w:val="24"/>
        </w:rPr>
        <w:t>The specific comprehensive exam requirements for each Area of the Department are detailed in Appendix B in this handbook.</w:t>
      </w:r>
    </w:p>
    <w:p w14:paraId="164E2F69" w14:textId="77777777" w:rsidR="002978F9" w:rsidRDefault="002978F9">
      <w:pPr>
        <w:pStyle w:val="BodyText"/>
        <w:spacing w:before="3"/>
        <w:rPr>
          <w:b/>
          <w:i/>
        </w:rPr>
      </w:pPr>
    </w:p>
    <w:p w14:paraId="507D7FEC" w14:textId="3DDB01EB" w:rsidR="002978F9" w:rsidRDefault="00FD23BE" w:rsidP="00526D64">
      <w:pPr>
        <w:spacing w:before="1" w:line="237" w:lineRule="auto"/>
        <w:ind w:left="1679" w:right="2160"/>
        <w:rPr>
          <w:b/>
          <w:sz w:val="24"/>
        </w:rPr>
      </w:pPr>
      <w:r>
        <w:rPr>
          <w:sz w:val="24"/>
        </w:rPr>
        <w:t xml:space="preserve">Regardless of format, the Department maintains standardization in timing of comprehensive exams and evaluation of performance. Students in Areas that require comprehensive exam proposals (BS, CCN, CS, and ECO) should propose their comprehensive examination plans as soon as possible after completing the </w:t>
      </w:r>
      <w:proofErr w:type="gramStart"/>
      <w:r>
        <w:rPr>
          <w:sz w:val="24"/>
        </w:rPr>
        <w:t>Master’s</w:t>
      </w:r>
      <w:proofErr w:type="gramEnd"/>
      <w:r>
        <w:rPr>
          <w:sz w:val="24"/>
        </w:rPr>
        <w:t xml:space="preserve"> thesis. </w:t>
      </w:r>
      <w:r>
        <w:rPr>
          <w:b/>
          <w:sz w:val="24"/>
        </w:rPr>
        <w:t xml:space="preserve">While the timing for proposing comps will vary depending on when the thesis is completed, for students </w:t>
      </w:r>
      <w:r w:rsidR="004B48A2">
        <w:rPr>
          <w:b/>
          <w:sz w:val="24"/>
        </w:rPr>
        <w:t xml:space="preserve">in the ECO and ORG, </w:t>
      </w:r>
      <w:r>
        <w:rPr>
          <w:b/>
          <w:sz w:val="24"/>
        </w:rPr>
        <w:t>the comprehensive exam must be completed by the end of your</w:t>
      </w:r>
      <w:r w:rsidR="004B48A2">
        <w:rPr>
          <w:b/>
          <w:sz w:val="24"/>
        </w:rPr>
        <w:t xml:space="preserve"> 3</w:t>
      </w:r>
      <w:r w:rsidR="004B48A2" w:rsidRPr="004B48A2">
        <w:rPr>
          <w:b/>
          <w:sz w:val="24"/>
          <w:vertAlign w:val="superscript"/>
        </w:rPr>
        <w:t>rd</w:t>
      </w:r>
      <w:r w:rsidR="004B48A2">
        <w:rPr>
          <w:b/>
          <w:sz w:val="24"/>
        </w:rPr>
        <w:t xml:space="preserve"> </w:t>
      </w:r>
      <w:r w:rsidR="00A47C45">
        <w:rPr>
          <w:b/>
          <w:sz w:val="24"/>
        </w:rPr>
        <w:t>y</w:t>
      </w:r>
      <w:r>
        <w:rPr>
          <w:b/>
          <w:sz w:val="24"/>
        </w:rPr>
        <w:t>ear in the program (i.e., by May 15</w:t>
      </w:r>
      <w:r w:rsidR="00BF0AD5" w:rsidRPr="00526D64">
        <w:rPr>
          <w:b/>
          <w:sz w:val="24"/>
          <w:vertAlign w:val="superscript"/>
        </w:rPr>
        <w:t>th</w:t>
      </w:r>
      <w:r w:rsidR="00BF0AD5">
        <w:rPr>
          <w:b/>
          <w:sz w:val="24"/>
        </w:rPr>
        <w:t xml:space="preserve"> </w:t>
      </w:r>
      <w:r>
        <w:rPr>
          <w:b/>
          <w:sz w:val="24"/>
        </w:rPr>
        <w:t xml:space="preserve">of your </w:t>
      </w:r>
      <w:r w:rsidR="005163A3">
        <w:rPr>
          <w:b/>
          <w:sz w:val="24"/>
        </w:rPr>
        <w:t>3</w:t>
      </w:r>
      <w:r w:rsidR="005163A3" w:rsidRPr="0048231A">
        <w:rPr>
          <w:b/>
          <w:sz w:val="24"/>
          <w:vertAlign w:val="superscript"/>
        </w:rPr>
        <w:t>rd</w:t>
      </w:r>
      <w:r w:rsidR="005163A3">
        <w:rPr>
          <w:b/>
          <w:sz w:val="24"/>
        </w:rPr>
        <w:t xml:space="preserve"> </w:t>
      </w:r>
      <w:r w:rsidR="00A47C45">
        <w:rPr>
          <w:b/>
          <w:sz w:val="24"/>
        </w:rPr>
        <w:t>y</w:t>
      </w:r>
      <w:r>
        <w:rPr>
          <w:b/>
          <w:sz w:val="24"/>
        </w:rPr>
        <w:t>ear).</w:t>
      </w:r>
      <w:r w:rsidR="004B48A2">
        <w:rPr>
          <w:b/>
          <w:sz w:val="24"/>
        </w:rPr>
        <w:t xml:space="preserve"> For </w:t>
      </w:r>
      <w:r w:rsidR="00915399">
        <w:rPr>
          <w:b/>
          <w:sz w:val="24"/>
        </w:rPr>
        <w:t xml:space="preserve">students in the BNS, CCN, CS, and S/P, because the comps involves multiple components or </w:t>
      </w:r>
      <w:r w:rsidR="000C6DCA">
        <w:rPr>
          <w:b/>
          <w:sz w:val="24"/>
        </w:rPr>
        <w:t xml:space="preserve">steps of review (e.g., review of the proposal and then the final comps paper), </w:t>
      </w:r>
      <w:r w:rsidR="003A31D5">
        <w:rPr>
          <w:b/>
          <w:sz w:val="24"/>
        </w:rPr>
        <w:t>the comprehensive exam must be completed by the end of your 4</w:t>
      </w:r>
      <w:r w:rsidR="003A31D5" w:rsidRPr="003A31D5">
        <w:rPr>
          <w:b/>
          <w:sz w:val="24"/>
          <w:vertAlign w:val="superscript"/>
        </w:rPr>
        <w:t>th</w:t>
      </w:r>
      <w:r w:rsidR="003A31D5">
        <w:rPr>
          <w:b/>
          <w:sz w:val="24"/>
        </w:rPr>
        <w:t xml:space="preserve"> year in the program (i.e., by May 15</w:t>
      </w:r>
      <w:r w:rsidR="003A31D5" w:rsidRPr="003A31D5">
        <w:rPr>
          <w:b/>
          <w:sz w:val="24"/>
          <w:vertAlign w:val="superscript"/>
        </w:rPr>
        <w:t>th</w:t>
      </w:r>
      <w:r w:rsidR="003A31D5">
        <w:rPr>
          <w:b/>
          <w:sz w:val="24"/>
        </w:rPr>
        <w:t xml:space="preserve"> of your 4</w:t>
      </w:r>
      <w:r w:rsidR="003A31D5" w:rsidRPr="003A31D5">
        <w:rPr>
          <w:b/>
          <w:sz w:val="24"/>
          <w:vertAlign w:val="superscript"/>
        </w:rPr>
        <w:t>th</w:t>
      </w:r>
      <w:r w:rsidR="003A31D5">
        <w:rPr>
          <w:b/>
          <w:sz w:val="24"/>
        </w:rPr>
        <w:t xml:space="preserve"> year).</w:t>
      </w:r>
    </w:p>
    <w:p w14:paraId="2827CF8D" w14:textId="77777777" w:rsidR="00A47C45" w:rsidRDefault="00A47C45" w:rsidP="00526D64">
      <w:pPr>
        <w:spacing w:before="1" w:line="237" w:lineRule="auto"/>
        <w:ind w:left="1679" w:right="2160"/>
        <w:rPr>
          <w:b/>
          <w:sz w:val="24"/>
        </w:rPr>
      </w:pPr>
    </w:p>
    <w:p w14:paraId="1CFEB97C" w14:textId="258705DA" w:rsidR="002978F9" w:rsidRPr="002548EC" w:rsidRDefault="00FD23BE" w:rsidP="00526D64">
      <w:pPr>
        <w:pStyle w:val="BodyText"/>
        <w:spacing w:line="237" w:lineRule="auto"/>
        <w:ind w:left="1678" w:right="2160"/>
      </w:pPr>
      <w:r w:rsidRPr="002548EC">
        <w:t>Overall comprehensive exam performance is graded as pass, pass with required revisions, or fail. Revisions may include being asked to redo portions of the examination or revise a paper. Failure would require retaking the examination; note that re-examinations that extend beyond expected timelines for comprehensive exam completion must be approved as extensions of deadlines. One retake is allowed; a second failure would</w:t>
      </w:r>
      <w:r w:rsidR="00C9593C" w:rsidRPr="002548EC">
        <w:t xml:space="preserve"> </w:t>
      </w:r>
      <w:r w:rsidRPr="002548EC">
        <w:t>be grounds for dismissal from the program. You will be officially notified of your exam performance by the chair of your Doctoral Guidance Committee in a timely manner (i.e., typically within 2-4 weeks). After the examination, regardless of the outcome, a copy of all written</w:t>
      </w:r>
      <w:r w:rsidR="00A47C45" w:rsidRPr="002548EC">
        <w:t xml:space="preserve"> </w:t>
      </w:r>
      <w:r w:rsidRPr="002548EC">
        <w:t xml:space="preserve">questions/paper instructions and your responses to them will be placed in your departmental file. This file is maintained by the Graduate Program Assistant, and you may consult this </w:t>
      </w:r>
      <w:r w:rsidRPr="002548EC">
        <w:lastRenderedPageBreak/>
        <w:t>file upon request.</w:t>
      </w:r>
    </w:p>
    <w:p w14:paraId="731E8217" w14:textId="77777777" w:rsidR="002978F9" w:rsidRDefault="002978F9">
      <w:pPr>
        <w:pStyle w:val="BodyText"/>
      </w:pPr>
    </w:p>
    <w:p w14:paraId="6E7A5B87" w14:textId="1A77268F" w:rsidR="002978F9" w:rsidRPr="002548EC" w:rsidRDefault="00FD23BE" w:rsidP="00526D64">
      <w:pPr>
        <w:pStyle w:val="BodyText"/>
        <w:spacing w:line="237" w:lineRule="auto"/>
        <w:ind w:left="1678" w:right="2160"/>
      </w:pPr>
      <w:r w:rsidRPr="002548EC">
        <w:t xml:space="preserve">The Department timelines are meant to ensure reasonable degree progress; in </w:t>
      </w:r>
      <w:proofErr w:type="gramStart"/>
      <w:r w:rsidRPr="002548EC">
        <w:t>the rare</w:t>
      </w:r>
      <w:proofErr w:type="gramEnd"/>
      <w:r w:rsidRPr="002548EC">
        <w:t xml:space="preserve"> cases where extenuating circumstances warrant extensions to Department deadlines, students may petition for deadline extensions.</w:t>
      </w:r>
      <w:r w:rsidR="00C9593C" w:rsidRPr="002548EC">
        <w:t xml:space="preserve"> </w:t>
      </w:r>
      <w:r w:rsidRPr="002548EC">
        <w:t xml:space="preserve">Students who wish to petition for a deadline extension should prepare a written request for an extension that outlines the reasons for the request, and direct that petition to their Area Director, who will consult with all faculty in the Area regarding the request. However, it is important to note that there are immovable University deadlines. That is, the University requires that all </w:t>
      </w:r>
      <w:r w:rsidRPr="00526D64">
        <w:rPr>
          <w:b/>
          <w:bCs/>
          <w:i/>
        </w:rPr>
        <w:t>Comprehensive Exams must be passed WITHIN FIVE YEARS</w:t>
      </w:r>
      <w:r w:rsidRPr="002548EC">
        <w:rPr>
          <w:i/>
        </w:rPr>
        <w:t xml:space="preserve"> </w:t>
      </w:r>
      <w:r w:rsidRPr="002548EC">
        <w:t xml:space="preserve">from the time when you begin the first class at MSU that appears on your Doctoral Plan of Study. Requests for time extensions to the University requirement must be made by the Chair of your committee and endorsed by the Associate Chair for Graduate Studies. Requests should be made for a specific period, normally no longer than one year, and must include a specific end date. </w:t>
      </w:r>
      <w:r w:rsidRPr="002548EC">
        <w:rPr>
          <w:i/>
        </w:rPr>
        <w:t>When a time extension is approved, you must retake the comprehensive examinations by that date</w:t>
      </w:r>
      <w:r w:rsidRPr="002548EC">
        <w:t>. If you believe there is justification for not requiring a retake of the exam, you must request this exception in writing as part of the request for the time extension.</w:t>
      </w:r>
      <w:r w:rsidR="005B3BDF" w:rsidRPr="002548EC">
        <w:t xml:space="preserve"> </w:t>
      </w:r>
      <w:r w:rsidRPr="002548EC">
        <w:t>Extensions endorsed by the Department’s administration must be approved by the College of Social Science and the Graduate School.</w:t>
      </w:r>
    </w:p>
    <w:p w14:paraId="67164E5D" w14:textId="77777777" w:rsidR="002978F9" w:rsidRDefault="002978F9">
      <w:pPr>
        <w:pStyle w:val="BodyText"/>
        <w:spacing w:before="3"/>
        <w:rPr>
          <w:sz w:val="22"/>
        </w:rPr>
      </w:pPr>
    </w:p>
    <w:p w14:paraId="5DC93D98" w14:textId="77777777" w:rsidR="002978F9" w:rsidRDefault="00FD23BE" w:rsidP="00526D64">
      <w:pPr>
        <w:pStyle w:val="BodyText"/>
        <w:ind w:left="1678" w:right="2160"/>
      </w:pPr>
      <w:r>
        <w:t>The College of Social Science strictly enforces several regulations concerning comprehensive exams.</w:t>
      </w:r>
    </w:p>
    <w:p w14:paraId="7C8B3280" w14:textId="77777777" w:rsidR="00640EF3" w:rsidRDefault="00640EF3" w:rsidP="00526D64">
      <w:pPr>
        <w:pStyle w:val="BodyText"/>
        <w:ind w:left="1678" w:right="2160"/>
      </w:pPr>
    </w:p>
    <w:p w14:paraId="0C4CDB12" w14:textId="7A50FEBF" w:rsidR="002978F9" w:rsidRDefault="00FD23BE" w:rsidP="00526D64">
      <w:pPr>
        <w:pStyle w:val="ListParagraph"/>
        <w:numPr>
          <w:ilvl w:val="1"/>
          <w:numId w:val="51"/>
        </w:numPr>
        <w:tabs>
          <w:tab w:val="left" w:pos="2398"/>
          <w:tab w:val="left" w:pos="2399"/>
        </w:tabs>
        <w:ind w:right="2160" w:hanging="360"/>
        <w:rPr>
          <w:sz w:val="24"/>
        </w:rPr>
      </w:pPr>
      <w:r>
        <w:rPr>
          <w:sz w:val="24"/>
        </w:rPr>
        <w:t xml:space="preserve">The names of the examiners should be entered on the </w:t>
      </w:r>
      <w:hyperlink r:id="rId58" w:history="1">
        <w:r w:rsidRPr="00366DC9">
          <w:rPr>
            <w:rStyle w:val="Hyperlink"/>
            <w:sz w:val="24"/>
          </w:rPr>
          <w:t>MSU</w:t>
        </w:r>
        <w:r w:rsidRPr="00366DC9">
          <w:rPr>
            <w:rStyle w:val="Hyperlink"/>
            <w:spacing w:val="-27"/>
            <w:sz w:val="24"/>
          </w:rPr>
          <w:t xml:space="preserve"> </w:t>
        </w:r>
        <w:r w:rsidRPr="00366DC9">
          <w:rPr>
            <w:rStyle w:val="Hyperlink"/>
            <w:sz w:val="24"/>
          </w:rPr>
          <w:t>Record of Comprehensive Examinations form</w:t>
        </w:r>
      </w:hyperlink>
      <w:r>
        <w:rPr>
          <w:sz w:val="24"/>
          <w:u w:val="single"/>
        </w:rPr>
        <w:t>,</w:t>
      </w:r>
      <w:r>
        <w:rPr>
          <w:sz w:val="24"/>
        </w:rPr>
        <w:t xml:space="preserve"> which can be found under PhD form</w:t>
      </w:r>
      <w:r w:rsidR="00366DC9">
        <w:rPr>
          <w:sz w:val="24"/>
        </w:rPr>
        <w:t xml:space="preserve">s on the </w:t>
      </w:r>
      <w:hyperlink r:id="rId59" w:history="1">
        <w:r w:rsidR="00366DC9" w:rsidRPr="00366DC9">
          <w:rPr>
            <w:rStyle w:val="Hyperlink"/>
            <w:sz w:val="24"/>
          </w:rPr>
          <w:t>PSY PhD Program D2L page</w:t>
        </w:r>
      </w:hyperlink>
      <w:r>
        <w:rPr>
          <w:sz w:val="24"/>
        </w:rPr>
        <w:t>, and each examiner should sign under their typed name.</w:t>
      </w:r>
    </w:p>
    <w:p w14:paraId="7B7CF5C3" w14:textId="77777777" w:rsidR="002978F9" w:rsidRPr="002548EC" w:rsidRDefault="00FD23BE" w:rsidP="00526D64">
      <w:pPr>
        <w:pStyle w:val="ListParagraph"/>
        <w:numPr>
          <w:ilvl w:val="1"/>
          <w:numId w:val="51"/>
        </w:numPr>
        <w:tabs>
          <w:tab w:val="left" w:pos="2398"/>
          <w:tab w:val="left" w:pos="2399"/>
        </w:tabs>
        <w:ind w:left="2398" w:right="2160" w:hanging="360"/>
        <w:rPr>
          <w:sz w:val="24"/>
          <w:szCs w:val="24"/>
        </w:rPr>
      </w:pPr>
      <w:r w:rsidRPr="002548EC">
        <w:rPr>
          <w:sz w:val="24"/>
          <w:szCs w:val="24"/>
        </w:rPr>
        <w:t>You must be enrolled for at least one credit the semester in which the exams are taken. This requirement may be waived if the examination is administered during the summer session immediately following a spring semester during which you were registered and/or prior to a fall semester in which you will be registered. You should be aware that the credit(s) may not qualify for in-state tuition, if you are no longer employed by MSU as a RA or TA, or you are not currently funded by eligible fellowships/grants at MSU. To determine if you are eligible for in- state tuition, you should examine the eligibility criteria here: https://reg.msu.edu/roinfo/notices/residency.aspx.</w:t>
      </w:r>
    </w:p>
    <w:p w14:paraId="225046B5" w14:textId="23653358" w:rsidR="002978F9" w:rsidRPr="00FF4AF9" w:rsidRDefault="00FD23BE" w:rsidP="00526D64">
      <w:pPr>
        <w:pStyle w:val="ListParagraph"/>
        <w:numPr>
          <w:ilvl w:val="1"/>
          <w:numId w:val="51"/>
        </w:numPr>
        <w:tabs>
          <w:tab w:val="left" w:pos="2398"/>
          <w:tab w:val="left" w:pos="2399"/>
        </w:tabs>
        <w:ind w:left="2398" w:right="2160" w:hanging="361"/>
      </w:pPr>
      <w:r w:rsidRPr="00587823">
        <w:rPr>
          <w:sz w:val="24"/>
          <w:szCs w:val="24"/>
        </w:rPr>
        <w:t>The Record of Comprehensive Exam form should be submitted</w:t>
      </w:r>
      <w:r w:rsidRPr="00587823">
        <w:rPr>
          <w:spacing w:val="-51"/>
          <w:sz w:val="24"/>
          <w:szCs w:val="24"/>
        </w:rPr>
        <w:t xml:space="preserve"> </w:t>
      </w:r>
      <w:r w:rsidRPr="00587823">
        <w:rPr>
          <w:sz w:val="24"/>
          <w:szCs w:val="24"/>
        </w:rPr>
        <w:t>to</w:t>
      </w:r>
      <w:r w:rsidR="00D014DE" w:rsidRPr="00587823">
        <w:rPr>
          <w:sz w:val="24"/>
          <w:szCs w:val="24"/>
        </w:rPr>
        <w:t xml:space="preserve"> </w:t>
      </w:r>
      <w:r w:rsidRPr="00FF4AF9">
        <w:rPr>
          <w:sz w:val="24"/>
          <w:szCs w:val="24"/>
        </w:rPr>
        <w:t>the Graduate Program Assistant after all committee members have signed.</w:t>
      </w:r>
    </w:p>
    <w:p w14:paraId="54B056C5" w14:textId="7C6F838B" w:rsidR="002978F9" w:rsidRPr="00FF4AF9" w:rsidRDefault="00FD23BE" w:rsidP="00526D64">
      <w:pPr>
        <w:pStyle w:val="ListParagraph"/>
        <w:numPr>
          <w:ilvl w:val="1"/>
          <w:numId w:val="51"/>
        </w:numPr>
        <w:tabs>
          <w:tab w:val="left" w:pos="2398"/>
          <w:tab w:val="left" w:pos="2399"/>
        </w:tabs>
        <w:spacing w:line="257" w:lineRule="exact"/>
        <w:ind w:left="2398" w:right="2160"/>
      </w:pPr>
      <w:r w:rsidRPr="00587823">
        <w:rPr>
          <w:sz w:val="24"/>
          <w:szCs w:val="24"/>
        </w:rPr>
        <w:t>The student’s comprehensive exam committee should share</w:t>
      </w:r>
      <w:r w:rsidRPr="00587823">
        <w:rPr>
          <w:spacing w:val="-4"/>
          <w:sz w:val="24"/>
          <w:szCs w:val="24"/>
        </w:rPr>
        <w:t xml:space="preserve"> </w:t>
      </w:r>
      <w:r w:rsidRPr="00587823">
        <w:rPr>
          <w:sz w:val="24"/>
          <w:szCs w:val="24"/>
        </w:rPr>
        <w:t>the</w:t>
      </w:r>
      <w:r w:rsidR="00FF4AF9" w:rsidRPr="00587823">
        <w:rPr>
          <w:sz w:val="24"/>
          <w:szCs w:val="24"/>
        </w:rPr>
        <w:t xml:space="preserve"> </w:t>
      </w:r>
      <w:r w:rsidRPr="00FF4AF9">
        <w:rPr>
          <w:sz w:val="24"/>
          <w:szCs w:val="24"/>
        </w:rPr>
        <w:t>approved written comprehensive exam/instructions with the Grad Program Assistant.</w:t>
      </w:r>
    </w:p>
    <w:p w14:paraId="0BFDB72F" w14:textId="77777777" w:rsidR="002978F9" w:rsidRDefault="002978F9">
      <w:pPr>
        <w:pStyle w:val="BodyText"/>
        <w:spacing w:before="11"/>
      </w:pPr>
    </w:p>
    <w:p w14:paraId="1F6943F8" w14:textId="2E0C7767" w:rsidR="002978F9" w:rsidRPr="00526D64" w:rsidRDefault="00FD23BE" w:rsidP="00526D64">
      <w:pPr>
        <w:pStyle w:val="Heading3"/>
        <w:numPr>
          <w:ilvl w:val="2"/>
          <w:numId w:val="72"/>
        </w:numPr>
        <w:spacing w:before="120"/>
        <w:ind w:left="2405"/>
        <w:rPr>
          <w:color w:val="000000" w:themeColor="text1"/>
        </w:rPr>
      </w:pPr>
      <w:bookmarkStart w:id="24" w:name="_Toc236813090"/>
      <w:r w:rsidRPr="00526D64">
        <w:rPr>
          <w:rFonts w:ascii="Times New Roman" w:hAnsi="Times New Roman" w:cs="Times New Roman"/>
          <w:b/>
          <w:bCs/>
          <w:color w:val="000000" w:themeColor="text1"/>
        </w:rPr>
        <w:lastRenderedPageBreak/>
        <w:t>The Dissertation Proposal and Oral</w:t>
      </w:r>
      <w:r w:rsidRPr="00526D64">
        <w:rPr>
          <w:rFonts w:ascii="Times New Roman" w:hAnsi="Times New Roman" w:cs="Times New Roman"/>
          <w:b/>
          <w:bCs/>
          <w:color w:val="000000" w:themeColor="text1"/>
          <w:spacing w:val="-13"/>
        </w:rPr>
        <w:t xml:space="preserve"> </w:t>
      </w:r>
      <w:r w:rsidRPr="00526D64">
        <w:rPr>
          <w:rFonts w:ascii="Times New Roman" w:hAnsi="Times New Roman" w:cs="Times New Roman"/>
          <w:b/>
          <w:bCs/>
          <w:color w:val="000000" w:themeColor="text1"/>
        </w:rPr>
        <w:t>Defense</w:t>
      </w:r>
      <w:bookmarkEnd w:id="24"/>
    </w:p>
    <w:p w14:paraId="405E5462" w14:textId="79133261" w:rsidR="002978F9" w:rsidRPr="002548EC" w:rsidRDefault="00FD23BE" w:rsidP="00526D64">
      <w:pPr>
        <w:pStyle w:val="BodyText"/>
        <w:spacing w:before="5"/>
        <w:ind w:left="1679" w:right="2160"/>
      </w:pPr>
      <w:r w:rsidRPr="002548EC">
        <w:t xml:space="preserve">Your Doctoral Dissertation Committee can include the same faculty members as your Doctoral Guidance Committee, or you can make changes in the </w:t>
      </w:r>
      <w:proofErr w:type="gramStart"/>
      <w:r w:rsidRPr="002548EC">
        <w:t>committee</w:t>
      </w:r>
      <w:proofErr w:type="gramEnd"/>
      <w:r w:rsidRPr="002548EC">
        <w:t xml:space="preserve"> composition. Such changes must be filed in GradPlan</w:t>
      </w:r>
      <w:r w:rsidRPr="002548EC">
        <w:rPr>
          <w:color w:val="006DC0"/>
        </w:rPr>
        <w:t>.</w:t>
      </w:r>
      <w:r w:rsidR="000D6949" w:rsidRPr="002548EC">
        <w:t xml:space="preserve"> </w:t>
      </w:r>
      <w:r w:rsidRPr="002548EC">
        <w:t>Your dissertation chair and committee members provide guidance on the content of your proposal. As with your Master’s proposal, the dissertation proposal is a formal description of your dissertation research. It should present a clear statement of the research problem and goals, provide a thorough review of relevant literature, and include a very detailed description of the research methods you will use.</w:t>
      </w:r>
      <w:r w:rsidR="00352037">
        <w:t xml:space="preserve"> </w:t>
      </w:r>
      <w:r w:rsidR="00352037" w:rsidRPr="00890CAD">
        <w:t xml:space="preserve">The </w:t>
      </w:r>
      <w:r w:rsidR="00AD1E95" w:rsidRPr="00890CAD">
        <w:t xml:space="preserve">appropriate </w:t>
      </w:r>
      <w:r w:rsidR="00352037" w:rsidRPr="00890CAD">
        <w:t xml:space="preserve">timelines for </w:t>
      </w:r>
      <w:r w:rsidR="002D25DE" w:rsidRPr="00890CAD">
        <w:t xml:space="preserve">developing </w:t>
      </w:r>
      <w:r w:rsidR="00AD1E95" w:rsidRPr="00890CAD">
        <w:t xml:space="preserve">your proposal and completing the oral defense of the dissertation proposal </w:t>
      </w:r>
      <w:r w:rsidR="00873463" w:rsidRPr="00890CAD">
        <w:t>are</w:t>
      </w:r>
      <w:r w:rsidR="00AD1E95" w:rsidRPr="00890CAD">
        <w:t xml:space="preserve"> determined by </w:t>
      </w:r>
      <w:r w:rsidR="00642EB0" w:rsidRPr="00890CAD">
        <w:t>your chair and your guidance committee.</w:t>
      </w:r>
    </w:p>
    <w:p w14:paraId="7DD80F89" w14:textId="77777777" w:rsidR="002978F9" w:rsidRDefault="002978F9">
      <w:pPr>
        <w:pStyle w:val="BodyText"/>
        <w:spacing w:before="1"/>
      </w:pPr>
    </w:p>
    <w:p w14:paraId="72661CAF" w14:textId="6DD6A2FA" w:rsidR="002978F9" w:rsidRDefault="00FD23BE" w:rsidP="00526D64">
      <w:pPr>
        <w:pStyle w:val="BodyText"/>
        <w:spacing w:line="237" w:lineRule="auto"/>
        <w:ind w:left="1680" w:right="2160"/>
      </w:pPr>
      <w:r>
        <w:t>Once your chair determines that your proposal is ready for your committee, an oral proposal defense meeting can be scheduled.</w:t>
      </w:r>
      <w:r>
        <w:rPr>
          <w:spacing w:val="-31"/>
        </w:rPr>
        <w:t xml:space="preserve"> </w:t>
      </w:r>
      <w:r>
        <w:t xml:space="preserve">Committee members should receive copies of your proposal at least 2 weeks in advance of the defense meeting. Take a copy of the </w:t>
      </w:r>
      <w:hyperlink r:id="rId60" w:history="1">
        <w:r w:rsidRPr="00366DC9">
          <w:rPr>
            <w:rStyle w:val="Hyperlink"/>
          </w:rPr>
          <w:t>Doctoral Dissertation Proposal Approval Form</w:t>
        </w:r>
      </w:hyperlink>
      <w:r>
        <w:t xml:space="preserve"> (which can be found on the PSY PhD D2L community), so it can be filled out at the meeting. The oral defense is intended to be a working meeting in which the proposed research is critiqued and required revisions are outlined. You should view this meeting as an opportunity to benefit from feedback and guidance from expert faculty about how best to craft your dissertation</w:t>
      </w:r>
      <w:r>
        <w:rPr>
          <w:spacing w:val="-23"/>
        </w:rPr>
        <w:t xml:space="preserve"> </w:t>
      </w:r>
      <w:r>
        <w:t>research.</w:t>
      </w:r>
      <w:r w:rsidR="00AC3C56">
        <w:t xml:space="preserve"> </w:t>
      </w:r>
      <w:r>
        <w:t xml:space="preserve">Anticipate that there may be considerable alterations to the work based on this discussion. Outcomes of the proposal meeting include approval as </w:t>
      </w:r>
      <w:proofErr w:type="gramStart"/>
      <w:r>
        <w:t>is,</w:t>
      </w:r>
      <w:proofErr w:type="gramEnd"/>
      <w:r>
        <w:t xml:space="preserve"> approval with revisions, extensive revisions and new proposal defense required.</w:t>
      </w:r>
    </w:p>
    <w:p w14:paraId="52674C3A" w14:textId="77777777" w:rsidR="002978F9" w:rsidRDefault="002978F9">
      <w:pPr>
        <w:pStyle w:val="BodyText"/>
        <w:spacing w:before="6"/>
        <w:rPr>
          <w:sz w:val="22"/>
        </w:rPr>
      </w:pPr>
    </w:p>
    <w:p w14:paraId="5FE42137" w14:textId="28F6F4B9" w:rsidR="002978F9" w:rsidRDefault="00FD23BE" w:rsidP="00526D64">
      <w:pPr>
        <w:pStyle w:val="BodyText"/>
        <w:ind w:left="1680" w:right="2160"/>
      </w:pPr>
      <w:r>
        <w:t xml:space="preserve">When your proposal has been approved, the signed </w:t>
      </w:r>
      <w:hyperlink r:id="rId61" w:history="1">
        <w:r w:rsidRPr="00D41A07">
          <w:rPr>
            <w:rStyle w:val="Hyperlink"/>
          </w:rPr>
          <w:t>Doctoral Dissertation Proposal Approval Form</w:t>
        </w:r>
      </w:hyperlink>
      <w:r>
        <w:t xml:space="preserve">, along with an electronic file of the accepted dissertation proposal, should be submitted through the </w:t>
      </w:r>
      <w:hyperlink r:id="rId62" w:history="1">
        <w:r w:rsidRPr="00F14B0C">
          <w:rPr>
            <w:rStyle w:val="Hyperlink"/>
          </w:rPr>
          <w:t>PSY PhD D2L</w:t>
        </w:r>
      </w:hyperlink>
      <w:r>
        <w:t xml:space="preserve"> community soon after your proposal has been accepted.</w:t>
      </w:r>
    </w:p>
    <w:p w14:paraId="4DDB1425" w14:textId="77777777" w:rsidR="002978F9" w:rsidRPr="00526D64" w:rsidRDefault="002978F9">
      <w:pPr>
        <w:pStyle w:val="BodyText"/>
        <w:spacing w:before="1"/>
      </w:pPr>
    </w:p>
    <w:p w14:paraId="68A0AF1F" w14:textId="465E80EE" w:rsidR="002978F9" w:rsidRPr="00526D64" w:rsidRDefault="00FD23BE" w:rsidP="00526D64">
      <w:pPr>
        <w:pStyle w:val="Heading3"/>
        <w:numPr>
          <w:ilvl w:val="2"/>
          <w:numId w:val="72"/>
        </w:numPr>
        <w:ind w:left="2405"/>
        <w:rPr>
          <w:color w:val="000000" w:themeColor="text1"/>
        </w:rPr>
      </w:pPr>
      <w:bookmarkStart w:id="25" w:name="_Toc236813091"/>
      <w:r w:rsidRPr="00526D64">
        <w:rPr>
          <w:rFonts w:ascii="Times New Roman" w:hAnsi="Times New Roman" w:cs="Times New Roman"/>
          <w:b/>
          <w:bCs/>
          <w:color w:val="000000" w:themeColor="text1"/>
        </w:rPr>
        <w:t>Dissertation Research and Dissertation</w:t>
      </w:r>
      <w:r w:rsidRPr="00526D64">
        <w:rPr>
          <w:rFonts w:ascii="Times New Roman" w:hAnsi="Times New Roman" w:cs="Times New Roman"/>
          <w:b/>
          <w:bCs/>
          <w:color w:val="000000" w:themeColor="text1"/>
          <w:spacing w:val="8"/>
        </w:rPr>
        <w:t xml:space="preserve"> </w:t>
      </w:r>
      <w:r w:rsidRPr="00526D64">
        <w:rPr>
          <w:rFonts w:ascii="Times New Roman" w:hAnsi="Times New Roman" w:cs="Times New Roman"/>
          <w:b/>
          <w:bCs/>
          <w:color w:val="000000" w:themeColor="text1"/>
        </w:rPr>
        <w:t>Defense</w:t>
      </w:r>
      <w:bookmarkEnd w:id="25"/>
    </w:p>
    <w:p w14:paraId="776B36BD" w14:textId="7A1AE394" w:rsidR="002978F9" w:rsidRDefault="00FD23BE" w:rsidP="00CE021A">
      <w:pPr>
        <w:pStyle w:val="BodyText"/>
        <w:spacing w:before="5"/>
        <w:ind w:left="1679" w:right="2160"/>
      </w:pPr>
      <w:r>
        <w:t>After your proposal has been approved, you will focus on conducting the work detailed therein. At this stage in the program, your dissertation research will be your primary focus. Maintaining contact with your Doctoral Dissertation Committee members during this process is good practice; these faculty members are tasked with a variety of roles in the process, including serving as a sounding board for resolving any issues that arise, content expertise, and guidance regarding the conduct of research.</w:t>
      </w:r>
      <w:r w:rsidR="00CE021A">
        <w:t xml:space="preserve"> </w:t>
      </w:r>
      <w:r w:rsidR="00CE021A" w:rsidRPr="00890CAD">
        <w:t xml:space="preserve">The appropriate timelines for conducting your dissertation research and completing the defense of your dissertation </w:t>
      </w:r>
      <w:r w:rsidR="00873463" w:rsidRPr="00890CAD">
        <w:t>are</w:t>
      </w:r>
      <w:r w:rsidR="00CE021A" w:rsidRPr="00890CAD">
        <w:t xml:space="preserve"> determined by your chair and your guidance committee.</w:t>
      </w:r>
    </w:p>
    <w:p w14:paraId="4D2939E6" w14:textId="77777777" w:rsidR="002978F9" w:rsidRDefault="002978F9" w:rsidP="00526D64">
      <w:pPr>
        <w:pStyle w:val="BodyText"/>
        <w:rPr>
          <w:sz w:val="10"/>
        </w:rPr>
      </w:pPr>
    </w:p>
    <w:p w14:paraId="419EF922" w14:textId="77777777" w:rsidR="002978F9" w:rsidRDefault="00FD23BE" w:rsidP="00526D64">
      <w:pPr>
        <w:pStyle w:val="BodyText"/>
        <w:spacing w:before="90"/>
        <w:ind w:left="1680" w:right="2160"/>
      </w:pPr>
      <w:r>
        <w:t xml:space="preserve">Once your committee chair agrees that your written dissertation document is ready for defense, you may schedule the defense meeting with your Doctoral Dissertation Committee. You should provide the document to the committee </w:t>
      </w:r>
      <w:r>
        <w:lastRenderedPageBreak/>
        <w:t>members at least 2 weeks prior to the scheduled date of the defense.</w:t>
      </w:r>
    </w:p>
    <w:p w14:paraId="0AC85942" w14:textId="77777777" w:rsidR="002978F9" w:rsidRPr="00526D64" w:rsidRDefault="002978F9">
      <w:pPr>
        <w:pStyle w:val="BodyText"/>
        <w:spacing w:before="7"/>
      </w:pPr>
    </w:p>
    <w:p w14:paraId="4314EC87" w14:textId="67CAA51C" w:rsidR="002978F9" w:rsidRDefault="00FD23BE" w:rsidP="00526D64">
      <w:pPr>
        <w:pStyle w:val="BodyText"/>
        <w:ind w:left="1678" w:right="2160"/>
      </w:pPr>
      <w:r>
        <w:t xml:space="preserve">Note that students need to be enrolled in the </w:t>
      </w:r>
      <w:proofErr w:type="gramStart"/>
      <w:r>
        <w:t>semester</w:t>
      </w:r>
      <w:proofErr w:type="gramEnd"/>
      <w:r>
        <w:t xml:space="preserve"> they defend their dissertation. This may require you to pay for </w:t>
      </w:r>
      <w:proofErr w:type="gramStart"/>
      <w:r>
        <w:t>a credit</w:t>
      </w:r>
      <w:proofErr w:type="gramEnd"/>
      <w:r>
        <w:t xml:space="preserve"> if you are beyond eligibility for assistantships, have a full-time job, etc... You should be aware that the credit(s) may not qualify for in-state tuition, if you are no longer employed by MSU as a RA or TA, or you are not currently funded by eligible fellowships/grants at MSU. To determine if you are eligible for in-state tuition, you should examine the eligibility criteria here: </w:t>
      </w:r>
      <w:hyperlink r:id="rId63" w:history="1">
        <w:r w:rsidRPr="007016E8">
          <w:rPr>
            <w:rStyle w:val="Hyperlink"/>
          </w:rPr>
          <w:t>https://reg.msu.edu/roinfo/notices/residency.aspx</w:t>
        </w:r>
      </w:hyperlink>
      <w:r>
        <w:t>.</w:t>
      </w:r>
    </w:p>
    <w:p w14:paraId="10A641D9" w14:textId="77777777" w:rsidR="002978F9" w:rsidRDefault="002978F9">
      <w:pPr>
        <w:pStyle w:val="BodyText"/>
        <w:spacing w:before="2"/>
        <w:rPr>
          <w:sz w:val="22"/>
        </w:rPr>
      </w:pPr>
    </w:p>
    <w:p w14:paraId="5538CA11" w14:textId="51A19CC5" w:rsidR="002978F9" w:rsidRDefault="00FD23BE" w:rsidP="00526D64">
      <w:pPr>
        <w:pStyle w:val="BodyText"/>
        <w:spacing w:before="1"/>
        <w:ind w:left="1679" w:right="2160"/>
      </w:pPr>
      <w:r>
        <w:t xml:space="preserve">Dissertation defenses are public </w:t>
      </w:r>
      <w:proofErr w:type="gramStart"/>
      <w:r>
        <w:t>meetings</w:t>
      </w:r>
      <w:proofErr w:type="gramEnd"/>
      <w:r>
        <w:t xml:space="preserve"> and you must complete the </w:t>
      </w:r>
      <w:hyperlink r:id="rId64" w:history="1">
        <w:r w:rsidRPr="00F14B0C">
          <w:rPr>
            <w:rStyle w:val="Hyperlink"/>
          </w:rPr>
          <w:t>PhD Notification of Final Oral Examination form</w:t>
        </w:r>
      </w:hyperlink>
      <w:r>
        <w:t xml:space="preserve">, and, along with an abstract, submit it to the Graduate Program Assistant </w:t>
      </w:r>
      <w:r>
        <w:rPr>
          <w:b/>
        </w:rPr>
        <w:t xml:space="preserve">at least three weeks prior to the oral defense meeting </w:t>
      </w:r>
      <w:r>
        <w:t>so that the meeting can be advertised. The public presentation is open to all faculty (i.e., those that are not a member of the dissertation committee), graduate students, and members of the public.</w:t>
      </w:r>
    </w:p>
    <w:p w14:paraId="7EACDCC4" w14:textId="77777777" w:rsidR="002978F9" w:rsidRDefault="002978F9">
      <w:pPr>
        <w:pStyle w:val="BodyText"/>
        <w:spacing w:before="2"/>
      </w:pPr>
    </w:p>
    <w:p w14:paraId="489E4F4D" w14:textId="77777777" w:rsidR="002978F9" w:rsidRDefault="00FD23BE" w:rsidP="00526D64">
      <w:pPr>
        <w:pStyle w:val="BodyText"/>
        <w:ind w:left="1679" w:right="2160"/>
      </w:pPr>
      <w:r>
        <w:t>At the dissertation defense, you will be asked to give a brief presentation (approximately 20 minutes) of your work. Questions from members of the audience are typically invited prior to questions from the dissertation committee members. The second part of the oral defense, which includes the formal examination of the student and committee discussion, may not be public depending on the Interest Area’s traditions.</w:t>
      </w:r>
    </w:p>
    <w:p w14:paraId="7C551FCD" w14:textId="77777777" w:rsidR="002978F9" w:rsidRDefault="002978F9">
      <w:pPr>
        <w:pStyle w:val="BodyText"/>
      </w:pPr>
    </w:p>
    <w:p w14:paraId="68B1EBB7" w14:textId="77777777" w:rsidR="002978F9" w:rsidRDefault="00FD23BE" w:rsidP="00526D64">
      <w:pPr>
        <w:pStyle w:val="BodyText"/>
        <w:ind w:left="1678" w:right="2160"/>
      </w:pPr>
      <w:r>
        <w:t>At the conclusion of the defense, the committee votes on whether the dissertation is to be accepted. Often, a defense can lead to requirements to make some changes to the dissertation before final approval. Your committee chair and at least two other members of your four-person dissertation committee must give you a Pass grade to pass your Doctoral defense. In the case of an individualized plan in which students are spanning two Areas, at least one faculty member from each of these two groups (one of whom will be the chair) must pass you. If a committee member dissents, they must explain their decision on the "PhD Record of Dissertation and Oral Examination" form.</w:t>
      </w:r>
    </w:p>
    <w:p w14:paraId="0320BDD6" w14:textId="77777777" w:rsidR="001C7338" w:rsidRDefault="001C7338" w:rsidP="00526D64">
      <w:pPr>
        <w:pStyle w:val="Heading1"/>
        <w:tabs>
          <w:tab w:val="left" w:pos="2399"/>
        </w:tabs>
        <w:spacing w:line="274" w:lineRule="exact"/>
        <w:ind w:left="2398"/>
        <w:jc w:val="both"/>
      </w:pPr>
    </w:p>
    <w:p w14:paraId="56E485BC" w14:textId="72676CED" w:rsidR="002978F9" w:rsidRDefault="00FD23BE" w:rsidP="00526D64">
      <w:pPr>
        <w:pStyle w:val="Heading3"/>
        <w:numPr>
          <w:ilvl w:val="2"/>
          <w:numId w:val="72"/>
        </w:numPr>
        <w:ind w:left="2405"/>
        <w:rPr>
          <w:rFonts w:ascii="Times New Roman" w:hAnsi="Times New Roman" w:cs="Times New Roman"/>
          <w:b/>
          <w:bCs/>
          <w:color w:val="auto"/>
        </w:rPr>
      </w:pPr>
      <w:bookmarkStart w:id="26" w:name="_Toc236813092"/>
      <w:r w:rsidRPr="00526D64">
        <w:rPr>
          <w:rFonts w:ascii="Times New Roman" w:hAnsi="Times New Roman" w:cs="Times New Roman"/>
          <w:b/>
          <w:bCs/>
          <w:color w:val="auto"/>
        </w:rPr>
        <w:t>Graduating</w:t>
      </w:r>
      <w:bookmarkEnd w:id="26"/>
    </w:p>
    <w:p w14:paraId="1811A0DE" w14:textId="77777777" w:rsidR="00640EF3" w:rsidRPr="00640EF3" w:rsidRDefault="00640EF3" w:rsidP="00640EF3"/>
    <w:p w14:paraId="17EB6693" w14:textId="77777777" w:rsidR="002978F9" w:rsidRDefault="00FD23BE">
      <w:pPr>
        <w:pStyle w:val="BodyText"/>
        <w:spacing w:line="274" w:lineRule="exact"/>
        <w:ind w:left="1678"/>
        <w:jc w:val="both"/>
      </w:pPr>
      <w:r>
        <w:t>To graduate in a particular semester, you need to:</w:t>
      </w:r>
    </w:p>
    <w:p w14:paraId="3CCAD0BF" w14:textId="77777777" w:rsidR="002978F9" w:rsidRPr="00526D64" w:rsidRDefault="002978F9" w:rsidP="00526D64">
      <w:pPr>
        <w:pStyle w:val="BodyText"/>
      </w:pPr>
    </w:p>
    <w:p w14:paraId="4BB703D5" w14:textId="409B39AC" w:rsidR="002978F9" w:rsidRDefault="00FD23BE" w:rsidP="00526D64">
      <w:pPr>
        <w:pStyle w:val="ListParagraph"/>
        <w:numPr>
          <w:ilvl w:val="0"/>
          <w:numId w:val="50"/>
        </w:numPr>
        <w:tabs>
          <w:tab w:val="left" w:pos="2398"/>
          <w:tab w:val="left" w:pos="2399"/>
        </w:tabs>
        <w:ind w:right="2160" w:firstLine="0"/>
        <w:rPr>
          <w:sz w:val="24"/>
        </w:rPr>
      </w:pPr>
      <w:r>
        <w:rPr>
          <w:sz w:val="24"/>
        </w:rPr>
        <w:t>Apply for graduation. When you register for classes for the semester you plan on receiving your degree, you must complete</w:t>
      </w:r>
      <w:r>
        <w:rPr>
          <w:color w:val="0000FF"/>
          <w:sz w:val="24"/>
        </w:rPr>
        <w:t xml:space="preserve"> </w:t>
      </w:r>
      <w:hyperlink r:id="rId65" w:history="1">
        <w:r w:rsidRPr="0011481B">
          <w:rPr>
            <w:rStyle w:val="Hyperlink"/>
            <w:sz w:val="24"/>
          </w:rPr>
          <w:t>an application for graduation</w:t>
        </w:r>
      </w:hyperlink>
      <w:r>
        <w:rPr>
          <w:color w:val="0000FF"/>
          <w:sz w:val="24"/>
        </w:rPr>
        <w:t xml:space="preserve"> </w:t>
      </w:r>
      <w:r>
        <w:rPr>
          <w:sz w:val="24"/>
        </w:rPr>
        <w:t xml:space="preserve">and alert the Graduate Program Assistant of your intent to graduate. This begins the procedure by which the various offices involved will be notified of your intention to graduate and must be filed </w:t>
      </w:r>
      <w:r>
        <w:rPr>
          <w:i/>
          <w:sz w:val="24"/>
        </w:rPr>
        <w:t>before the end of the first week of the semester you expect to complete your degree</w:t>
      </w:r>
      <w:r>
        <w:rPr>
          <w:i/>
          <w:spacing w:val="-13"/>
          <w:sz w:val="24"/>
        </w:rPr>
        <w:t xml:space="preserve"> </w:t>
      </w:r>
      <w:r>
        <w:rPr>
          <w:i/>
          <w:sz w:val="24"/>
        </w:rPr>
        <w:t>requirements</w:t>
      </w:r>
      <w:r>
        <w:rPr>
          <w:sz w:val="24"/>
        </w:rPr>
        <w:t>.</w:t>
      </w:r>
    </w:p>
    <w:p w14:paraId="6AD2D548" w14:textId="3AECE55F" w:rsidR="002978F9" w:rsidRPr="00526D64" w:rsidRDefault="00FD23BE" w:rsidP="00526D64">
      <w:pPr>
        <w:pStyle w:val="ListParagraph"/>
        <w:numPr>
          <w:ilvl w:val="1"/>
          <w:numId w:val="50"/>
        </w:numPr>
        <w:tabs>
          <w:tab w:val="left" w:pos="2398"/>
          <w:tab w:val="left" w:pos="2399"/>
        </w:tabs>
        <w:spacing w:before="41"/>
        <w:ind w:right="2160" w:firstLine="0"/>
        <w:rPr>
          <w:sz w:val="29"/>
        </w:rPr>
      </w:pPr>
      <w:r w:rsidRPr="00640EF3">
        <w:rPr>
          <w:sz w:val="24"/>
        </w:rPr>
        <w:lastRenderedPageBreak/>
        <w:t>Students</w:t>
      </w:r>
      <w:r>
        <w:rPr>
          <w:sz w:val="24"/>
        </w:rPr>
        <w:t xml:space="preserve"> need to be enrolled in the </w:t>
      </w:r>
      <w:proofErr w:type="gramStart"/>
      <w:r>
        <w:rPr>
          <w:sz w:val="24"/>
        </w:rPr>
        <w:t>semester</w:t>
      </w:r>
      <w:proofErr w:type="gramEnd"/>
      <w:r>
        <w:rPr>
          <w:sz w:val="24"/>
        </w:rPr>
        <w:t xml:space="preserve"> they defend their dissertation. This may require you to pay for </w:t>
      </w:r>
      <w:proofErr w:type="gramStart"/>
      <w:r>
        <w:rPr>
          <w:sz w:val="24"/>
        </w:rPr>
        <w:t>a credit</w:t>
      </w:r>
      <w:proofErr w:type="gramEnd"/>
      <w:r>
        <w:rPr>
          <w:sz w:val="24"/>
        </w:rPr>
        <w:t xml:space="preserve"> if you are beyond eligibility for assistantships, have a full-time job, etc... You should be aware that the credit(s) may not qualify for in-state tuition, if you are no longer employed by MSU as a RA or TA, or you are not currently funded by eligible fellowships/grants at MSU. To determine if you are eligible for in-state tuition, you should examine the eligibility criteria here: </w:t>
      </w:r>
      <w:hyperlink r:id="rId66" w:history="1">
        <w:r w:rsidRPr="004F2C03">
          <w:rPr>
            <w:rStyle w:val="Hyperlink"/>
            <w:sz w:val="24"/>
          </w:rPr>
          <w:t>https://reg.msu.edu/roinfo/notices/residency.aspx.</w:t>
        </w:r>
      </w:hyperlink>
    </w:p>
    <w:p w14:paraId="354D2B22" w14:textId="77777777" w:rsidR="002978F9" w:rsidRDefault="00FD23BE" w:rsidP="00526D64">
      <w:pPr>
        <w:pStyle w:val="ListParagraph"/>
        <w:numPr>
          <w:ilvl w:val="0"/>
          <w:numId w:val="50"/>
        </w:numPr>
        <w:tabs>
          <w:tab w:val="left" w:pos="2398"/>
          <w:tab w:val="left" w:pos="2399"/>
        </w:tabs>
        <w:spacing w:line="232" w:lineRule="auto"/>
        <w:ind w:right="2160" w:firstLine="0"/>
        <w:jc w:val="both"/>
        <w:rPr>
          <w:sz w:val="24"/>
        </w:rPr>
      </w:pPr>
      <w:r>
        <w:rPr>
          <w:sz w:val="24"/>
        </w:rPr>
        <w:t>Schedule</w:t>
      </w:r>
      <w:r>
        <w:rPr>
          <w:spacing w:val="-9"/>
          <w:sz w:val="24"/>
        </w:rPr>
        <w:t xml:space="preserve"> </w:t>
      </w:r>
      <w:r>
        <w:rPr>
          <w:sz w:val="24"/>
        </w:rPr>
        <w:t>a</w:t>
      </w:r>
      <w:r>
        <w:rPr>
          <w:spacing w:val="-8"/>
          <w:sz w:val="24"/>
        </w:rPr>
        <w:t xml:space="preserve"> </w:t>
      </w:r>
      <w:r>
        <w:rPr>
          <w:sz w:val="24"/>
        </w:rPr>
        <w:t>meeting</w:t>
      </w:r>
      <w:r>
        <w:rPr>
          <w:spacing w:val="-8"/>
          <w:sz w:val="24"/>
        </w:rPr>
        <w:t xml:space="preserve"> </w:t>
      </w:r>
      <w:r>
        <w:rPr>
          <w:sz w:val="24"/>
        </w:rPr>
        <w:t>with</w:t>
      </w:r>
      <w:r>
        <w:rPr>
          <w:spacing w:val="-8"/>
          <w:sz w:val="24"/>
        </w:rPr>
        <w:t xml:space="preserve"> </w:t>
      </w:r>
      <w:r>
        <w:rPr>
          <w:sz w:val="24"/>
        </w:rPr>
        <w:t>the</w:t>
      </w:r>
      <w:r>
        <w:rPr>
          <w:spacing w:val="-8"/>
          <w:sz w:val="24"/>
        </w:rPr>
        <w:t xml:space="preserve"> </w:t>
      </w:r>
      <w:r>
        <w:rPr>
          <w:sz w:val="24"/>
        </w:rPr>
        <w:t>Graduate</w:t>
      </w:r>
      <w:r>
        <w:rPr>
          <w:spacing w:val="-8"/>
          <w:sz w:val="24"/>
        </w:rPr>
        <w:t xml:space="preserve"> </w:t>
      </w:r>
      <w:r>
        <w:rPr>
          <w:sz w:val="24"/>
        </w:rPr>
        <w:t>Program</w:t>
      </w:r>
      <w:r>
        <w:rPr>
          <w:spacing w:val="-8"/>
          <w:sz w:val="24"/>
        </w:rPr>
        <w:t xml:space="preserve"> </w:t>
      </w:r>
      <w:r>
        <w:rPr>
          <w:sz w:val="24"/>
        </w:rPr>
        <w:t>Assistant</w:t>
      </w:r>
      <w:r>
        <w:rPr>
          <w:spacing w:val="-8"/>
          <w:sz w:val="24"/>
        </w:rPr>
        <w:t xml:space="preserve"> </w:t>
      </w:r>
      <w:r>
        <w:rPr>
          <w:sz w:val="24"/>
        </w:rPr>
        <w:t>to</w:t>
      </w:r>
      <w:r>
        <w:rPr>
          <w:spacing w:val="-8"/>
          <w:sz w:val="24"/>
        </w:rPr>
        <w:t xml:space="preserve"> </w:t>
      </w:r>
      <w:r>
        <w:rPr>
          <w:sz w:val="24"/>
        </w:rPr>
        <w:t>go over your record to make sure that you are not missing anything and all relevant requirements have been</w:t>
      </w:r>
      <w:r>
        <w:rPr>
          <w:spacing w:val="-20"/>
          <w:sz w:val="24"/>
        </w:rPr>
        <w:t xml:space="preserve"> </w:t>
      </w:r>
      <w:r>
        <w:rPr>
          <w:sz w:val="24"/>
        </w:rPr>
        <w:t>met.</w:t>
      </w:r>
    </w:p>
    <w:p w14:paraId="6C7C9A7B" w14:textId="7FD1961F" w:rsidR="002978F9" w:rsidRDefault="00FD23BE" w:rsidP="00526D64">
      <w:pPr>
        <w:pStyle w:val="ListParagraph"/>
        <w:numPr>
          <w:ilvl w:val="0"/>
          <w:numId w:val="50"/>
        </w:numPr>
        <w:tabs>
          <w:tab w:val="left" w:pos="2398"/>
          <w:tab w:val="left" w:pos="2399"/>
        </w:tabs>
        <w:spacing w:before="11" w:line="232" w:lineRule="auto"/>
        <w:ind w:right="2160" w:firstLine="0"/>
        <w:rPr>
          <w:sz w:val="24"/>
        </w:rPr>
      </w:pPr>
      <w:r>
        <w:rPr>
          <w:sz w:val="24"/>
        </w:rPr>
        <w:t>The completed dissertation and all completed and signed paperwork must be received by the</w:t>
      </w:r>
      <w:r w:rsidRPr="0011481B">
        <w:rPr>
          <w:color w:val="0000FF"/>
          <w:sz w:val="24"/>
          <w:u w:color="0000FF"/>
        </w:rPr>
        <w:t xml:space="preserve"> </w:t>
      </w:r>
      <w:hyperlink r:id="rId67" w:history="1">
        <w:r w:rsidRPr="00C65A33">
          <w:rPr>
            <w:rStyle w:val="Hyperlink"/>
            <w:sz w:val="24"/>
          </w:rPr>
          <w:t>deadline noted by the MSU</w:t>
        </w:r>
        <w:r w:rsidRPr="00C65A33">
          <w:rPr>
            <w:rStyle w:val="Hyperlink"/>
            <w:spacing w:val="-31"/>
            <w:sz w:val="24"/>
          </w:rPr>
          <w:t xml:space="preserve"> </w:t>
        </w:r>
        <w:r w:rsidRPr="00C65A33">
          <w:rPr>
            <w:rStyle w:val="Hyperlink"/>
            <w:sz w:val="24"/>
          </w:rPr>
          <w:t>Graduate School</w:t>
        </w:r>
      </w:hyperlink>
      <w:r>
        <w:rPr>
          <w:color w:val="0000FF"/>
          <w:sz w:val="24"/>
        </w:rPr>
        <w:t xml:space="preserve"> </w:t>
      </w:r>
      <w:r>
        <w:rPr>
          <w:sz w:val="24"/>
        </w:rPr>
        <w:t>to graduate in a particular</w:t>
      </w:r>
      <w:r>
        <w:rPr>
          <w:spacing w:val="-34"/>
          <w:sz w:val="24"/>
        </w:rPr>
        <w:t xml:space="preserve"> </w:t>
      </w:r>
      <w:r>
        <w:rPr>
          <w:sz w:val="24"/>
        </w:rPr>
        <w:t>semester.</w:t>
      </w:r>
    </w:p>
    <w:p w14:paraId="033F4671" w14:textId="77777777" w:rsidR="002978F9" w:rsidRDefault="00FD23BE" w:rsidP="00526D64">
      <w:pPr>
        <w:pStyle w:val="ListParagraph"/>
        <w:numPr>
          <w:ilvl w:val="0"/>
          <w:numId w:val="50"/>
        </w:numPr>
        <w:tabs>
          <w:tab w:val="left" w:pos="2398"/>
          <w:tab w:val="left" w:pos="2399"/>
        </w:tabs>
        <w:spacing w:before="8" w:line="232" w:lineRule="auto"/>
        <w:ind w:left="1678" w:right="2160" w:firstLine="0"/>
        <w:jc w:val="both"/>
        <w:rPr>
          <w:sz w:val="24"/>
        </w:rPr>
      </w:pPr>
      <w:r w:rsidRPr="004F2C03">
        <w:rPr>
          <w:b/>
          <w:sz w:val="24"/>
        </w:rPr>
        <w:t>As a final checklist</w:t>
      </w:r>
      <w:r>
        <w:rPr>
          <w:sz w:val="24"/>
        </w:rPr>
        <w:t>, the following forms and documents must be completed</w:t>
      </w:r>
      <w:r>
        <w:rPr>
          <w:spacing w:val="-4"/>
          <w:sz w:val="24"/>
        </w:rPr>
        <w:t xml:space="preserve"> </w:t>
      </w:r>
      <w:r>
        <w:rPr>
          <w:sz w:val="24"/>
        </w:rPr>
        <w:t>and</w:t>
      </w:r>
      <w:r>
        <w:rPr>
          <w:spacing w:val="-3"/>
          <w:sz w:val="24"/>
        </w:rPr>
        <w:t xml:space="preserve"> </w:t>
      </w:r>
      <w:r>
        <w:rPr>
          <w:sz w:val="24"/>
        </w:rPr>
        <w:t>returned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Psychology</w:t>
      </w:r>
      <w:r>
        <w:rPr>
          <w:spacing w:val="-3"/>
          <w:sz w:val="24"/>
        </w:rPr>
        <w:t xml:space="preserve"> </w:t>
      </w:r>
      <w:r>
        <w:rPr>
          <w:sz w:val="24"/>
        </w:rPr>
        <w:t>Department</w:t>
      </w:r>
      <w:r>
        <w:rPr>
          <w:spacing w:val="-4"/>
          <w:sz w:val="24"/>
        </w:rPr>
        <w:t xml:space="preserve"> </w:t>
      </w:r>
      <w:r>
        <w:rPr>
          <w:sz w:val="24"/>
        </w:rPr>
        <w:t>Graduate</w:t>
      </w:r>
      <w:r>
        <w:rPr>
          <w:spacing w:val="-31"/>
          <w:sz w:val="24"/>
        </w:rPr>
        <w:t xml:space="preserve"> </w:t>
      </w:r>
      <w:r>
        <w:rPr>
          <w:sz w:val="24"/>
        </w:rPr>
        <w:t>Program Assistant to</w:t>
      </w:r>
      <w:r>
        <w:rPr>
          <w:spacing w:val="-12"/>
          <w:sz w:val="24"/>
        </w:rPr>
        <w:t xml:space="preserve"> </w:t>
      </w:r>
      <w:r>
        <w:rPr>
          <w:sz w:val="24"/>
        </w:rPr>
        <w:t>graduate.</w:t>
      </w:r>
    </w:p>
    <w:p w14:paraId="2D7E03F1" w14:textId="77777777" w:rsidR="002978F9" w:rsidRDefault="00FD23BE" w:rsidP="00526D64">
      <w:pPr>
        <w:pStyle w:val="ListParagraph"/>
        <w:numPr>
          <w:ilvl w:val="0"/>
          <w:numId w:val="49"/>
        </w:numPr>
        <w:tabs>
          <w:tab w:val="left" w:pos="2144"/>
        </w:tabs>
        <w:spacing w:line="270" w:lineRule="exact"/>
        <w:ind w:right="2160" w:hanging="466"/>
        <w:jc w:val="both"/>
        <w:rPr>
          <w:sz w:val="24"/>
        </w:rPr>
      </w:pPr>
      <w:r>
        <w:rPr>
          <w:sz w:val="24"/>
        </w:rPr>
        <w:t>IRB letter or review notice for dissertation</w:t>
      </w:r>
      <w:r>
        <w:rPr>
          <w:spacing w:val="-16"/>
          <w:sz w:val="24"/>
        </w:rPr>
        <w:t xml:space="preserve"> </w:t>
      </w:r>
      <w:r>
        <w:rPr>
          <w:sz w:val="24"/>
        </w:rPr>
        <w:t>research</w:t>
      </w:r>
    </w:p>
    <w:p w14:paraId="3986CB3E" w14:textId="2D283B10" w:rsidR="002978F9" w:rsidRDefault="00FD23BE" w:rsidP="00526D64">
      <w:pPr>
        <w:pStyle w:val="ListParagraph"/>
        <w:numPr>
          <w:ilvl w:val="0"/>
          <w:numId w:val="49"/>
        </w:numPr>
        <w:tabs>
          <w:tab w:val="left" w:pos="2399"/>
        </w:tabs>
        <w:spacing w:before="1"/>
        <w:ind w:left="1678" w:right="2160" w:firstLine="0"/>
        <w:jc w:val="both"/>
      </w:pPr>
      <w:r>
        <w:rPr>
          <w:sz w:val="24"/>
        </w:rPr>
        <w:t xml:space="preserve">Comprehensive Exam </w:t>
      </w:r>
      <w:proofErr w:type="gramStart"/>
      <w:r>
        <w:rPr>
          <w:sz w:val="24"/>
        </w:rPr>
        <w:t>report-signed</w:t>
      </w:r>
      <w:proofErr w:type="gramEnd"/>
      <w:r>
        <w:rPr>
          <w:sz w:val="24"/>
        </w:rPr>
        <w:t xml:space="preserve"> by your committee. This</w:t>
      </w:r>
      <w:r w:rsidR="00C65A33">
        <w:rPr>
          <w:sz w:val="24"/>
        </w:rPr>
        <w:t xml:space="preserve"> </w:t>
      </w:r>
      <w:r>
        <w:rPr>
          <w:sz w:val="24"/>
        </w:rPr>
        <w:t>date is also entered into your student portal under your student</w:t>
      </w:r>
      <w:r w:rsidRPr="00943C20">
        <w:rPr>
          <w:spacing w:val="-30"/>
          <w:sz w:val="24"/>
        </w:rPr>
        <w:t xml:space="preserve"> </w:t>
      </w:r>
      <w:r>
        <w:rPr>
          <w:sz w:val="24"/>
        </w:rPr>
        <w:t>progress.</w:t>
      </w:r>
      <w:r w:rsidR="00943C20">
        <w:t xml:space="preserve"> </w:t>
      </w:r>
      <w:r>
        <w:t>Dissertation Proposal Approvals-signed by your committee</w:t>
      </w:r>
    </w:p>
    <w:p w14:paraId="032FDC79" w14:textId="77777777" w:rsidR="002978F9" w:rsidRDefault="00FD23BE" w:rsidP="00526D64">
      <w:pPr>
        <w:pStyle w:val="ListParagraph"/>
        <w:numPr>
          <w:ilvl w:val="0"/>
          <w:numId w:val="49"/>
        </w:numPr>
        <w:tabs>
          <w:tab w:val="left" w:pos="2143"/>
          <w:tab w:val="left" w:pos="2144"/>
        </w:tabs>
        <w:ind w:left="1680" w:right="2160" w:firstLine="0"/>
        <w:rPr>
          <w:sz w:val="24"/>
        </w:rPr>
      </w:pPr>
      <w:r>
        <w:rPr>
          <w:sz w:val="24"/>
        </w:rPr>
        <w:t>Dissertation Defense announcement form turned into the</w:t>
      </w:r>
      <w:r>
        <w:rPr>
          <w:spacing w:val="-28"/>
          <w:sz w:val="24"/>
        </w:rPr>
        <w:t xml:space="preserve"> </w:t>
      </w:r>
      <w:r>
        <w:rPr>
          <w:sz w:val="24"/>
        </w:rPr>
        <w:t>Graduate Program Assistant 3 weeks prior to your defense along with an</w:t>
      </w:r>
      <w:r>
        <w:rPr>
          <w:spacing w:val="-40"/>
          <w:sz w:val="24"/>
        </w:rPr>
        <w:t xml:space="preserve"> </w:t>
      </w:r>
      <w:r>
        <w:rPr>
          <w:sz w:val="24"/>
        </w:rPr>
        <w:t>abstract</w:t>
      </w:r>
    </w:p>
    <w:p w14:paraId="5E29C45A" w14:textId="77777777" w:rsidR="002978F9" w:rsidRDefault="00FD23BE" w:rsidP="00526D64">
      <w:pPr>
        <w:pStyle w:val="ListParagraph"/>
        <w:numPr>
          <w:ilvl w:val="0"/>
          <w:numId w:val="49"/>
        </w:numPr>
        <w:tabs>
          <w:tab w:val="left" w:pos="2398"/>
          <w:tab w:val="left" w:pos="2399"/>
        </w:tabs>
        <w:spacing w:before="2"/>
        <w:ind w:left="1678" w:right="2160" w:firstLine="0"/>
        <w:rPr>
          <w:sz w:val="24"/>
        </w:rPr>
      </w:pPr>
      <w:r>
        <w:rPr>
          <w:sz w:val="24"/>
        </w:rPr>
        <w:t>Ensure that GradPlan is complete. After your defense date has been</w:t>
      </w:r>
      <w:r>
        <w:rPr>
          <w:spacing w:val="-3"/>
          <w:sz w:val="24"/>
        </w:rPr>
        <w:t xml:space="preserve"> </w:t>
      </w:r>
      <w:r>
        <w:rPr>
          <w:sz w:val="24"/>
        </w:rPr>
        <w:t>approved</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Graduate</w:t>
      </w:r>
      <w:r>
        <w:rPr>
          <w:spacing w:val="-4"/>
          <w:sz w:val="24"/>
        </w:rPr>
        <w:t xml:space="preserve"> </w:t>
      </w:r>
      <w:r>
        <w:rPr>
          <w:sz w:val="24"/>
        </w:rPr>
        <w:t>School,</w:t>
      </w:r>
      <w:r>
        <w:rPr>
          <w:spacing w:val="-3"/>
          <w:sz w:val="24"/>
        </w:rPr>
        <w:t xml:space="preserve"> </w:t>
      </w:r>
      <w:r>
        <w:rPr>
          <w:sz w:val="24"/>
        </w:rPr>
        <w:t>you</w:t>
      </w:r>
      <w:r>
        <w:rPr>
          <w:spacing w:val="-3"/>
          <w:sz w:val="24"/>
        </w:rPr>
        <w:t xml:space="preserve"> </w:t>
      </w:r>
      <w:r>
        <w:rPr>
          <w:sz w:val="24"/>
        </w:rPr>
        <w:t>need</w:t>
      </w:r>
      <w:r>
        <w:rPr>
          <w:spacing w:val="-2"/>
          <w:sz w:val="24"/>
        </w:rPr>
        <w:t xml:space="preserve"> </w:t>
      </w:r>
      <w:r>
        <w:rPr>
          <w:sz w:val="24"/>
        </w:rPr>
        <w:t>to</w:t>
      </w:r>
      <w:r>
        <w:rPr>
          <w:spacing w:val="-3"/>
          <w:sz w:val="24"/>
        </w:rPr>
        <w:t xml:space="preserve"> </w:t>
      </w:r>
      <w:r>
        <w:rPr>
          <w:sz w:val="24"/>
        </w:rPr>
        <w:t>enter</w:t>
      </w:r>
      <w:r>
        <w:rPr>
          <w:spacing w:val="-4"/>
          <w:sz w:val="24"/>
        </w:rPr>
        <w:t xml:space="preserve"> </w:t>
      </w:r>
      <w:r>
        <w:rPr>
          <w:sz w:val="24"/>
        </w:rPr>
        <w:t>your</w:t>
      </w:r>
      <w:r>
        <w:rPr>
          <w:spacing w:val="-39"/>
          <w:sz w:val="24"/>
        </w:rPr>
        <w:t xml:space="preserve"> </w:t>
      </w:r>
      <w:r>
        <w:rPr>
          <w:sz w:val="24"/>
        </w:rPr>
        <w:t>dissertation title and IRB approval number or review</w:t>
      </w:r>
      <w:r>
        <w:rPr>
          <w:spacing w:val="-30"/>
          <w:sz w:val="24"/>
        </w:rPr>
        <w:t xml:space="preserve"> </w:t>
      </w:r>
      <w:r>
        <w:rPr>
          <w:sz w:val="24"/>
        </w:rPr>
        <w:t>information.</w:t>
      </w:r>
    </w:p>
    <w:p w14:paraId="035EABF5" w14:textId="77777777" w:rsidR="002978F9" w:rsidRDefault="00FD23BE" w:rsidP="00526D64">
      <w:pPr>
        <w:pStyle w:val="ListParagraph"/>
        <w:numPr>
          <w:ilvl w:val="0"/>
          <w:numId w:val="49"/>
        </w:numPr>
        <w:tabs>
          <w:tab w:val="left" w:pos="2398"/>
          <w:tab w:val="left" w:pos="2399"/>
        </w:tabs>
        <w:spacing w:before="3"/>
        <w:ind w:left="1678" w:right="2160" w:firstLine="0"/>
        <w:rPr>
          <w:sz w:val="24"/>
        </w:rPr>
      </w:pPr>
      <w:r>
        <w:rPr>
          <w:sz w:val="24"/>
        </w:rPr>
        <w:t>Dissertation Proposal Approvals -signed by your committee members</w:t>
      </w:r>
    </w:p>
    <w:p w14:paraId="61F798C3" w14:textId="09A8F5C4" w:rsidR="002978F9" w:rsidRDefault="00FD23BE" w:rsidP="00526D64">
      <w:pPr>
        <w:pStyle w:val="ListParagraph"/>
        <w:numPr>
          <w:ilvl w:val="0"/>
          <w:numId w:val="49"/>
        </w:numPr>
        <w:tabs>
          <w:tab w:val="left" w:pos="2139"/>
          <w:tab w:val="left" w:pos="2140"/>
        </w:tabs>
        <w:ind w:left="1678" w:right="2160" w:firstLine="0"/>
        <w:rPr>
          <w:sz w:val="24"/>
        </w:rPr>
      </w:pPr>
      <w:hyperlink r:id="rId68" w:history="1">
        <w:r w:rsidRPr="00C65A33">
          <w:rPr>
            <w:rStyle w:val="Hyperlink"/>
            <w:sz w:val="24"/>
          </w:rPr>
          <w:t>PhD Record of Dissertation and Final Oral Exam</w:t>
        </w:r>
      </w:hyperlink>
      <w:r>
        <w:rPr>
          <w:sz w:val="24"/>
        </w:rPr>
        <w:t xml:space="preserve"> This form requires the signature of all members of your dissertation committee following your dissertation defense. After final revisions, your Committee Chair will sign</w:t>
      </w:r>
      <w:r>
        <w:rPr>
          <w:spacing w:val="-3"/>
          <w:sz w:val="24"/>
        </w:rPr>
        <w:t xml:space="preserve"> </w:t>
      </w:r>
      <w:r>
        <w:rPr>
          <w:sz w:val="24"/>
        </w:rPr>
        <w:t>the</w:t>
      </w:r>
      <w:r>
        <w:rPr>
          <w:spacing w:val="-2"/>
          <w:sz w:val="24"/>
        </w:rPr>
        <w:t xml:space="preserve"> </w:t>
      </w:r>
      <w:r>
        <w:rPr>
          <w:sz w:val="24"/>
        </w:rPr>
        <w:t>approval.</w:t>
      </w:r>
      <w:r>
        <w:rPr>
          <w:spacing w:val="-2"/>
          <w:sz w:val="24"/>
        </w:rPr>
        <w:t xml:space="preserve"> </w:t>
      </w:r>
      <w:r>
        <w:rPr>
          <w:sz w:val="24"/>
        </w:rPr>
        <w:t>This</w:t>
      </w:r>
      <w:r>
        <w:rPr>
          <w:spacing w:val="-2"/>
          <w:sz w:val="24"/>
        </w:rPr>
        <w:t xml:space="preserve"> </w:t>
      </w:r>
      <w:r>
        <w:rPr>
          <w:sz w:val="24"/>
        </w:rPr>
        <w:t>date</w:t>
      </w:r>
      <w:r>
        <w:rPr>
          <w:spacing w:val="-2"/>
          <w:sz w:val="24"/>
        </w:rPr>
        <w:t xml:space="preserve"> </w:t>
      </w:r>
      <w:r>
        <w:rPr>
          <w:sz w:val="24"/>
        </w:rPr>
        <w:t>is</w:t>
      </w:r>
      <w:r>
        <w:rPr>
          <w:spacing w:val="-2"/>
          <w:sz w:val="24"/>
        </w:rPr>
        <w:t xml:space="preserve"> </w:t>
      </w:r>
      <w:r>
        <w:rPr>
          <w:sz w:val="24"/>
        </w:rPr>
        <w:t>entered</w:t>
      </w:r>
      <w:r>
        <w:rPr>
          <w:spacing w:val="-1"/>
          <w:sz w:val="24"/>
        </w:rPr>
        <w:t xml:space="preserve"> </w:t>
      </w:r>
      <w:r>
        <w:rPr>
          <w:sz w:val="24"/>
        </w:rPr>
        <w:t>into</w:t>
      </w:r>
      <w:r>
        <w:rPr>
          <w:spacing w:val="-1"/>
          <w:sz w:val="24"/>
        </w:rPr>
        <w:t xml:space="preserve"> </w:t>
      </w:r>
      <w:r>
        <w:rPr>
          <w:sz w:val="24"/>
        </w:rPr>
        <w:t>GradPlan</w:t>
      </w:r>
      <w:r>
        <w:rPr>
          <w:spacing w:val="-1"/>
          <w:sz w:val="24"/>
        </w:rPr>
        <w:t xml:space="preserve"> </w:t>
      </w:r>
      <w:r>
        <w:rPr>
          <w:sz w:val="24"/>
        </w:rPr>
        <w:t>and</w:t>
      </w:r>
      <w:r>
        <w:rPr>
          <w:spacing w:val="-1"/>
          <w:sz w:val="24"/>
        </w:rPr>
        <w:t xml:space="preserve"> </w:t>
      </w:r>
      <w:r>
        <w:rPr>
          <w:sz w:val="24"/>
        </w:rPr>
        <w:t>must</w:t>
      </w:r>
      <w:r>
        <w:rPr>
          <w:spacing w:val="-1"/>
          <w:sz w:val="24"/>
        </w:rPr>
        <w:t xml:space="preserve"> </w:t>
      </w:r>
      <w:r>
        <w:rPr>
          <w:sz w:val="24"/>
        </w:rPr>
        <w:t>be</w:t>
      </w:r>
      <w:r>
        <w:rPr>
          <w:spacing w:val="-38"/>
          <w:sz w:val="24"/>
        </w:rPr>
        <w:t xml:space="preserve"> </w:t>
      </w:r>
      <w:r>
        <w:rPr>
          <w:sz w:val="24"/>
        </w:rPr>
        <w:t>approved by the College and Graduate</w:t>
      </w:r>
      <w:r>
        <w:rPr>
          <w:spacing w:val="-29"/>
          <w:sz w:val="24"/>
        </w:rPr>
        <w:t xml:space="preserve"> </w:t>
      </w:r>
      <w:r>
        <w:rPr>
          <w:sz w:val="24"/>
        </w:rPr>
        <w:t>School.</w:t>
      </w:r>
    </w:p>
    <w:p w14:paraId="72AC6AF8" w14:textId="77777777" w:rsidR="002978F9" w:rsidRDefault="00FD23BE" w:rsidP="00526D64">
      <w:pPr>
        <w:pStyle w:val="ListParagraph"/>
        <w:numPr>
          <w:ilvl w:val="0"/>
          <w:numId w:val="49"/>
        </w:numPr>
        <w:tabs>
          <w:tab w:val="left" w:pos="2143"/>
          <w:tab w:val="left" w:pos="2144"/>
        </w:tabs>
        <w:ind w:left="1680" w:right="2160" w:firstLine="0"/>
        <w:rPr>
          <w:sz w:val="24"/>
        </w:rPr>
      </w:pPr>
      <w:r>
        <w:rPr>
          <w:sz w:val="24"/>
        </w:rPr>
        <w:t>A final copy of Dissertation should be submitted to the Graduate Program Assistant electronically through the graduate program portal</w:t>
      </w:r>
      <w:r>
        <w:rPr>
          <w:spacing w:val="-37"/>
          <w:sz w:val="24"/>
        </w:rPr>
        <w:t xml:space="preserve"> </w:t>
      </w:r>
      <w:r>
        <w:rPr>
          <w:sz w:val="24"/>
        </w:rPr>
        <w:t>on</w:t>
      </w:r>
    </w:p>
    <w:p w14:paraId="589BEC71" w14:textId="77777777" w:rsidR="002978F9" w:rsidRDefault="00FD23BE" w:rsidP="00526D64">
      <w:pPr>
        <w:pStyle w:val="BodyText"/>
        <w:ind w:left="1680"/>
      </w:pPr>
      <w:r>
        <w:t>the department website.</w:t>
      </w:r>
    </w:p>
    <w:p w14:paraId="70CA8842" w14:textId="77777777" w:rsidR="002978F9" w:rsidRDefault="00FD23BE" w:rsidP="00526D64">
      <w:pPr>
        <w:pStyle w:val="ListParagraph"/>
        <w:numPr>
          <w:ilvl w:val="0"/>
          <w:numId w:val="49"/>
        </w:numPr>
        <w:tabs>
          <w:tab w:val="left" w:pos="2139"/>
          <w:tab w:val="left" w:pos="2140"/>
        </w:tabs>
        <w:ind w:left="1680" w:right="2160" w:firstLine="0"/>
        <w:rPr>
          <w:sz w:val="24"/>
        </w:rPr>
      </w:pPr>
      <w:r>
        <w:rPr>
          <w:sz w:val="24"/>
        </w:rPr>
        <w:t>Documentation that you have completed RECR requirements (see section 4</w:t>
      </w:r>
      <w:r>
        <w:rPr>
          <w:spacing w:val="-14"/>
          <w:sz w:val="24"/>
        </w:rPr>
        <w:t xml:space="preserve"> </w:t>
      </w:r>
      <w:r>
        <w:rPr>
          <w:sz w:val="24"/>
        </w:rPr>
        <w:t>below)</w:t>
      </w:r>
    </w:p>
    <w:p w14:paraId="24DA4AAF" w14:textId="77777777" w:rsidR="002978F9" w:rsidRDefault="00FD23BE">
      <w:pPr>
        <w:pStyle w:val="ListParagraph"/>
        <w:numPr>
          <w:ilvl w:val="0"/>
          <w:numId w:val="49"/>
        </w:numPr>
        <w:tabs>
          <w:tab w:val="left" w:pos="2139"/>
          <w:tab w:val="left" w:pos="2140"/>
        </w:tabs>
        <w:spacing w:line="269" w:lineRule="exact"/>
        <w:ind w:left="2139" w:hanging="462"/>
        <w:rPr>
          <w:sz w:val="24"/>
        </w:rPr>
      </w:pPr>
      <w:r>
        <w:rPr>
          <w:sz w:val="24"/>
        </w:rPr>
        <w:t>Verification of Internship for Clinical</w:t>
      </w:r>
      <w:r>
        <w:rPr>
          <w:spacing w:val="-7"/>
          <w:sz w:val="24"/>
        </w:rPr>
        <w:t xml:space="preserve"> </w:t>
      </w:r>
      <w:r>
        <w:rPr>
          <w:sz w:val="24"/>
        </w:rPr>
        <w:t>students</w:t>
      </w:r>
    </w:p>
    <w:p w14:paraId="656FD50B" w14:textId="477A4227" w:rsidR="002978F9" w:rsidRDefault="00FD23BE" w:rsidP="00526D64">
      <w:pPr>
        <w:pStyle w:val="ListParagraph"/>
        <w:numPr>
          <w:ilvl w:val="0"/>
          <w:numId w:val="49"/>
        </w:numPr>
        <w:tabs>
          <w:tab w:val="left" w:pos="2139"/>
          <w:tab w:val="left" w:pos="2140"/>
        </w:tabs>
        <w:spacing w:before="2"/>
        <w:ind w:left="1678" w:right="2160" w:firstLine="0"/>
        <w:rPr>
          <w:sz w:val="24"/>
        </w:rPr>
      </w:pPr>
      <w:hyperlink r:id="rId69" w:history="1">
        <w:r w:rsidRPr="00AD0193">
          <w:rPr>
            <w:rStyle w:val="Hyperlink"/>
            <w:sz w:val="24"/>
          </w:rPr>
          <w:t>PhD Placement Report</w:t>
        </w:r>
      </w:hyperlink>
      <w:r>
        <w:rPr>
          <w:sz w:val="24"/>
        </w:rPr>
        <w:t>. This is your statement on job or educational plans after receiving your degree. Your placement information should</w:t>
      </w:r>
      <w:r>
        <w:rPr>
          <w:spacing w:val="-23"/>
          <w:sz w:val="24"/>
        </w:rPr>
        <w:t xml:space="preserve"> </w:t>
      </w:r>
      <w:r>
        <w:rPr>
          <w:sz w:val="24"/>
        </w:rPr>
        <w:t>also be entered into</w:t>
      </w:r>
      <w:r>
        <w:rPr>
          <w:spacing w:val="-37"/>
          <w:sz w:val="24"/>
        </w:rPr>
        <w:t xml:space="preserve"> </w:t>
      </w:r>
      <w:r>
        <w:rPr>
          <w:sz w:val="24"/>
        </w:rPr>
        <w:t>GradPlan.</w:t>
      </w:r>
    </w:p>
    <w:p w14:paraId="0E4CED0D" w14:textId="77777777" w:rsidR="002978F9" w:rsidRDefault="002978F9">
      <w:pPr>
        <w:pStyle w:val="BodyText"/>
        <w:spacing w:before="3"/>
      </w:pPr>
    </w:p>
    <w:p w14:paraId="382ECE56" w14:textId="5146CCF6" w:rsidR="002978F9" w:rsidRDefault="00FD23BE" w:rsidP="00526D64">
      <w:pPr>
        <w:pStyle w:val="BodyText"/>
        <w:ind w:left="1678" w:right="2160"/>
      </w:pPr>
      <w:r>
        <w:t xml:space="preserve">In addition to providing the above documents to the Psychology Department, the approved and formatted dissertation must be submitted electronically to the Graduate School via ProQuest. The instructions for electronic submissions are available from </w:t>
      </w:r>
      <w:hyperlink r:id="rId70" w:history="1">
        <w:r w:rsidRPr="00530E64">
          <w:rPr>
            <w:rStyle w:val="Hyperlink"/>
          </w:rPr>
          <w:t>Theses and Dissertation Submissions page</w:t>
        </w:r>
      </w:hyperlink>
      <w:r>
        <w:t xml:space="preserve">. The review process is </w:t>
      </w:r>
      <w:proofErr w:type="gramStart"/>
      <w:r>
        <w:t>interactive</w:t>
      </w:r>
      <w:proofErr w:type="gramEnd"/>
      <w:r>
        <w:t xml:space="preserve"> and final approval can </w:t>
      </w:r>
      <w:r>
        <w:lastRenderedPageBreak/>
        <w:t xml:space="preserve">take anywhere from a few hours to weeks, depending upon the extent of the necessary revisions and how diligent the author is when making the necessary revisions. The date for the </w:t>
      </w:r>
      <w:r>
        <w:rPr>
          <w:b/>
        </w:rPr>
        <w:t xml:space="preserve">FINAL APPROVAL </w:t>
      </w:r>
      <w:r>
        <w:t xml:space="preserve">of an electronic Dissertation to the Graduate School for graduating the semester of that submission is listed for each semester on the </w:t>
      </w:r>
      <w:hyperlink r:id="rId71" w:history="1">
        <w:r w:rsidRPr="007906A2">
          <w:rPr>
            <w:rStyle w:val="Hyperlink"/>
          </w:rPr>
          <w:t>graduate school webpage</w:t>
        </w:r>
      </w:hyperlink>
      <w:r>
        <w:t xml:space="preserve">. If you intend to graduate </w:t>
      </w:r>
      <w:proofErr w:type="gramStart"/>
      <w:r>
        <w:t>in a given</w:t>
      </w:r>
      <w:proofErr w:type="gramEnd"/>
      <w:r>
        <w:t xml:space="preserve"> semester, your document must be accepted and delivered to the publisher, ProQuest, by 5:00 p.m. on the deadline date. This means that your document has been submitted via the ProQuest website, has been reviewed by a Graduate School ETD Administrator for formatting, has been deemed to be formatted correctly and all necessary paperwork has been turned into the Graduate School prior to the deadline date and time. </w:t>
      </w:r>
      <w:r>
        <w:rPr>
          <w:b/>
        </w:rPr>
        <w:t xml:space="preserve">The deadline date is not simply the last date to submit your document to the Graduate School via the ProQuest website. </w:t>
      </w:r>
      <w:r>
        <w:t>Make sure you are aware of the deadline dates. Note that key deadlines for graduation in any semester are well before the dissertation submission deadline.</w:t>
      </w:r>
    </w:p>
    <w:p w14:paraId="76AE7F13" w14:textId="77777777" w:rsidR="002978F9" w:rsidRDefault="002978F9">
      <w:pPr>
        <w:pStyle w:val="BodyText"/>
        <w:spacing w:before="8"/>
        <w:rPr>
          <w:sz w:val="22"/>
        </w:rPr>
      </w:pPr>
    </w:p>
    <w:p w14:paraId="1F4DE0D5" w14:textId="77777777" w:rsidR="002978F9" w:rsidRDefault="00FD23BE" w:rsidP="00526D64">
      <w:pPr>
        <w:pStyle w:val="BodyText"/>
        <w:ind w:left="1680" w:right="2160"/>
      </w:pPr>
      <w:r>
        <w:t>The Graduate School permits the submission of supplementary materials to ProQuest, in addition to the main body of a dissertation. These supplemental materials will not be reviewed by the Graduate School for formatting requirements, but they must be acceptable by ProQuest and comply with ProQuest’s criteria and storage limits. All supplemental materials to be provided to ProQuest need the written approval of the dissertation committee chair.</w:t>
      </w:r>
    </w:p>
    <w:p w14:paraId="09B718A2" w14:textId="77777777" w:rsidR="002978F9" w:rsidRDefault="002978F9">
      <w:pPr>
        <w:pStyle w:val="BodyText"/>
        <w:spacing w:before="1"/>
      </w:pPr>
    </w:p>
    <w:p w14:paraId="5038BCBE" w14:textId="77777777" w:rsidR="002978F9" w:rsidRDefault="00FD23BE" w:rsidP="00526D64">
      <w:pPr>
        <w:pStyle w:val="BodyText"/>
        <w:ind w:left="1680" w:right="2160"/>
        <w:jc w:val="both"/>
      </w:pPr>
      <w:r>
        <w:t>At the time of submission to ProQuest, authors now can create an ORCID that provides researchers with a unique identifier for linking their research outputs and activities. An ORCID:</w:t>
      </w:r>
    </w:p>
    <w:p w14:paraId="2BADA036" w14:textId="77777777" w:rsidR="002978F9" w:rsidRPr="00526D64" w:rsidRDefault="002978F9">
      <w:pPr>
        <w:pStyle w:val="BodyText"/>
        <w:spacing w:before="2"/>
      </w:pPr>
    </w:p>
    <w:p w14:paraId="3EE813A1" w14:textId="77777777" w:rsidR="002978F9" w:rsidRDefault="00FD23BE">
      <w:pPr>
        <w:pStyle w:val="ListParagraph"/>
        <w:numPr>
          <w:ilvl w:val="1"/>
          <w:numId w:val="49"/>
        </w:numPr>
        <w:tabs>
          <w:tab w:val="left" w:pos="2398"/>
          <w:tab w:val="left" w:pos="2399"/>
        </w:tabs>
        <w:spacing w:before="1" w:line="284" w:lineRule="exact"/>
        <w:rPr>
          <w:sz w:val="24"/>
        </w:rPr>
      </w:pPr>
      <w:r>
        <w:rPr>
          <w:sz w:val="24"/>
        </w:rPr>
        <w:t>Improves recognition of research</w:t>
      </w:r>
      <w:r>
        <w:rPr>
          <w:spacing w:val="-7"/>
          <w:sz w:val="24"/>
        </w:rPr>
        <w:t xml:space="preserve"> </w:t>
      </w:r>
      <w:r>
        <w:rPr>
          <w:sz w:val="24"/>
        </w:rPr>
        <w:t>contributions</w:t>
      </w:r>
    </w:p>
    <w:p w14:paraId="6845E36C" w14:textId="77777777" w:rsidR="002978F9" w:rsidRDefault="00FD23BE">
      <w:pPr>
        <w:pStyle w:val="ListParagraph"/>
        <w:numPr>
          <w:ilvl w:val="1"/>
          <w:numId w:val="49"/>
        </w:numPr>
        <w:tabs>
          <w:tab w:val="left" w:pos="2398"/>
          <w:tab w:val="left" w:pos="2399"/>
        </w:tabs>
        <w:spacing w:line="277" w:lineRule="exact"/>
        <w:ind w:hanging="360"/>
        <w:rPr>
          <w:sz w:val="24"/>
        </w:rPr>
      </w:pPr>
      <w:r>
        <w:rPr>
          <w:sz w:val="24"/>
        </w:rPr>
        <w:t>Reduces form-filling (enter data once, re-use it</w:t>
      </w:r>
      <w:r>
        <w:rPr>
          <w:spacing w:val="-9"/>
          <w:sz w:val="24"/>
        </w:rPr>
        <w:t xml:space="preserve"> </w:t>
      </w:r>
      <w:r>
        <w:rPr>
          <w:sz w:val="24"/>
        </w:rPr>
        <w:t>often)</w:t>
      </w:r>
    </w:p>
    <w:p w14:paraId="5C32A191" w14:textId="77777777" w:rsidR="002978F9" w:rsidRDefault="00FD23BE">
      <w:pPr>
        <w:pStyle w:val="ListParagraph"/>
        <w:numPr>
          <w:ilvl w:val="1"/>
          <w:numId w:val="49"/>
        </w:numPr>
        <w:tabs>
          <w:tab w:val="left" w:pos="2398"/>
          <w:tab w:val="left" w:pos="2399"/>
        </w:tabs>
        <w:spacing w:line="285" w:lineRule="exact"/>
        <w:ind w:hanging="360"/>
        <w:rPr>
          <w:sz w:val="24"/>
        </w:rPr>
      </w:pPr>
      <w:r>
        <w:rPr>
          <w:sz w:val="24"/>
        </w:rPr>
        <w:t>Works with many institutions, funders, and</w:t>
      </w:r>
      <w:r>
        <w:rPr>
          <w:spacing w:val="-8"/>
          <w:sz w:val="24"/>
        </w:rPr>
        <w:t xml:space="preserve"> </w:t>
      </w:r>
      <w:r>
        <w:rPr>
          <w:sz w:val="24"/>
        </w:rPr>
        <w:t>publishers</w:t>
      </w:r>
    </w:p>
    <w:p w14:paraId="4D219E9B" w14:textId="602C2E78" w:rsidR="002978F9" w:rsidRPr="009C02A9" w:rsidRDefault="00FD23BE" w:rsidP="00526D64">
      <w:pPr>
        <w:pStyle w:val="ListParagraph"/>
        <w:numPr>
          <w:ilvl w:val="1"/>
          <w:numId w:val="49"/>
        </w:numPr>
        <w:tabs>
          <w:tab w:val="left" w:pos="2398"/>
          <w:tab w:val="left" w:pos="2399"/>
        </w:tabs>
        <w:spacing w:line="292" w:lineRule="exact"/>
        <w:ind w:right="2160" w:hanging="360"/>
      </w:pPr>
      <w:r w:rsidRPr="007B7391">
        <w:rPr>
          <w:sz w:val="24"/>
        </w:rPr>
        <w:t xml:space="preserve">Is a requirement </w:t>
      </w:r>
      <w:proofErr w:type="gramStart"/>
      <w:r w:rsidRPr="007B7391">
        <w:rPr>
          <w:sz w:val="24"/>
        </w:rPr>
        <w:t>of</w:t>
      </w:r>
      <w:proofErr w:type="gramEnd"/>
      <w:r w:rsidRPr="007B7391">
        <w:rPr>
          <w:sz w:val="24"/>
        </w:rPr>
        <w:t xml:space="preserve"> many journal manuscript submission</w:t>
      </w:r>
      <w:r w:rsidRPr="007B7391">
        <w:rPr>
          <w:spacing w:val="-4"/>
          <w:sz w:val="24"/>
        </w:rPr>
        <w:t xml:space="preserve"> </w:t>
      </w:r>
      <w:r w:rsidRPr="007B7391">
        <w:rPr>
          <w:sz w:val="24"/>
        </w:rPr>
        <w:t>systems</w:t>
      </w:r>
      <w:r w:rsidR="007B7391" w:rsidRPr="007B7391">
        <w:rPr>
          <w:sz w:val="24"/>
        </w:rPr>
        <w:t xml:space="preserve"> </w:t>
      </w:r>
      <w:r w:rsidRPr="00526D64">
        <w:rPr>
          <w:sz w:val="24"/>
        </w:rPr>
        <w:t xml:space="preserve">and grant application forms </w:t>
      </w:r>
      <w:proofErr w:type="gramStart"/>
      <w:r w:rsidRPr="00526D64">
        <w:rPr>
          <w:sz w:val="24"/>
        </w:rPr>
        <w:t>To</w:t>
      </w:r>
      <w:proofErr w:type="gramEnd"/>
      <w:r w:rsidRPr="00526D64">
        <w:rPr>
          <w:sz w:val="24"/>
        </w:rPr>
        <w:t xml:space="preserve"> learn more about ORCID, go to the </w:t>
      </w:r>
      <w:hyperlink r:id="rId72" w:history="1">
        <w:r w:rsidRPr="00526D64">
          <w:rPr>
            <w:rStyle w:val="Hyperlink"/>
            <w:sz w:val="24"/>
          </w:rPr>
          <w:t>ORCID website</w:t>
        </w:r>
      </w:hyperlink>
      <w:r w:rsidRPr="00526D64">
        <w:rPr>
          <w:sz w:val="24"/>
        </w:rPr>
        <w:t>.</w:t>
      </w:r>
    </w:p>
    <w:p w14:paraId="1DCE913A" w14:textId="77777777" w:rsidR="002978F9" w:rsidRDefault="002978F9">
      <w:pPr>
        <w:pStyle w:val="BodyText"/>
        <w:spacing w:before="2"/>
        <w:rPr>
          <w:sz w:val="16"/>
        </w:rPr>
      </w:pPr>
    </w:p>
    <w:p w14:paraId="18A62DA6" w14:textId="77777777" w:rsidR="002978F9" w:rsidRDefault="00FD23BE" w:rsidP="00526D64">
      <w:pPr>
        <w:pStyle w:val="BodyText"/>
        <w:spacing w:before="90"/>
        <w:ind w:left="1678" w:right="2160"/>
      </w:pPr>
      <w:r>
        <w:t>In keeping with MSU’s public mission, the University requires that</w:t>
      </w:r>
      <w:r>
        <w:rPr>
          <w:spacing w:val="-46"/>
        </w:rPr>
        <w:t xml:space="preserve"> </w:t>
      </w:r>
      <w:r>
        <w:t>theses, dissertations, and abstracts will become public after the conferral of the degree; embargoes can only be pursued for a limited period (see [1] below). Results that are subject to restrictions for dissemination by funding agencies (see [2] below) cannot be part of any document submitted as a thesis or dissertation to the Graduate</w:t>
      </w:r>
      <w:r>
        <w:rPr>
          <w:spacing w:val="-48"/>
        </w:rPr>
        <w:t xml:space="preserve"> </w:t>
      </w:r>
      <w:r>
        <w:t>School.</w:t>
      </w:r>
    </w:p>
    <w:p w14:paraId="3A31E909" w14:textId="77777777" w:rsidR="002978F9" w:rsidRPr="00526D64" w:rsidRDefault="002978F9">
      <w:pPr>
        <w:pStyle w:val="BodyText"/>
        <w:spacing w:before="6"/>
      </w:pPr>
    </w:p>
    <w:p w14:paraId="27C5CCCC" w14:textId="77777777" w:rsidR="002978F9" w:rsidRDefault="00FD23BE" w:rsidP="00526D64">
      <w:pPr>
        <w:pStyle w:val="ListParagraph"/>
        <w:numPr>
          <w:ilvl w:val="0"/>
          <w:numId w:val="48"/>
        </w:numPr>
        <w:tabs>
          <w:tab w:val="left" w:pos="2400"/>
        </w:tabs>
        <w:ind w:left="1678" w:right="2160" w:firstLine="360"/>
        <w:jc w:val="left"/>
        <w:rPr>
          <w:sz w:val="24"/>
        </w:rPr>
      </w:pPr>
      <w:r>
        <w:rPr>
          <w:sz w:val="24"/>
        </w:rPr>
        <w:t>Hold/embargo on publication of documents submitted to</w:t>
      </w:r>
      <w:r>
        <w:rPr>
          <w:spacing w:val="-20"/>
          <w:sz w:val="24"/>
        </w:rPr>
        <w:t xml:space="preserve"> </w:t>
      </w:r>
      <w:r>
        <w:rPr>
          <w:sz w:val="24"/>
        </w:rPr>
        <w:t>ProQuest:</w:t>
      </w:r>
    </w:p>
    <w:p w14:paraId="6A4E6F5F" w14:textId="77777777" w:rsidR="002978F9" w:rsidRDefault="002978F9">
      <w:pPr>
        <w:pStyle w:val="BodyText"/>
        <w:spacing w:before="2"/>
      </w:pPr>
    </w:p>
    <w:p w14:paraId="5E13715E" w14:textId="527C476C" w:rsidR="002978F9" w:rsidRDefault="00FD23BE" w:rsidP="00526D64">
      <w:pPr>
        <w:pStyle w:val="BodyText"/>
        <w:ind w:left="1678" w:right="2160"/>
      </w:pPr>
      <w:r>
        <w:t xml:space="preserve">Students submitting a dissertation to ProQuest can request a hold/embargo of publication by ProQuest by contacting the Graduate School at </w:t>
      </w:r>
      <w:hyperlink r:id="rId73" w:history="1">
        <w:r w:rsidR="00AD6679" w:rsidRPr="00AD6679">
          <w:rPr>
            <w:rStyle w:val="Hyperlink"/>
          </w:rPr>
          <w:t>msuetds.approval@grd.msu.edu</w:t>
        </w:r>
      </w:hyperlink>
      <w:r>
        <w:t>or calling 517-353-3220. In response to the request, the Graduate School will send a form to you that needs to be completed and turned to the Graduate School prior to the document submission to ProQuest. The form needs to be signed by your Advisor and by the Associate Dean of the College of Social Science. The request for the hold/embargo may be for six months, one year, or two years. Requests for a period longer than six months must include a brief justification for the length of the requested hold/embargo.</w:t>
      </w:r>
    </w:p>
    <w:p w14:paraId="2AF10588" w14:textId="77777777" w:rsidR="002978F9" w:rsidRDefault="002978F9">
      <w:pPr>
        <w:pStyle w:val="BodyText"/>
      </w:pPr>
    </w:p>
    <w:p w14:paraId="7B6DF8D6" w14:textId="0FFFF9F4" w:rsidR="002978F9" w:rsidRDefault="00FD23BE" w:rsidP="00526D64">
      <w:pPr>
        <w:pStyle w:val="ListParagraph"/>
        <w:numPr>
          <w:ilvl w:val="0"/>
          <w:numId w:val="48"/>
        </w:numPr>
        <w:tabs>
          <w:tab w:val="left" w:pos="2400"/>
        </w:tabs>
        <w:spacing w:before="1"/>
        <w:ind w:right="2160" w:hanging="360"/>
        <w:jc w:val="left"/>
        <w:rPr>
          <w:sz w:val="24"/>
        </w:rPr>
      </w:pPr>
      <w:r>
        <w:rPr>
          <w:sz w:val="24"/>
        </w:rPr>
        <w:t xml:space="preserve">Graduate students' participating in </w:t>
      </w:r>
      <w:hyperlink r:id="rId74" w:history="1">
        <w:r w:rsidRPr="007C7E72">
          <w:rPr>
            <w:rStyle w:val="Hyperlink"/>
            <w:sz w:val="24"/>
          </w:rPr>
          <w:t>University</w:t>
        </w:r>
        <w:r w:rsidRPr="007C7E72">
          <w:rPr>
            <w:rStyle w:val="Hyperlink"/>
            <w:spacing w:val="-28"/>
            <w:sz w:val="24"/>
          </w:rPr>
          <w:t xml:space="preserve"> </w:t>
        </w:r>
        <w:r w:rsidRPr="007C7E72">
          <w:rPr>
            <w:rStyle w:val="Hyperlink"/>
            <w:sz w:val="24"/>
          </w:rPr>
          <w:t>Research Organization:</w:t>
        </w:r>
      </w:hyperlink>
    </w:p>
    <w:p w14:paraId="44F0200E" w14:textId="77777777" w:rsidR="002978F9" w:rsidRDefault="002978F9">
      <w:pPr>
        <w:pStyle w:val="BodyText"/>
      </w:pPr>
    </w:p>
    <w:p w14:paraId="4B0A8BBB" w14:textId="77777777" w:rsidR="002978F9" w:rsidRDefault="00FD23BE" w:rsidP="00526D64">
      <w:pPr>
        <w:pStyle w:val="BodyText"/>
        <w:ind w:left="1680" w:right="2160"/>
      </w:pPr>
      <w:r>
        <w:t xml:space="preserve">Graduate students involved in a URO project will receive both written documentation and a verbal explanation of any limitations or implications to their current or future academic progress prior to participating </w:t>
      </w:r>
      <w:proofErr w:type="gramStart"/>
      <w:r>
        <w:t>on</w:t>
      </w:r>
      <w:proofErr w:type="gramEnd"/>
      <w:r>
        <w:t xml:space="preserve"> the project. Students engaging in work for a URO project undergo a 2-step approval process before hiring: a consultation with a representative of the URO’s office to explain the restrictions on the project, and an interview with the Graduate School Dean or Dean’s designee to discuss the relationship, if any, between their work as graduate students and their participation in the project.</w:t>
      </w:r>
    </w:p>
    <w:p w14:paraId="6E9F6C2F" w14:textId="77777777" w:rsidR="002978F9" w:rsidRDefault="002978F9">
      <w:pPr>
        <w:pStyle w:val="BodyText"/>
        <w:spacing w:before="5"/>
      </w:pPr>
    </w:p>
    <w:p w14:paraId="75062C73" w14:textId="77777777" w:rsidR="002978F9" w:rsidRDefault="00FD23BE" w:rsidP="00526D64">
      <w:pPr>
        <w:pStyle w:val="BodyText"/>
        <w:ind w:left="1680" w:right="2160"/>
      </w:pPr>
      <w:r>
        <w:t>Students must be informed that results that are subject to restrictions for dissemination cannot be part of any document submitted as a thesis or dissertation. As part of their degree program, all graduate students must have research options to ensure the generation of appropriate results to fulfill the degree requirements, and to have data for professional development activities that are integral to their graduate education (e.g., presentations at conferences and research seminars).</w:t>
      </w:r>
    </w:p>
    <w:p w14:paraId="509120D4" w14:textId="77777777" w:rsidR="001C7338" w:rsidRDefault="001C7338" w:rsidP="00526D64"/>
    <w:p w14:paraId="34E5B9B6" w14:textId="3993CDF8" w:rsidR="002978F9" w:rsidRPr="00A0009A" w:rsidRDefault="00FD23BE" w:rsidP="00526D64">
      <w:pPr>
        <w:pStyle w:val="Heading3"/>
        <w:numPr>
          <w:ilvl w:val="2"/>
          <w:numId w:val="72"/>
        </w:numPr>
        <w:ind w:left="2405"/>
      </w:pPr>
      <w:bookmarkStart w:id="27" w:name="_Toc236813093"/>
      <w:r w:rsidRPr="00526D64">
        <w:rPr>
          <w:rFonts w:ascii="Times New Roman" w:hAnsi="Times New Roman" w:cs="Times New Roman"/>
          <w:b/>
          <w:bCs/>
          <w:color w:val="auto"/>
        </w:rPr>
        <w:t>Time Limits for Doctoral</w:t>
      </w:r>
      <w:r w:rsidRPr="00526D64">
        <w:rPr>
          <w:rFonts w:ascii="Times New Roman" w:hAnsi="Times New Roman" w:cs="Times New Roman"/>
          <w:b/>
          <w:bCs/>
          <w:color w:val="auto"/>
          <w:spacing w:val="-5"/>
        </w:rPr>
        <w:t xml:space="preserve"> </w:t>
      </w:r>
      <w:r w:rsidRPr="00526D64">
        <w:rPr>
          <w:rFonts w:ascii="Times New Roman" w:hAnsi="Times New Roman" w:cs="Times New Roman"/>
          <w:b/>
          <w:bCs/>
          <w:color w:val="auto"/>
        </w:rPr>
        <w:t>Program</w:t>
      </w:r>
      <w:bookmarkEnd w:id="27"/>
    </w:p>
    <w:p w14:paraId="6C123928" w14:textId="77777777" w:rsidR="002978F9" w:rsidRDefault="00FD23BE" w:rsidP="00526D64">
      <w:pPr>
        <w:spacing w:before="6"/>
        <w:ind w:left="1679" w:right="2160" w:firstLine="6"/>
        <w:rPr>
          <w:sz w:val="24"/>
        </w:rPr>
      </w:pPr>
      <w:r>
        <w:rPr>
          <w:sz w:val="24"/>
        </w:rPr>
        <w:t xml:space="preserve">The Official University time limits are that all requirements for the PhD degree must be completed </w:t>
      </w:r>
      <w:r>
        <w:rPr>
          <w:i/>
          <w:sz w:val="24"/>
        </w:rPr>
        <w:t>within 8 years of taking the first course on your Doctoral Plan of Study</w:t>
      </w:r>
      <w:r>
        <w:rPr>
          <w:sz w:val="24"/>
        </w:rPr>
        <w:t>. This applies to any course listed on your Doctoral Plan of Study, even if taken at MSU before you entered our graduate program or courses for which you received transfer credit.</w:t>
      </w:r>
    </w:p>
    <w:p w14:paraId="12279CA9" w14:textId="77777777" w:rsidR="002978F9" w:rsidRDefault="002978F9">
      <w:pPr>
        <w:pStyle w:val="BodyText"/>
        <w:spacing w:before="10"/>
        <w:rPr>
          <w:sz w:val="23"/>
        </w:rPr>
      </w:pPr>
    </w:p>
    <w:p w14:paraId="35237102" w14:textId="200709FB" w:rsidR="00DD591F" w:rsidRPr="00DD591F" w:rsidRDefault="00FD23BE" w:rsidP="00526D64">
      <w:pPr>
        <w:pStyle w:val="BodyText"/>
        <w:ind w:left="1685" w:right="2160"/>
      </w:pPr>
      <w:r w:rsidRPr="00DD591F">
        <w:t>Application for extensions of the 8-year period toward degree must be submitted by the Psychology Department’s Associate Chair for Graduate Studies for approval by the Dean of the College of Social Science and the Dean of the Graduate School. Upon approval of the extension, Doctoral comprehensive examinations must be passed again.</w:t>
      </w:r>
    </w:p>
    <w:p w14:paraId="6335C0A9" w14:textId="53217175" w:rsidR="005A54D9" w:rsidRDefault="005A54D9" w:rsidP="00526D64">
      <w:pPr>
        <w:ind w:left="1685" w:right="2376"/>
        <w:rPr>
          <w:b/>
          <w:bCs/>
          <w:sz w:val="24"/>
          <w:szCs w:val="24"/>
        </w:rPr>
      </w:pPr>
    </w:p>
    <w:p w14:paraId="1FC889B7" w14:textId="7CFDD381" w:rsidR="002978F9" w:rsidRPr="00A0009A" w:rsidRDefault="00FD23BE" w:rsidP="00526D64">
      <w:pPr>
        <w:pStyle w:val="Heading3"/>
        <w:numPr>
          <w:ilvl w:val="2"/>
          <w:numId w:val="72"/>
        </w:numPr>
        <w:ind w:left="2405"/>
      </w:pPr>
      <w:bookmarkStart w:id="28" w:name="_Toc236813094"/>
      <w:r w:rsidRPr="00526D64">
        <w:rPr>
          <w:rFonts w:ascii="Times New Roman" w:hAnsi="Times New Roman" w:cs="Times New Roman"/>
          <w:b/>
          <w:bCs/>
          <w:color w:val="auto"/>
        </w:rPr>
        <w:t>Exit</w:t>
      </w:r>
      <w:r w:rsidR="0062698C">
        <w:rPr>
          <w:rFonts w:ascii="Times New Roman" w:hAnsi="Times New Roman" w:cs="Times New Roman"/>
          <w:b/>
          <w:bCs/>
          <w:color w:val="auto"/>
        </w:rPr>
        <w:t xml:space="preserve"> and Destination</w:t>
      </w:r>
      <w:r w:rsidRPr="00526D64">
        <w:rPr>
          <w:rFonts w:ascii="Times New Roman" w:hAnsi="Times New Roman" w:cs="Times New Roman"/>
          <w:b/>
          <w:bCs/>
          <w:color w:val="auto"/>
          <w:spacing w:val="-4"/>
        </w:rPr>
        <w:t xml:space="preserve"> </w:t>
      </w:r>
      <w:r w:rsidRPr="00526D64">
        <w:rPr>
          <w:rFonts w:ascii="Times New Roman" w:hAnsi="Times New Roman" w:cs="Times New Roman"/>
          <w:b/>
          <w:bCs/>
          <w:color w:val="auto"/>
        </w:rPr>
        <w:t>Survey</w:t>
      </w:r>
      <w:r w:rsidR="0062698C">
        <w:rPr>
          <w:rFonts w:ascii="Times New Roman" w:hAnsi="Times New Roman" w:cs="Times New Roman"/>
          <w:b/>
          <w:bCs/>
          <w:color w:val="auto"/>
        </w:rPr>
        <w:t>s</w:t>
      </w:r>
      <w:bookmarkEnd w:id="28"/>
    </w:p>
    <w:p w14:paraId="6B57E1CF" w14:textId="0122E753" w:rsidR="002978F9" w:rsidRDefault="00FD23BE" w:rsidP="00526D64">
      <w:pPr>
        <w:pStyle w:val="BodyText"/>
        <w:ind w:left="1678" w:right="2160"/>
      </w:pPr>
      <w:r>
        <w:t>The MSU Graduate School conducts short online exit</w:t>
      </w:r>
      <w:r w:rsidR="00AA7FD3">
        <w:t xml:space="preserve"> and Destination</w:t>
      </w:r>
      <w:r>
        <w:t xml:space="preserve"> survey</w:t>
      </w:r>
      <w:r w:rsidR="00AA7FD3">
        <w:t>s</w:t>
      </w:r>
      <w:r>
        <w:t xml:space="preserve"> for all students graduating with a PhD degree. Only students who have applied for graduation will have access to the survey, which asks questions about educational experiences in MSU graduate programs, as well </w:t>
      </w:r>
      <w:r>
        <w:lastRenderedPageBreak/>
        <w:t>as about immediate professional plans. The MSU Graduate School uses data from this survey when reviewing graduate programs and to guide decisions about services and initiatives for graduate students.</w:t>
      </w:r>
    </w:p>
    <w:p w14:paraId="257EA21C" w14:textId="77777777" w:rsidR="002978F9" w:rsidRDefault="002978F9">
      <w:pPr>
        <w:pStyle w:val="BodyText"/>
        <w:spacing w:before="10"/>
      </w:pPr>
    </w:p>
    <w:p w14:paraId="061DD2D5" w14:textId="77777777" w:rsidR="002978F9" w:rsidRDefault="00FD23BE" w:rsidP="00526D64">
      <w:pPr>
        <w:pStyle w:val="BodyText"/>
        <w:ind w:left="1678" w:right="2160"/>
      </w:pPr>
      <w:r>
        <w:t>The identity of all respondents is kept confidential and only aggregate (group) information is made available to faculty and administrators.</w:t>
      </w:r>
    </w:p>
    <w:p w14:paraId="412DF3DF" w14:textId="77777777" w:rsidR="002978F9" w:rsidRDefault="002978F9">
      <w:pPr>
        <w:pStyle w:val="BodyText"/>
      </w:pPr>
    </w:p>
    <w:p w14:paraId="1AF17839" w14:textId="4545655C" w:rsidR="002978F9" w:rsidRDefault="00FD23BE" w:rsidP="00526D64">
      <w:pPr>
        <w:pStyle w:val="BodyText"/>
        <w:ind w:left="1678" w:right="2160"/>
      </w:pPr>
      <w:r>
        <w:t xml:space="preserve">You will receive an e-mail message from the Dean of the Graduate School with a link to the survey. However, you do not need to wait for that e-mail message to complete the survey after applying for graduation. It takes about 5-10 minutes to complete the online survey. Below are the instructions for completing the survey and they are also available from </w:t>
      </w:r>
      <w:hyperlink r:id="rId75" w:history="1">
        <w:r w:rsidR="00AA7FD3">
          <w:rPr>
            <w:rStyle w:val="Hyperlink"/>
          </w:rPr>
          <w:t>The Graduate School Exit and Destination Surveys Instructions</w:t>
        </w:r>
      </w:hyperlink>
    </w:p>
    <w:p w14:paraId="3C9DDDC0" w14:textId="77777777" w:rsidR="002978F9" w:rsidRPr="00526D64" w:rsidRDefault="002978F9">
      <w:pPr>
        <w:pStyle w:val="BodyText"/>
        <w:spacing w:before="6"/>
      </w:pPr>
    </w:p>
    <w:p w14:paraId="0F50EDB0" w14:textId="666E1514" w:rsidR="002978F9" w:rsidRDefault="00FD23BE">
      <w:pPr>
        <w:pStyle w:val="ListParagraph"/>
        <w:numPr>
          <w:ilvl w:val="3"/>
          <w:numId w:val="47"/>
        </w:numPr>
        <w:tabs>
          <w:tab w:val="left" w:pos="2398"/>
          <w:tab w:val="left" w:pos="2399"/>
        </w:tabs>
        <w:spacing w:line="287" w:lineRule="exact"/>
        <w:rPr>
          <w:sz w:val="24"/>
        </w:rPr>
      </w:pPr>
      <w:r>
        <w:rPr>
          <w:sz w:val="24"/>
        </w:rPr>
        <w:t>Access the following website</w:t>
      </w:r>
      <w:r>
        <w:rPr>
          <w:color w:val="0000FF"/>
          <w:sz w:val="24"/>
        </w:rPr>
        <w:t xml:space="preserve"> </w:t>
      </w:r>
      <w:hyperlink r:id="rId76" w:history="1">
        <w:r w:rsidRPr="008F4988">
          <w:rPr>
            <w:rStyle w:val="Hyperlink"/>
            <w:sz w:val="24"/>
          </w:rPr>
          <w:t>Doctoral</w:t>
        </w:r>
        <w:r w:rsidRPr="008F4988">
          <w:rPr>
            <w:rStyle w:val="Hyperlink"/>
            <w:spacing w:val="-6"/>
            <w:sz w:val="24"/>
          </w:rPr>
          <w:t xml:space="preserve"> </w:t>
        </w:r>
        <w:r w:rsidRPr="008F4988">
          <w:rPr>
            <w:rStyle w:val="Hyperlink"/>
            <w:sz w:val="24"/>
          </w:rPr>
          <w:t>Survey</w:t>
        </w:r>
      </w:hyperlink>
    </w:p>
    <w:p w14:paraId="2EBB31BC" w14:textId="77777777" w:rsidR="002978F9" w:rsidRDefault="00FD23BE">
      <w:pPr>
        <w:pStyle w:val="ListParagraph"/>
        <w:numPr>
          <w:ilvl w:val="3"/>
          <w:numId w:val="47"/>
        </w:numPr>
        <w:tabs>
          <w:tab w:val="left" w:pos="2398"/>
          <w:tab w:val="left" w:pos="2399"/>
        </w:tabs>
        <w:spacing w:line="287" w:lineRule="exact"/>
        <w:rPr>
          <w:sz w:val="24"/>
        </w:rPr>
      </w:pPr>
      <w:r>
        <w:rPr>
          <w:sz w:val="24"/>
        </w:rPr>
        <w:t>Enter your MSU NetID (Login Name) and</w:t>
      </w:r>
      <w:r>
        <w:rPr>
          <w:spacing w:val="-11"/>
          <w:sz w:val="24"/>
        </w:rPr>
        <w:t xml:space="preserve"> </w:t>
      </w:r>
      <w:r>
        <w:rPr>
          <w:sz w:val="24"/>
        </w:rPr>
        <w:t>Password</w:t>
      </w:r>
    </w:p>
    <w:p w14:paraId="5E6FC6FF" w14:textId="77777777" w:rsidR="002978F9" w:rsidRDefault="00FD23BE">
      <w:pPr>
        <w:pStyle w:val="ListParagraph"/>
        <w:numPr>
          <w:ilvl w:val="3"/>
          <w:numId w:val="47"/>
        </w:numPr>
        <w:tabs>
          <w:tab w:val="left" w:pos="2398"/>
          <w:tab w:val="left" w:pos="2399"/>
        </w:tabs>
        <w:spacing w:before="5"/>
        <w:rPr>
          <w:b/>
          <w:sz w:val="24"/>
        </w:rPr>
      </w:pPr>
      <w:r>
        <w:rPr>
          <w:sz w:val="24"/>
        </w:rPr>
        <w:t xml:space="preserve">Complete all the items </w:t>
      </w:r>
      <w:proofErr w:type="gramStart"/>
      <w:r>
        <w:rPr>
          <w:sz w:val="24"/>
        </w:rPr>
        <w:t>on</w:t>
      </w:r>
      <w:proofErr w:type="gramEnd"/>
      <w:r>
        <w:rPr>
          <w:sz w:val="24"/>
        </w:rPr>
        <w:t xml:space="preserve"> the survey. When </w:t>
      </w:r>
      <w:proofErr w:type="gramStart"/>
      <w:r>
        <w:rPr>
          <w:sz w:val="24"/>
        </w:rPr>
        <w:t>finished</w:t>
      </w:r>
      <w:proofErr w:type="gramEnd"/>
      <w:r>
        <w:rPr>
          <w:sz w:val="24"/>
        </w:rPr>
        <w:t>, click</w:t>
      </w:r>
      <w:r>
        <w:rPr>
          <w:spacing w:val="-11"/>
          <w:sz w:val="24"/>
        </w:rPr>
        <w:t xml:space="preserve"> </w:t>
      </w:r>
      <w:r>
        <w:rPr>
          <w:i/>
          <w:sz w:val="24"/>
        </w:rPr>
        <w:t>Submit</w:t>
      </w:r>
      <w:r>
        <w:rPr>
          <w:b/>
          <w:sz w:val="24"/>
        </w:rPr>
        <w:t>.</w:t>
      </w:r>
    </w:p>
    <w:p w14:paraId="01320C57" w14:textId="77777777" w:rsidR="002978F9" w:rsidRDefault="002978F9">
      <w:pPr>
        <w:pStyle w:val="BodyText"/>
        <w:spacing w:before="9"/>
        <w:rPr>
          <w:b/>
          <w:sz w:val="23"/>
        </w:rPr>
      </w:pPr>
    </w:p>
    <w:p w14:paraId="78102810" w14:textId="6E70D390" w:rsidR="002978F9" w:rsidRDefault="00FD23BE" w:rsidP="00526D64">
      <w:pPr>
        <w:pStyle w:val="BodyText"/>
        <w:ind w:left="1680" w:right="2160"/>
      </w:pPr>
      <w:r>
        <w:t>If you cannot open this survey, email</w:t>
      </w:r>
      <w:r w:rsidR="000B4E48">
        <w:t xml:space="preserve"> </w:t>
      </w:r>
      <w:hyperlink r:id="rId77" w:history="1">
        <w:r w:rsidR="000B4E48" w:rsidRPr="00484D2E">
          <w:rPr>
            <w:rStyle w:val="Hyperlink"/>
          </w:rPr>
          <w:t>exitsurvey@grd.msu.edu</w:t>
        </w:r>
      </w:hyperlink>
      <w:r w:rsidR="000B4E48">
        <w:t xml:space="preserve"> </w:t>
      </w:r>
      <w:r>
        <w:t>and include your name, student ID #, degree level (PhD, MA) and semester of graduation. You will then be notified when you are able to complete the survey.</w:t>
      </w:r>
    </w:p>
    <w:p w14:paraId="1EDDF270" w14:textId="77777777" w:rsidR="002978F9" w:rsidRDefault="002978F9">
      <w:pPr>
        <w:pStyle w:val="BodyText"/>
        <w:spacing w:before="3"/>
      </w:pPr>
    </w:p>
    <w:p w14:paraId="43AA8509" w14:textId="1EE625A5" w:rsidR="002978F9" w:rsidRPr="00AB0727" w:rsidRDefault="00FD23BE" w:rsidP="00526D64">
      <w:pPr>
        <w:pStyle w:val="Heading3"/>
        <w:numPr>
          <w:ilvl w:val="2"/>
          <w:numId w:val="72"/>
        </w:numPr>
        <w:ind w:left="2405"/>
      </w:pPr>
      <w:bookmarkStart w:id="29" w:name="_Toc236813095"/>
      <w:r w:rsidRPr="00526D64">
        <w:rPr>
          <w:rFonts w:ascii="Times New Roman" w:hAnsi="Times New Roman" w:cs="Times New Roman"/>
          <w:b/>
          <w:bCs/>
          <w:color w:val="auto"/>
        </w:rPr>
        <w:t>Policies related to change of</w:t>
      </w:r>
      <w:r w:rsidRPr="00526D64">
        <w:rPr>
          <w:rFonts w:ascii="Times New Roman" w:hAnsi="Times New Roman" w:cs="Times New Roman"/>
          <w:b/>
          <w:bCs/>
          <w:color w:val="auto"/>
          <w:spacing w:val="-4"/>
        </w:rPr>
        <w:t xml:space="preserve"> </w:t>
      </w:r>
      <w:r w:rsidRPr="00526D64">
        <w:rPr>
          <w:rFonts w:ascii="Times New Roman" w:hAnsi="Times New Roman" w:cs="Times New Roman"/>
          <w:b/>
          <w:bCs/>
          <w:color w:val="auto"/>
        </w:rPr>
        <w:t>advisors</w:t>
      </w:r>
      <w:bookmarkEnd w:id="29"/>
    </w:p>
    <w:p w14:paraId="7FBE75A5" w14:textId="77777777" w:rsidR="002978F9" w:rsidRDefault="00FD23BE" w:rsidP="00526D64">
      <w:pPr>
        <w:pStyle w:val="BodyText"/>
        <w:ind w:left="1680" w:right="2160" w:firstLine="5"/>
      </w:pPr>
      <w:r>
        <w:t>Students are assigned temporary Advisors when they first arrive at MSU; often, because of research interest compatibility, these individuals become permanent Advisors. There may be some circumstances that necessitate a change in Advisor:</w:t>
      </w:r>
    </w:p>
    <w:p w14:paraId="43C11E09" w14:textId="77777777" w:rsidR="002978F9" w:rsidRDefault="002978F9">
      <w:pPr>
        <w:pStyle w:val="BodyText"/>
        <w:spacing w:before="2"/>
        <w:rPr>
          <w:sz w:val="10"/>
        </w:rPr>
      </w:pPr>
    </w:p>
    <w:p w14:paraId="62AA18E2" w14:textId="77777777" w:rsidR="002978F9" w:rsidRDefault="00FD23BE" w:rsidP="00526D64">
      <w:pPr>
        <w:pStyle w:val="ListParagraph"/>
        <w:numPr>
          <w:ilvl w:val="3"/>
          <w:numId w:val="46"/>
        </w:numPr>
        <w:tabs>
          <w:tab w:val="left" w:pos="2398"/>
          <w:tab w:val="left" w:pos="2399"/>
        </w:tabs>
        <w:spacing w:before="100"/>
        <w:ind w:right="2160"/>
        <w:rPr>
          <w:sz w:val="24"/>
        </w:rPr>
      </w:pPr>
      <w:r>
        <w:rPr>
          <w:sz w:val="24"/>
        </w:rPr>
        <w:t xml:space="preserve">Students and Advisors may mutually agree that a student’s research interests better match another faculty member. In those cases, the other faculty </w:t>
      </w:r>
      <w:proofErr w:type="gramStart"/>
      <w:r>
        <w:rPr>
          <w:sz w:val="24"/>
        </w:rPr>
        <w:t>member</w:t>
      </w:r>
      <w:proofErr w:type="gramEnd"/>
      <w:r>
        <w:rPr>
          <w:sz w:val="24"/>
        </w:rPr>
        <w:t xml:space="preserve"> must also agree to taking on the Advising role. Changes such as these can be made by mutual agreement </w:t>
      </w:r>
      <w:proofErr w:type="gramStart"/>
      <w:r>
        <w:rPr>
          <w:sz w:val="24"/>
        </w:rPr>
        <w:t>of</w:t>
      </w:r>
      <w:proofErr w:type="gramEnd"/>
      <w:r>
        <w:rPr>
          <w:sz w:val="24"/>
        </w:rPr>
        <w:t xml:space="preserve"> all parties with changes made to the </w:t>
      </w:r>
      <w:proofErr w:type="gramStart"/>
      <w:r>
        <w:rPr>
          <w:sz w:val="24"/>
        </w:rPr>
        <w:t>Master’s</w:t>
      </w:r>
      <w:proofErr w:type="gramEnd"/>
      <w:r>
        <w:rPr>
          <w:sz w:val="24"/>
        </w:rPr>
        <w:t xml:space="preserve"> or</w:t>
      </w:r>
      <w:r>
        <w:rPr>
          <w:spacing w:val="-30"/>
          <w:sz w:val="24"/>
        </w:rPr>
        <w:t xml:space="preserve"> </w:t>
      </w:r>
      <w:r>
        <w:rPr>
          <w:sz w:val="24"/>
        </w:rPr>
        <w:t>PhD Plan of</w:t>
      </w:r>
      <w:r>
        <w:rPr>
          <w:spacing w:val="-5"/>
          <w:sz w:val="24"/>
        </w:rPr>
        <w:t xml:space="preserve"> </w:t>
      </w:r>
      <w:r>
        <w:rPr>
          <w:sz w:val="24"/>
        </w:rPr>
        <w:t>Study.</w:t>
      </w:r>
    </w:p>
    <w:p w14:paraId="3289793C" w14:textId="77777777" w:rsidR="002978F9" w:rsidRDefault="00FD23BE" w:rsidP="00526D64">
      <w:pPr>
        <w:pStyle w:val="ListParagraph"/>
        <w:numPr>
          <w:ilvl w:val="3"/>
          <w:numId w:val="46"/>
        </w:numPr>
        <w:tabs>
          <w:tab w:val="left" w:pos="2398"/>
          <w:tab w:val="left" w:pos="2399"/>
        </w:tabs>
        <w:ind w:right="2160"/>
        <w:rPr>
          <w:sz w:val="24"/>
        </w:rPr>
      </w:pPr>
      <w:r>
        <w:rPr>
          <w:sz w:val="24"/>
        </w:rPr>
        <w:t>A student’s advisor may leave MSU due to a change in jobs, retirement, or other circumstances. The Advisor and student are expected to have planning conversations about work and</w:t>
      </w:r>
      <w:r>
        <w:rPr>
          <w:spacing w:val="-23"/>
          <w:sz w:val="24"/>
        </w:rPr>
        <w:t xml:space="preserve"> </w:t>
      </w:r>
      <w:r>
        <w:rPr>
          <w:sz w:val="24"/>
        </w:rPr>
        <w:t>working relationships whenever possible before they leave; in some situations (illness, death), this may not be possible. Because the circumstances surrounding illness and leaving are unique, the student and Advisor should work with the Associate Chair for Graduate Studies regarding next steps. Faculty who are no longer at MSU cannot co-chair a committee, but they may be able to remain on the student’s committee while another faculty member takes on the Advising role. In other cases, it may be in the student’s best interest to seek a new committee</w:t>
      </w:r>
      <w:r>
        <w:rPr>
          <w:spacing w:val="-17"/>
          <w:sz w:val="24"/>
        </w:rPr>
        <w:t xml:space="preserve"> </w:t>
      </w:r>
      <w:r>
        <w:rPr>
          <w:sz w:val="24"/>
        </w:rPr>
        <w:t>member.</w:t>
      </w:r>
    </w:p>
    <w:p w14:paraId="5EFCB22F" w14:textId="77777777" w:rsidR="002978F9" w:rsidRDefault="00FD23BE" w:rsidP="00526D64">
      <w:pPr>
        <w:pStyle w:val="ListParagraph"/>
        <w:numPr>
          <w:ilvl w:val="3"/>
          <w:numId w:val="46"/>
        </w:numPr>
        <w:tabs>
          <w:tab w:val="left" w:pos="2398"/>
          <w:tab w:val="left" w:pos="2399"/>
        </w:tabs>
        <w:ind w:right="2160"/>
        <w:rPr>
          <w:sz w:val="24"/>
        </w:rPr>
      </w:pPr>
      <w:r>
        <w:rPr>
          <w:sz w:val="24"/>
        </w:rPr>
        <w:t xml:space="preserve">Section 3.3 outlines the Psychology Department and MSU processes </w:t>
      </w:r>
      <w:r>
        <w:rPr>
          <w:sz w:val="24"/>
        </w:rPr>
        <w:lastRenderedPageBreak/>
        <w:t>for handling situations of conflict with an Advisor.</w:t>
      </w:r>
      <w:r>
        <w:rPr>
          <w:spacing w:val="-25"/>
          <w:sz w:val="24"/>
        </w:rPr>
        <w:t xml:space="preserve"> </w:t>
      </w:r>
      <w:r>
        <w:rPr>
          <w:sz w:val="24"/>
        </w:rPr>
        <w:t>An outcome of that process may be a change in</w:t>
      </w:r>
      <w:r>
        <w:rPr>
          <w:spacing w:val="-15"/>
          <w:sz w:val="24"/>
        </w:rPr>
        <w:t xml:space="preserve"> </w:t>
      </w:r>
      <w:r>
        <w:rPr>
          <w:sz w:val="24"/>
        </w:rPr>
        <w:t>Advisors.</w:t>
      </w:r>
    </w:p>
    <w:p w14:paraId="1F4CA88B" w14:textId="77777777" w:rsidR="002978F9" w:rsidRDefault="002978F9">
      <w:pPr>
        <w:pStyle w:val="BodyText"/>
        <w:spacing w:before="10"/>
        <w:rPr>
          <w:sz w:val="27"/>
        </w:rPr>
      </w:pPr>
    </w:p>
    <w:p w14:paraId="731AFB34" w14:textId="367E229D" w:rsidR="002978F9" w:rsidRDefault="00FD23BE" w:rsidP="00526D64">
      <w:pPr>
        <w:pStyle w:val="BodyText"/>
        <w:spacing w:before="1"/>
        <w:ind w:left="1678" w:right="2160"/>
        <w:rPr>
          <w:sz w:val="26"/>
        </w:rPr>
      </w:pPr>
      <w:r>
        <w:t>In all cases, it is important that a new Advisor be competent in the student’s area of research to provide appropriate guidance; hence, the Area Director and Associate Chair for Graduate Studies should be engaged in any conversations regarding changes in Advisors.</w:t>
      </w:r>
    </w:p>
    <w:p w14:paraId="6D23FB84" w14:textId="6C7E42E5" w:rsidR="00257350" w:rsidRDefault="00257350">
      <w:pPr>
        <w:rPr>
          <w:sz w:val="26"/>
          <w:szCs w:val="24"/>
        </w:rPr>
      </w:pPr>
    </w:p>
    <w:p w14:paraId="62A3527E" w14:textId="77777777" w:rsidR="002978F9" w:rsidRDefault="002978F9">
      <w:pPr>
        <w:pStyle w:val="BodyText"/>
        <w:spacing w:before="4"/>
        <w:rPr>
          <w:sz w:val="26"/>
        </w:rPr>
      </w:pPr>
    </w:p>
    <w:p w14:paraId="1874DA16" w14:textId="77551E58" w:rsidR="002978F9" w:rsidRPr="00A0009A" w:rsidRDefault="00FD23BE" w:rsidP="00526D64">
      <w:pPr>
        <w:pStyle w:val="Heading3"/>
        <w:numPr>
          <w:ilvl w:val="2"/>
          <w:numId w:val="46"/>
        </w:numPr>
        <w:ind w:right="2160"/>
      </w:pPr>
      <w:bookmarkStart w:id="30" w:name="_Toc236813096"/>
      <w:r w:rsidRPr="00526D64">
        <w:rPr>
          <w:rFonts w:ascii="Times New Roman" w:hAnsi="Times New Roman" w:cs="Times New Roman"/>
          <w:b/>
          <w:bCs/>
          <w:color w:val="auto"/>
        </w:rPr>
        <w:t>University Guidelines for Students Pursuing Dual Major Doctoral Degrees</w:t>
      </w:r>
      <w:bookmarkEnd w:id="30"/>
    </w:p>
    <w:p w14:paraId="55DF3D75" w14:textId="5AD0E30F" w:rsidR="002978F9" w:rsidRDefault="00FD23BE" w:rsidP="00526D64">
      <w:pPr>
        <w:pStyle w:val="BodyText"/>
        <w:ind w:left="1678" w:right="2160"/>
        <w:rPr>
          <w:i/>
        </w:rPr>
      </w:pPr>
      <w:r>
        <w:t xml:space="preserve">In addition to options for completing a psychology graduate degree that spans two Areas within the Psychology Department, MSU offers Doctoral students the exceptional opportunity to work in conjunction with faculty Advisors to develop a </w:t>
      </w:r>
      <w:hyperlink r:id="rId78" w:history="1">
        <w:r w:rsidR="00B75AE8">
          <w:rPr>
            <w:rStyle w:val="Hyperlink"/>
          </w:rPr>
          <w:t>dual major doctoral program</w:t>
        </w:r>
      </w:hyperlink>
      <w:r w:rsidR="00B75AE8">
        <w:t xml:space="preserve"> or </w:t>
      </w:r>
      <w:hyperlink r:id="rId79" w:anchor="s407" w:history="1">
        <w:r w:rsidR="00B75AE8" w:rsidRPr="00B75AE8">
          <w:rPr>
            <w:rStyle w:val="Hyperlink"/>
          </w:rPr>
          <w:t>dual major doctoral degree</w:t>
        </w:r>
      </w:hyperlink>
      <w:r w:rsidR="00B75AE8">
        <w:t>,</w:t>
      </w:r>
      <w:r>
        <w:t xml:space="preserve"> across two departments at the University. Such a program will reflect the required courses and standards for both departments with a single dissertation. All dual major Doctoral degrees must be approved by the Dean of the Graduate School. A request for </w:t>
      </w:r>
      <w:r w:rsidR="00640EF3">
        <w:t>a</w:t>
      </w:r>
      <w:r>
        <w:t xml:space="preserve"> dual major degree must be submitted via </w:t>
      </w:r>
      <w:hyperlink r:id="rId80" w:history="1">
        <w:r w:rsidRPr="00A24900">
          <w:rPr>
            <w:rStyle w:val="Hyperlink"/>
          </w:rPr>
          <w:t>GradPlan</w:t>
        </w:r>
      </w:hyperlink>
      <w:r>
        <w:rPr>
          <w:color w:val="006DC0"/>
        </w:rPr>
        <w:t xml:space="preserve"> </w:t>
      </w:r>
      <w:r>
        <w:t xml:space="preserve">within one semester following its development </w:t>
      </w:r>
      <w:r>
        <w:rPr>
          <w:i/>
        </w:rPr>
        <w:t>and within the first two years of enrollment in the PhD program at MSU.</w:t>
      </w:r>
    </w:p>
    <w:p w14:paraId="70458592" w14:textId="77777777" w:rsidR="002978F9" w:rsidRDefault="002978F9">
      <w:pPr>
        <w:pStyle w:val="BodyText"/>
        <w:spacing w:before="4"/>
        <w:rPr>
          <w:i/>
        </w:rPr>
      </w:pPr>
    </w:p>
    <w:p w14:paraId="36222A9A" w14:textId="2C9FD431" w:rsidR="002978F9" w:rsidRDefault="00FD23BE" w:rsidP="00526D64">
      <w:pPr>
        <w:pStyle w:val="BodyText"/>
        <w:ind w:left="1680" w:right="2160"/>
      </w:pPr>
      <w:r>
        <w:t>To receive a dual major, the following conditions (in addition to those listed above in section 2.3.7) must be met:</w:t>
      </w:r>
    </w:p>
    <w:p w14:paraId="0B111C06" w14:textId="740756A4" w:rsidR="002978F9" w:rsidRDefault="00FD23BE" w:rsidP="00526D64">
      <w:pPr>
        <w:pStyle w:val="ListParagraph"/>
        <w:numPr>
          <w:ilvl w:val="0"/>
          <w:numId w:val="45"/>
        </w:numPr>
        <w:tabs>
          <w:tab w:val="left" w:pos="2040"/>
        </w:tabs>
        <w:spacing w:before="184"/>
        <w:ind w:right="2160"/>
      </w:pPr>
      <w:r>
        <w:rPr>
          <w:sz w:val="24"/>
        </w:rPr>
        <w:t xml:space="preserve">The intent to receive </w:t>
      </w:r>
      <w:r w:rsidR="00F41E99">
        <w:rPr>
          <w:sz w:val="24"/>
        </w:rPr>
        <w:t>one</w:t>
      </w:r>
      <w:r>
        <w:rPr>
          <w:sz w:val="24"/>
        </w:rPr>
        <w:t xml:space="preserve"> </w:t>
      </w:r>
      <w:r w:rsidR="00F41E99">
        <w:rPr>
          <w:sz w:val="24"/>
        </w:rPr>
        <w:t xml:space="preserve">doctoral </w:t>
      </w:r>
      <w:r>
        <w:rPr>
          <w:sz w:val="24"/>
        </w:rPr>
        <w:t xml:space="preserve">degree in two </w:t>
      </w:r>
      <w:r w:rsidR="00F41E99">
        <w:rPr>
          <w:sz w:val="24"/>
        </w:rPr>
        <w:t xml:space="preserve">major </w:t>
      </w:r>
      <w:r>
        <w:rPr>
          <w:sz w:val="24"/>
        </w:rPr>
        <w:t xml:space="preserve">areas </w:t>
      </w:r>
      <w:r w:rsidR="00F41E99">
        <w:rPr>
          <w:sz w:val="24"/>
        </w:rPr>
        <w:t xml:space="preserve">(as opposed to two separate doctoral degrees) </w:t>
      </w:r>
      <w:r>
        <w:rPr>
          <w:sz w:val="24"/>
        </w:rPr>
        <w:t>must be outlined in</w:t>
      </w:r>
      <w:r>
        <w:rPr>
          <w:spacing w:val="-17"/>
          <w:sz w:val="24"/>
        </w:rPr>
        <w:t xml:space="preserve"> </w:t>
      </w:r>
      <w:r>
        <w:rPr>
          <w:sz w:val="24"/>
        </w:rPr>
        <w:t>the</w:t>
      </w:r>
      <w:r w:rsidR="007D1E8A">
        <w:rPr>
          <w:sz w:val="24"/>
        </w:rPr>
        <w:t xml:space="preserve"> </w:t>
      </w:r>
      <w:r>
        <w:t>MA and PhD Plans of Study.</w:t>
      </w:r>
    </w:p>
    <w:p w14:paraId="2A6CC5E2" w14:textId="77777777" w:rsidR="002978F9" w:rsidRDefault="00FD23BE" w:rsidP="00526D64">
      <w:pPr>
        <w:pStyle w:val="ListParagraph"/>
        <w:numPr>
          <w:ilvl w:val="0"/>
          <w:numId w:val="45"/>
        </w:numPr>
        <w:tabs>
          <w:tab w:val="left" w:pos="2039"/>
        </w:tabs>
        <w:spacing w:before="185"/>
        <w:ind w:left="2038" w:right="2160"/>
        <w:rPr>
          <w:sz w:val="24"/>
        </w:rPr>
      </w:pPr>
      <w:r>
        <w:rPr>
          <w:sz w:val="24"/>
        </w:rPr>
        <w:t>The PhD Degree Plan must reflect the required standards for both departments.</w:t>
      </w:r>
    </w:p>
    <w:p w14:paraId="29F02F51" w14:textId="77777777" w:rsidR="002978F9" w:rsidRDefault="00FD23BE">
      <w:pPr>
        <w:pStyle w:val="ListParagraph"/>
        <w:numPr>
          <w:ilvl w:val="0"/>
          <w:numId w:val="45"/>
        </w:numPr>
        <w:tabs>
          <w:tab w:val="left" w:pos="2040"/>
        </w:tabs>
        <w:spacing w:before="185"/>
        <w:ind w:hanging="362"/>
        <w:rPr>
          <w:sz w:val="24"/>
        </w:rPr>
      </w:pPr>
      <w:r>
        <w:rPr>
          <w:sz w:val="24"/>
        </w:rPr>
        <w:t xml:space="preserve">The integrated course work must be satisfactory </w:t>
      </w:r>
      <w:proofErr w:type="gramStart"/>
      <w:r>
        <w:rPr>
          <w:sz w:val="24"/>
        </w:rPr>
        <w:t>to</w:t>
      </w:r>
      <w:proofErr w:type="gramEnd"/>
      <w:r>
        <w:rPr>
          <w:sz w:val="24"/>
        </w:rPr>
        <w:t xml:space="preserve"> both</w:t>
      </w:r>
      <w:r>
        <w:rPr>
          <w:spacing w:val="-8"/>
          <w:sz w:val="24"/>
        </w:rPr>
        <w:t xml:space="preserve"> </w:t>
      </w:r>
      <w:r>
        <w:rPr>
          <w:sz w:val="24"/>
        </w:rPr>
        <w:t>departments.</w:t>
      </w:r>
    </w:p>
    <w:p w14:paraId="7E540373" w14:textId="77777777" w:rsidR="002978F9" w:rsidRDefault="00FD23BE" w:rsidP="00526D64">
      <w:pPr>
        <w:pStyle w:val="ListParagraph"/>
        <w:numPr>
          <w:ilvl w:val="0"/>
          <w:numId w:val="45"/>
        </w:numPr>
        <w:tabs>
          <w:tab w:val="left" w:pos="2039"/>
        </w:tabs>
        <w:spacing w:before="187"/>
        <w:ind w:left="2038" w:right="2160"/>
        <w:rPr>
          <w:sz w:val="24"/>
        </w:rPr>
      </w:pPr>
      <w:r>
        <w:rPr>
          <w:sz w:val="24"/>
        </w:rPr>
        <w:t>The comprehensive examination must be passed to the satisfaction of both</w:t>
      </w:r>
      <w:r>
        <w:rPr>
          <w:spacing w:val="-2"/>
          <w:sz w:val="24"/>
        </w:rPr>
        <w:t xml:space="preserve"> </w:t>
      </w:r>
      <w:r>
        <w:rPr>
          <w:sz w:val="24"/>
        </w:rPr>
        <w:t>departments.</w:t>
      </w:r>
    </w:p>
    <w:p w14:paraId="7815487D" w14:textId="77777777" w:rsidR="002978F9" w:rsidRDefault="00FD23BE" w:rsidP="00526D64">
      <w:pPr>
        <w:pStyle w:val="ListParagraph"/>
        <w:numPr>
          <w:ilvl w:val="0"/>
          <w:numId w:val="45"/>
        </w:numPr>
        <w:tabs>
          <w:tab w:val="left" w:pos="2039"/>
        </w:tabs>
        <w:spacing w:before="185"/>
        <w:ind w:left="2038" w:right="2160"/>
        <w:rPr>
          <w:sz w:val="24"/>
        </w:rPr>
      </w:pPr>
      <w:r>
        <w:rPr>
          <w:sz w:val="24"/>
        </w:rPr>
        <w:t>A Doctoral Guidance Committee including members from</w:t>
      </w:r>
      <w:r>
        <w:rPr>
          <w:spacing w:val="-28"/>
          <w:sz w:val="24"/>
        </w:rPr>
        <w:t xml:space="preserve"> </w:t>
      </w:r>
      <w:r>
        <w:rPr>
          <w:sz w:val="24"/>
        </w:rPr>
        <w:t xml:space="preserve">both departments must be satisfied that the dissertation represents a contribution </w:t>
      </w:r>
      <w:proofErr w:type="gramStart"/>
      <w:r>
        <w:rPr>
          <w:sz w:val="24"/>
        </w:rPr>
        <w:t>meeting</w:t>
      </w:r>
      <w:proofErr w:type="gramEnd"/>
      <w:r>
        <w:rPr>
          <w:sz w:val="24"/>
        </w:rPr>
        <w:t xml:space="preserve"> the usual standards in both</w:t>
      </w:r>
      <w:r>
        <w:rPr>
          <w:spacing w:val="-14"/>
          <w:sz w:val="24"/>
        </w:rPr>
        <w:t xml:space="preserve"> </w:t>
      </w:r>
      <w:r>
        <w:rPr>
          <w:sz w:val="24"/>
        </w:rPr>
        <w:t>areas.</w:t>
      </w:r>
    </w:p>
    <w:p w14:paraId="638ACB09" w14:textId="77777777" w:rsidR="002978F9" w:rsidRDefault="00FD23BE" w:rsidP="00526D64">
      <w:pPr>
        <w:pStyle w:val="ListParagraph"/>
        <w:numPr>
          <w:ilvl w:val="0"/>
          <w:numId w:val="45"/>
        </w:numPr>
        <w:tabs>
          <w:tab w:val="left" w:pos="2038"/>
          <w:tab w:val="left" w:pos="2039"/>
        </w:tabs>
        <w:spacing w:before="187"/>
        <w:ind w:left="2038" w:right="2160"/>
        <w:rPr>
          <w:sz w:val="24"/>
        </w:rPr>
      </w:pPr>
      <w:r>
        <w:rPr>
          <w:sz w:val="24"/>
        </w:rPr>
        <w:t>There must be a single dissertation that represents an integration of</w:t>
      </w:r>
      <w:r>
        <w:rPr>
          <w:spacing w:val="-26"/>
          <w:sz w:val="24"/>
        </w:rPr>
        <w:t xml:space="preserve"> </w:t>
      </w:r>
      <w:r>
        <w:rPr>
          <w:sz w:val="24"/>
        </w:rPr>
        <w:t>the disciplinary</w:t>
      </w:r>
      <w:r>
        <w:rPr>
          <w:spacing w:val="-4"/>
          <w:sz w:val="24"/>
        </w:rPr>
        <w:t xml:space="preserve"> </w:t>
      </w:r>
      <w:r>
        <w:rPr>
          <w:sz w:val="24"/>
        </w:rPr>
        <w:t>areas.</w:t>
      </w:r>
    </w:p>
    <w:p w14:paraId="5E9BFA33" w14:textId="77777777" w:rsidR="002978F9" w:rsidRDefault="00FD23BE" w:rsidP="00526D64">
      <w:pPr>
        <w:pStyle w:val="ListParagraph"/>
        <w:numPr>
          <w:ilvl w:val="0"/>
          <w:numId w:val="45"/>
        </w:numPr>
        <w:tabs>
          <w:tab w:val="left" w:pos="2039"/>
        </w:tabs>
        <w:spacing w:before="185"/>
        <w:ind w:left="2038" w:right="2160"/>
        <w:rPr>
          <w:sz w:val="24"/>
        </w:rPr>
      </w:pPr>
      <w:r>
        <w:rPr>
          <w:sz w:val="24"/>
        </w:rPr>
        <w:t>Responsible Conduct of Research requirements will be as defined</w:t>
      </w:r>
      <w:r>
        <w:rPr>
          <w:spacing w:val="-26"/>
          <w:sz w:val="24"/>
        </w:rPr>
        <w:t xml:space="preserve"> </w:t>
      </w:r>
      <w:r>
        <w:rPr>
          <w:sz w:val="24"/>
        </w:rPr>
        <w:t>and approved by the Doctoral Guidance Committee (i.e., to cover requirements of both</w:t>
      </w:r>
      <w:r>
        <w:rPr>
          <w:spacing w:val="-7"/>
          <w:sz w:val="24"/>
        </w:rPr>
        <w:t xml:space="preserve"> </w:t>
      </w:r>
      <w:r>
        <w:rPr>
          <w:sz w:val="24"/>
        </w:rPr>
        <w:t>departments).</w:t>
      </w:r>
    </w:p>
    <w:p w14:paraId="20DA5FE1" w14:textId="77777777" w:rsidR="002978F9" w:rsidRDefault="00FD23BE" w:rsidP="00526D64">
      <w:pPr>
        <w:pStyle w:val="ListParagraph"/>
        <w:numPr>
          <w:ilvl w:val="0"/>
          <w:numId w:val="45"/>
        </w:numPr>
        <w:tabs>
          <w:tab w:val="left" w:pos="2039"/>
        </w:tabs>
        <w:spacing w:before="187"/>
        <w:ind w:left="2038" w:right="2160"/>
        <w:rPr>
          <w:sz w:val="24"/>
        </w:rPr>
      </w:pPr>
      <w:r>
        <w:rPr>
          <w:sz w:val="24"/>
        </w:rPr>
        <w:t xml:space="preserve">You must submit a formal memorandum of understanding (MOU) </w:t>
      </w:r>
      <w:r>
        <w:rPr>
          <w:sz w:val="24"/>
        </w:rPr>
        <w:lastRenderedPageBreak/>
        <w:t>detailing the agreement between the two departments. The information in this MOU must match information in Grad Plan. This agreement must be written in collaboration with the Associate Chair for Graduate Studies, approved by the College of Social Science, and by the secondary major unit/ Department and College (if the secondary major is in another</w:t>
      </w:r>
      <w:r>
        <w:rPr>
          <w:spacing w:val="-5"/>
          <w:sz w:val="24"/>
        </w:rPr>
        <w:t xml:space="preserve"> </w:t>
      </w:r>
      <w:r>
        <w:rPr>
          <w:sz w:val="24"/>
        </w:rPr>
        <w:t>College).</w:t>
      </w:r>
    </w:p>
    <w:p w14:paraId="749CFD0C" w14:textId="77777777" w:rsidR="002978F9" w:rsidRDefault="002978F9">
      <w:pPr>
        <w:pStyle w:val="BodyText"/>
        <w:spacing w:before="5"/>
      </w:pPr>
    </w:p>
    <w:p w14:paraId="45A4AC0C" w14:textId="77BEEEC1" w:rsidR="002978F9" w:rsidRDefault="00FD23BE" w:rsidP="00526D64">
      <w:pPr>
        <w:pStyle w:val="BodyText"/>
        <w:ind w:left="1680" w:right="2160"/>
      </w:pPr>
      <w:r>
        <w:t xml:space="preserve">Because of the additional complexity of a dual </w:t>
      </w:r>
      <w:r w:rsidR="00A629A7">
        <w:t xml:space="preserve">major </w:t>
      </w:r>
      <w:r w:rsidR="006024EA">
        <w:t>doctoral</w:t>
      </w:r>
      <w:r>
        <w:t xml:space="preserve"> plan and the need for coordination across different academic units at MSU, if you choose to seek a dual </w:t>
      </w:r>
      <w:r w:rsidR="006024EA">
        <w:t xml:space="preserve">major PhD </w:t>
      </w:r>
      <w:r>
        <w:t>you should work closely with your Advisor, relevant program faculty, and the Associate Chair for Graduate Studies to explore whether this is an option for you and to work through the details of how you will meet these criteria.</w:t>
      </w:r>
    </w:p>
    <w:p w14:paraId="2FB3E2D3" w14:textId="77777777" w:rsidR="002978F9" w:rsidRDefault="002978F9">
      <w:pPr>
        <w:pStyle w:val="BodyText"/>
        <w:spacing w:before="10"/>
        <w:rPr>
          <w:sz w:val="10"/>
        </w:rPr>
      </w:pPr>
    </w:p>
    <w:p w14:paraId="23117DAA" w14:textId="77777777" w:rsidR="002978F9" w:rsidRDefault="00FD23BE" w:rsidP="00526D64">
      <w:pPr>
        <w:pStyle w:val="Heading1"/>
        <w:numPr>
          <w:ilvl w:val="0"/>
          <w:numId w:val="48"/>
        </w:numPr>
        <w:tabs>
          <w:tab w:val="left" w:pos="2398"/>
          <w:tab w:val="left" w:pos="2399"/>
        </w:tabs>
        <w:spacing w:before="120"/>
        <w:ind w:left="2398" w:hanging="719"/>
        <w:jc w:val="left"/>
        <w:rPr>
          <w:rFonts w:ascii="Calibri"/>
          <w:sz w:val="22"/>
        </w:rPr>
      </w:pPr>
      <w:bookmarkStart w:id="31" w:name="_Toc236813097"/>
      <w:r>
        <w:t>DEPARTMENTAL AND STUDENT</w:t>
      </w:r>
      <w:r>
        <w:rPr>
          <w:spacing w:val="-7"/>
        </w:rPr>
        <w:t xml:space="preserve"> </w:t>
      </w:r>
      <w:r>
        <w:t>OBLIGATIONS</w:t>
      </w:r>
      <w:bookmarkEnd w:id="31"/>
    </w:p>
    <w:p w14:paraId="710EA165" w14:textId="77777777" w:rsidR="002978F9" w:rsidRDefault="002978F9">
      <w:pPr>
        <w:pStyle w:val="BodyText"/>
        <w:spacing w:before="1"/>
        <w:rPr>
          <w:b/>
          <w:sz w:val="26"/>
        </w:rPr>
      </w:pPr>
    </w:p>
    <w:p w14:paraId="59529A33" w14:textId="77777777" w:rsidR="002978F9" w:rsidRDefault="00FD23BE" w:rsidP="00526D64">
      <w:pPr>
        <w:pStyle w:val="BodyText"/>
        <w:ind w:left="1680" w:right="2160"/>
      </w:pPr>
      <w:r>
        <w:t>The Psychology Department has obligations to all graduate students, and conversely, students have certain obligations to the Department and to themselves. This section of the Handbook details those obligations. The most important of these is to maintain an environment in which there is mutual respect, integrity in research and teaching activities, and a pursuit of excellence in scholarship.</w:t>
      </w:r>
    </w:p>
    <w:p w14:paraId="50F26FC4" w14:textId="77777777" w:rsidR="002978F9" w:rsidRDefault="002978F9">
      <w:pPr>
        <w:pStyle w:val="BodyText"/>
        <w:spacing w:before="2"/>
      </w:pPr>
    </w:p>
    <w:p w14:paraId="7FB698DA" w14:textId="77777777" w:rsidR="002978F9" w:rsidRDefault="00FD23BE">
      <w:pPr>
        <w:pStyle w:val="BodyText"/>
        <w:ind w:left="1680"/>
      </w:pPr>
      <w:r>
        <w:t>The Department will provide you with:</w:t>
      </w:r>
    </w:p>
    <w:p w14:paraId="1B12DD8E" w14:textId="77777777" w:rsidR="002978F9" w:rsidRDefault="002978F9">
      <w:pPr>
        <w:pStyle w:val="BodyText"/>
        <w:spacing w:before="5"/>
      </w:pPr>
    </w:p>
    <w:p w14:paraId="3DCA5BE4" w14:textId="77777777" w:rsidR="002978F9" w:rsidRDefault="00FD23BE">
      <w:pPr>
        <w:pStyle w:val="ListParagraph"/>
        <w:numPr>
          <w:ilvl w:val="0"/>
          <w:numId w:val="44"/>
        </w:numPr>
        <w:tabs>
          <w:tab w:val="left" w:pos="2398"/>
          <w:tab w:val="left" w:pos="2399"/>
        </w:tabs>
        <w:spacing w:line="277" w:lineRule="exact"/>
        <w:rPr>
          <w:sz w:val="24"/>
        </w:rPr>
      </w:pPr>
      <w:r>
        <w:rPr>
          <w:sz w:val="24"/>
        </w:rPr>
        <w:t>Support and encouragement of creative original</w:t>
      </w:r>
      <w:r>
        <w:rPr>
          <w:spacing w:val="-16"/>
          <w:sz w:val="24"/>
        </w:rPr>
        <w:t xml:space="preserve"> </w:t>
      </w:r>
      <w:r>
        <w:rPr>
          <w:sz w:val="24"/>
        </w:rPr>
        <w:t>research.</w:t>
      </w:r>
    </w:p>
    <w:p w14:paraId="1734025D" w14:textId="77777777" w:rsidR="002978F9" w:rsidRDefault="00FD23BE" w:rsidP="00526D64">
      <w:pPr>
        <w:pStyle w:val="ListParagraph"/>
        <w:numPr>
          <w:ilvl w:val="0"/>
          <w:numId w:val="44"/>
        </w:numPr>
        <w:tabs>
          <w:tab w:val="left" w:pos="2398"/>
          <w:tab w:val="left" w:pos="2399"/>
        </w:tabs>
        <w:spacing w:before="12" w:line="220" w:lineRule="auto"/>
        <w:ind w:left="1680" w:right="2160" w:firstLine="0"/>
        <w:rPr>
          <w:sz w:val="24"/>
        </w:rPr>
      </w:pPr>
      <w:r>
        <w:rPr>
          <w:sz w:val="24"/>
        </w:rPr>
        <w:t>Periodic reviews and updating of curriculum and</w:t>
      </w:r>
      <w:r>
        <w:rPr>
          <w:spacing w:val="-22"/>
          <w:sz w:val="24"/>
        </w:rPr>
        <w:t xml:space="preserve"> </w:t>
      </w:r>
      <w:r>
        <w:rPr>
          <w:sz w:val="24"/>
        </w:rPr>
        <w:t>program requirements.</w:t>
      </w:r>
    </w:p>
    <w:p w14:paraId="414B56AB" w14:textId="77777777" w:rsidR="002978F9" w:rsidRDefault="00FD23BE">
      <w:pPr>
        <w:pStyle w:val="ListParagraph"/>
        <w:numPr>
          <w:ilvl w:val="0"/>
          <w:numId w:val="44"/>
        </w:numPr>
        <w:tabs>
          <w:tab w:val="left" w:pos="2398"/>
          <w:tab w:val="left" w:pos="2399"/>
        </w:tabs>
        <w:spacing w:line="271" w:lineRule="exact"/>
        <w:rPr>
          <w:sz w:val="24"/>
        </w:rPr>
      </w:pPr>
      <w:r>
        <w:rPr>
          <w:sz w:val="24"/>
        </w:rPr>
        <w:t xml:space="preserve">Oversight of faculty teaching and </w:t>
      </w:r>
      <w:proofErr w:type="gramStart"/>
      <w:r>
        <w:rPr>
          <w:sz w:val="24"/>
        </w:rPr>
        <w:t>advising of</w:t>
      </w:r>
      <w:proofErr w:type="gramEnd"/>
      <w:r>
        <w:rPr>
          <w:sz w:val="24"/>
        </w:rPr>
        <w:t xml:space="preserve"> graduate</w:t>
      </w:r>
      <w:r>
        <w:rPr>
          <w:spacing w:val="-22"/>
          <w:sz w:val="24"/>
        </w:rPr>
        <w:t xml:space="preserve"> </w:t>
      </w:r>
      <w:r>
        <w:rPr>
          <w:sz w:val="24"/>
        </w:rPr>
        <w:t>students.</w:t>
      </w:r>
    </w:p>
    <w:p w14:paraId="0248B065" w14:textId="77777777" w:rsidR="002978F9" w:rsidRDefault="00FD23BE" w:rsidP="00526D64">
      <w:pPr>
        <w:pStyle w:val="ListParagraph"/>
        <w:numPr>
          <w:ilvl w:val="0"/>
          <w:numId w:val="44"/>
        </w:numPr>
        <w:tabs>
          <w:tab w:val="left" w:pos="2398"/>
          <w:tab w:val="left" w:pos="2399"/>
        </w:tabs>
        <w:spacing w:before="10" w:line="220" w:lineRule="auto"/>
        <w:ind w:left="1680" w:right="2160" w:firstLine="0"/>
        <w:rPr>
          <w:sz w:val="24"/>
        </w:rPr>
      </w:pPr>
      <w:r>
        <w:rPr>
          <w:sz w:val="24"/>
        </w:rPr>
        <w:t>Annual feedback in the form of student evaluations from your Area (see section</w:t>
      </w:r>
      <w:r>
        <w:rPr>
          <w:spacing w:val="-16"/>
          <w:sz w:val="24"/>
        </w:rPr>
        <w:t xml:space="preserve"> </w:t>
      </w:r>
      <w:r>
        <w:rPr>
          <w:sz w:val="24"/>
        </w:rPr>
        <w:t>3.1).</w:t>
      </w:r>
    </w:p>
    <w:p w14:paraId="39A3D71A" w14:textId="77777777" w:rsidR="002978F9" w:rsidRDefault="00FD23BE" w:rsidP="00526D64">
      <w:pPr>
        <w:pStyle w:val="ListParagraph"/>
        <w:numPr>
          <w:ilvl w:val="0"/>
          <w:numId w:val="44"/>
        </w:numPr>
        <w:tabs>
          <w:tab w:val="left" w:pos="2398"/>
          <w:tab w:val="left" w:pos="2399"/>
        </w:tabs>
        <w:spacing w:before="15" w:line="220" w:lineRule="auto"/>
        <w:ind w:left="1680" w:right="2160" w:firstLine="0"/>
        <w:rPr>
          <w:sz w:val="24"/>
        </w:rPr>
      </w:pPr>
      <w:r>
        <w:rPr>
          <w:sz w:val="24"/>
        </w:rPr>
        <w:t>Administrative support for HR issues related to TA/RA positions (e.g., payroll,</w:t>
      </w:r>
      <w:r>
        <w:rPr>
          <w:spacing w:val="-14"/>
          <w:sz w:val="24"/>
        </w:rPr>
        <w:t xml:space="preserve"> </w:t>
      </w:r>
      <w:r>
        <w:rPr>
          <w:sz w:val="24"/>
        </w:rPr>
        <w:t>contracting).</w:t>
      </w:r>
    </w:p>
    <w:p w14:paraId="5D7FD411" w14:textId="77777777" w:rsidR="002978F9" w:rsidRDefault="00FD23BE" w:rsidP="00526D64">
      <w:pPr>
        <w:pStyle w:val="ListParagraph"/>
        <w:numPr>
          <w:ilvl w:val="0"/>
          <w:numId w:val="44"/>
        </w:numPr>
        <w:tabs>
          <w:tab w:val="left" w:pos="2398"/>
          <w:tab w:val="left" w:pos="2399"/>
        </w:tabs>
        <w:spacing w:before="12" w:line="232" w:lineRule="auto"/>
        <w:ind w:left="1678" w:right="2160" w:firstLine="0"/>
        <w:rPr>
          <w:sz w:val="24"/>
        </w:rPr>
      </w:pPr>
      <w:r>
        <w:rPr>
          <w:sz w:val="24"/>
        </w:rPr>
        <w:t>Communication</w:t>
      </w:r>
      <w:r>
        <w:rPr>
          <w:spacing w:val="-8"/>
          <w:sz w:val="24"/>
        </w:rPr>
        <w:t xml:space="preserve"> </w:t>
      </w:r>
      <w:r>
        <w:rPr>
          <w:sz w:val="24"/>
        </w:rPr>
        <w:t>regarding</w:t>
      </w:r>
      <w:r>
        <w:rPr>
          <w:spacing w:val="-8"/>
          <w:sz w:val="24"/>
        </w:rPr>
        <w:t xml:space="preserve"> </w:t>
      </w:r>
      <w:r>
        <w:rPr>
          <w:sz w:val="24"/>
        </w:rPr>
        <w:t>changes</w:t>
      </w:r>
      <w:r>
        <w:rPr>
          <w:spacing w:val="-8"/>
          <w:sz w:val="24"/>
        </w:rPr>
        <w:t xml:space="preserve"> </w:t>
      </w:r>
      <w:r>
        <w:rPr>
          <w:sz w:val="24"/>
        </w:rPr>
        <w:t>to</w:t>
      </w:r>
      <w:r>
        <w:rPr>
          <w:spacing w:val="-10"/>
          <w:sz w:val="24"/>
        </w:rPr>
        <w:t xml:space="preserve"> </w:t>
      </w:r>
      <w:r>
        <w:rPr>
          <w:sz w:val="24"/>
        </w:rPr>
        <w:t>policies</w:t>
      </w:r>
      <w:r>
        <w:rPr>
          <w:spacing w:val="-8"/>
          <w:sz w:val="24"/>
        </w:rPr>
        <w:t xml:space="preserve"> </w:t>
      </w:r>
      <w:r>
        <w:rPr>
          <w:sz w:val="24"/>
        </w:rPr>
        <w:t>and</w:t>
      </w:r>
      <w:r>
        <w:rPr>
          <w:spacing w:val="-4"/>
          <w:sz w:val="24"/>
        </w:rPr>
        <w:t xml:space="preserve"> </w:t>
      </w:r>
      <w:r>
        <w:rPr>
          <w:sz w:val="24"/>
        </w:rPr>
        <w:t>procedures</w:t>
      </w:r>
      <w:r>
        <w:rPr>
          <w:spacing w:val="-8"/>
          <w:sz w:val="24"/>
        </w:rPr>
        <w:t xml:space="preserve"> </w:t>
      </w:r>
      <w:r>
        <w:rPr>
          <w:sz w:val="24"/>
        </w:rPr>
        <w:t>as warranted (e.g., directives from the College or Graduate School that impact</w:t>
      </w:r>
      <w:r>
        <w:rPr>
          <w:spacing w:val="-10"/>
          <w:sz w:val="24"/>
        </w:rPr>
        <w:t xml:space="preserve"> </w:t>
      </w:r>
      <w:r>
        <w:rPr>
          <w:sz w:val="24"/>
        </w:rPr>
        <w:t>students).</w:t>
      </w:r>
    </w:p>
    <w:p w14:paraId="0BF775EF" w14:textId="05D35F1C" w:rsidR="002978F9" w:rsidRDefault="00FD23BE" w:rsidP="00526D64">
      <w:pPr>
        <w:pStyle w:val="ListParagraph"/>
        <w:numPr>
          <w:ilvl w:val="0"/>
          <w:numId w:val="44"/>
        </w:numPr>
        <w:tabs>
          <w:tab w:val="left" w:pos="2398"/>
          <w:tab w:val="left" w:pos="2399"/>
        </w:tabs>
        <w:spacing w:before="13" w:line="225" w:lineRule="auto"/>
        <w:ind w:left="1678" w:right="2160" w:firstLine="0"/>
        <w:rPr>
          <w:sz w:val="24"/>
        </w:rPr>
      </w:pPr>
      <w:r>
        <w:rPr>
          <w:sz w:val="24"/>
        </w:rPr>
        <w:t>Responsiveness to appropriate academic</w:t>
      </w:r>
      <w:r w:rsidR="009214F1">
        <w:rPr>
          <w:sz w:val="24"/>
        </w:rPr>
        <w:t xml:space="preserve"> </w:t>
      </w:r>
      <w:r>
        <w:rPr>
          <w:sz w:val="24"/>
        </w:rPr>
        <w:t>inquiries (e.g., queries regarding requirements or</w:t>
      </w:r>
      <w:r>
        <w:rPr>
          <w:spacing w:val="-13"/>
          <w:sz w:val="24"/>
        </w:rPr>
        <w:t xml:space="preserve"> </w:t>
      </w:r>
      <w:r>
        <w:rPr>
          <w:sz w:val="24"/>
        </w:rPr>
        <w:t>deadlines).</w:t>
      </w:r>
    </w:p>
    <w:p w14:paraId="6E6A31CE" w14:textId="77777777" w:rsidR="00B06CCB" w:rsidRPr="00526D64" w:rsidRDefault="00FD23BE">
      <w:pPr>
        <w:pStyle w:val="ListParagraph"/>
        <w:numPr>
          <w:ilvl w:val="0"/>
          <w:numId w:val="44"/>
        </w:numPr>
        <w:tabs>
          <w:tab w:val="left" w:pos="2398"/>
          <w:tab w:val="left" w:pos="2399"/>
        </w:tabs>
        <w:spacing w:before="60" w:line="429" w:lineRule="auto"/>
        <w:ind w:left="1678" w:right="2160" w:firstLine="0"/>
        <w:rPr>
          <w:sz w:val="24"/>
        </w:rPr>
      </w:pPr>
      <w:r>
        <w:rPr>
          <w:sz w:val="24"/>
        </w:rPr>
        <w:t>Fostering of a civil educational and work</w:t>
      </w:r>
      <w:r>
        <w:rPr>
          <w:spacing w:val="-33"/>
          <w:sz w:val="24"/>
        </w:rPr>
        <w:t xml:space="preserve"> </w:t>
      </w:r>
      <w:r>
        <w:rPr>
          <w:spacing w:val="-4"/>
          <w:sz w:val="24"/>
        </w:rPr>
        <w:t xml:space="preserve">environment. </w:t>
      </w:r>
    </w:p>
    <w:p w14:paraId="2F73F890" w14:textId="4FBBB060" w:rsidR="002978F9" w:rsidRDefault="00FD23BE" w:rsidP="00526D64">
      <w:pPr>
        <w:pStyle w:val="ListParagraph"/>
        <w:tabs>
          <w:tab w:val="left" w:pos="2398"/>
          <w:tab w:val="left" w:pos="2399"/>
        </w:tabs>
        <w:spacing w:before="60" w:line="429" w:lineRule="auto"/>
        <w:ind w:left="1678" w:right="2160" w:firstLine="0"/>
        <w:rPr>
          <w:sz w:val="24"/>
        </w:rPr>
      </w:pPr>
      <w:r>
        <w:rPr>
          <w:sz w:val="24"/>
        </w:rPr>
        <w:t>You are expected</w:t>
      </w:r>
      <w:r>
        <w:rPr>
          <w:spacing w:val="-4"/>
          <w:sz w:val="24"/>
        </w:rPr>
        <w:t xml:space="preserve"> </w:t>
      </w:r>
      <w:r>
        <w:rPr>
          <w:sz w:val="24"/>
        </w:rPr>
        <w:t>to:</w:t>
      </w:r>
    </w:p>
    <w:p w14:paraId="0F1382A2" w14:textId="6FE214C7" w:rsidR="002978F9" w:rsidRDefault="00FD23BE" w:rsidP="00526D64">
      <w:pPr>
        <w:pStyle w:val="ListParagraph"/>
        <w:numPr>
          <w:ilvl w:val="0"/>
          <w:numId w:val="43"/>
        </w:numPr>
        <w:tabs>
          <w:tab w:val="left" w:pos="2398"/>
          <w:tab w:val="left" w:pos="2399"/>
        </w:tabs>
        <w:spacing w:before="43" w:line="235" w:lineRule="auto"/>
        <w:ind w:left="1679" w:right="2160" w:firstLine="0"/>
        <w:rPr>
          <w:sz w:val="24"/>
        </w:rPr>
      </w:pPr>
      <w:r>
        <w:rPr>
          <w:sz w:val="24"/>
        </w:rPr>
        <w:t>Approach</w:t>
      </w:r>
      <w:r>
        <w:rPr>
          <w:spacing w:val="-7"/>
          <w:sz w:val="24"/>
        </w:rPr>
        <w:t xml:space="preserve"> </w:t>
      </w:r>
      <w:r>
        <w:rPr>
          <w:sz w:val="24"/>
        </w:rPr>
        <w:t>academic</w:t>
      </w:r>
      <w:r>
        <w:rPr>
          <w:spacing w:val="-7"/>
          <w:sz w:val="24"/>
        </w:rPr>
        <w:t xml:space="preserve"> </w:t>
      </w:r>
      <w:r>
        <w:rPr>
          <w:sz w:val="24"/>
        </w:rPr>
        <w:t>work</w:t>
      </w:r>
      <w:r>
        <w:rPr>
          <w:spacing w:val="-7"/>
          <w:sz w:val="24"/>
        </w:rPr>
        <w:t xml:space="preserve"> </w:t>
      </w:r>
      <w:r>
        <w:rPr>
          <w:sz w:val="24"/>
        </w:rPr>
        <w:t>with</w:t>
      </w:r>
      <w:r>
        <w:rPr>
          <w:spacing w:val="-6"/>
          <w:sz w:val="24"/>
        </w:rPr>
        <w:t xml:space="preserve"> </w:t>
      </w:r>
      <w:r>
        <w:rPr>
          <w:sz w:val="24"/>
        </w:rPr>
        <w:t>diligence</w:t>
      </w:r>
      <w:r>
        <w:rPr>
          <w:spacing w:val="-10"/>
          <w:sz w:val="24"/>
        </w:rPr>
        <w:t xml:space="preserve"> </w:t>
      </w:r>
      <w:r>
        <w:rPr>
          <w:sz w:val="24"/>
        </w:rPr>
        <w:t>and</w:t>
      </w:r>
      <w:r>
        <w:rPr>
          <w:spacing w:val="-6"/>
          <w:sz w:val="24"/>
        </w:rPr>
        <w:t xml:space="preserve"> </w:t>
      </w:r>
      <w:r>
        <w:rPr>
          <w:sz w:val="24"/>
        </w:rPr>
        <w:t>striving</w:t>
      </w:r>
      <w:r>
        <w:rPr>
          <w:spacing w:val="-9"/>
          <w:sz w:val="24"/>
        </w:rPr>
        <w:t xml:space="preserve"> </w:t>
      </w:r>
      <w:r>
        <w:rPr>
          <w:sz w:val="24"/>
        </w:rPr>
        <w:t>for</w:t>
      </w:r>
      <w:r>
        <w:rPr>
          <w:spacing w:val="-10"/>
          <w:sz w:val="24"/>
        </w:rPr>
        <w:t xml:space="preserve"> </w:t>
      </w:r>
      <w:r>
        <w:rPr>
          <w:sz w:val="24"/>
        </w:rPr>
        <w:t>superior</w:t>
      </w:r>
      <w:r w:rsidR="00F35819">
        <w:rPr>
          <w:sz w:val="24"/>
        </w:rPr>
        <w:t xml:space="preserve"> </w:t>
      </w:r>
      <w:r>
        <w:rPr>
          <w:sz w:val="24"/>
        </w:rPr>
        <w:t>performance to meet stated expectations and timelines about progress</w:t>
      </w:r>
      <w:r w:rsidR="00F35819">
        <w:rPr>
          <w:sz w:val="24"/>
        </w:rPr>
        <w:t xml:space="preserve"> </w:t>
      </w:r>
      <w:r>
        <w:rPr>
          <w:sz w:val="24"/>
        </w:rPr>
        <w:t>toward the degree as described in Section</w:t>
      </w:r>
      <w:r>
        <w:rPr>
          <w:spacing w:val="-29"/>
          <w:sz w:val="24"/>
        </w:rPr>
        <w:t xml:space="preserve"> </w:t>
      </w:r>
      <w:r>
        <w:rPr>
          <w:sz w:val="24"/>
        </w:rPr>
        <w:t>2.</w:t>
      </w:r>
    </w:p>
    <w:p w14:paraId="7A873DEA" w14:textId="77777777" w:rsidR="002978F9" w:rsidRDefault="00FD23BE" w:rsidP="00526D64">
      <w:pPr>
        <w:pStyle w:val="ListParagraph"/>
        <w:numPr>
          <w:ilvl w:val="0"/>
          <w:numId w:val="43"/>
        </w:numPr>
        <w:tabs>
          <w:tab w:val="left" w:pos="2398"/>
          <w:tab w:val="left" w:pos="2399"/>
        </w:tabs>
        <w:spacing w:before="1" w:line="235" w:lineRule="auto"/>
        <w:ind w:left="1678" w:right="2160" w:firstLine="0"/>
        <w:rPr>
          <w:sz w:val="24"/>
        </w:rPr>
      </w:pPr>
      <w:r>
        <w:rPr>
          <w:sz w:val="24"/>
        </w:rPr>
        <w:t>Engage in all aspects of scientific research as a means of developing technical proficiency and knowledge, including engaging</w:t>
      </w:r>
      <w:r>
        <w:rPr>
          <w:spacing w:val="-44"/>
          <w:sz w:val="24"/>
        </w:rPr>
        <w:t xml:space="preserve"> </w:t>
      </w:r>
      <w:r>
        <w:rPr>
          <w:sz w:val="24"/>
        </w:rPr>
        <w:t xml:space="preserve">with relevant literature, designing studies, collecting and analyzing data, and presenting </w:t>
      </w:r>
      <w:r>
        <w:rPr>
          <w:sz w:val="24"/>
        </w:rPr>
        <w:lastRenderedPageBreak/>
        <w:t>research findings in written and oral</w:t>
      </w:r>
      <w:r>
        <w:rPr>
          <w:spacing w:val="-19"/>
          <w:sz w:val="24"/>
        </w:rPr>
        <w:t xml:space="preserve"> </w:t>
      </w:r>
      <w:r>
        <w:rPr>
          <w:sz w:val="24"/>
        </w:rPr>
        <w:t>formats.</w:t>
      </w:r>
    </w:p>
    <w:p w14:paraId="315F3BA3" w14:textId="77777777" w:rsidR="002978F9" w:rsidRDefault="00FD23BE" w:rsidP="00526D64">
      <w:pPr>
        <w:pStyle w:val="ListParagraph"/>
        <w:numPr>
          <w:ilvl w:val="0"/>
          <w:numId w:val="43"/>
        </w:numPr>
        <w:tabs>
          <w:tab w:val="left" w:pos="2398"/>
          <w:tab w:val="left" w:pos="2399"/>
        </w:tabs>
        <w:spacing w:before="52" w:line="232" w:lineRule="auto"/>
        <w:ind w:left="1679" w:right="2160" w:firstLine="0"/>
        <w:rPr>
          <w:sz w:val="24"/>
        </w:rPr>
      </w:pPr>
      <w:r>
        <w:rPr>
          <w:sz w:val="24"/>
        </w:rPr>
        <w:t>Participate in the academic culture of the Department, including attendance at departmental and institutional presentations, weekly seminars and colloquia, as well as at relevant professional</w:t>
      </w:r>
      <w:r>
        <w:rPr>
          <w:spacing w:val="-26"/>
          <w:sz w:val="24"/>
        </w:rPr>
        <w:t xml:space="preserve"> </w:t>
      </w:r>
      <w:r>
        <w:rPr>
          <w:sz w:val="24"/>
        </w:rPr>
        <w:t>meetings.</w:t>
      </w:r>
    </w:p>
    <w:p w14:paraId="2D7F98FC" w14:textId="77777777" w:rsidR="002978F9" w:rsidRDefault="00FD23BE" w:rsidP="00526D64">
      <w:pPr>
        <w:pStyle w:val="ListParagraph"/>
        <w:numPr>
          <w:ilvl w:val="0"/>
          <w:numId w:val="43"/>
        </w:numPr>
        <w:tabs>
          <w:tab w:val="left" w:pos="2398"/>
          <w:tab w:val="left" w:pos="2399"/>
        </w:tabs>
        <w:spacing w:before="8" w:line="235" w:lineRule="auto"/>
        <w:ind w:left="1678" w:right="2160" w:firstLine="0"/>
        <w:rPr>
          <w:sz w:val="24"/>
        </w:rPr>
      </w:pPr>
      <w:r>
        <w:rPr>
          <w:sz w:val="24"/>
        </w:rPr>
        <w:t>Be</w:t>
      </w:r>
      <w:r>
        <w:rPr>
          <w:spacing w:val="-5"/>
          <w:sz w:val="24"/>
        </w:rPr>
        <w:t xml:space="preserve"> </w:t>
      </w:r>
      <w:r>
        <w:rPr>
          <w:sz w:val="24"/>
        </w:rPr>
        <w:t>a</w:t>
      </w:r>
      <w:r>
        <w:rPr>
          <w:spacing w:val="-8"/>
          <w:sz w:val="24"/>
        </w:rPr>
        <w:t xml:space="preserve"> </w:t>
      </w:r>
      <w:r>
        <w:rPr>
          <w:sz w:val="24"/>
        </w:rPr>
        <w:t>good</w:t>
      </w:r>
      <w:r>
        <w:rPr>
          <w:spacing w:val="-4"/>
          <w:sz w:val="24"/>
        </w:rPr>
        <w:t xml:space="preserve"> </w:t>
      </w:r>
      <w:r>
        <w:rPr>
          <w:sz w:val="24"/>
        </w:rPr>
        <w:t>citizen</w:t>
      </w:r>
      <w:r>
        <w:rPr>
          <w:spacing w:val="-4"/>
          <w:sz w:val="24"/>
        </w:rPr>
        <w:t xml:space="preserve"> </w:t>
      </w:r>
      <w:r>
        <w:rPr>
          <w:sz w:val="24"/>
        </w:rPr>
        <w:t>of</w:t>
      </w:r>
      <w:r>
        <w:rPr>
          <w:spacing w:val="-6"/>
          <w:sz w:val="24"/>
        </w:rPr>
        <w:t xml:space="preserve"> </w:t>
      </w:r>
      <w:r>
        <w:rPr>
          <w:sz w:val="24"/>
        </w:rPr>
        <w:t>the</w:t>
      </w:r>
      <w:r>
        <w:rPr>
          <w:spacing w:val="-5"/>
          <w:sz w:val="24"/>
        </w:rPr>
        <w:t xml:space="preserve"> </w:t>
      </w:r>
      <w:r>
        <w:rPr>
          <w:sz w:val="24"/>
        </w:rPr>
        <w:t>Department</w:t>
      </w:r>
      <w:r>
        <w:rPr>
          <w:spacing w:val="-4"/>
          <w:sz w:val="24"/>
        </w:rPr>
        <w:t xml:space="preserve"> </w:t>
      </w:r>
      <w:r>
        <w:rPr>
          <w:sz w:val="24"/>
        </w:rPr>
        <w:t>by</w:t>
      </w:r>
      <w:r>
        <w:rPr>
          <w:spacing w:val="-4"/>
          <w:sz w:val="24"/>
        </w:rPr>
        <w:t xml:space="preserve"> </w:t>
      </w:r>
      <w:r>
        <w:rPr>
          <w:sz w:val="24"/>
        </w:rPr>
        <w:t>engaging</w:t>
      </w:r>
      <w:r>
        <w:rPr>
          <w:spacing w:val="-4"/>
          <w:sz w:val="24"/>
        </w:rPr>
        <w:t xml:space="preserve"> </w:t>
      </w:r>
      <w:r>
        <w:rPr>
          <w:sz w:val="24"/>
        </w:rPr>
        <w:t>in</w:t>
      </w:r>
      <w:r>
        <w:rPr>
          <w:spacing w:val="-4"/>
          <w:sz w:val="24"/>
        </w:rPr>
        <w:t xml:space="preserve"> </w:t>
      </w:r>
      <w:r>
        <w:rPr>
          <w:sz w:val="24"/>
        </w:rPr>
        <w:t>events</w:t>
      </w:r>
      <w:r>
        <w:rPr>
          <w:spacing w:val="-4"/>
          <w:sz w:val="24"/>
        </w:rPr>
        <w:t xml:space="preserve"> </w:t>
      </w:r>
      <w:r>
        <w:rPr>
          <w:sz w:val="24"/>
        </w:rPr>
        <w:t>and activities designed to sustain the Department (e.g., volunteering for committees, providing input when requested) and engaging with staff, faculty, and other students with</w:t>
      </w:r>
      <w:r>
        <w:rPr>
          <w:spacing w:val="-15"/>
          <w:sz w:val="24"/>
        </w:rPr>
        <w:t xml:space="preserve"> </w:t>
      </w:r>
      <w:r>
        <w:rPr>
          <w:sz w:val="24"/>
        </w:rPr>
        <w:t>civility.</w:t>
      </w:r>
    </w:p>
    <w:p w14:paraId="131CBAF0" w14:textId="77777777" w:rsidR="002978F9" w:rsidRDefault="00FD23BE" w:rsidP="00526D64">
      <w:pPr>
        <w:pStyle w:val="ListParagraph"/>
        <w:numPr>
          <w:ilvl w:val="0"/>
          <w:numId w:val="43"/>
        </w:numPr>
        <w:tabs>
          <w:tab w:val="left" w:pos="2398"/>
          <w:tab w:val="left" w:pos="2399"/>
        </w:tabs>
        <w:spacing w:before="8" w:line="232" w:lineRule="auto"/>
        <w:ind w:right="2160" w:firstLine="0"/>
        <w:rPr>
          <w:sz w:val="24"/>
        </w:rPr>
      </w:pPr>
      <w:r>
        <w:rPr>
          <w:sz w:val="24"/>
        </w:rPr>
        <w:t xml:space="preserve">Learn and adhere to </w:t>
      </w:r>
      <w:proofErr w:type="gramStart"/>
      <w:r>
        <w:rPr>
          <w:sz w:val="24"/>
        </w:rPr>
        <w:t>University</w:t>
      </w:r>
      <w:proofErr w:type="gramEnd"/>
      <w:r>
        <w:rPr>
          <w:sz w:val="24"/>
        </w:rPr>
        <w:t xml:space="preserve"> and academic unit rules, procedures, and policies, including those outlined in this</w:t>
      </w:r>
      <w:r>
        <w:rPr>
          <w:spacing w:val="-35"/>
          <w:sz w:val="24"/>
        </w:rPr>
        <w:t xml:space="preserve"> </w:t>
      </w:r>
      <w:r>
        <w:rPr>
          <w:sz w:val="24"/>
        </w:rPr>
        <w:t>Graduate Handbook.</w:t>
      </w:r>
    </w:p>
    <w:p w14:paraId="34D126F5" w14:textId="7FB8B38E" w:rsidR="002978F9" w:rsidRPr="009C02A9" w:rsidRDefault="00FD23BE" w:rsidP="00526D64">
      <w:pPr>
        <w:pStyle w:val="ListParagraph"/>
        <w:numPr>
          <w:ilvl w:val="0"/>
          <w:numId w:val="43"/>
        </w:numPr>
        <w:tabs>
          <w:tab w:val="left" w:pos="2398"/>
          <w:tab w:val="left" w:pos="2399"/>
        </w:tabs>
        <w:spacing w:before="6"/>
        <w:ind w:left="2398" w:right="2160"/>
      </w:pPr>
      <w:r w:rsidRPr="00F35819">
        <w:rPr>
          <w:sz w:val="24"/>
        </w:rPr>
        <w:t>Communicate with your Advisor, committee, Area</w:t>
      </w:r>
      <w:r w:rsidRPr="00F35819">
        <w:rPr>
          <w:spacing w:val="-42"/>
          <w:sz w:val="24"/>
        </w:rPr>
        <w:t xml:space="preserve"> </w:t>
      </w:r>
      <w:r w:rsidRPr="00F35819">
        <w:rPr>
          <w:sz w:val="24"/>
        </w:rPr>
        <w:t>Director,</w:t>
      </w:r>
      <w:r w:rsidR="00F35819" w:rsidRPr="00F35819">
        <w:rPr>
          <w:sz w:val="24"/>
        </w:rPr>
        <w:t xml:space="preserve"> </w:t>
      </w:r>
      <w:r w:rsidRPr="00526D64">
        <w:rPr>
          <w:sz w:val="24"/>
        </w:rPr>
        <w:t>Associate Chair of Graduate studies, and departmental staff regarding progress and concerns.</w:t>
      </w:r>
    </w:p>
    <w:p w14:paraId="56D06044" w14:textId="77777777" w:rsidR="002978F9" w:rsidRDefault="00FD23BE" w:rsidP="00526D64">
      <w:pPr>
        <w:pStyle w:val="ListParagraph"/>
        <w:numPr>
          <w:ilvl w:val="0"/>
          <w:numId w:val="43"/>
        </w:numPr>
        <w:tabs>
          <w:tab w:val="left" w:pos="2398"/>
          <w:tab w:val="left" w:pos="2399"/>
        </w:tabs>
        <w:spacing w:before="10" w:line="225" w:lineRule="auto"/>
        <w:ind w:left="1678" w:right="2160" w:firstLine="0"/>
        <w:rPr>
          <w:sz w:val="24"/>
        </w:rPr>
      </w:pPr>
      <w:r>
        <w:rPr>
          <w:sz w:val="24"/>
        </w:rPr>
        <w:t>Comply</w:t>
      </w:r>
      <w:r>
        <w:rPr>
          <w:spacing w:val="-9"/>
          <w:sz w:val="24"/>
        </w:rPr>
        <w:t xml:space="preserve"> </w:t>
      </w:r>
      <w:r>
        <w:rPr>
          <w:sz w:val="24"/>
        </w:rPr>
        <w:t>with</w:t>
      </w:r>
      <w:r>
        <w:rPr>
          <w:spacing w:val="-5"/>
          <w:sz w:val="24"/>
        </w:rPr>
        <w:t xml:space="preserve"> </w:t>
      </w:r>
      <w:r>
        <w:rPr>
          <w:sz w:val="24"/>
        </w:rPr>
        <w:t>disciplinary</w:t>
      </w:r>
      <w:r>
        <w:rPr>
          <w:spacing w:val="-5"/>
          <w:sz w:val="24"/>
        </w:rPr>
        <w:t xml:space="preserve"> </w:t>
      </w:r>
      <w:r>
        <w:rPr>
          <w:sz w:val="24"/>
        </w:rPr>
        <w:t>and</w:t>
      </w:r>
      <w:r>
        <w:rPr>
          <w:spacing w:val="-5"/>
          <w:sz w:val="24"/>
        </w:rPr>
        <w:t xml:space="preserve"> </w:t>
      </w:r>
      <w:r>
        <w:rPr>
          <w:sz w:val="24"/>
        </w:rPr>
        <w:t>scholarly</w:t>
      </w:r>
      <w:r>
        <w:rPr>
          <w:spacing w:val="-5"/>
          <w:sz w:val="24"/>
        </w:rPr>
        <w:t xml:space="preserve"> </w:t>
      </w:r>
      <w:r>
        <w:rPr>
          <w:sz w:val="24"/>
        </w:rPr>
        <w:t>codes</w:t>
      </w:r>
      <w:r>
        <w:rPr>
          <w:spacing w:val="-7"/>
          <w:sz w:val="24"/>
        </w:rPr>
        <w:t xml:space="preserve"> </w:t>
      </w:r>
      <w:r>
        <w:rPr>
          <w:sz w:val="24"/>
        </w:rPr>
        <w:t>of</w:t>
      </w:r>
      <w:r>
        <w:rPr>
          <w:spacing w:val="-11"/>
          <w:sz w:val="24"/>
        </w:rPr>
        <w:t xml:space="preserve"> </w:t>
      </w:r>
      <w:r>
        <w:rPr>
          <w:sz w:val="24"/>
        </w:rPr>
        <w:t>ethics</w:t>
      </w:r>
      <w:r>
        <w:rPr>
          <w:spacing w:val="-6"/>
          <w:sz w:val="24"/>
        </w:rPr>
        <w:t xml:space="preserve"> </w:t>
      </w:r>
      <w:r>
        <w:rPr>
          <w:sz w:val="24"/>
        </w:rPr>
        <w:t>in</w:t>
      </w:r>
      <w:r>
        <w:rPr>
          <w:spacing w:val="-7"/>
          <w:sz w:val="24"/>
        </w:rPr>
        <w:t xml:space="preserve"> </w:t>
      </w:r>
      <w:r>
        <w:rPr>
          <w:sz w:val="24"/>
        </w:rPr>
        <w:t>course work, research, and professional activities (see Sections 3.10 and</w:t>
      </w:r>
      <w:r>
        <w:rPr>
          <w:spacing w:val="-38"/>
          <w:sz w:val="24"/>
        </w:rPr>
        <w:t xml:space="preserve"> </w:t>
      </w:r>
      <w:r>
        <w:rPr>
          <w:sz w:val="24"/>
        </w:rPr>
        <w:t>4.6).</w:t>
      </w:r>
    </w:p>
    <w:p w14:paraId="1309F3B0" w14:textId="77777777" w:rsidR="002978F9" w:rsidRDefault="00FD23BE" w:rsidP="00526D64">
      <w:pPr>
        <w:pStyle w:val="ListParagraph"/>
        <w:numPr>
          <w:ilvl w:val="0"/>
          <w:numId w:val="43"/>
        </w:numPr>
        <w:tabs>
          <w:tab w:val="left" w:pos="2398"/>
          <w:tab w:val="left" w:pos="2399"/>
        </w:tabs>
        <w:spacing w:before="12" w:line="232" w:lineRule="auto"/>
        <w:ind w:left="1678" w:right="2160" w:firstLine="0"/>
        <w:rPr>
          <w:sz w:val="24"/>
        </w:rPr>
      </w:pPr>
      <w:r>
        <w:rPr>
          <w:sz w:val="24"/>
        </w:rPr>
        <w:t>Provide copies of research-related documents (such as grant proposals), HR compliance related documents, university required</w:t>
      </w:r>
      <w:r>
        <w:rPr>
          <w:spacing w:val="-37"/>
          <w:sz w:val="24"/>
        </w:rPr>
        <w:t xml:space="preserve"> </w:t>
      </w:r>
      <w:r>
        <w:rPr>
          <w:sz w:val="24"/>
        </w:rPr>
        <w:t>forms, and other requests in a timely manner as</w:t>
      </w:r>
      <w:r>
        <w:rPr>
          <w:spacing w:val="-36"/>
          <w:sz w:val="24"/>
        </w:rPr>
        <w:t xml:space="preserve"> </w:t>
      </w:r>
      <w:r>
        <w:rPr>
          <w:sz w:val="24"/>
        </w:rPr>
        <w:t>required.</w:t>
      </w:r>
    </w:p>
    <w:p w14:paraId="7FD65863" w14:textId="77777777" w:rsidR="002978F9" w:rsidRDefault="00FD23BE" w:rsidP="00526D64">
      <w:pPr>
        <w:pStyle w:val="ListParagraph"/>
        <w:numPr>
          <w:ilvl w:val="0"/>
          <w:numId w:val="43"/>
        </w:numPr>
        <w:tabs>
          <w:tab w:val="left" w:pos="2398"/>
          <w:tab w:val="left" w:pos="2399"/>
        </w:tabs>
        <w:spacing w:before="8" w:line="235" w:lineRule="auto"/>
        <w:ind w:left="1679" w:right="2160" w:firstLine="0"/>
        <w:rPr>
          <w:sz w:val="24"/>
        </w:rPr>
      </w:pPr>
      <w:r>
        <w:rPr>
          <w:sz w:val="24"/>
        </w:rPr>
        <w:t>Appropriately use departmental resources. (e.g., personal long- distance phone calls cannot be placed on departmental phones;</w:t>
      </w:r>
      <w:r>
        <w:rPr>
          <w:spacing w:val="-36"/>
          <w:sz w:val="24"/>
        </w:rPr>
        <w:t xml:space="preserve"> </w:t>
      </w:r>
      <w:r>
        <w:rPr>
          <w:sz w:val="24"/>
        </w:rPr>
        <w:t>appropriate use of photocopying for teaching</w:t>
      </w:r>
      <w:r>
        <w:rPr>
          <w:spacing w:val="-36"/>
          <w:sz w:val="24"/>
        </w:rPr>
        <w:t xml:space="preserve"> </w:t>
      </w:r>
      <w:r>
        <w:rPr>
          <w:sz w:val="24"/>
        </w:rPr>
        <w:t>activities).</w:t>
      </w:r>
    </w:p>
    <w:p w14:paraId="5D09C9AC" w14:textId="77777777" w:rsidR="002978F9" w:rsidRDefault="002978F9">
      <w:pPr>
        <w:pStyle w:val="BodyText"/>
        <w:spacing w:before="10"/>
        <w:rPr>
          <w:sz w:val="23"/>
        </w:rPr>
      </w:pPr>
    </w:p>
    <w:p w14:paraId="5B8AA120" w14:textId="6F08A7CF" w:rsidR="002978F9" w:rsidRPr="00A0009A" w:rsidRDefault="00FD23BE" w:rsidP="00526D64">
      <w:pPr>
        <w:pStyle w:val="Heading2"/>
        <w:numPr>
          <w:ilvl w:val="1"/>
          <w:numId w:val="56"/>
        </w:numPr>
        <w:ind w:left="2045"/>
        <w:rPr>
          <w:iCs/>
        </w:rPr>
      </w:pPr>
      <w:bookmarkStart w:id="32" w:name="_Toc236813098"/>
      <w:r w:rsidRPr="00526D64">
        <w:rPr>
          <w:i w:val="0"/>
          <w:iCs/>
        </w:rPr>
        <w:t>Student Evaluations: Annual and</w:t>
      </w:r>
      <w:r w:rsidRPr="00526D64">
        <w:rPr>
          <w:i w:val="0"/>
          <w:iCs/>
          <w:spacing w:val="-9"/>
        </w:rPr>
        <w:t xml:space="preserve"> </w:t>
      </w:r>
      <w:r w:rsidRPr="00526D64">
        <w:rPr>
          <w:i w:val="0"/>
          <w:iCs/>
        </w:rPr>
        <w:t>Periodic</w:t>
      </w:r>
      <w:bookmarkEnd w:id="32"/>
    </w:p>
    <w:p w14:paraId="70543A10" w14:textId="784CDB77" w:rsidR="002978F9" w:rsidRDefault="00FD23BE" w:rsidP="00526D64">
      <w:pPr>
        <w:pStyle w:val="BodyText"/>
        <w:ind w:left="1678" w:right="2160"/>
      </w:pPr>
      <w:r>
        <w:t xml:space="preserve">It is critical that you know where you stand with your Advisor, your Graduate Program, and the Department as a whole. Consistent with the </w:t>
      </w:r>
      <w:hyperlink r:id="rId81" w:history="1">
        <w:r w:rsidRPr="00B0084A">
          <w:rPr>
            <w:rStyle w:val="Hyperlink"/>
          </w:rPr>
          <w:t>Graduate Rights and Responsibilities Document</w:t>
        </w:r>
      </w:hyperlink>
      <w:r>
        <w:rPr>
          <w:color w:val="0000FF"/>
        </w:rPr>
        <w:t xml:space="preserve"> </w:t>
      </w:r>
      <w:r>
        <w:t>(GSRR), as a graduate student you have a right to receive periodic evaluations that assess your progress, performance, and professional potential. Each graduate student in the Department will receive written feedback every year from faculty members qualified to provide such feedback (usually the student's Advisor or Area Director) regarding progress toward degree (referred to as the annual review). Students also receive periodic formal evaluations as warranted. You will be provided with copies of all formal evaluations, which are kept in your academic file and filed in GradPlan by the Graduate Program Assistant. Note that students in the CS Area have additional evaluation requirements and procedures that must be followed (see Appendix</w:t>
      </w:r>
      <w:r>
        <w:rPr>
          <w:spacing w:val="-4"/>
        </w:rPr>
        <w:t xml:space="preserve"> </w:t>
      </w:r>
      <w:r>
        <w:t>C).</w:t>
      </w:r>
    </w:p>
    <w:p w14:paraId="6A44782A" w14:textId="77777777" w:rsidR="002978F9" w:rsidRDefault="002978F9">
      <w:pPr>
        <w:pStyle w:val="BodyText"/>
        <w:spacing w:before="9"/>
        <w:rPr>
          <w:sz w:val="23"/>
        </w:rPr>
      </w:pPr>
    </w:p>
    <w:p w14:paraId="5FC2C2F1" w14:textId="77777777" w:rsidR="002978F9" w:rsidRDefault="00FD23BE" w:rsidP="00526D64">
      <w:pPr>
        <w:pStyle w:val="BodyText"/>
        <w:ind w:left="1680" w:right="2160"/>
      </w:pPr>
      <w:r>
        <w:t>In addition, you should always feel free to ask your Advisor and your committee members how you are doing. If you have any concerns, you should have a candid conversation with your Advisor and other faculty members. Advisors, as well as other faculty with whom students interact, are expected to provide students with feedback on their work.</w:t>
      </w:r>
    </w:p>
    <w:p w14:paraId="4DBD6FAA" w14:textId="77777777" w:rsidR="002978F9" w:rsidRDefault="002978F9">
      <w:pPr>
        <w:pStyle w:val="BodyText"/>
      </w:pPr>
    </w:p>
    <w:p w14:paraId="7771BDF9" w14:textId="77777777" w:rsidR="002978F9" w:rsidRPr="00C337C0" w:rsidRDefault="00FD23BE" w:rsidP="00526D64">
      <w:pPr>
        <w:ind w:left="1685"/>
      </w:pPr>
      <w:r w:rsidRPr="00C337C0">
        <w:rPr>
          <w:b/>
          <w:bCs/>
          <w:sz w:val="24"/>
          <w:szCs w:val="24"/>
        </w:rPr>
        <w:t>Graduate Student Performance Reviews</w:t>
      </w:r>
    </w:p>
    <w:p w14:paraId="6191E4E7" w14:textId="77777777" w:rsidR="002978F9" w:rsidRDefault="00FD23BE" w:rsidP="00526D64">
      <w:pPr>
        <w:pStyle w:val="BodyText"/>
        <w:ind w:left="1680" w:right="2160"/>
      </w:pPr>
      <w:r>
        <w:t xml:space="preserve">Graduate students need information on performance expectations and feedback on their progress. While feedback should be ongoing in student </w:t>
      </w:r>
      <w:r>
        <w:lastRenderedPageBreak/>
        <w:t>development, a regular performance review cycle serves to institutionalize the value of feedback as well as to provide documentation of development. An annual performance review provides an opportunity for dedicated conversation around career goals. Further, MSU requires a documented annual evaluation of graduate students. Finally, the Department of Psychology seeks to ensure a consistent and equitable process and thus has adopted a uniform system. The following process was developed with input from faculty and graduate students and adopted by the Department.</w:t>
      </w:r>
    </w:p>
    <w:p w14:paraId="35075E0A" w14:textId="77777777" w:rsidR="002978F9" w:rsidRDefault="002978F9">
      <w:pPr>
        <w:pStyle w:val="BodyText"/>
      </w:pPr>
    </w:p>
    <w:p w14:paraId="4023B7F0" w14:textId="5473F3A7" w:rsidR="002978F9" w:rsidRDefault="00FD23BE" w:rsidP="00526D64">
      <w:pPr>
        <w:pStyle w:val="BodyText"/>
        <w:spacing w:before="1"/>
        <w:ind w:left="1680" w:right="2160"/>
      </w:pPr>
      <w:r>
        <w:rPr>
          <w:u w:val="single"/>
        </w:rPr>
        <w:t>Step 1:</w:t>
      </w:r>
      <w:r>
        <w:t xml:space="preserve"> Graduate students complete a self-evaluation reflecting on the</w:t>
      </w:r>
      <w:r w:rsidR="00023FD5">
        <w:t xml:space="preserve"> </w:t>
      </w:r>
      <w:r>
        <w:t xml:space="preserve">prior academic year. Self-evaluation forms are available to students through the D2L Graduate Student Community and are submitted through that portal by </w:t>
      </w:r>
      <w:r>
        <w:rPr>
          <w:b/>
        </w:rPr>
        <w:t>April 15</w:t>
      </w:r>
      <w:r w:rsidR="00C337C0" w:rsidRPr="00526D64">
        <w:rPr>
          <w:b/>
          <w:vertAlign w:val="superscript"/>
        </w:rPr>
        <w:t>th</w:t>
      </w:r>
      <w:r w:rsidR="00C337C0">
        <w:rPr>
          <w:b/>
        </w:rPr>
        <w:t xml:space="preserve"> </w:t>
      </w:r>
      <w:r>
        <w:t>of each year. Student self-evaluations are then made available by the Graduate Program Assistant to faculty in each Area.</w:t>
      </w:r>
    </w:p>
    <w:p w14:paraId="35545BFD" w14:textId="77777777" w:rsidR="002978F9" w:rsidRDefault="002978F9">
      <w:pPr>
        <w:pStyle w:val="BodyText"/>
      </w:pPr>
    </w:p>
    <w:p w14:paraId="0059BEAC" w14:textId="26C0F850" w:rsidR="002978F9" w:rsidRDefault="00FD23BE" w:rsidP="00526D64">
      <w:pPr>
        <w:pStyle w:val="BodyText"/>
        <w:ind w:left="1680" w:right="2160"/>
      </w:pPr>
      <w:r>
        <w:rPr>
          <w:u w:val="single"/>
        </w:rPr>
        <w:t>Step 2</w:t>
      </w:r>
      <w:r>
        <w:t>: Faculty in an Area meet to review each student’s performance and to complete the Developmental Review Form. It is expected that all faculty who interact with a given graduate student will be engaged in evaluation.</w:t>
      </w:r>
    </w:p>
    <w:p w14:paraId="0DF48416" w14:textId="77777777" w:rsidR="002978F9" w:rsidRDefault="002978F9">
      <w:pPr>
        <w:pStyle w:val="BodyText"/>
      </w:pPr>
    </w:p>
    <w:p w14:paraId="787BEAED" w14:textId="77777777" w:rsidR="002978F9" w:rsidRDefault="00FD23BE" w:rsidP="00526D64">
      <w:pPr>
        <w:pStyle w:val="BodyText"/>
        <w:ind w:left="1680" w:right="2160"/>
      </w:pPr>
      <w:r>
        <w:rPr>
          <w:u w:val="single"/>
        </w:rPr>
        <w:t>Step 3:</w:t>
      </w:r>
      <w:r>
        <w:t xml:space="preserve"> Graduate students and relevant faculty engage in a feedback and goal setting discussion based on the two forms. Discussions will involve a student’s advisor and other faculty as each Area deems appropriate.</w:t>
      </w:r>
    </w:p>
    <w:p w14:paraId="44F07160" w14:textId="77777777" w:rsidR="002978F9" w:rsidRDefault="002978F9">
      <w:pPr>
        <w:pStyle w:val="BodyText"/>
      </w:pPr>
    </w:p>
    <w:p w14:paraId="573A55DA" w14:textId="17C6B749" w:rsidR="002978F9" w:rsidRDefault="00FD23BE" w:rsidP="00526D64">
      <w:pPr>
        <w:pStyle w:val="BodyText"/>
        <w:ind w:left="1680" w:right="2160"/>
      </w:pPr>
      <w:r>
        <w:rPr>
          <w:u w:val="single"/>
        </w:rPr>
        <w:t>Step 4</w:t>
      </w:r>
      <w:r>
        <w:t xml:space="preserve">: After the feedback discussion, faculty make any needed additions to the Developmental Review Form and file through D2L no later than </w:t>
      </w:r>
      <w:r>
        <w:rPr>
          <w:b/>
        </w:rPr>
        <w:t>May 15</w:t>
      </w:r>
      <w:r w:rsidR="00C337C0" w:rsidRPr="00526D64">
        <w:rPr>
          <w:b/>
          <w:vertAlign w:val="superscript"/>
        </w:rPr>
        <w:t>th</w:t>
      </w:r>
      <w:r>
        <w:t>. Students should be provided with a copy of the evaluation by their advisor. Evaluations are uploaded into GradPlan as required by Graduate School policy.</w:t>
      </w:r>
    </w:p>
    <w:p w14:paraId="73FC6E33" w14:textId="77777777" w:rsidR="002978F9" w:rsidRDefault="002978F9">
      <w:pPr>
        <w:pStyle w:val="BodyText"/>
      </w:pPr>
    </w:p>
    <w:p w14:paraId="361C8AD9" w14:textId="77777777" w:rsidR="002978F9" w:rsidRDefault="00FD23BE" w:rsidP="00526D64">
      <w:pPr>
        <w:pStyle w:val="BodyText"/>
        <w:ind w:left="1679" w:right="2160"/>
      </w:pPr>
      <w:r>
        <w:rPr>
          <w:u w:val="single"/>
        </w:rPr>
        <w:t>Step 5</w:t>
      </w:r>
      <w:r>
        <w:t>: If a performance concern is documented that requires a Performance Improvement Plan, faculty will discuss the nature of that plan with the Associate Chair for Graduate Studies and complete necessary documentation.</w:t>
      </w:r>
    </w:p>
    <w:p w14:paraId="0007651A" w14:textId="77777777" w:rsidR="002978F9" w:rsidRDefault="002978F9">
      <w:pPr>
        <w:pStyle w:val="BodyText"/>
      </w:pPr>
    </w:p>
    <w:p w14:paraId="36BE47C0" w14:textId="77777777" w:rsidR="002978F9" w:rsidRDefault="00FD23BE" w:rsidP="00526D64">
      <w:pPr>
        <w:pStyle w:val="BodyText"/>
        <w:ind w:left="1679" w:right="2160"/>
        <w:jc w:val="both"/>
      </w:pPr>
      <w:r>
        <w:rPr>
          <w:u w:val="single"/>
        </w:rPr>
        <w:t>Step 6</w:t>
      </w:r>
      <w:r>
        <w:t>: Faculty and students are encouraged to engage in regular, focused check-ins throughout the academic year, and feedback should be provided throughout the year.</w:t>
      </w:r>
    </w:p>
    <w:p w14:paraId="0AC89835" w14:textId="77777777" w:rsidR="00C337C0" w:rsidRDefault="00C337C0">
      <w:pPr>
        <w:pStyle w:val="BodyText"/>
        <w:ind w:left="1679" w:right="2430"/>
        <w:jc w:val="both"/>
      </w:pPr>
    </w:p>
    <w:p w14:paraId="3CD35829" w14:textId="77777777" w:rsidR="002978F9" w:rsidRDefault="00FD23BE" w:rsidP="00526D64">
      <w:pPr>
        <w:pStyle w:val="BodyText"/>
        <w:ind w:left="1679" w:right="2160"/>
        <w:jc w:val="both"/>
      </w:pPr>
      <w:r w:rsidRPr="00526D64">
        <w:rPr>
          <w:u w:val="single"/>
        </w:rPr>
        <w:t>Step</w:t>
      </w:r>
      <w:r w:rsidRPr="00526D64">
        <w:rPr>
          <w:spacing w:val="-6"/>
          <w:u w:val="single"/>
        </w:rPr>
        <w:t xml:space="preserve"> </w:t>
      </w:r>
      <w:r w:rsidRPr="00526D64">
        <w:rPr>
          <w:u w:val="single"/>
        </w:rPr>
        <w:t>7</w:t>
      </w:r>
      <w:r>
        <w:t>:</w:t>
      </w:r>
      <w:r>
        <w:rPr>
          <w:spacing w:val="-6"/>
        </w:rPr>
        <w:t xml:space="preserve"> </w:t>
      </w:r>
      <w:r>
        <w:t>Annual</w:t>
      </w:r>
      <w:r>
        <w:rPr>
          <w:spacing w:val="-6"/>
        </w:rPr>
        <w:t xml:space="preserve"> </w:t>
      </w:r>
      <w:r>
        <w:t>reviews</w:t>
      </w:r>
      <w:r>
        <w:rPr>
          <w:spacing w:val="-6"/>
        </w:rPr>
        <w:t xml:space="preserve"> </w:t>
      </w:r>
      <w:r>
        <w:t>will</w:t>
      </w:r>
      <w:r>
        <w:rPr>
          <w:spacing w:val="-6"/>
        </w:rPr>
        <w:t xml:space="preserve"> </w:t>
      </w:r>
      <w:r>
        <w:t>be</w:t>
      </w:r>
      <w:r>
        <w:rPr>
          <w:spacing w:val="-6"/>
        </w:rPr>
        <w:t xml:space="preserve"> </w:t>
      </w:r>
      <w:r>
        <w:t>uploaded</w:t>
      </w:r>
      <w:r>
        <w:rPr>
          <w:spacing w:val="-7"/>
        </w:rPr>
        <w:t xml:space="preserve"> </w:t>
      </w:r>
      <w:r>
        <w:t>and</w:t>
      </w:r>
      <w:r>
        <w:rPr>
          <w:spacing w:val="-7"/>
        </w:rPr>
        <w:t xml:space="preserve"> </w:t>
      </w:r>
      <w:r>
        <w:t>viewable</w:t>
      </w:r>
      <w:r>
        <w:rPr>
          <w:spacing w:val="-7"/>
        </w:rPr>
        <w:t xml:space="preserve"> </w:t>
      </w:r>
      <w:r>
        <w:t>to</w:t>
      </w:r>
      <w:r>
        <w:rPr>
          <w:spacing w:val="-7"/>
        </w:rPr>
        <w:t xml:space="preserve"> </w:t>
      </w:r>
      <w:r>
        <w:t>the</w:t>
      </w:r>
      <w:r>
        <w:rPr>
          <w:spacing w:val="-7"/>
        </w:rPr>
        <w:t xml:space="preserve"> </w:t>
      </w:r>
      <w:r>
        <w:t>student</w:t>
      </w:r>
      <w:r>
        <w:rPr>
          <w:spacing w:val="-6"/>
        </w:rPr>
        <w:t xml:space="preserve"> </w:t>
      </w:r>
      <w:r>
        <w:t>in</w:t>
      </w:r>
      <w:r>
        <w:rPr>
          <w:spacing w:val="-7"/>
        </w:rPr>
        <w:t xml:space="preserve"> </w:t>
      </w:r>
      <w:r>
        <w:t xml:space="preserve">the </w:t>
      </w:r>
      <w:proofErr w:type="gramStart"/>
      <w:r>
        <w:t>Student’s</w:t>
      </w:r>
      <w:proofErr w:type="gramEnd"/>
      <w:r>
        <w:rPr>
          <w:spacing w:val="-1"/>
        </w:rPr>
        <w:t xml:space="preserve"> </w:t>
      </w:r>
      <w:r>
        <w:t>portal.</w:t>
      </w:r>
    </w:p>
    <w:p w14:paraId="12E9E1FB" w14:textId="77777777" w:rsidR="002978F9" w:rsidRDefault="002978F9">
      <w:pPr>
        <w:pStyle w:val="BodyText"/>
      </w:pPr>
    </w:p>
    <w:p w14:paraId="318F1FCB" w14:textId="77777777" w:rsidR="002978F9" w:rsidRDefault="00FD23BE" w:rsidP="00526D64">
      <w:pPr>
        <w:pStyle w:val="BodyText"/>
        <w:spacing w:before="1"/>
        <w:ind w:left="1678" w:right="2160"/>
      </w:pPr>
      <w:r>
        <w:rPr>
          <w:b/>
        </w:rPr>
        <w:t xml:space="preserve">Formal Periodic Evaluations: </w:t>
      </w:r>
      <w:r>
        <w:t xml:space="preserve">A student may receive a formal evaluation at any point during their academic career when concerns are raised by faculty about the student’s progress, performance, or professional potential. Relevant faculty will be included in the evaluation process, typically program area faculty, but in some cases, members of the student’s guidance committee (MA, PhD) who are outside of the area group will also be </w:t>
      </w:r>
      <w:r>
        <w:lastRenderedPageBreak/>
        <w:t xml:space="preserve">involved. Determinations and recommendations made by the faculty during a periodic formal evaluation will be provided in writing to the </w:t>
      </w:r>
      <w:proofErr w:type="gramStart"/>
      <w:r>
        <w:t>student</w:t>
      </w:r>
      <w:proofErr w:type="gramEnd"/>
      <w:r>
        <w:t xml:space="preserve">. The letter documenting the periodic evaluation will describe the specific concerns with progress, performance, and/or professional potential; expectations for student response(s) to these concerns; and any </w:t>
      </w:r>
      <w:proofErr w:type="gramStart"/>
      <w:r>
        <w:t>supports</w:t>
      </w:r>
      <w:proofErr w:type="gramEnd"/>
      <w:r>
        <w:t xml:space="preserve"> to be provided by the faculty or program to assist in addressing the concerns. Periodic formal evaluation letters will be reviewed and signed by the Associate Chair for Graduate Studies.</w:t>
      </w:r>
    </w:p>
    <w:p w14:paraId="5AC37EC5" w14:textId="77777777" w:rsidR="002978F9" w:rsidRPr="0091221C" w:rsidRDefault="002978F9">
      <w:pPr>
        <w:pStyle w:val="BodyText"/>
        <w:spacing w:before="5"/>
      </w:pPr>
    </w:p>
    <w:p w14:paraId="4A490BF8" w14:textId="4FEF1CBD" w:rsidR="002978F9" w:rsidRPr="009C02A9" w:rsidRDefault="00FD23BE" w:rsidP="00526D64">
      <w:pPr>
        <w:ind w:left="1679" w:right="2160"/>
      </w:pPr>
      <w:r w:rsidRPr="0091221C">
        <w:rPr>
          <w:b/>
          <w:sz w:val="24"/>
        </w:rPr>
        <w:t xml:space="preserve">Unsatisfactory Performance: </w:t>
      </w:r>
      <w:r w:rsidRPr="0091221C">
        <w:rPr>
          <w:sz w:val="24"/>
        </w:rPr>
        <w:t>If during an annual or periodic formal review a determination is made that your progress or performance is</w:t>
      </w:r>
      <w:r w:rsidR="0091221C" w:rsidRPr="0091221C">
        <w:rPr>
          <w:sz w:val="24"/>
        </w:rPr>
        <w:t xml:space="preserve"> </w:t>
      </w:r>
      <w:r w:rsidRPr="00526D64">
        <w:rPr>
          <w:sz w:val="24"/>
        </w:rPr>
        <w:t xml:space="preserve">unsatisfactory, you will be notified in writing (as part of the annual evaluation or in a formal periodic evaluation) and a copy of that notice will be placed in your academic file (see section 3.2). If a determination is made that your status in the program is in jeopardy, you will be notified in writing and provided with specific steps that must be taken within a specific timeframe to improve your standing (i.e., a Performance Improvement Plan or PIP). A PIP is typically used as an early intervention strategy when a student is beginning to exhibit struggles. The purpose of the PIP is to remediate issues before they become problematic for the student in completing program requirements. While the nature of a PIP will vary depending upon the performance issue, it should indicate concrete steps that can be taken to improve the student’s standing as well as timelines for completion of those steps. Areas such as CS have more formalized formats for the processes of addressing performance improvement. If you do not meet these requirements to the satisfaction of the faculty in your Area, you may be dismissed from the program. In lieu of dismissal, faculty may also choose to suspend a graduate student from the program until specific requirements are met. Dismissal for cause is also possible in extreme cases (e.g., serious destruction of </w:t>
      </w:r>
      <w:proofErr w:type="gramStart"/>
      <w:r w:rsidRPr="00526D64">
        <w:rPr>
          <w:sz w:val="24"/>
        </w:rPr>
        <w:t>University</w:t>
      </w:r>
      <w:proofErr w:type="gramEnd"/>
      <w:r w:rsidRPr="00526D64">
        <w:rPr>
          <w:sz w:val="24"/>
        </w:rPr>
        <w:t xml:space="preserve"> property, fabrication of</w:t>
      </w:r>
      <w:r w:rsidRPr="00526D64">
        <w:rPr>
          <w:spacing w:val="-3"/>
          <w:sz w:val="24"/>
        </w:rPr>
        <w:t xml:space="preserve"> </w:t>
      </w:r>
      <w:r w:rsidRPr="00526D64">
        <w:rPr>
          <w:sz w:val="24"/>
        </w:rPr>
        <w:t>data).</w:t>
      </w:r>
    </w:p>
    <w:p w14:paraId="6F5CF5D1" w14:textId="77777777" w:rsidR="002978F9" w:rsidRDefault="002978F9">
      <w:pPr>
        <w:pStyle w:val="BodyText"/>
        <w:spacing w:before="5"/>
      </w:pPr>
    </w:p>
    <w:p w14:paraId="5C4F5320" w14:textId="77777777" w:rsidR="002978F9" w:rsidRDefault="00FD23BE" w:rsidP="00526D64">
      <w:pPr>
        <w:pStyle w:val="BodyText"/>
        <w:ind w:left="1680" w:right="2160"/>
      </w:pPr>
      <w:r>
        <w:t>If you disagree with any part of a formal evaluation you receive, you may submit a written response to the Psychology Department Graduate Office and this response will be filed along with the evaluation letter. You may also request a meeting with the Department’s Associate Chair for Graduate Studies to discuss any concerns about the evaluation letter or process. Students who believe they have been wrongly suspended, terminated, or placed on an improvement plan can also request that the Associate Chair for Graduate Studies reach out to the College of Social Science to follow the College grievance process.</w:t>
      </w:r>
    </w:p>
    <w:p w14:paraId="6A34EABC" w14:textId="77777777" w:rsidR="002978F9" w:rsidRDefault="002978F9">
      <w:pPr>
        <w:pStyle w:val="BodyText"/>
        <w:spacing w:before="5"/>
      </w:pPr>
    </w:p>
    <w:p w14:paraId="0B1E0EA9" w14:textId="77777777" w:rsidR="002978F9" w:rsidRDefault="00FD23BE" w:rsidP="00526D64">
      <w:pPr>
        <w:pStyle w:val="BodyText"/>
        <w:ind w:left="1678" w:right="2160"/>
        <w:jc w:val="both"/>
      </w:pPr>
      <w:r>
        <w:t>Academic dishonesty is reported by instructors or research supervisors to the MSU administration at the College of Social Science, the Graduate School, and the Research Integrity Office (if it is a research issue). Academic dishonesty or problems with research integrity may result in dismissal from the program. Recommendations for dismissal from these administrative units supersede departmental faculty recommendations.</w:t>
      </w:r>
    </w:p>
    <w:p w14:paraId="1B250D23" w14:textId="77777777" w:rsidR="002978F9" w:rsidRDefault="002978F9">
      <w:pPr>
        <w:pStyle w:val="BodyText"/>
        <w:spacing w:before="7"/>
      </w:pPr>
    </w:p>
    <w:p w14:paraId="7775C3D7" w14:textId="4917B70F" w:rsidR="002978F9" w:rsidRPr="00D36C91" w:rsidRDefault="00FD23BE" w:rsidP="00526D64">
      <w:pPr>
        <w:pStyle w:val="Heading2"/>
        <w:numPr>
          <w:ilvl w:val="1"/>
          <w:numId w:val="56"/>
        </w:numPr>
        <w:ind w:left="2045" w:right="2160"/>
        <w:rPr>
          <w:iCs/>
        </w:rPr>
      </w:pPr>
      <w:bookmarkStart w:id="33" w:name="_Toc236813099"/>
      <w:r w:rsidRPr="00D36C91">
        <w:rPr>
          <w:i w:val="0"/>
          <w:iCs/>
        </w:rPr>
        <w:t>Summary of Dismissal Policies for Graduate Students in the College of Social</w:t>
      </w:r>
      <w:r w:rsidRPr="00D36C91">
        <w:rPr>
          <w:i w:val="0"/>
          <w:iCs/>
          <w:spacing w:val="-17"/>
        </w:rPr>
        <w:t xml:space="preserve"> </w:t>
      </w:r>
      <w:r w:rsidRPr="00D36C91">
        <w:rPr>
          <w:i w:val="0"/>
          <w:iCs/>
        </w:rPr>
        <w:t>Science</w:t>
      </w:r>
      <w:bookmarkEnd w:id="33"/>
    </w:p>
    <w:p w14:paraId="7BE6FDEC" w14:textId="572362EC" w:rsidR="002978F9" w:rsidRPr="00460C84" w:rsidRDefault="00FD23BE" w:rsidP="00526D64">
      <w:pPr>
        <w:pStyle w:val="BodyText"/>
        <w:spacing w:before="12" w:after="120"/>
        <w:ind w:left="1680" w:right="2160"/>
        <w:jc w:val="both"/>
      </w:pPr>
      <w:r w:rsidRPr="00460C84">
        <w:t xml:space="preserve">To remain in good academic standing, graduate students in the College of </w:t>
      </w:r>
      <w:r w:rsidR="00FC142E" w:rsidRPr="00460C84">
        <w:t>Social</w:t>
      </w:r>
      <w:r w:rsidRPr="00460C84">
        <w:t xml:space="preserve"> Science are expected to:</w:t>
      </w:r>
    </w:p>
    <w:p w14:paraId="67A83973" w14:textId="6EAAE8B7" w:rsidR="002978F9" w:rsidRPr="00460C84" w:rsidRDefault="00FD23BE" w:rsidP="00526D64">
      <w:pPr>
        <w:pStyle w:val="ListParagraph"/>
        <w:numPr>
          <w:ilvl w:val="2"/>
          <w:numId w:val="42"/>
        </w:numPr>
        <w:tabs>
          <w:tab w:val="left" w:pos="2400"/>
        </w:tabs>
        <w:spacing w:before="2" w:line="254" w:lineRule="auto"/>
        <w:ind w:right="2160"/>
        <w:jc w:val="both"/>
        <w:rPr>
          <w:sz w:val="24"/>
        </w:rPr>
      </w:pPr>
      <w:r w:rsidRPr="00460C84">
        <w:rPr>
          <w:sz w:val="24"/>
        </w:rPr>
        <w:t>Adhere to the expectations and responsibilities outlined in the Spartan</w:t>
      </w:r>
      <w:r w:rsidRPr="00460C84">
        <w:rPr>
          <w:spacing w:val="-11"/>
          <w:sz w:val="24"/>
        </w:rPr>
        <w:t xml:space="preserve"> </w:t>
      </w:r>
      <w:r w:rsidRPr="00460C84">
        <w:rPr>
          <w:sz w:val="24"/>
        </w:rPr>
        <w:t>Life</w:t>
      </w:r>
      <w:r w:rsidRPr="00460C84">
        <w:rPr>
          <w:spacing w:val="-8"/>
          <w:sz w:val="24"/>
        </w:rPr>
        <w:t xml:space="preserve"> </w:t>
      </w:r>
      <w:r w:rsidRPr="00460C84">
        <w:rPr>
          <w:sz w:val="24"/>
        </w:rPr>
        <w:t>Policies</w:t>
      </w:r>
      <w:r w:rsidRPr="00460C84">
        <w:rPr>
          <w:spacing w:val="-10"/>
          <w:sz w:val="24"/>
        </w:rPr>
        <w:t xml:space="preserve"> </w:t>
      </w:r>
      <w:r w:rsidRPr="00460C84">
        <w:rPr>
          <w:sz w:val="24"/>
        </w:rPr>
        <w:t>and</w:t>
      </w:r>
      <w:r w:rsidRPr="00460C84">
        <w:rPr>
          <w:spacing w:val="-5"/>
          <w:sz w:val="24"/>
        </w:rPr>
        <w:t xml:space="preserve"> </w:t>
      </w:r>
      <w:hyperlink r:id="rId82" w:history="1">
        <w:r w:rsidRPr="006A6A0D">
          <w:rPr>
            <w:rStyle w:val="Hyperlink"/>
            <w:spacing w:val="-5"/>
            <w:sz w:val="24"/>
          </w:rPr>
          <w:t>General</w:t>
        </w:r>
        <w:r w:rsidRPr="006A6A0D">
          <w:rPr>
            <w:rStyle w:val="Hyperlink"/>
            <w:spacing w:val="-20"/>
            <w:sz w:val="24"/>
          </w:rPr>
          <w:t xml:space="preserve"> </w:t>
        </w:r>
        <w:r w:rsidRPr="006A6A0D">
          <w:rPr>
            <w:rStyle w:val="Hyperlink"/>
            <w:sz w:val="24"/>
          </w:rPr>
          <w:t>Student</w:t>
        </w:r>
        <w:r w:rsidRPr="006A6A0D">
          <w:rPr>
            <w:rStyle w:val="Hyperlink"/>
            <w:spacing w:val="-11"/>
            <w:sz w:val="24"/>
          </w:rPr>
          <w:t xml:space="preserve"> </w:t>
        </w:r>
        <w:r w:rsidRPr="006A6A0D">
          <w:rPr>
            <w:rStyle w:val="Hyperlink"/>
            <w:sz w:val="24"/>
          </w:rPr>
          <w:t>Regulations</w:t>
        </w:r>
      </w:hyperlink>
      <w:r w:rsidRPr="00460C84">
        <w:rPr>
          <w:sz w:val="24"/>
        </w:rPr>
        <w:t>,</w:t>
      </w:r>
      <w:r w:rsidRPr="00460C84">
        <w:rPr>
          <w:spacing w:val="-11"/>
          <w:sz w:val="24"/>
        </w:rPr>
        <w:t xml:space="preserve"> </w:t>
      </w:r>
      <w:r w:rsidRPr="00460C84">
        <w:rPr>
          <w:sz w:val="24"/>
        </w:rPr>
        <w:t>the</w:t>
      </w:r>
      <w:r w:rsidRPr="00460C84">
        <w:rPr>
          <w:spacing w:val="-10"/>
          <w:sz w:val="24"/>
        </w:rPr>
        <w:t xml:space="preserve"> </w:t>
      </w:r>
      <w:hyperlink r:id="rId83" w:history="1">
        <w:r w:rsidRPr="004F6372">
          <w:rPr>
            <w:rStyle w:val="Hyperlink"/>
            <w:sz w:val="24"/>
          </w:rPr>
          <w:t>Graduate Student Rights and Responsibilities</w:t>
        </w:r>
      </w:hyperlink>
      <w:r w:rsidRPr="00460C84">
        <w:rPr>
          <w:sz w:val="24"/>
        </w:rPr>
        <w:t>, and the College of</w:t>
      </w:r>
      <w:r w:rsidRPr="00460C84">
        <w:rPr>
          <w:spacing w:val="1"/>
          <w:sz w:val="24"/>
        </w:rPr>
        <w:t xml:space="preserve"> </w:t>
      </w:r>
      <w:r w:rsidRPr="00460C84">
        <w:rPr>
          <w:sz w:val="24"/>
        </w:rPr>
        <w:t>Social</w:t>
      </w:r>
    </w:p>
    <w:p w14:paraId="08E3DADE" w14:textId="77777777" w:rsidR="002978F9" w:rsidRPr="00460C84" w:rsidRDefault="00FD23BE" w:rsidP="00526D64">
      <w:pPr>
        <w:pStyle w:val="BodyText"/>
        <w:ind w:left="2400"/>
      </w:pPr>
      <w:r w:rsidRPr="00460C84">
        <w:t>Science Community Code of Conduct.</w:t>
      </w:r>
    </w:p>
    <w:p w14:paraId="285023AF" w14:textId="77777777" w:rsidR="002978F9" w:rsidRPr="00460C84" w:rsidRDefault="00FD23BE" w:rsidP="00526D64">
      <w:pPr>
        <w:pStyle w:val="ListParagraph"/>
        <w:numPr>
          <w:ilvl w:val="2"/>
          <w:numId w:val="42"/>
        </w:numPr>
        <w:tabs>
          <w:tab w:val="left" w:pos="2398"/>
          <w:tab w:val="left" w:pos="2399"/>
        </w:tabs>
        <w:spacing w:before="23" w:line="259" w:lineRule="auto"/>
        <w:ind w:right="2160"/>
        <w:rPr>
          <w:sz w:val="24"/>
        </w:rPr>
      </w:pPr>
      <w:r w:rsidRPr="00460C84">
        <w:rPr>
          <w:sz w:val="24"/>
        </w:rPr>
        <w:t>If also employed by Michigan State University, graduate</w:t>
      </w:r>
      <w:r w:rsidRPr="00460C84">
        <w:rPr>
          <w:spacing w:val="-32"/>
          <w:sz w:val="24"/>
        </w:rPr>
        <w:t xml:space="preserve"> </w:t>
      </w:r>
      <w:r w:rsidRPr="00460C84">
        <w:rPr>
          <w:sz w:val="24"/>
        </w:rPr>
        <w:t>students must adhere to University Policies stipulated in the Employee Handbook, including Rules Governing Personal Conduct of Employees.</w:t>
      </w:r>
    </w:p>
    <w:p w14:paraId="2E17AD67" w14:textId="0396E5BA" w:rsidR="002978F9" w:rsidRPr="00460C84" w:rsidRDefault="00FD23BE" w:rsidP="00526D64">
      <w:pPr>
        <w:pStyle w:val="ListParagraph"/>
        <w:numPr>
          <w:ilvl w:val="2"/>
          <w:numId w:val="42"/>
        </w:numPr>
        <w:tabs>
          <w:tab w:val="left" w:pos="2398"/>
          <w:tab w:val="left" w:pos="2399"/>
        </w:tabs>
        <w:spacing w:line="253" w:lineRule="exact"/>
        <w:ind w:left="2398" w:right="2160" w:hanging="359"/>
      </w:pPr>
      <w:r w:rsidRPr="00460C84">
        <w:rPr>
          <w:sz w:val="24"/>
        </w:rPr>
        <w:t>Adhere to University, College, and program guidelines</w:t>
      </w:r>
      <w:r w:rsidRPr="00460C84">
        <w:rPr>
          <w:spacing w:val="-8"/>
          <w:sz w:val="24"/>
        </w:rPr>
        <w:t xml:space="preserve"> </w:t>
      </w:r>
      <w:r w:rsidRPr="00460C84">
        <w:rPr>
          <w:sz w:val="24"/>
        </w:rPr>
        <w:t>for</w:t>
      </w:r>
      <w:r w:rsidR="00DF4AA3" w:rsidRPr="00460C84">
        <w:rPr>
          <w:sz w:val="24"/>
        </w:rPr>
        <w:t xml:space="preserve"> </w:t>
      </w:r>
      <w:r w:rsidRPr="00460C84">
        <w:rPr>
          <w:sz w:val="24"/>
        </w:rPr>
        <w:t>academic integrity.</w:t>
      </w:r>
    </w:p>
    <w:p w14:paraId="5D641CC9" w14:textId="77777777" w:rsidR="002978F9" w:rsidRPr="00460C84" w:rsidRDefault="00FD23BE" w:rsidP="00526D64">
      <w:pPr>
        <w:pStyle w:val="ListParagraph"/>
        <w:numPr>
          <w:ilvl w:val="2"/>
          <w:numId w:val="42"/>
        </w:numPr>
        <w:tabs>
          <w:tab w:val="left" w:pos="2398"/>
          <w:tab w:val="left" w:pos="2399"/>
        </w:tabs>
        <w:spacing w:before="2"/>
        <w:ind w:right="2160"/>
        <w:rPr>
          <w:sz w:val="24"/>
        </w:rPr>
      </w:pPr>
      <w:r w:rsidRPr="00460C84">
        <w:rPr>
          <w:sz w:val="24"/>
        </w:rPr>
        <w:t xml:space="preserve">Maintain a semester </w:t>
      </w:r>
      <w:r w:rsidRPr="00460C84">
        <w:rPr>
          <w:i/>
          <w:sz w:val="24"/>
        </w:rPr>
        <w:t xml:space="preserve">and </w:t>
      </w:r>
      <w:r w:rsidRPr="00460C84">
        <w:rPr>
          <w:sz w:val="24"/>
        </w:rPr>
        <w:t>cumulative grade point average of 3.0</w:t>
      </w:r>
      <w:r w:rsidRPr="00460C84">
        <w:rPr>
          <w:spacing w:val="-27"/>
          <w:sz w:val="24"/>
        </w:rPr>
        <w:t xml:space="preserve"> </w:t>
      </w:r>
      <w:r w:rsidRPr="00460C84">
        <w:rPr>
          <w:sz w:val="24"/>
        </w:rPr>
        <w:t>or higher.</w:t>
      </w:r>
    </w:p>
    <w:p w14:paraId="64B13916" w14:textId="4351A5F1" w:rsidR="002978F9" w:rsidRPr="00460C84" w:rsidRDefault="00FD23BE" w:rsidP="00526D64">
      <w:pPr>
        <w:pStyle w:val="ListParagraph"/>
        <w:numPr>
          <w:ilvl w:val="2"/>
          <w:numId w:val="42"/>
        </w:numPr>
        <w:tabs>
          <w:tab w:val="left" w:pos="2398"/>
          <w:tab w:val="left" w:pos="2399"/>
        </w:tabs>
        <w:spacing w:before="2" w:line="254" w:lineRule="auto"/>
        <w:ind w:left="2398" w:right="2160"/>
        <w:rPr>
          <w:sz w:val="24"/>
        </w:rPr>
      </w:pPr>
      <w:r w:rsidRPr="00460C84">
        <w:rPr>
          <w:sz w:val="24"/>
        </w:rPr>
        <w:t xml:space="preserve">Accumulate </w:t>
      </w:r>
      <w:r w:rsidRPr="00460C84">
        <w:rPr>
          <w:spacing w:val="2"/>
          <w:sz w:val="24"/>
        </w:rPr>
        <w:t>no</w:t>
      </w:r>
      <w:r w:rsidR="005A54D9" w:rsidRPr="00460C84">
        <w:rPr>
          <w:spacing w:val="2"/>
          <w:sz w:val="24"/>
        </w:rPr>
        <w:t xml:space="preserve"> </w:t>
      </w:r>
      <w:r w:rsidRPr="00460C84">
        <w:rPr>
          <w:spacing w:val="2"/>
          <w:sz w:val="24"/>
        </w:rPr>
        <w:t xml:space="preserve">more </w:t>
      </w:r>
      <w:r w:rsidRPr="00460C84">
        <w:rPr>
          <w:sz w:val="24"/>
        </w:rPr>
        <w:t>than two required courses of two or more credits each that fall below a 3.0</w:t>
      </w:r>
      <w:r w:rsidRPr="00460C84">
        <w:rPr>
          <w:spacing w:val="-26"/>
          <w:sz w:val="24"/>
        </w:rPr>
        <w:t xml:space="preserve"> </w:t>
      </w:r>
      <w:r w:rsidRPr="00460C84">
        <w:rPr>
          <w:sz w:val="24"/>
        </w:rPr>
        <w:t>grade.</w:t>
      </w:r>
    </w:p>
    <w:p w14:paraId="7DE7FAAC" w14:textId="77777777" w:rsidR="002978F9" w:rsidRPr="00460C84" w:rsidRDefault="00FD23BE" w:rsidP="00526D64">
      <w:pPr>
        <w:pStyle w:val="ListParagraph"/>
        <w:numPr>
          <w:ilvl w:val="2"/>
          <w:numId w:val="42"/>
        </w:numPr>
        <w:tabs>
          <w:tab w:val="left" w:pos="2398"/>
          <w:tab w:val="left" w:pos="2399"/>
        </w:tabs>
        <w:spacing w:before="6" w:line="254" w:lineRule="auto"/>
        <w:ind w:left="2398" w:right="2160"/>
        <w:rPr>
          <w:sz w:val="24"/>
        </w:rPr>
      </w:pPr>
      <w:r w:rsidRPr="00460C84">
        <w:rPr>
          <w:sz w:val="24"/>
        </w:rPr>
        <w:t>Complete all degree requirements for the master’s degree within the 6-year period starting from the date of the first course</w:t>
      </w:r>
      <w:r w:rsidRPr="00460C84">
        <w:rPr>
          <w:spacing w:val="-46"/>
          <w:sz w:val="24"/>
        </w:rPr>
        <w:t xml:space="preserve"> </w:t>
      </w:r>
      <w:r w:rsidRPr="00460C84">
        <w:rPr>
          <w:sz w:val="24"/>
        </w:rPr>
        <w:t>counted in the master’s plan of work (</w:t>
      </w:r>
      <w:proofErr w:type="gramStart"/>
      <w:r w:rsidRPr="00460C84">
        <w:rPr>
          <w:sz w:val="24"/>
        </w:rPr>
        <w:t>Master’s</w:t>
      </w:r>
      <w:proofErr w:type="gramEnd"/>
      <w:r w:rsidRPr="00460C84">
        <w:rPr>
          <w:spacing w:val="-40"/>
          <w:sz w:val="24"/>
        </w:rPr>
        <w:t xml:space="preserve"> </w:t>
      </w:r>
      <w:r w:rsidRPr="00460C84">
        <w:rPr>
          <w:sz w:val="24"/>
        </w:rPr>
        <w:t>Degrees).</w:t>
      </w:r>
    </w:p>
    <w:p w14:paraId="47889816" w14:textId="65E61542" w:rsidR="002978F9" w:rsidRPr="00460C84" w:rsidRDefault="00FD23BE" w:rsidP="00526D64">
      <w:pPr>
        <w:pStyle w:val="ListParagraph"/>
        <w:numPr>
          <w:ilvl w:val="2"/>
          <w:numId w:val="42"/>
        </w:numPr>
        <w:tabs>
          <w:tab w:val="left" w:pos="2398"/>
          <w:tab w:val="left" w:pos="2399"/>
        </w:tabs>
        <w:spacing w:before="5" w:line="230" w:lineRule="auto"/>
        <w:ind w:left="2398" w:right="2160"/>
        <w:rPr>
          <w:sz w:val="24"/>
        </w:rPr>
      </w:pPr>
      <w:r w:rsidRPr="00460C84">
        <w:rPr>
          <w:sz w:val="24"/>
        </w:rPr>
        <w:t>Make satisfactory progress towards degree completion</w:t>
      </w:r>
      <w:r w:rsidRPr="00460C84">
        <w:rPr>
          <w:spacing w:val="-18"/>
          <w:sz w:val="24"/>
        </w:rPr>
        <w:t xml:space="preserve"> </w:t>
      </w:r>
      <w:r w:rsidRPr="00460C84">
        <w:rPr>
          <w:sz w:val="24"/>
        </w:rPr>
        <w:t>each semester</w:t>
      </w:r>
      <w:r w:rsidR="009A3850">
        <w:rPr>
          <w:sz w:val="24"/>
        </w:rPr>
        <w:t xml:space="preserve">. </w:t>
      </w:r>
    </w:p>
    <w:p w14:paraId="5E3F6AB8" w14:textId="5C736805" w:rsidR="002978F9" w:rsidRPr="00890CAD" w:rsidRDefault="00FD23BE" w:rsidP="00526D64">
      <w:pPr>
        <w:pStyle w:val="ListParagraph"/>
        <w:numPr>
          <w:ilvl w:val="2"/>
          <w:numId w:val="42"/>
        </w:numPr>
        <w:tabs>
          <w:tab w:val="left" w:pos="2398"/>
          <w:tab w:val="left" w:pos="2399"/>
        </w:tabs>
        <w:spacing w:before="25" w:line="252" w:lineRule="auto"/>
        <w:ind w:left="2398" w:right="2160"/>
        <w:rPr>
          <w:sz w:val="24"/>
        </w:rPr>
      </w:pPr>
      <w:r w:rsidRPr="00890CAD">
        <w:rPr>
          <w:sz w:val="24"/>
        </w:rPr>
        <w:t>Complete</w:t>
      </w:r>
      <w:r w:rsidRPr="00890CAD">
        <w:rPr>
          <w:spacing w:val="-7"/>
          <w:sz w:val="24"/>
        </w:rPr>
        <w:t xml:space="preserve"> </w:t>
      </w:r>
      <w:r w:rsidRPr="00890CAD">
        <w:rPr>
          <w:sz w:val="24"/>
        </w:rPr>
        <w:t>program</w:t>
      </w:r>
      <w:r w:rsidRPr="00890CAD">
        <w:rPr>
          <w:spacing w:val="-5"/>
          <w:sz w:val="24"/>
        </w:rPr>
        <w:t xml:space="preserve"> </w:t>
      </w:r>
      <w:r w:rsidRPr="00890CAD">
        <w:rPr>
          <w:sz w:val="24"/>
        </w:rPr>
        <w:t>milestones</w:t>
      </w:r>
      <w:r w:rsidRPr="00890CAD">
        <w:rPr>
          <w:spacing w:val="-6"/>
          <w:sz w:val="24"/>
        </w:rPr>
        <w:t xml:space="preserve"> </w:t>
      </w:r>
      <w:r w:rsidRPr="00890CAD">
        <w:rPr>
          <w:sz w:val="24"/>
        </w:rPr>
        <w:t>in</w:t>
      </w:r>
      <w:r w:rsidRPr="00890CAD">
        <w:rPr>
          <w:spacing w:val="-7"/>
          <w:sz w:val="24"/>
        </w:rPr>
        <w:t xml:space="preserve"> </w:t>
      </w:r>
      <w:r w:rsidRPr="00890CAD">
        <w:rPr>
          <w:sz w:val="24"/>
        </w:rPr>
        <w:t>a</w:t>
      </w:r>
      <w:r w:rsidRPr="00890CAD">
        <w:rPr>
          <w:spacing w:val="-8"/>
          <w:sz w:val="24"/>
        </w:rPr>
        <w:t xml:space="preserve"> </w:t>
      </w:r>
      <w:r w:rsidRPr="00890CAD">
        <w:rPr>
          <w:sz w:val="24"/>
        </w:rPr>
        <w:t>timely</w:t>
      </w:r>
      <w:r w:rsidRPr="00890CAD">
        <w:rPr>
          <w:spacing w:val="-6"/>
          <w:sz w:val="24"/>
        </w:rPr>
        <w:t xml:space="preserve"> </w:t>
      </w:r>
      <w:r w:rsidRPr="00890CAD">
        <w:rPr>
          <w:sz w:val="24"/>
        </w:rPr>
        <w:t>manner</w:t>
      </w:r>
      <w:r w:rsidRPr="00890CAD">
        <w:rPr>
          <w:spacing w:val="-7"/>
          <w:sz w:val="24"/>
        </w:rPr>
        <w:t xml:space="preserve"> </w:t>
      </w:r>
      <w:r w:rsidRPr="00890CAD">
        <w:rPr>
          <w:sz w:val="24"/>
        </w:rPr>
        <w:t>according</w:t>
      </w:r>
      <w:r w:rsidRPr="00890CAD">
        <w:rPr>
          <w:spacing w:val="-7"/>
          <w:sz w:val="24"/>
        </w:rPr>
        <w:t xml:space="preserve"> </w:t>
      </w:r>
      <w:r w:rsidRPr="00890CAD">
        <w:rPr>
          <w:sz w:val="24"/>
        </w:rPr>
        <w:t>to</w:t>
      </w:r>
      <w:r w:rsidRPr="00890CAD">
        <w:rPr>
          <w:spacing w:val="-6"/>
          <w:sz w:val="24"/>
        </w:rPr>
        <w:t xml:space="preserve"> </w:t>
      </w:r>
      <w:r w:rsidRPr="00890CAD">
        <w:rPr>
          <w:sz w:val="24"/>
        </w:rPr>
        <w:t xml:space="preserve">the timelines set by </w:t>
      </w:r>
      <w:r w:rsidR="00EA4BD5" w:rsidRPr="00890CAD">
        <w:rPr>
          <w:sz w:val="24"/>
        </w:rPr>
        <w:t>the student’s interest area</w:t>
      </w:r>
      <w:r w:rsidR="00994990" w:rsidRPr="00890CAD">
        <w:rPr>
          <w:sz w:val="24"/>
        </w:rPr>
        <w:t xml:space="preserve">, including the </w:t>
      </w:r>
      <w:proofErr w:type="gramStart"/>
      <w:r w:rsidR="00994990" w:rsidRPr="00890CAD">
        <w:rPr>
          <w:sz w:val="24"/>
        </w:rPr>
        <w:t>Master’s</w:t>
      </w:r>
      <w:proofErr w:type="gramEnd"/>
      <w:r w:rsidR="00994990" w:rsidRPr="00890CAD">
        <w:rPr>
          <w:sz w:val="24"/>
        </w:rPr>
        <w:t xml:space="preserve"> Thesis proposal and Defense</w:t>
      </w:r>
      <w:r w:rsidR="00C2675D" w:rsidRPr="00890CAD">
        <w:rPr>
          <w:sz w:val="24"/>
        </w:rPr>
        <w:t xml:space="preserve"> (see section 2.2.5 for timelines for interest areas</w:t>
      </w:r>
      <w:r w:rsidR="00994990" w:rsidRPr="00890CAD">
        <w:rPr>
          <w:sz w:val="24"/>
        </w:rPr>
        <w:t>)</w:t>
      </w:r>
      <w:r w:rsidR="00D813FD" w:rsidRPr="00890CAD">
        <w:rPr>
          <w:sz w:val="24"/>
        </w:rPr>
        <w:t xml:space="preserve">, </w:t>
      </w:r>
      <w:r w:rsidR="00997A64" w:rsidRPr="00890CAD">
        <w:rPr>
          <w:sz w:val="24"/>
        </w:rPr>
        <w:t xml:space="preserve">Comprehensive Exams (see </w:t>
      </w:r>
      <w:r w:rsidR="00F3679F" w:rsidRPr="00890CAD">
        <w:rPr>
          <w:sz w:val="24"/>
        </w:rPr>
        <w:t>section 2.3.4 for timelines for interest areas</w:t>
      </w:r>
      <w:r w:rsidR="00C2675D" w:rsidRPr="00890CAD">
        <w:rPr>
          <w:sz w:val="24"/>
        </w:rPr>
        <w:t>)</w:t>
      </w:r>
      <w:r w:rsidR="00D813FD" w:rsidRPr="00890CAD">
        <w:rPr>
          <w:sz w:val="24"/>
        </w:rPr>
        <w:t>, and Dissertation Proposal (see section 2.3.5) and Dissertation Research and Defense (see section 2.3.6)</w:t>
      </w:r>
    </w:p>
    <w:p w14:paraId="41EDEFCF" w14:textId="77777777" w:rsidR="002978F9" w:rsidRPr="00460C84" w:rsidRDefault="00FD23BE" w:rsidP="00526D64">
      <w:pPr>
        <w:pStyle w:val="ListParagraph"/>
        <w:numPr>
          <w:ilvl w:val="2"/>
          <w:numId w:val="42"/>
        </w:numPr>
        <w:tabs>
          <w:tab w:val="left" w:pos="2398"/>
          <w:tab w:val="left" w:pos="2399"/>
        </w:tabs>
        <w:spacing w:before="11" w:line="254" w:lineRule="auto"/>
        <w:ind w:left="2398" w:right="2160"/>
        <w:rPr>
          <w:sz w:val="24"/>
        </w:rPr>
      </w:pPr>
      <w:r w:rsidRPr="00460C84">
        <w:rPr>
          <w:sz w:val="24"/>
        </w:rPr>
        <w:t>Complete all qualifying or comprehensive exams no later than Year</w:t>
      </w:r>
      <w:r w:rsidRPr="00460C84">
        <w:rPr>
          <w:spacing w:val="-2"/>
          <w:sz w:val="24"/>
        </w:rPr>
        <w:t xml:space="preserve"> </w:t>
      </w:r>
      <w:r w:rsidRPr="00460C84">
        <w:rPr>
          <w:sz w:val="24"/>
        </w:rPr>
        <w:t>5</w:t>
      </w:r>
      <w:r w:rsidRPr="00460C84">
        <w:rPr>
          <w:spacing w:val="-2"/>
          <w:sz w:val="24"/>
        </w:rPr>
        <w:t xml:space="preserve"> </w:t>
      </w:r>
      <w:r w:rsidRPr="00460C84">
        <w:rPr>
          <w:sz w:val="24"/>
        </w:rPr>
        <w:t>from</w:t>
      </w:r>
      <w:r w:rsidRPr="00460C84">
        <w:rPr>
          <w:spacing w:val="-2"/>
          <w:sz w:val="24"/>
        </w:rPr>
        <w:t xml:space="preserve"> </w:t>
      </w:r>
      <w:r w:rsidRPr="00460C84">
        <w:rPr>
          <w:sz w:val="24"/>
        </w:rPr>
        <w:t>date</w:t>
      </w:r>
      <w:r w:rsidRPr="00460C84">
        <w:rPr>
          <w:spacing w:val="-2"/>
          <w:sz w:val="24"/>
        </w:rPr>
        <w:t xml:space="preserve"> </w:t>
      </w:r>
      <w:r w:rsidRPr="00460C84">
        <w:rPr>
          <w:sz w:val="24"/>
        </w:rPr>
        <w:t>of</w:t>
      </w:r>
      <w:r w:rsidRPr="00460C84">
        <w:rPr>
          <w:spacing w:val="-2"/>
          <w:sz w:val="24"/>
        </w:rPr>
        <w:t xml:space="preserve"> </w:t>
      </w:r>
      <w:r w:rsidRPr="00460C84">
        <w:rPr>
          <w:sz w:val="24"/>
        </w:rPr>
        <w:t>the</w:t>
      </w:r>
      <w:r w:rsidRPr="00460C84">
        <w:rPr>
          <w:spacing w:val="-2"/>
          <w:sz w:val="24"/>
        </w:rPr>
        <w:t xml:space="preserve"> </w:t>
      </w:r>
      <w:r w:rsidRPr="00460C84">
        <w:rPr>
          <w:sz w:val="24"/>
        </w:rPr>
        <w:t>first</w:t>
      </w:r>
      <w:r w:rsidRPr="00460C84">
        <w:rPr>
          <w:spacing w:val="-2"/>
          <w:sz w:val="24"/>
        </w:rPr>
        <w:t xml:space="preserve"> </w:t>
      </w:r>
      <w:r w:rsidRPr="00460C84">
        <w:rPr>
          <w:sz w:val="24"/>
        </w:rPr>
        <w:t>course</w:t>
      </w:r>
      <w:r w:rsidRPr="00460C84">
        <w:rPr>
          <w:spacing w:val="-1"/>
          <w:sz w:val="24"/>
        </w:rPr>
        <w:t xml:space="preserve"> </w:t>
      </w:r>
      <w:r w:rsidRPr="00460C84">
        <w:rPr>
          <w:sz w:val="24"/>
        </w:rPr>
        <w:t>counted</w:t>
      </w:r>
      <w:r w:rsidRPr="00460C84">
        <w:rPr>
          <w:spacing w:val="-2"/>
          <w:sz w:val="24"/>
        </w:rPr>
        <w:t xml:space="preserve"> </w:t>
      </w:r>
      <w:r w:rsidRPr="00460C84">
        <w:rPr>
          <w:sz w:val="24"/>
        </w:rPr>
        <w:t>in</w:t>
      </w:r>
      <w:r w:rsidRPr="00460C84">
        <w:rPr>
          <w:spacing w:val="-2"/>
          <w:sz w:val="24"/>
        </w:rPr>
        <w:t xml:space="preserve"> </w:t>
      </w:r>
      <w:r w:rsidRPr="00460C84">
        <w:rPr>
          <w:sz w:val="24"/>
        </w:rPr>
        <w:t>the</w:t>
      </w:r>
      <w:r w:rsidRPr="00460C84">
        <w:rPr>
          <w:spacing w:val="-2"/>
          <w:sz w:val="24"/>
        </w:rPr>
        <w:t xml:space="preserve"> </w:t>
      </w:r>
      <w:r w:rsidRPr="00460C84">
        <w:rPr>
          <w:sz w:val="24"/>
        </w:rPr>
        <w:t>doctoral</w:t>
      </w:r>
      <w:r w:rsidRPr="00460C84">
        <w:rPr>
          <w:spacing w:val="-2"/>
          <w:sz w:val="24"/>
        </w:rPr>
        <w:t xml:space="preserve"> </w:t>
      </w:r>
      <w:r w:rsidRPr="00460C84">
        <w:rPr>
          <w:sz w:val="24"/>
        </w:rPr>
        <w:t>plan</w:t>
      </w:r>
      <w:r w:rsidRPr="00460C84">
        <w:rPr>
          <w:spacing w:val="-32"/>
          <w:sz w:val="24"/>
        </w:rPr>
        <w:t xml:space="preserve"> </w:t>
      </w:r>
      <w:r w:rsidRPr="00460C84">
        <w:rPr>
          <w:sz w:val="24"/>
        </w:rPr>
        <w:t>of work (PhD</w:t>
      </w:r>
      <w:r w:rsidRPr="00460C84">
        <w:rPr>
          <w:spacing w:val="-11"/>
          <w:sz w:val="24"/>
        </w:rPr>
        <w:t xml:space="preserve"> </w:t>
      </w:r>
      <w:r w:rsidRPr="00460C84">
        <w:rPr>
          <w:sz w:val="24"/>
        </w:rPr>
        <w:t>Degrees)</w:t>
      </w:r>
    </w:p>
    <w:p w14:paraId="60159F4E" w14:textId="77777777" w:rsidR="002978F9" w:rsidRPr="00460C84" w:rsidRDefault="00FD23BE" w:rsidP="00526D64">
      <w:pPr>
        <w:pStyle w:val="ListParagraph"/>
        <w:numPr>
          <w:ilvl w:val="2"/>
          <w:numId w:val="42"/>
        </w:numPr>
        <w:tabs>
          <w:tab w:val="left" w:pos="2398"/>
          <w:tab w:val="left" w:pos="2399"/>
        </w:tabs>
        <w:spacing w:before="10" w:line="254" w:lineRule="auto"/>
        <w:ind w:left="2398" w:right="2160"/>
        <w:rPr>
          <w:sz w:val="24"/>
        </w:rPr>
      </w:pPr>
      <w:r w:rsidRPr="00460C84">
        <w:rPr>
          <w:sz w:val="24"/>
        </w:rPr>
        <w:t>Complete all degree requirements for the doctoral degree no later than Year 8 from the date of the first course counted in the</w:t>
      </w:r>
      <w:r w:rsidRPr="00460C84">
        <w:rPr>
          <w:spacing w:val="-42"/>
          <w:sz w:val="24"/>
        </w:rPr>
        <w:t xml:space="preserve"> </w:t>
      </w:r>
      <w:r w:rsidRPr="00460C84">
        <w:rPr>
          <w:sz w:val="24"/>
        </w:rPr>
        <w:t>doctoral plan of work (PhD</w:t>
      </w:r>
      <w:r w:rsidRPr="00460C84">
        <w:rPr>
          <w:spacing w:val="-15"/>
          <w:sz w:val="24"/>
        </w:rPr>
        <w:t xml:space="preserve"> </w:t>
      </w:r>
      <w:r w:rsidRPr="00460C84">
        <w:rPr>
          <w:sz w:val="24"/>
        </w:rPr>
        <w:t>Degrees)</w:t>
      </w:r>
    </w:p>
    <w:p w14:paraId="22015010" w14:textId="4EF7C9D1" w:rsidR="002978F9" w:rsidRPr="00460C84" w:rsidRDefault="00FD23BE" w:rsidP="00526D64">
      <w:pPr>
        <w:pStyle w:val="BodyText"/>
        <w:spacing w:before="142"/>
        <w:ind w:left="1678" w:right="2160"/>
      </w:pPr>
      <w:r w:rsidRPr="00460C84">
        <w:t>Each semester, the College of Social Science generates End of Semester Review letters for students whose course grades, semester grade point average, and/or cumulative grade point average fall below</w:t>
      </w:r>
      <w:r w:rsidR="00B83A1F" w:rsidRPr="00460C84">
        <w:t xml:space="preserve"> </w:t>
      </w:r>
      <w:r w:rsidRPr="00460C84">
        <w:t xml:space="preserve">3.0 or there is a pattern of academic performance that suggests the student is not meeting College or graduate program standards. These letters are sent to the student’s unit Chair/Director and Graduate Program Director and require a formal response back to the College about the results of the unit’s academic review with the student. The Graduate Program Director will communicate with </w:t>
      </w:r>
      <w:r w:rsidRPr="00460C84">
        <w:lastRenderedPageBreak/>
        <w:t xml:space="preserve">students about these concerns </w:t>
      </w:r>
      <w:proofErr w:type="gramStart"/>
      <w:r w:rsidRPr="00460C84">
        <w:t>and</w:t>
      </w:r>
      <w:proofErr w:type="gramEnd"/>
      <w:r w:rsidRPr="00460C84">
        <w:t xml:space="preserve"> when appropriate, notify them that they are on academic probation or if necessary, will be dismissed from the program. Copies of the letters from the College and communication between the Graduate Program Director and the student regarding these issues will be placed in the student’s academic file, following sections 2.4.8.1 and 2.4.8.2 of the GSRR.</w:t>
      </w:r>
    </w:p>
    <w:p w14:paraId="2769331B" w14:textId="77777777" w:rsidR="002978F9" w:rsidRPr="00460C84" w:rsidRDefault="002978F9">
      <w:pPr>
        <w:pStyle w:val="BodyText"/>
        <w:spacing w:before="5"/>
      </w:pPr>
    </w:p>
    <w:p w14:paraId="09DA5C9E" w14:textId="77777777" w:rsidR="002978F9" w:rsidRPr="00460C84" w:rsidRDefault="00FD23BE" w:rsidP="00526D64">
      <w:pPr>
        <w:pStyle w:val="BodyText"/>
        <w:ind w:left="1678" w:right="2160"/>
      </w:pPr>
      <w:r w:rsidRPr="00460C84">
        <w:t xml:space="preserve">Academic dishonesty reports filed by members of the faculty trigger additional review of graduate students at the program, College, Graduate School, and University levels. At a minimum, the College will contact the program to trigger a review of the allegation. </w:t>
      </w:r>
      <w:proofErr w:type="gramStart"/>
      <w:r w:rsidRPr="00460C84">
        <w:t>Repeat</w:t>
      </w:r>
      <w:proofErr w:type="gramEnd"/>
      <w:r w:rsidRPr="00460C84">
        <w:t xml:space="preserve"> offenses require consequences that exceed the penalty or failing grade options.</w:t>
      </w:r>
    </w:p>
    <w:p w14:paraId="7387E49B" w14:textId="77777777" w:rsidR="002978F9" w:rsidRPr="00460C84" w:rsidRDefault="002978F9" w:rsidP="00526D64">
      <w:pPr>
        <w:pStyle w:val="BodyText"/>
        <w:rPr>
          <w:sz w:val="10"/>
        </w:rPr>
      </w:pPr>
    </w:p>
    <w:p w14:paraId="3F59FF73" w14:textId="77777777" w:rsidR="002978F9" w:rsidRPr="00460C84" w:rsidRDefault="00FD23BE" w:rsidP="00526D64">
      <w:pPr>
        <w:spacing w:before="90"/>
        <w:ind w:left="1680" w:right="2160"/>
        <w:rPr>
          <w:i/>
          <w:sz w:val="24"/>
        </w:rPr>
      </w:pPr>
      <w:r w:rsidRPr="00460C84">
        <w:rPr>
          <w:sz w:val="24"/>
        </w:rPr>
        <w:t xml:space="preserve">Academic misconduct outside of the classroom triggers additional review at the program, College, and Graduate School levels. Academic misconduct allegations are reviewed using the policies and procedures identified in the </w:t>
      </w:r>
      <w:r w:rsidRPr="00460C84">
        <w:rPr>
          <w:i/>
          <w:sz w:val="24"/>
        </w:rPr>
        <w:t xml:space="preserve">Graduate Student Academic Hearing Procedures for the College of Social Science, Article 5 of the Graduate Student Rights and Responsibilities </w:t>
      </w:r>
      <w:r w:rsidRPr="00460C84">
        <w:rPr>
          <w:sz w:val="24"/>
        </w:rPr>
        <w:t xml:space="preserve">and </w:t>
      </w:r>
      <w:r w:rsidRPr="00460C84">
        <w:rPr>
          <w:i/>
          <w:sz w:val="24"/>
        </w:rPr>
        <w:t>June 2009 Procedures for Allegations of Misconduct in Research.</w:t>
      </w:r>
    </w:p>
    <w:p w14:paraId="7AA9C367" w14:textId="77777777" w:rsidR="002978F9" w:rsidRPr="00460C84" w:rsidRDefault="002978F9">
      <w:pPr>
        <w:pStyle w:val="BodyText"/>
        <w:spacing w:before="2"/>
        <w:rPr>
          <w:i/>
        </w:rPr>
      </w:pPr>
    </w:p>
    <w:p w14:paraId="5DBA4472" w14:textId="72B4FE58" w:rsidR="002978F9" w:rsidRDefault="00FD23BE" w:rsidP="00526D64">
      <w:pPr>
        <w:pStyle w:val="BodyText"/>
        <w:ind w:left="1678" w:right="2160"/>
        <w:rPr>
          <w:b/>
        </w:rPr>
      </w:pPr>
      <w:r w:rsidRPr="00460C84">
        <w:t>Following section 2.4.8 of the GSRR, should a decision to dismiss a student be made, the affected student shall be notified in writing in a timely ma</w:t>
      </w:r>
      <w:r w:rsidR="006D7A8F" w:rsidRPr="00460C84">
        <w:t>nner</w:t>
      </w:r>
      <w:r w:rsidRPr="00460C84">
        <w:t xml:space="preserve">. All information regarding the decision is to be held in strict confidence between the student and those faculty and administrators with responsibility for the student, on a need-to-know basis; release may be only with the written consent of the student involved unless the decision becomes the substance for a grievance procedure, in which case such information shall be released to the grievance committee. All records and information created under this article shall be released only in accordance with the University’s published policies governing privacy and release of student records. The same privacy is to be </w:t>
      </w:r>
      <w:proofErr w:type="gramStart"/>
      <w:r w:rsidRPr="00460C84">
        <w:t>accorded</w:t>
      </w:r>
      <w:proofErr w:type="gramEnd"/>
      <w:r w:rsidRPr="00460C84">
        <w:t xml:space="preserve"> the reasons for a student’s temporary or permanent withdrawal from the University. </w:t>
      </w:r>
      <w:r w:rsidRPr="00460C84">
        <w:rPr>
          <w:b/>
        </w:rPr>
        <w:t>Should a decision to dismiss be held in abeyance, pending completion of the stipulated conditions, these conditions must be communicated in writing in a timely ma</w:t>
      </w:r>
      <w:r w:rsidR="00F6338C" w:rsidRPr="00460C84">
        <w:rPr>
          <w:b/>
        </w:rPr>
        <w:t>nner</w:t>
      </w:r>
      <w:r w:rsidRPr="00460C84">
        <w:rPr>
          <w:b/>
        </w:rPr>
        <w:t xml:space="preserve"> to the student.</w:t>
      </w:r>
    </w:p>
    <w:p w14:paraId="4DE0B755" w14:textId="77777777" w:rsidR="002978F9" w:rsidRDefault="002978F9">
      <w:pPr>
        <w:pStyle w:val="BodyText"/>
        <w:spacing w:before="5"/>
        <w:rPr>
          <w:b/>
        </w:rPr>
      </w:pPr>
    </w:p>
    <w:p w14:paraId="40E623A0" w14:textId="1C500221" w:rsidR="002978F9" w:rsidRPr="00A0009A" w:rsidRDefault="00FD23BE" w:rsidP="00526D64">
      <w:pPr>
        <w:pStyle w:val="Heading2"/>
        <w:numPr>
          <w:ilvl w:val="1"/>
          <w:numId w:val="56"/>
        </w:numPr>
        <w:ind w:left="2045"/>
        <w:rPr>
          <w:iCs/>
        </w:rPr>
      </w:pPr>
      <w:bookmarkStart w:id="34" w:name="_Toc236813100"/>
      <w:r w:rsidRPr="00526D64">
        <w:rPr>
          <w:i w:val="0"/>
          <w:iCs/>
        </w:rPr>
        <w:t>Your Departmental</w:t>
      </w:r>
      <w:r w:rsidRPr="00526D64">
        <w:rPr>
          <w:i w:val="0"/>
          <w:iCs/>
          <w:spacing w:val="-3"/>
        </w:rPr>
        <w:t xml:space="preserve"> </w:t>
      </w:r>
      <w:r w:rsidRPr="00526D64">
        <w:rPr>
          <w:i w:val="0"/>
          <w:iCs/>
        </w:rPr>
        <w:t>Files</w:t>
      </w:r>
      <w:bookmarkEnd w:id="34"/>
    </w:p>
    <w:p w14:paraId="57F1929B" w14:textId="42D3243B" w:rsidR="002978F9" w:rsidRDefault="00FD23BE" w:rsidP="00526D64">
      <w:pPr>
        <w:pStyle w:val="BodyText"/>
        <w:spacing w:before="4"/>
        <w:ind w:left="1680" w:right="2160"/>
      </w:pPr>
      <w:r>
        <w:t xml:space="preserve">The Psychology Graduate Office keeps two files for you throughout your graduate school career. Your Academic File contains each of the forms you submit to note the achievement of important milestones in your training. Any form that you submit to the Psychology Department Graduate Office will be placed in your Academic File. Copies of your annual evaluations and written responses from you (if you provide them) will also go into this file. You have the right to review the material in your Academic File. To do so, please </w:t>
      </w:r>
      <w:r w:rsidRPr="00B8097D">
        <w:rPr>
          <w:u w:color="0000FF"/>
        </w:rPr>
        <w:t>contact the</w:t>
      </w:r>
      <w:r w:rsidRPr="00E97244">
        <w:t xml:space="preserve"> </w:t>
      </w:r>
      <w:hyperlink r:id="rId84" w:history="1">
        <w:r w:rsidR="00324117" w:rsidRPr="00324117">
          <w:rPr>
            <w:rStyle w:val="Hyperlink"/>
          </w:rPr>
          <w:t>Office of the Registrar</w:t>
        </w:r>
      </w:hyperlink>
      <w:r w:rsidR="00324117">
        <w:t xml:space="preserve"> </w:t>
      </w:r>
      <w:r>
        <w:t>to submit a request.</w:t>
      </w:r>
    </w:p>
    <w:p w14:paraId="69922A35" w14:textId="77777777" w:rsidR="002978F9" w:rsidRDefault="002978F9">
      <w:pPr>
        <w:pStyle w:val="BodyText"/>
        <w:spacing w:before="10"/>
        <w:rPr>
          <w:sz w:val="23"/>
        </w:rPr>
      </w:pPr>
    </w:p>
    <w:p w14:paraId="276A34A8" w14:textId="77777777" w:rsidR="002978F9" w:rsidRDefault="00FD23BE" w:rsidP="00526D64">
      <w:pPr>
        <w:pStyle w:val="BodyText"/>
        <w:ind w:left="1678" w:right="2160"/>
      </w:pPr>
      <w:r>
        <w:t xml:space="preserve">The second file is your Personnel File which contains the records of your </w:t>
      </w:r>
      <w:r>
        <w:lastRenderedPageBreak/>
        <w:t>employment as a TA, RA and/or hourly employee. Appointment forms and evaluations of your performance in appointment are stored in your Personnel File. You also have the right to review this file. To do so, make a request to the Psychology Department Graduate Program Assistant.</w:t>
      </w:r>
    </w:p>
    <w:p w14:paraId="3072DF1C" w14:textId="77777777" w:rsidR="002978F9" w:rsidRDefault="00FD23BE">
      <w:pPr>
        <w:pStyle w:val="BodyText"/>
        <w:spacing w:before="2"/>
        <w:ind w:left="1678" w:right="2683"/>
      </w:pPr>
      <w:r>
        <w:t>According to the GEU contract this request must be in writing, and you are limited to three viewings a year.</w:t>
      </w:r>
    </w:p>
    <w:p w14:paraId="148B304A" w14:textId="77777777" w:rsidR="00FF1ACF" w:rsidRDefault="00FF1ACF">
      <w:pPr>
        <w:pStyle w:val="BodyText"/>
        <w:spacing w:before="2"/>
        <w:ind w:left="1678" w:right="2683"/>
      </w:pPr>
    </w:p>
    <w:p w14:paraId="2DA7A822" w14:textId="77777777" w:rsidR="002978F9" w:rsidRPr="00A0009A" w:rsidRDefault="00FD23BE" w:rsidP="00526D64">
      <w:pPr>
        <w:pStyle w:val="Heading2"/>
        <w:numPr>
          <w:ilvl w:val="1"/>
          <w:numId w:val="56"/>
        </w:numPr>
        <w:ind w:left="2045"/>
        <w:rPr>
          <w:iCs/>
        </w:rPr>
      </w:pPr>
      <w:bookmarkStart w:id="35" w:name="_Toc236813101"/>
      <w:r w:rsidRPr="00526D64">
        <w:rPr>
          <w:i w:val="0"/>
          <w:iCs/>
        </w:rPr>
        <w:t>Resolution of Conflicts or</w:t>
      </w:r>
      <w:r w:rsidRPr="00526D64">
        <w:rPr>
          <w:i w:val="0"/>
          <w:iCs/>
          <w:spacing w:val="-9"/>
        </w:rPr>
        <w:t xml:space="preserve"> </w:t>
      </w:r>
      <w:r w:rsidRPr="00526D64">
        <w:rPr>
          <w:i w:val="0"/>
          <w:iCs/>
        </w:rPr>
        <w:t>Concerns</w:t>
      </w:r>
      <w:bookmarkEnd w:id="35"/>
    </w:p>
    <w:p w14:paraId="13E9DA20" w14:textId="77777777" w:rsidR="002978F9" w:rsidRDefault="00FD23BE" w:rsidP="00526D64">
      <w:pPr>
        <w:pStyle w:val="BodyText"/>
        <w:spacing w:before="4"/>
        <w:ind w:left="1680" w:right="2160"/>
      </w:pPr>
      <w:r>
        <w:t xml:space="preserve">In an academic environment, disagreement over ideas and approaches to research </w:t>
      </w:r>
      <w:proofErr w:type="gramStart"/>
      <w:r>
        <w:t>are</w:t>
      </w:r>
      <w:proofErr w:type="gramEnd"/>
      <w:r>
        <w:t xml:space="preserve"> an expected occurrence and should be resolved by the parties involved. Further, it is expected that many other areas of conflict can be mutually resolved via direct discussion between relevant parties. The first step in any conflict – with a peer, Advisor, instructor, research supervisor, or staff member – always should be a direct discussion with the other individual.</w:t>
      </w:r>
    </w:p>
    <w:p w14:paraId="0D61B2D4" w14:textId="77777777" w:rsidR="002978F9" w:rsidRDefault="002978F9">
      <w:pPr>
        <w:pStyle w:val="BodyText"/>
        <w:spacing w:before="2"/>
      </w:pPr>
    </w:p>
    <w:p w14:paraId="78162124" w14:textId="294386CF" w:rsidR="002978F9" w:rsidRDefault="00FD23BE" w:rsidP="00526D64">
      <w:pPr>
        <w:pStyle w:val="BodyText"/>
        <w:ind w:left="1680" w:right="2160"/>
      </w:pPr>
      <w:r>
        <w:t>On occasion, discussions with other parties may not lead to satisfactory resolutions. The graphic below provides a decision tree of who to go to address a conflict or concern that is of a serious nature.</w:t>
      </w:r>
    </w:p>
    <w:p w14:paraId="04024FC7" w14:textId="77777777" w:rsidR="002978F9" w:rsidRDefault="002978F9">
      <w:pPr>
        <w:pStyle w:val="BodyText"/>
        <w:rPr>
          <w:sz w:val="20"/>
        </w:rPr>
      </w:pPr>
    </w:p>
    <w:p w14:paraId="67BB35C5" w14:textId="77777777" w:rsidR="002978F9" w:rsidRDefault="00FD23BE">
      <w:pPr>
        <w:pStyle w:val="BodyText"/>
        <w:spacing w:before="3"/>
      </w:pPr>
      <w:r>
        <w:rPr>
          <w:noProof/>
        </w:rPr>
        <w:drawing>
          <wp:anchor distT="0" distB="0" distL="0" distR="0" simplePos="0" relativeHeight="251629568" behindDoc="0" locked="0" layoutInCell="1" allowOverlap="1" wp14:anchorId="32E56240" wp14:editId="24F6F536">
            <wp:simplePos x="0" y="0"/>
            <wp:positionH relativeFrom="page">
              <wp:posOffset>606551</wp:posOffset>
            </wp:positionH>
            <wp:positionV relativeFrom="paragraph">
              <wp:posOffset>202120</wp:posOffset>
            </wp:positionV>
            <wp:extent cx="5916650" cy="3330702"/>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5" cstate="print"/>
                    <a:stretch>
                      <a:fillRect/>
                    </a:stretch>
                  </pic:blipFill>
                  <pic:spPr>
                    <a:xfrm>
                      <a:off x="0" y="0"/>
                      <a:ext cx="5916650" cy="3330702"/>
                    </a:xfrm>
                    <a:prstGeom prst="rect">
                      <a:avLst/>
                    </a:prstGeom>
                  </pic:spPr>
                </pic:pic>
              </a:graphicData>
            </a:graphic>
          </wp:anchor>
        </w:drawing>
      </w:r>
    </w:p>
    <w:p w14:paraId="79B804EB" w14:textId="77777777" w:rsidR="002978F9" w:rsidRDefault="002978F9">
      <w:pPr>
        <w:pStyle w:val="BodyText"/>
        <w:rPr>
          <w:sz w:val="20"/>
        </w:rPr>
      </w:pPr>
    </w:p>
    <w:p w14:paraId="23A1B757" w14:textId="77777777" w:rsidR="002978F9" w:rsidRDefault="002978F9">
      <w:pPr>
        <w:pStyle w:val="BodyText"/>
        <w:spacing w:before="8"/>
        <w:rPr>
          <w:sz w:val="19"/>
        </w:rPr>
      </w:pPr>
    </w:p>
    <w:p w14:paraId="0E0343C6" w14:textId="3E44EF8E" w:rsidR="002978F9" w:rsidRDefault="00FD23BE" w:rsidP="00526D64">
      <w:pPr>
        <w:pStyle w:val="BodyText"/>
        <w:spacing w:before="90"/>
        <w:ind w:left="1679" w:right="2160"/>
      </w:pPr>
      <w:r>
        <w:t xml:space="preserve">You should first consult with your Advisor about the issue/problem. If the issue is not resolved, then you should consult with your Area Director. If the issue is not resolved, then the Psychology Associate Chair for Graduate Studies is the typical next step. If the issue is not resolved at that level, the Psychology Department Chair should be consulted. The Department Chair </w:t>
      </w:r>
      <w:r>
        <w:lastRenderedPageBreak/>
        <w:t xml:space="preserve">and Associate Chair for Graduate Studies will make all efforts to assist the student in resolving the issue in a way that provides support to the student and minimizes conflict between the student and faculty. Thereafter the College of Social Science Associate Dean for Graduate Affairs is the appropriate resource for college and graduate school policies. If the issue is not resolved, then the Graduate School Dean’s Office may be consulted. The </w:t>
      </w:r>
      <w:hyperlink r:id="rId86" w:history="1">
        <w:r w:rsidRPr="00C83D61">
          <w:rPr>
            <w:rStyle w:val="Hyperlink"/>
          </w:rPr>
          <w:t>University Ombudsperson</w:t>
        </w:r>
      </w:hyperlink>
      <w:r>
        <w:rPr>
          <w:color w:val="0000FF"/>
        </w:rPr>
        <w:t xml:space="preserve"> </w:t>
      </w:r>
      <w:r>
        <w:t>is another resource for problem</w:t>
      </w:r>
      <w:r>
        <w:rPr>
          <w:spacing w:val="-6"/>
        </w:rPr>
        <w:t xml:space="preserve"> </w:t>
      </w:r>
      <w:r>
        <w:t>solving.</w:t>
      </w:r>
    </w:p>
    <w:p w14:paraId="2E4BBB21" w14:textId="77777777" w:rsidR="002978F9" w:rsidRDefault="002978F9">
      <w:pPr>
        <w:pStyle w:val="BodyText"/>
        <w:spacing w:before="5"/>
      </w:pPr>
    </w:p>
    <w:p w14:paraId="2A569D4F" w14:textId="77777777" w:rsidR="002978F9" w:rsidRDefault="00FD23BE" w:rsidP="00526D64">
      <w:pPr>
        <w:pStyle w:val="BodyText"/>
        <w:ind w:left="1680" w:right="2160"/>
      </w:pPr>
      <w:r>
        <w:t>There are three specific instances where you may be directed toward other resources, depending on the nature of a concern.</w:t>
      </w:r>
    </w:p>
    <w:p w14:paraId="57DD9BA4" w14:textId="77777777" w:rsidR="002978F9" w:rsidRDefault="002978F9">
      <w:pPr>
        <w:pStyle w:val="BodyText"/>
        <w:spacing w:before="8"/>
      </w:pPr>
    </w:p>
    <w:p w14:paraId="6BA8C867" w14:textId="77777777" w:rsidR="002978F9" w:rsidRDefault="00FD23BE" w:rsidP="00526D64">
      <w:pPr>
        <w:pStyle w:val="ListParagraph"/>
        <w:numPr>
          <w:ilvl w:val="0"/>
          <w:numId w:val="40"/>
        </w:numPr>
        <w:tabs>
          <w:tab w:val="left" w:pos="2398"/>
          <w:tab w:val="left" w:pos="2399"/>
        </w:tabs>
        <w:spacing w:line="235" w:lineRule="auto"/>
        <w:ind w:right="2160" w:firstLine="0"/>
        <w:rPr>
          <w:rFonts w:ascii="Calibri"/>
        </w:rPr>
      </w:pPr>
      <w:r>
        <w:rPr>
          <w:sz w:val="24"/>
        </w:rPr>
        <w:t>Grievances: If a concern relates to a violation of academic rights (e.g., a dispute regarding a grade) or an allegation of academic</w:t>
      </w:r>
      <w:r>
        <w:rPr>
          <w:spacing w:val="-34"/>
          <w:sz w:val="24"/>
        </w:rPr>
        <w:t xml:space="preserve"> </w:t>
      </w:r>
      <w:r>
        <w:rPr>
          <w:sz w:val="24"/>
        </w:rPr>
        <w:t>misconduct (e.g., plagiarism), this issue may be brought to the College of Social Science.</w:t>
      </w:r>
    </w:p>
    <w:p w14:paraId="451D11DA" w14:textId="77777777" w:rsidR="002978F9" w:rsidRDefault="002978F9">
      <w:pPr>
        <w:pStyle w:val="BodyText"/>
        <w:spacing w:before="2"/>
      </w:pPr>
    </w:p>
    <w:p w14:paraId="0742AA8C" w14:textId="77777777" w:rsidR="002978F9" w:rsidRDefault="00FD23BE" w:rsidP="00526D64">
      <w:pPr>
        <w:ind w:left="1678" w:right="2160"/>
        <w:rPr>
          <w:sz w:val="24"/>
        </w:rPr>
      </w:pPr>
      <w:r>
        <w:rPr>
          <w:sz w:val="24"/>
        </w:rPr>
        <w:t xml:space="preserve">The </w:t>
      </w:r>
      <w:r>
        <w:rPr>
          <w:i/>
          <w:sz w:val="24"/>
        </w:rPr>
        <w:t xml:space="preserve">Michigan State University Student Rights and Responsibilities (SRR) </w:t>
      </w:r>
      <w:r>
        <w:rPr>
          <w:sz w:val="24"/>
        </w:rPr>
        <w:t xml:space="preserve">and the </w:t>
      </w:r>
      <w:r>
        <w:rPr>
          <w:i/>
          <w:sz w:val="24"/>
        </w:rPr>
        <w:t xml:space="preserve">Graduate Student Rights and Responsibilities </w:t>
      </w:r>
      <w:r>
        <w:rPr>
          <w:sz w:val="24"/>
        </w:rPr>
        <w:t xml:space="preserve">(GSRR) documents establish the rights and responsibilities of MSU students and prescribe procedures to resolve allegations of violations of those rights through formal grievance hearings. In accordance with the SRR and the GSRR, the Psychology Department has established the following Hearing Board procedures for adjudicating graduate student </w:t>
      </w:r>
      <w:r>
        <w:rPr>
          <w:b/>
          <w:sz w:val="24"/>
        </w:rPr>
        <w:t xml:space="preserve">academic grievances </w:t>
      </w:r>
      <w:r>
        <w:rPr>
          <w:sz w:val="24"/>
        </w:rPr>
        <w:t>and complaints. (See GSRR 5.4.). See Appendix D for information on these procedures.</w:t>
      </w:r>
    </w:p>
    <w:p w14:paraId="239561E0" w14:textId="77777777" w:rsidR="002978F9" w:rsidRDefault="002978F9">
      <w:pPr>
        <w:pStyle w:val="BodyText"/>
      </w:pPr>
    </w:p>
    <w:p w14:paraId="294695EB" w14:textId="77777777" w:rsidR="002014C1" w:rsidRDefault="00FD23BE" w:rsidP="00526D64">
      <w:pPr>
        <w:tabs>
          <w:tab w:val="left" w:pos="5215"/>
        </w:tabs>
        <w:ind w:left="1678" w:right="2160"/>
        <w:rPr>
          <w:sz w:val="24"/>
        </w:rPr>
      </w:pPr>
      <w:r>
        <w:rPr>
          <w:b/>
          <w:sz w:val="24"/>
        </w:rPr>
        <w:t>If a complaint is not about an academic issue, please refer to processes noted in</w:t>
      </w:r>
      <w:r>
        <w:rPr>
          <w:b/>
          <w:spacing w:val="-16"/>
          <w:sz w:val="24"/>
        </w:rPr>
        <w:t xml:space="preserve"> </w:t>
      </w:r>
      <w:r>
        <w:rPr>
          <w:b/>
          <w:sz w:val="24"/>
        </w:rPr>
        <w:t>Sections</w:t>
      </w:r>
      <w:r>
        <w:rPr>
          <w:b/>
          <w:spacing w:val="-6"/>
          <w:sz w:val="24"/>
        </w:rPr>
        <w:t xml:space="preserve"> </w:t>
      </w:r>
      <w:r>
        <w:rPr>
          <w:b/>
          <w:sz w:val="24"/>
        </w:rPr>
        <w:t>3.3</w:t>
      </w:r>
      <w:r>
        <w:rPr>
          <w:sz w:val="24"/>
        </w:rPr>
        <w:t>.</w:t>
      </w:r>
      <w:r>
        <w:rPr>
          <w:sz w:val="24"/>
        </w:rPr>
        <w:tab/>
      </w:r>
    </w:p>
    <w:p w14:paraId="3975D007" w14:textId="77777777" w:rsidR="002014C1" w:rsidRDefault="002014C1" w:rsidP="002014C1">
      <w:pPr>
        <w:tabs>
          <w:tab w:val="left" w:pos="5215"/>
        </w:tabs>
        <w:ind w:left="1678" w:right="2422"/>
        <w:rPr>
          <w:sz w:val="24"/>
        </w:rPr>
      </w:pPr>
    </w:p>
    <w:p w14:paraId="34D89DE0" w14:textId="069FBF2D" w:rsidR="002978F9" w:rsidRDefault="00FD23BE" w:rsidP="00526D64">
      <w:pPr>
        <w:tabs>
          <w:tab w:val="left" w:pos="5215"/>
        </w:tabs>
        <w:ind w:left="1678" w:right="2160"/>
        <w:rPr>
          <w:sz w:val="24"/>
        </w:rPr>
      </w:pPr>
      <w:r>
        <w:rPr>
          <w:sz w:val="24"/>
        </w:rPr>
        <w:t xml:space="preserve">Note the deadline for filing a grievance regarding a violation that occurs within a semester is the middle of the next semester. </w:t>
      </w:r>
      <w:r w:rsidR="001F022D">
        <w:rPr>
          <w:sz w:val="24"/>
        </w:rPr>
        <w:t xml:space="preserve">Click </w:t>
      </w:r>
      <w:hyperlink r:id="rId87" w:history="1">
        <w:r w:rsidR="001F022D" w:rsidRPr="001F022D">
          <w:rPr>
            <w:rStyle w:val="Hyperlink"/>
            <w:sz w:val="24"/>
          </w:rPr>
          <w:t>here</w:t>
        </w:r>
      </w:hyperlink>
      <w:r>
        <w:rPr>
          <w:sz w:val="24"/>
        </w:rPr>
        <w:t xml:space="preserve"> for details on the grievance</w:t>
      </w:r>
      <w:r>
        <w:rPr>
          <w:spacing w:val="-12"/>
          <w:sz w:val="24"/>
        </w:rPr>
        <w:t xml:space="preserve"> </w:t>
      </w:r>
      <w:r>
        <w:rPr>
          <w:sz w:val="24"/>
        </w:rPr>
        <w:t>process.</w:t>
      </w:r>
    </w:p>
    <w:p w14:paraId="752D697F" w14:textId="547A9136" w:rsidR="002978F9" w:rsidRDefault="00FD23BE" w:rsidP="00526D64">
      <w:pPr>
        <w:pStyle w:val="ListParagraph"/>
        <w:numPr>
          <w:ilvl w:val="0"/>
          <w:numId w:val="40"/>
        </w:numPr>
        <w:tabs>
          <w:tab w:val="left" w:pos="2050"/>
          <w:tab w:val="left" w:pos="2051"/>
        </w:tabs>
        <w:spacing w:before="15" w:line="225" w:lineRule="auto"/>
        <w:ind w:left="1679" w:right="2160" w:firstLine="0"/>
        <w:rPr>
          <w:rFonts w:ascii="Calibri"/>
        </w:rPr>
      </w:pPr>
      <w:r>
        <w:rPr>
          <w:sz w:val="24"/>
        </w:rPr>
        <w:t>Discrimination:</w:t>
      </w:r>
      <w:r>
        <w:rPr>
          <w:spacing w:val="-8"/>
          <w:sz w:val="24"/>
        </w:rPr>
        <w:t xml:space="preserve"> </w:t>
      </w:r>
      <w:r>
        <w:rPr>
          <w:sz w:val="24"/>
        </w:rPr>
        <w:t>If</w:t>
      </w:r>
      <w:r>
        <w:rPr>
          <w:spacing w:val="-8"/>
          <w:sz w:val="24"/>
        </w:rPr>
        <w:t xml:space="preserve"> </w:t>
      </w:r>
      <w:r>
        <w:rPr>
          <w:sz w:val="24"/>
        </w:rPr>
        <w:t>a</w:t>
      </w:r>
      <w:r>
        <w:rPr>
          <w:spacing w:val="-8"/>
          <w:sz w:val="24"/>
        </w:rPr>
        <w:t xml:space="preserve"> </w:t>
      </w:r>
      <w:r>
        <w:rPr>
          <w:sz w:val="24"/>
        </w:rPr>
        <w:t>concern</w:t>
      </w:r>
      <w:r>
        <w:rPr>
          <w:spacing w:val="-8"/>
          <w:sz w:val="24"/>
        </w:rPr>
        <w:t xml:space="preserve"> </w:t>
      </w:r>
      <w:r>
        <w:rPr>
          <w:sz w:val="24"/>
        </w:rPr>
        <w:t>involves</w:t>
      </w:r>
      <w:r>
        <w:rPr>
          <w:spacing w:val="-10"/>
          <w:sz w:val="24"/>
        </w:rPr>
        <w:t xml:space="preserve"> </w:t>
      </w:r>
      <w:r>
        <w:rPr>
          <w:sz w:val="24"/>
        </w:rPr>
        <w:t>an</w:t>
      </w:r>
      <w:r>
        <w:rPr>
          <w:spacing w:val="-6"/>
          <w:sz w:val="24"/>
        </w:rPr>
        <w:t xml:space="preserve"> </w:t>
      </w:r>
      <w:r>
        <w:rPr>
          <w:sz w:val="24"/>
        </w:rPr>
        <w:t>allegation</w:t>
      </w:r>
      <w:r>
        <w:rPr>
          <w:spacing w:val="-6"/>
          <w:sz w:val="24"/>
        </w:rPr>
        <w:t xml:space="preserve"> </w:t>
      </w:r>
      <w:r>
        <w:rPr>
          <w:sz w:val="24"/>
        </w:rPr>
        <w:t>of</w:t>
      </w:r>
      <w:r>
        <w:rPr>
          <w:spacing w:val="-9"/>
          <w:sz w:val="24"/>
        </w:rPr>
        <w:t xml:space="preserve"> </w:t>
      </w:r>
      <w:r>
        <w:rPr>
          <w:sz w:val="24"/>
        </w:rPr>
        <w:t>discrimination, contact should be made with th</w:t>
      </w:r>
      <w:r w:rsidR="00922659">
        <w:rPr>
          <w:sz w:val="24"/>
        </w:rPr>
        <w:t xml:space="preserve">e </w:t>
      </w:r>
      <w:hyperlink r:id="rId88" w:history="1">
        <w:r w:rsidR="00922659" w:rsidRPr="00922659">
          <w:rPr>
            <w:rStyle w:val="Hyperlink"/>
            <w:sz w:val="24"/>
          </w:rPr>
          <w:t>Office for Civil Rights and Title IX Education and Compliance</w:t>
        </w:r>
      </w:hyperlink>
      <w:r>
        <w:rPr>
          <w:sz w:val="24"/>
        </w:rPr>
        <w:t>.</w:t>
      </w:r>
    </w:p>
    <w:p w14:paraId="6A352625" w14:textId="6BA6E930" w:rsidR="002978F9" w:rsidRDefault="00FD23BE" w:rsidP="00526D64">
      <w:pPr>
        <w:pStyle w:val="ListParagraph"/>
        <w:numPr>
          <w:ilvl w:val="0"/>
          <w:numId w:val="40"/>
        </w:numPr>
        <w:tabs>
          <w:tab w:val="left" w:pos="2050"/>
          <w:tab w:val="left" w:pos="2051"/>
        </w:tabs>
        <w:spacing w:before="9" w:line="232" w:lineRule="auto"/>
        <w:ind w:right="2160" w:firstLine="0"/>
        <w:rPr>
          <w:rFonts w:ascii="Calibri"/>
        </w:rPr>
      </w:pPr>
      <w:hyperlink r:id="rId89" w:history="1">
        <w:r w:rsidRPr="00C324AE">
          <w:rPr>
            <w:rStyle w:val="Hyperlink"/>
            <w:sz w:val="24"/>
          </w:rPr>
          <w:t>Relationship</w:t>
        </w:r>
        <w:r w:rsidRPr="00C324AE">
          <w:rPr>
            <w:rStyle w:val="Hyperlink"/>
            <w:spacing w:val="-9"/>
            <w:sz w:val="24"/>
          </w:rPr>
          <w:t xml:space="preserve"> </w:t>
        </w:r>
        <w:r w:rsidRPr="00C324AE">
          <w:rPr>
            <w:rStyle w:val="Hyperlink"/>
            <w:sz w:val="24"/>
          </w:rPr>
          <w:t>Violence</w:t>
        </w:r>
        <w:r w:rsidRPr="00C324AE">
          <w:rPr>
            <w:rStyle w:val="Hyperlink"/>
            <w:spacing w:val="-9"/>
            <w:sz w:val="24"/>
          </w:rPr>
          <w:t xml:space="preserve"> </w:t>
        </w:r>
        <w:r w:rsidRPr="00C324AE">
          <w:rPr>
            <w:rStyle w:val="Hyperlink"/>
            <w:sz w:val="24"/>
          </w:rPr>
          <w:t>or</w:t>
        </w:r>
        <w:r w:rsidRPr="00C324AE">
          <w:rPr>
            <w:rStyle w:val="Hyperlink"/>
            <w:spacing w:val="-8"/>
            <w:sz w:val="24"/>
          </w:rPr>
          <w:t xml:space="preserve"> </w:t>
        </w:r>
        <w:r w:rsidRPr="00C324AE">
          <w:rPr>
            <w:rStyle w:val="Hyperlink"/>
            <w:sz w:val="24"/>
          </w:rPr>
          <w:t>Sexual</w:t>
        </w:r>
        <w:r w:rsidRPr="00C324AE">
          <w:rPr>
            <w:rStyle w:val="Hyperlink"/>
            <w:spacing w:val="-9"/>
            <w:sz w:val="24"/>
          </w:rPr>
          <w:t xml:space="preserve"> </w:t>
        </w:r>
        <w:r w:rsidRPr="00C324AE">
          <w:rPr>
            <w:rStyle w:val="Hyperlink"/>
            <w:sz w:val="24"/>
          </w:rPr>
          <w:t>Misconduct</w:t>
        </w:r>
      </w:hyperlink>
      <w:r>
        <w:rPr>
          <w:spacing w:val="-8"/>
          <w:sz w:val="24"/>
        </w:rPr>
        <w:t xml:space="preserve"> </w:t>
      </w:r>
      <w:r>
        <w:rPr>
          <w:sz w:val="24"/>
        </w:rPr>
        <w:t>(RVSM</w:t>
      </w:r>
      <w:r>
        <w:rPr>
          <w:spacing w:val="-7"/>
          <w:sz w:val="24"/>
        </w:rPr>
        <w:t xml:space="preserve"> </w:t>
      </w:r>
      <w:r>
        <w:rPr>
          <w:sz w:val="24"/>
        </w:rPr>
        <w:t>violations):</w:t>
      </w:r>
      <w:r>
        <w:rPr>
          <w:spacing w:val="-8"/>
          <w:sz w:val="24"/>
        </w:rPr>
        <w:t xml:space="preserve"> </w:t>
      </w:r>
      <w:r>
        <w:rPr>
          <w:sz w:val="24"/>
        </w:rPr>
        <w:t>If</w:t>
      </w:r>
      <w:r>
        <w:rPr>
          <w:spacing w:val="-7"/>
          <w:sz w:val="24"/>
        </w:rPr>
        <w:t xml:space="preserve"> </w:t>
      </w:r>
      <w:r>
        <w:rPr>
          <w:sz w:val="24"/>
        </w:rPr>
        <w:t>a concern involves harassment or sexual assault, contact should be made with the OIE as</w:t>
      </w:r>
      <w:r>
        <w:rPr>
          <w:spacing w:val="-24"/>
          <w:sz w:val="24"/>
        </w:rPr>
        <w:t xml:space="preserve"> </w:t>
      </w:r>
      <w:r>
        <w:rPr>
          <w:sz w:val="24"/>
        </w:rPr>
        <w:t>well.</w:t>
      </w:r>
    </w:p>
    <w:p w14:paraId="28928B8D" w14:textId="77777777" w:rsidR="002978F9" w:rsidRDefault="002978F9">
      <w:pPr>
        <w:pStyle w:val="BodyText"/>
      </w:pPr>
    </w:p>
    <w:p w14:paraId="19006CBA" w14:textId="04D4025F" w:rsidR="002978F9" w:rsidRPr="00D36C91" w:rsidRDefault="00FD23BE" w:rsidP="00526D64">
      <w:pPr>
        <w:pStyle w:val="Heading2"/>
        <w:numPr>
          <w:ilvl w:val="1"/>
          <w:numId w:val="56"/>
        </w:numPr>
        <w:ind w:left="2045"/>
        <w:rPr>
          <w:iCs/>
        </w:rPr>
      </w:pPr>
      <w:bookmarkStart w:id="36" w:name="_Toc236813102"/>
      <w:proofErr w:type="gramStart"/>
      <w:r w:rsidRPr="00D36C91">
        <w:rPr>
          <w:i w:val="0"/>
          <w:iCs/>
        </w:rPr>
        <w:t>Accommodations</w:t>
      </w:r>
      <w:proofErr w:type="gramEnd"/>
      <w:r w:rsidRPr="00D36C91">
        <w:rPr>
          <w:i w:val="0"/>
          <w:iCs/>
        </w:rPr>
        <w:t xml:space="preserve"> for</w:t>
      </w:r>
      <w:r w:rsidRPr="00D36C91">
        <w:rPr>
          <w:i w:val="0"/>
          <w:iCs/>
          <w:spacing w:val="-4"/>
        </w:rPr>
        <w:t xml:space="preserve"> </w:t>
      </w:r>
      <w:r w:rsidRPr="00D36C91">
        <w:rPr>
          <w:i w:val="0"/>
          <w:iCs/>
        </w:rPr>
        <w:t>Disabilities</w:t>
      </w:r>
      <w:bookmarkEnd w:id="36"/>
    </w:p>
    <w:p w14:paraId="4057E081" w14:textId="50327D79" w:rsidR="002978F9" w:rsidRPr="00460C84" w:rsidRDefault="00FD23BE" w:rsidP="00526D64">
      <w:pPr>
        <w:pStyle w:val="BodyText"/>
        <w:spacing w:before="5"/>
        <w:ind w:left="1679" w:right="2160"/>
      </w:pPr>
      <w:r w:rsidRPr="00460C84">
        <w:t xml:space="preserve">If you have a disability that may require </w:t>
      </w:r>
      <w:proofErr w:type="gramStart"/>
      <w:r w:rsidRPr="00460C84">
        <w:t>an accommodation</w:t>
      </w:r>
      <w:proofErr w:type="gramEnd"/>
      <w:r w:rsidRPr="00460C84">
        <w:t xml:space="preserve"> related to a specific course, you may obtain a verified individual services accommodation (VISA) determination from MSU’s Resource Center for Persons with Disabilities (RCPD) Office. Information on obtaining such accommodation is available at </w:t>
      </w:r>
      <w:hyperlink r:id="rId90" w:history="1">
        <w:r w:rsidRPr="00460C84">
          <w:rPr>
            <w:rStyle w:val="Hyperlink"/>
          </w:rPr>
          <w:t>RCPD</w:t>
        </w:r>
      </w:hyperlink>
      <w:r w:rsidRPr="00460C84">
        <w:t xml:space="preserve">. RCPD will provide you with information to provide </w:t>
      </w:r>
      <w:proofErr w:type="gramStart"/>
      <w:r w:rsidRPr="00460C84">
        <w:t>to</w:t>
      </w:r>
      <w:proofErr w:type="gramEnd"/>
      <w:r w:rsidRPr="00460C84">
        <w:t xml:space="preserve"> course instructors.</w:t>
      </w:r>
    </w:p>
    <w:p w14:paraId="220F841F" w14:textId="77777777" w:rsidR="004D77FC" w:rsidRPr="00460C84" w:rsidRDefault="004D77FC" w:rsidP="00526D64">
      <w:pPr>
        <w:pStyle w:val="BodyText"/>
        <w:spacing w:before="5"/>
        <w:ind w:left="1679" w:right="2160"/>
      </w:pPr>
    </w:p>
    <w:p w14:paraId="00683EDC" w14:textId="0724AE7C" w:rsidR="004D77FC" w:rsidRPr="00460C84" w:rsidRDefault="004D77FC" w:rsidP="00526D64">
      <w:pPr>
        <w:pStyle w:val="BodyText"/>
        <w:spacing w:before="5"/>
        <w:ind w:left="1679" w:right="2160"/>
      </w:pPr>
      <w:r w:rsidRPr="00460C84">
        <w:lastRenderedPageBreak/>
        <w:t xml:space="preserve">If you are a student or employee at MSU, and you have a disability that substantially limits a major life activity, you can register with </w:t>
      </w:r>
      <w:proofErr w:type="gramStart"/>
      <w:r w:rsidR="005159AE" w:rsidRPr="00460C84">
        <w:t>RCPD</w:t>
      </w:r>
      <w:proofErr w:type="gramEnd"/>
      <w:r w:rsidR="005159AE" w:rsidRPr="00460C84">
        <w:t xml:space="preserve"> and you may be eligible to receive academic and/or employment accommodations. This information is kept strictly confidential and self-identification </w:t>
      </w:r>
      <w:r w:rsidR="00460D49" w:rsidRPr="00460C84">
        <w:t xml:space="preserve">is voluntary. However, if you have a disability, not registering with RCPD may delay or compromise the availability of accommodations. </w:t>
      </w:r>
      <w:r w:rsidR="00535394" w:rsidRPr="00460C84">
        <w:t xml:space="preserve">As many reasonable accommodations require significant pre-planning, </w:t>
      </w:r>
      <w:r w:rsidR="00535394" w:rsidRPr="00460C84">
        <w:rPr>
          <w:b/>
          <w:bCs/>
          <w:i/>
          <w:iCs/>
        </w:rPr>
        <w:t>registering with RCPD prior to situations requiring accommodations is essential</w:t>
      </w:r>
      <w:r w:rsidR="00535394" w:rsidRPr="00460C84">
        <w:t xml:space="preserve">. </w:t>
      </w:r>
    </w:p>
    <w:p w14:paraId="064C92E7" w14:textId="77777777" w:rsidR="002978F9" w:rsidRPr="00460C84" w:rsidRDefault="002978F9">
      <w:pPr>
        <w:pStyle w:val="BodyText"/>
        <w:spacing w:before="7"/>
      </w:pPr>
    </w:p>
    <w:p w14:paraId="42AC59D2" w14:textId="77777777" w:rsidR="002978F9" w:rsidRPr="00460C84" w:rsidRDefault="00FD23BE" w:rsidP="00526D64">
      <w:pPr>
        <w:pStyle w:val="BodyText"/>
        <w:spacing w:before="1"/>
        <w:ind w:left="1679" w:right="2160"/>
      </w:pPr>
      <w:r w:rsidRPr="00460C84">
        <w:t xml:space="preserve">If you are seeking an accommodation related to your academic program outside of coursework (e.g., with a milestone or other program requirement), the decision process for such accommodation must involve the Graduate School, RCPD, the Associate Chair for Graduate Studies, and relevant faculty from your Area. Please see the Associate Chair for Graduate Studies if you are planning to seek </w:t>
      </w:r>
      <w:proofErr w:type="gramStart"/>
      <w:r w:rsidRPr="00460C84">
        <w:t>accommodations</w:t>
      </w:r>
      <w:proofErr w:type="gramEnd"/>
      <w:r w:rsidRPr="00460C84">
        <w:t xml:space="preserve"> for aspects of your academic work. </w:t>
      </w:r>
      <w:proofErr w:type="gramStart"/>
      <w:r w:rsidRPr="00460C84">
        <w:t>Accommodations are</w:t>
      </w:r>
      <w:proofErr w:type="gramEnd"/>
      <w:r w:rsidRPr="00460C84">
        <w:t xml:space="preserve"> not retroactive and</w:t>
      </w:r>
      <w:r w:rsidRPr="00460C84">
        <w:rPr>
          <w:spacing w:val="-23"/>
        </w:rPr>
        <w:t xml:space="preserve"> </w:t>
      </w:r>
      <w:r w:rsidRPr="00460C84">
        <w:t>therefore should be sought in</w:t>
      </w:r>
      <w:r w:rsidRPr="00460C84">
        <w:rPr>
          <w:spacing w:val="-6"/>
        </w:rPr>
        <w:t xml:space="preserve"> </w:t>
      </w:r>
      <w:r w:rsidRPr="00460C84">
        <w:t>advance.</w:t>
      </w:r>
    </w:p>
    <w:p w14:paraId="68FEA614" w14:textId="77777777" w:rsidR="002978F9" w:rsidRPr="00460C84" w:rsidRDefault="002978F9">
      <w:pPr>
        <w:pStyle w:val="BodyText"/>
      </w:pPr>
    </w:p>
    <w:p w14:paraId="0C363079" w14:textId="18D6E6BF" w:rsidR="002978F9" w:rsidRDefault="00FD23BE" w:rsidP="00526D64">
      <w:pPr>
        <w:pStyle w:val="BodyText"/>
        <w:spacing w:line="218" w:lineRule="auto"/>
        <w:ind w:left="1678" w:right="2160"/>
      </w:pPr>
      <w:r w:rsidRPr="00460C84">
        <w:rPr>
          <w:w w:val="95"/>
        </w:rPr>
        <w:t>If</w:t>
      </w:r>
      <w:r w:rsidRPr="00460C84">
        <w:rPr>
          <w:spacing w:val="-32"/>
          <w:w w:val="95"/>
        </w:rPr>
        <w:t xml:space="preserve"> </w:t>
      </w:r>
      <w:r w:rsidRPr="00460C84">
        <w:rPr>
          <w:w w:val="95"/>
        </w:rPr>
        <w:t>you</w:t>
      </w:r>
      <w:r w:rsidRPr="00460C84">
        <w:rPr>
          <w:spacing w:val="-29"/>
          <w:w w:val="95"/>
        </w:rPr>
        <w:t xml:space="preserve"> </w:t>
      </w:r>
      <w:r w:rsidRPr="00460C84">
        <w:rPr>
          <w:w w:val="95"/>
        </w:rPr>
        <w:t>are</w:t>
      </w:r>
      <w:r w:rsidRPr="00460C84">
        <w:rPr>
          <w:spacing w:val="-29"/>
          <w:w w:val="95"/>
        </w:rPr>
        <w:t xml:space="preserve"> </w:t>
      </w:r>
      <w:r w:rsidRPr="00460C84">
        <w:rPr>
          <w:w w:val="95"/>
        </w:rPr>
        <w:t>seeking</w:t>
      </w:r>
      <w:r w:rsidRPr="00460C84">
        <w:rPr>
          <w:spacing w:val="-29"/>
          <w:w w:val="95"/>
        </w:rPr>
        <w:t xml:space="preserve"> </w:t>
      </w:r>
      <w:proofErr w:type="gramStart"/>
      <w:r w:rsidRPr="00460C84">
        <w:rPr>
          <w:w w:val="95"/>
        </w:rPr>
        <w:t>an</w:t>
      </w:r>
      <w:r w:rsidRPr="00460C84">
        <w:rPr>
          <w:spacing w:val="-32"/>
          <w:w w:val="95"/>
        </w:rPr>
        <w:t xml:space="preserve"> </w:t>
      </w:r>
      <w:r w:rsidRPr="00460C84">
        <w:rPr>
          <w:w w:val="95"/>
        </w:rPr>
        <w:t>accommodation</w:t>
      </w:r>
      <w:proofErr w:type="gramEnd"/>
      <w:r w:rsidRPr="00460C84">
        <w:rPr>
          <w:spacing w:val="-4"/>
          <w:w w:val="95"/>
        </w:rPr>
        <w:t xml:space="preserve"> </w:t>
      </w:r>
      <w:r w:rsidRPr="00460C84">
        <w:rPr>
          <w:w w:val="95"/>
        </w:rPr>
        <w:t>related</w:t>
      </w:r>
      <w:r w:rsidRPr="00460C84">
        <w:rPr>
          <w:spacing w:val="-33"/>
          <w:w w:val="95"/>
        </w:rPr>
        <w:t xml:space="preserve"> </w:t>
      </w:r>
      <w:r w:rsidRPr="00460C84">
        <w:rPr>
          <w:w w:val="95"/>
        </w:rPr>
        <w:t>to</w:t>
      </w:r>
      <w:r w:rsidRPr="00460C84">
        <w:rPr>
          <w:spacing w:val="-31"/>
          <w:w w:val="95"/>
        </w:rPr>
        <w:t xml:space="preserve"> </w:t>
      </w:r>
      <w:r w:rsidRPr="00460C84">
        <w:rPr>
          <w:w w:val="95"/>
        </w:rPr>
        <w:t>your</w:t>
      </w:r>
      <w:r w:rsidRPr="00460C84">
        <w:rPr>
          <w:spacing w:val="-32"/>
          <w:w w:val="95"/>
        </w:rPr>
        <w:t xml:space="preserve"> </w:t>
      </w:r>
      <w:r w:rsidRPr="00460C84">
        <w:rPr>
          <w:w w:val="95"/>
        </w:rPr>
        <w:t>TA</w:t>
      </w:r>
      <w:r w:rsidRPr="00460C84">
        <w:rPr>
          <w:spacing w:val="-32"/>
          <w:w w:val="95"/>
        </w:rPr>
        <w:t xml:space="preserve"> </w:t>
      </w:r>
      <w:r w:rsidRPr="00460C84">
        <w:rPr>
          <w:w w:val="95"/>
        </w:rPr>
        <w:t>or</w:t>
      </w:r>
      <w:r w:rsidRPr="00460C84">
        <w:rPr>
          <w:spacing w:val="-30"/>
          <w:w w:val="95"/>
        </w:rPr>
        <w:t xml:space="preserve"> </w:t>
      </w:r>
      <w:r w:rsidRPr="00460C84">
        <w:rPr>
          <w:w w:val="95"/>
        </w:rPr>
        <w:t>RA</w:t>
      </w:r>
      <w:r w:rsidRPr="00460C84">
        <w:rPr>
          <w:spacing w:val="-31"/>
          <w:w w:val="95"/>
        </w:rPr>
        <w:t xml:space="preserve"> </w:t>
      </w:r>
      <w:r w:rsidRPr="00460C84">
        <w:rPr>
          <w:w w:val="95"/>
        </w:rPr>
        <w:t>duties,</w:t>
      </w:r>
      <w:r w:rsidRPr="00460C84">
        <w:rPr>
          <w:spacing w:val="-31"/>
          <w:w w:val="95"/>
        </w:rPr>
        <w:t xml:space="preserve"> </w:t>
      </w:r>
      <w:r w:rsidRPr="00460C84">
        <w:rPr>
          <w:w w:val="95"/>
        </w:rPr>
        <w:t>the</w:t>
      </w:r>
      <w:r w:rsidRPr="00460C84">
        <w:rPr>
          <w:spacing w:val="-33"/>
          <w:w w:val="95"/>
        </w:rPr>
        <w:t xml:space="preserve"> </w:t>
      </w:r>
      <w:r w:rsidRPr="00460C84">
        <w:rPr>
          <w:w w:val="95"/>
        </w:rPr>
        <w:t xml:space="preserve">process </w:t>
      </w:r>
      <w:r w:rsidRPr="00460C84">
        <w:t>is</w:t>
      </w:r>
      <w:r w:rsidRPr="00460C84">
        <w:rPr>
          <w:spacing w:val="-37"/>
        </w:rPr>
        <w:t xml:space="preserve"> </w:t>
      </w:r>
      <w:r w:rsidRPr="00460C84">
        <w:t>handled</w:t>
      </w:r>
      <w:r w:rsidRPr="00460C84">
        <w:rPr>
          <w:spacing w:val="-32"/>
        </w:rPr>
        <w:t xml:space="preserve"> </w:t>
      </w:r>
      <w:r w:rsidRPr="00460C84">
        <w:t>separately.</w:t>
      </w:r>
      <w:r w:rsidRPr="00460C84">
        <w:rPr>
          <w:spacing w:val="-5"/>
        </w:rPr>
        <w:t xml:space="preserve"> </w:t>
      </w:r>
      <w:r w:rsidRPr="00460C84">
        <w:t>Please</w:t>
      </w:r>
      <w:r w:rsidRPr="00460C84">
        <w:rPr>
          <w:spacing w:val="-3"/>
        </w:rPr>
        <w:t xml:space="preserve"> </w:t>
      </w:r>
      <w:r w:rsidRPr="00460C84">
        <w:t>refer</w:t>
      </w:r>
      <w:r w:rsidRPr="00460C84">
        <w:rPr>
          <w:spacing w:val="-4"/>
        </w:rPr>
        <w:t xml:space="preserve"> </w:t>
      </w:r>
      <w:r w:rsidRPr="00460C84">
        <w:t>to</w:t>
      </w:r>
      <w:r w:rsidRPr="00460C84">
        <w:rPr>
          <w:spacing w:val="-4"/>
        </w:rPr>
        <w:t xml:space="preserve"> </w:t>
      </w:r>
      <w:r w:rsidRPr="00460C84">
        <w:t>section</w:t>
      </w:r>
      <w:r w:rsidRPr="00460C84">
        <w:rPr>
          <w:spacing w:val="-5"/>
        </w:rPr>
        <w:t xml:space="preserve"> </w:t>
      </w:r>
      <w:r w:rsidRPr="00460C84">
        <w:t>5.4</w:t>
      </w:r>
      <w:r w:rsidR="00F21D9C" w:rsidRPr="00460C84">
        <w:t xml:space="preserve"> </w:t>
      </w:r>
      <w:r w:rsidRPr="00460C84">
        <w:t>below.</w:t>
      </w:r>
    </w:p>
    <w:p w14:paraId="15EE5851" w14:textId="77777777" w:rsidR="002978F9" w:rsidRDefault="002978F9">
      <w:pPr>
        <w:pStyle w:val="BodyText"/>
        <w:spacing w:before="11"/>
        <w:rPr>
          <w:sz w:val="23"/>
        </w:rPr>
      </w:pPr>
    </w:p>
    <w:p w14:paraId="73BEE467" w14:textId="1E42D80B" w:rsidR="002978F9" w:rsidRPr="00A0009A" w:rsidRDefault="00FD23BE" w:rsidP="00526D64">
      <w:pPr>
        <w:pStyle w:val="Heading2"/>
        <w:numPr>
          <w:ilvl w:val="1"/>
          <w:numId w:val="56"/>
        </w:numPr>
        <w:ind w:left="2045"/>
        <w:rPr>
          <w:iCs/>
        </w:rPr>
      </w:pPr>
      <w:bookmarkStart w:id="37" w:name="_Toc236813103"/>
      <w:r w:rsidRPr="00526D64">
        <w:rPr>
          <w:i w:val="0"/>
          <w:iCs/>
        </w:rPr>
        <w:t>Leave, Absence, and Other Related</w:t>
      </w:r>
      <w:r w:rsidRPr="00526D64">
        <w:rPr>
          <w:i w:val="0"/>
          <w:iCs/>
          <w:spacing w:val="14"/>
        </w:rPr>
        <w:t xml:space="preserve"> </w:t>
      </w:r>
      <w:r w:rsidRPr="00526D64">
        <w:rPr>
          <w:i w:val="0"/>
          <w:iCs/>
        </w:rPr>
        <w:t>Policies</w:t>
      </w:r>
      <w:bookmarkEnd w:id="37"/>
    </w:p>
    <w:p w14:paraId="7D4D4078" w14:textId="77777777" w:rsidR="002978F9" w:rsidRDefault="00FD23BE" w:rsidP="00526D64">
      <w:pPr>
        <w:pStyle w:val="BodyText"/>
        <w:spacing w:before="5"/>
        <w:ind w:left="1679" w:right="2160"/>
      </w:pPr>
      <w:r>
        <w:t>There may be occasions where you may need to take leave or be absent from your academic responsibilities. (Leave and absence policies for TAs and RAs are noted in section 5 on assistantship duties). Absence policies for specific courses are set by instructors. Absence from other academic responsibilities (e.g., independent research, practicum work, attendance at colloquia) should be discussed with your Advisor and/or Area Director.</w:t>
      </w:r>
    </w:p>
    <w:p w14:paraId="17AF41F1" w14:textId="77777777" w:rsidR="002978F9" w:rsidRDefault="002978F9">
      <w:pPr>
        <w:pStyle w:val="BodyText"/>
        <w:spacing w:before="10"/>
        <w:rPr>
          <w:sz w:val="23"/>
        </w:rPr>
      </w:pPr>
    </w:p>
    <w:p w14:paraId="39818841" w14:textId="77777777" w:rsidR="002978F9" w:rsidRDefault="00FD23BE" w:rsidP="00526D64">
      <w:pPr>
        <w:pStyle w:val="BodyText"/>
        <w:ind w:left="1680" w:right="2160"/>
      </w:pPr>
      <w:r>
        <w:t>Below are some other potentially relevant policies regarding less common leave situations that may impact your academic work.</w:t>
      </w:r>
    </w:p>
    <w:p w14:paraId="3954E6F4" w14:textId="77777777" w:rsidR="002978F9" w:rsidRDefault="002978F9">
      <w:pPr>
        <w:pStyle w:val="BodyText"/>
        <w:spacing w:before="3"/>
      </w:pPr>
    </w:p>
    <w:p w14:paraId="092CE11B" w14:textId="77777777" w:rsidR="002978F9" w:rsidRPr="00D442CB" w:rsidRDefault="00FD23BE" w:rsidP="00526D64">
      <w:pPr>
        <w:ind w:left="1685"/>
      </w:pPr>
      <w:r w:rsidRPr="00D442CB">
        <w:rPr>
          <w:b/>
          <w:bCs/>
          <w:sz w:val="24"/>
          <w:szCs w:val="24"/>
        </w:rPr>
        <w:t>Jury Duty</w:t>
      </w:r>
    </w:p>
    <w:p w14:paraId="19C480B5" w14:textId="77777777" w:rsidR="002978F9" w:rsidRDefault="00FD23BE" w:rsidP="00526D64">
      <w:pPr>
        <w:pStyle w:val="BodyText"/>
        <w:ind w:left="1680" w:right="2160"/>
      </w:pPr>
      <w:r>
        <w:t>If you are called for Jury Duty, notify your Advisor and your course instructors to plan for handling your academic responsibilities. You may be asked for proof of jury duty service.</w:t>
      </w:r>
    </w:p>
    <w:p w14:paraId="228A6690" w14:textId="77777777" w:rsidR="002978F9" w:rsidRDefault="002978F9">
      <w:pPr>
        <w:pStyle w:val="BodyText"/>
      </w:pPr>
    </w:p>
    <w:p w14:paraId="328D6EBE" w14:textId="77777777" w:rsidR="002978F9" w:rsidRPr="00D442CB" w:rsidRDefault="00FD23BE" w:rsidP="00526D64">
      <w:pPr>
        <w:ind w:left="1685"/>
      </w:pPr>
      <w:r w:rsidRPr="00D442CB">
        <w:rPr>
          <w:b/>
          <w:bCs/>
          <w:sz w:val="24"/>
          <w:szCs w:val="24"/>
        </w:rPr>
        <w:t>Grief Absence Policy</w:t>
      </w:r>
    </w:p>
    <w:p w14:paraId="35B80C38" w14:textId="15E0E4A8" w:rsidR="002978F9" w:rsidRDefault="00FD23BE" w:rsidP="00526D64">
      <w:pPr>
        <w:pStyle w:val="BodyText"/>
        <w:spacing w:before="2"/>
        <w:ind w:left="1678" w:right="2160"/>
      </w:pPr>
      <w:r>
        <w:t xml:space="preserve">In the case of a </w:t>
      </w:r>
      <w:hyperlink r:id="rId91" w:anchor="s13216" w:history="1">
        <w:r w:rsidRPr="00144F95">
          <w:rPr>
            <w:rStyle w:val="Hyperlink"/>
          </w:rPr>
          <w:t>grief absence</w:t>
        </w:r>
      </w:hyperlink>
      <w:r>
        <w:t xml:space="preserve">, follow MSU procedures and Policies. You should notify your faculty Advisor and faculty of the courses </w:t>
      </w:r>
      <w:proofErr w:type="gramStart"/>
      <w:r>
        <w:t>in</w:t>
      </w:r>
      <w:proofErr w:type="gramEnd"/>
      <w:r>
        <w:t xml:space="preserve"> which </w:t>
      </w:r>
      <w:r w:rsidR="00DC0BE0">
        <w:t>you are</w:t>
      </w:r>
      <w:r>
        <w:t xml:space="preserve"> enrolled </w:t>
      </w:r>
      <w:proofErr w:type="gramStart"/>
      <w:r>
        <w:t>of</w:t>
      </w:r>
      <w:proofErr w:type="gramEnd"/>
      <w:r>
        <w:t xml:space="preserve"> the need for a grief absence in a timely manner, but no later than one week from your initial knowledge of the situation. You will need to provide appropriate verification of the grief absence as specified by the Advisor and faculty, and complete all missed work as determined in consultation with the Advisor and faculty. It is the responsibility of the</w:t>
      </w:r>
      <w:r w:rsidR="005A54D9">
        <w:t xml:space="preserve"> </w:t>
      </w:r>
      <w:r>
        <w:t xml:space="preserve">Advisor to 1) determine with you the expected period of absence - it is </w:t>
      </w:r>
      <w:r>
        <w:lastRenderedPageBreak/>
        <w:t xml:space="preserve">expected that some bereavement processes may be more extensive than others depending on individual circumstances, 2) receive verification of the authenticity of a grief absence request upon your return, and 3) make reasonable accommodations so that you are not penalized due to a verified grief absence. </w:t>
      </w:r>
      <w:r>
        <w:rPr>
          <w:color w:val="323232"/>
        </w:rPr>
        <w:t xml:space="preserve">If employed as </w:t>
      </w:r>
      <w:r w:rsidR="00DC0BE0">
        <w:rPr>
          <w:color w:val="323232"/>
        </w:rPr>
        <w:t>an RA</w:t>
      </w:r>
      <w:r>
        <w:rPr>
          <w:color w:val="323232"/>
        </w:rPr>
        <w:t xml:space="preserve"> or TE, you must also notify your supervisor. Both the supervisor and student should swiftly communicate to determine how the student’s responsibilities will be covered during their absence. Graduate teaching assistants (TAs) should refer to the bereavement policy in the MSU GEU CBU Article 18.</w:t>
      </w:r>
    </w:p>
    <w:p w14:paraId="70B9843A" w14:textId="77777777" w:rsidR="002978F9" w:rsidRPr="00526D64" w:rsidRDefault="002978F9">
      <w:pPr>
        <w:pStyle w:val="BodyText"/>
        <w:spacing w:before="9"/>
      </w:pPr>
    </w:p>
    <w:p w14:paraId="181294A4" w14:textId="77777777" w:rsidR="002978F9" w:rsidRDefault="00FD23BE">
      <w:pPr>
        <w:ind w:left="1680"/>
        <w:rPr>
          <w:b/>
          <w:sz w:val="24"/>
        </w:rPr>
      </w:pPr>
      <w:r>
        <w:rPr>
          <w:b/>
          <w:color w:val="323232"/>
          <w:sz w:val="24"/>
        </w:rPr>
        <w:t>Pregnancy Accommodation Policy</w:t>
      </w:r>
    </w:p>
    <w:p w14:paraId="1BDD1CE4" w14:textId="797C60BB" w:rsidR="002978F9" w:rsidRDefault="00FD23BE" w:rsidP="00526D64">
      <w:pPr>
        <w:pStyle w:val="BodyText"/>
        <w:spacing w:before="78"/>
        <w:ind w:left="1680" w:right="2160"/>
      </w:pPr>
      <w:r>
        <w:t xml:space="preserve">MSU has policies regarding </w:t>
      </w:r>
      <w:proofErr w:type="gramStart"/>
      <w:r>
        <w:t>accommodations</w:t>
      </w:r>
      <w:proofErr w:type="gramEnd"/>
      <w:r>
        <w:t xml:space="preserve"> for pregnant students. Please consult </w:t>
      </w:r>
      <w:hyperlink r:id="rId92" w:history="1">
        <w:r w:rsidR="00425CF0" w:rsidRPr="002035B7">
          <w:rPr>
            <w:rStyle w:val="Hyperlink"/>
          </w:rPr>
          <w:t>https://u.policies.msu.edu/</w:t>
        </w:r>
      </w:hyperlink>
      <w:r w:rsidR="00425CF0">
        <w:t xml:space="preserve"> </w:t>
      </w:r>
      <w:r>
        <w:t xml:space="preserve">for further information.  Also, please note that the process </w:t>
      </w:r>
      <w:proofErr w:type="gramStart"/>
      <w:r>
        <w:t>for</w:t>
      </w:r>
      <w:proofErr w:type="gramEnd"/>
      <w:r>
        <w:t xml:space="preserve"> requesting </w:t>
      </w:r>
      <w:proofErr w:type="gramStart"/>
      <w:r>
        <w:t>accommodations</w:t>
      </w:r>
      <w:proofErr w:type="gramEnd"/>
      <w:r>
        <w:t xml:space="preserve"> related to pregnancy for academic related activities is through a different office and process than requesting accommodations related to your assistantship employment. Refer to the policy for</w:t>
      </w:r>
      <w:r>
        <w:rPr>
          <w:spacing w:val="-6"/>
        </w:rPr>
        <w:t xml:space="preserve"> </w:t>
      </w:r>
      <w:r>
        <w:t>details.</w:t>
      </w:r>
    </w:p>
    <w:p w14:paraId="0CAA0AFB" w14:textId="77777777" w:rsidR="002978F9" w:rsidRDefault="002978F9">
      <w:pPr>
        <w:pStyle w:val="BodyText"/>
      </w:pPr>
    </w:p>
    <w:p w14:paraId="727402D7" w14:textId="77777777" w:rsidR="002978F9" w:rsidRPr="00D442CB" w:rsidRDefault="00FD23BE" w:rsidP="00526D64">
      <w:pPr>
        <w:ind w:left="1685"/>
      </w:pPr>
      <w:r w:rsidRPr="00D442CB">
        <w:rPr>
          <w:b/>
          <w:bCs/>
          <w:sz w:val="24"/>
          <w:szCs w:val="24"/>
        </w:rPr>
        <w:t>Parental Leave</w:t>
      </w:r>
    </w:p>
    <w:p w14:paraId="679DF321" w14:textId="77777777" w:rsidR="002978F9" w:rsidRDefault="00FD23BE" w:rsidP="00526D64">
      <w:pPr>
        <w:pStyle w:val="BodyText"/>
        <w:ind w:left="1678" w:right="2160"/>
      </w:pPr>
      <w:r>
        <w:t>Arrangements for any parental leave from academic responsibilities (i.e., coursework, practicum, research) should be made in consultation with your Advisor, Area Director, and the Associate Chair for Graduate Studies. There is a separate policy for leave from employment duties.</w:t>
      </w:r>
    </w:p>
    <w:p w14:paraId="31853119" w14:textId="77777777" w:rsidR="002978F9" w:rsidRDefault="002978F9">
      <w:pPr>
        <w:pStyle w:val="BodyText"/>
        <w:spacing w:before="6"/>
        <w:rPr>
          <w:sz w:val="23"/>
        </w:rPr>
      </w:pPr>
    </w:p>
    <w:p w14:paraId="5DB96C70" w14:textId="77777777" w:rsidR="002978F9" w:rsidRPr="001B0892" w:rsidRDefault="00FD23BE" w:rsidP="00526D64">
      <w:pPr>
        <w:ind w:left="1685"/>
      </w:pPr>
      <w:r w:rsidRPr="001B0892">
        <w:rPr>
          <w:b/>
          <w:bCs/>
          <w:sz w:val="24"/>
          <w:szCs w:val="24"/>
        </w:rPr>
        <w:t>Extended Leaves of Absence</w:t>
      </w:r>
    </w:p>
    <w:p w14:paraId="6DA6CBA8" w14:textId="6FB0C2BE" w:rsidR="002978F9" w:rsidRDefault="00FD23BE" w:rsidP="00526D64">
      <w:pPr>
        <w:pStyle w:val="BodyText"/>
        <w:spacing w:before="5" w:line="232" w:lineRule="auto"/>
        <w:ind w:left="1680" w:right="2160"/>
      </w:pPr>
      <w:r>
        <w:t>In cases of major illness or other major concerns, you may request a leave of absence from the program.</w:t>
      </w:r>
      <w:r w:rsidR="00E21D7B">
        <w:t xml:space="preserve"> </w:t>
      </w:r>
      <w:r>
        <w:t xml:space="preserve">The request must come after consultation with your Advisor. You and your Advisor should prepare a memo </w:t>
      </w:r>
      <w:proofErr w:type="gramStart"/>
      <w:r>
        <w:t>to</w:t>
      </w:r>
      <w:proofErr w:type="gramEnd"/>
      <w:r>
        <w:t xml:space="preserve"> the Associate Chair for Graduate Studies requesting </w:t>
      </w:r>
      <w:proofErr w:type="gramStart"/>
      <w:r>
        <w:t>the leave</w:t>
      </w:r>
      <w:proofErr w:type="gramEnd"/>
      <w:r>
        <w:t>. This memo should address the following points.</w:t>
      </w:r>
    </w:p>
    <w:p w14:paraId="32DFDADA" w14:textId="77777777" w:rsidR="002978F9" w:rsidRDefault="002978F9">
      <w:pPr>
        <w:pStyle w:val="BodyText"/>
        <w:spacing w:before="4"/>
        <w:rPr>
          <w:sz w:val="20"/>
        </w:rPr>
      </w:pPr>
    </w:p>
    <w:p w14:paraId="50DBA98C" w14:textId="77777777" w:rsidR="002978F9" w:rsidRDefault="00FD23BE">
      <w:pPr>
        <w:pStyle w:val="ListParagraph"/>
        <w:numPr>
          <w:ilvl w:val="2"/>
          <w:numId w:val="41"/>
        </w:numPr>
        <w:tabs>
          <w:tab w:val="left" w:pos="2192"/>
        </w:tabs>
        <w:spacing w:line="292" w:lineRule="exact"/>
        <w:ind w:left="2191" w:hanging="154"/>
        <w:rPr>
          <w:sz w:val="24"/>
        </w:rPr>
      </w:pPr>
      <w:r>
        <w:rPr>
          <w:sz w:val="24"/>
        </w:rPr>
        <w:t>the beginning of the</w:t>
      </w:r>
      <w:r>
        <w:rPr>
          <w:spacing w:val="-5"/>
          <w:sz w:val="24"/>
        </w:rPr>
        <w:t xml:space="preserve"> </w:t>
      </w:r>
      <w:r>
        <w:rPr>
          <w:sz w:val="24"/>
        </w:rPr>
        <w:t>leave</w:t>
      </w:r>
    </w:p>
    <w:p w14:paraId="16043D39" w14:textId="77777777" w:rsidR="002978F9" w:rsidRDefault="00FD23BE" w:rsidP="00526D64">
      <w:pPr>
        <w:pStyle w:val="ListParagraph"/>
        <w:numPr>
          <w:ilvl w:val="2"/>
          <w:numId w:val="41"/>
        </w:numPr>
        <w:tabs>
          <w:tab w:val="left" w:pos="2193"/>
        </w:tabs>
        <w:spacing w:before="8" w:line="230" w:lineRule="auto"/>
        <w:ind w:right="2160" w:hanging="360"/>
        <w:rPr>
          <w:sz w:val="24"/>
        </w:rPr>
      </w:pPr>
      <w:r>
        <w:rPr>
          <w:sz w:val="24"/>
        </w:rPr>
        <w:t>any conditions and/or expectations about when and under</w:t>
      </w:r>
      <w:r>
        <w:rPr>
          <w:spacing w:val="-20"/>
          <w:sz w:val="24"/>
        </w:rPr>
        <w:t xml:space="preserve"> </w:t>
      </w:r>
      <w:r>
        <w:rPr>
          <w:sz w:val="24"/>
        </w:rPr>
        <w:t>what conditions you will</w:t>
      </w:r>
      <w:r>
        <w:rPr>
          <w:spacing w:val="-22"/>
          <w:sz w:val="24"/>
        </w:rPr>
        <w:t xml:space="preserve"> </w:t>
      </w:r>
      <w:r>
        <w:rPr>
          <w:sz w:val="24"/>
        </w:rPr>
        <w:t>return</w:t>
      </w:r>
    </w:p>
    <w:p w14:paraId="3BAD739F" w14:textId="77777777" w:rsidR="002978F9" w:rsidRDefault="00FD23BE">
      <w:pPr>
        <w:pStyle w:val="ListParagraph"/>
        <w:numPr>
          <w:ilvl w:val="2"/>
          <w:numId w:val="41"/>
        </w:numPr>
        <w:tabs>
          <w:tab w:val="left" w:pos="2192"/>
        </w:tabs>
        <w:spacing w:line="289" w:lineRule="exact"/>
        <w:ind w:left="2191" w:hanging="154"/>
        <w:rPr>
          <w:sz w:val="24"/>
        </w:rPr>
      </w:pPr>
      <w:r>
        <w:rPr>
          <w:sz w:val="24"/>
        </w:rPr>
        <w:t>expectations about</w:t>
      </w:r>
      <w:r>
        <w:rPr>
          <w:spacing w:val="-2"/>
          <w:sz w:val="24"/>
        </w:rPr>
        <w:t xml:space="preserve"> </w:t>
      </w:r>
      <w:r>
        <w:rPr>
          <w:sz w:val="24"/>
        </w:rPr>
        <w:t>classes</w:t>
      </w:r>
    </w:p>
    <w:p w14:paraId="08397248" w14:textId="77777777" w:rsidR="002978F9" w:rsidRDefault="00FD23BE">
      <w:pPr>
        <w:pStyle w:val="ListParagraph"/>
        <w:numPr>
          <w:ilvl w:val="2"/>
          <w:numId w:val="41"/>
        </w:numPr>
        <w:tabs>
          <w:tab w:val="left" w:pos="2192"/>
        </w:tabs>
        <w:spacing w:line="289" w:lineRule="exact"/>
        <w:ind w:left="2191" w:hanging="154"/>
        <w:rPr>
          <w:sz w:val="24"/>
        </w:rPr>
      </w:pPr>
      <w:r>
        <w:rPr>
          <w:sz w:val="24"/>
        </w:rPr>
        <w:t>any reassignment of assistantship</w:t>
      </w:r>
      <w:r>
        <w:rPr>
          <w:spacing w:val="-3"/>
          <w:sz w:val="24"/>
        </w:rPr>
        <w:t xml:space="preserve"> </w:t>
      </w:r>
      <w:r>
        <w:rPr>
          <w:sz w:val="24"/>
        </w:rPr>
        <w:t>duties</w:t>
      </w:r>
    </w:p>
    <w:p w14:paraId="1EE1EDA1" w14:textId="77777777" w:rsidR="002978F9" w:rsidRPr="00526D64" w:rsidRDefault="002978F9">
      <w:pPr>
        <w:pStyle w:val="BodyText"/>
        <w:spacing w:before="9"/>
      </w:pPr>
    </w:p>
    <w:p w14:paraId="77EC61FC" w14:textId="0C16D82C" w:rsidR="002978F9" w:rsidRDefault="00FD23BE" w:rsidP="00526D64">
      <w:pPr>
        <w:pStyle w:val="BodyText"/>
        <w:ind w:left="1680" w:right="2160"/>
      </w:pPr>
      <w:r>
        <w:t xml:space="preserve">If the Associate Chair for Graduate Studies approves your leave, they will sign the memo and place it in your file. The University and College do not formally recognize a leave of absence status. The category exists entirely at the level of the Psychology Department. Please note that students on leave are not eligible for appointments as </w:t>
      </w:r>
      <w:proofErr w:type="gramStart"/>
      <w:r>
        <w:t>a RA</w:t>
      </w:r>
      <w:proofErr w:type="gramEnd"/>
      <w:r>
        <w:t xml:space="preserve"> or TA and may not enroll in classes. Additionally, taking an academic medical withdrawal from classes will mean a loss of an assistantship which requires enrollment, so please contact the Associate Chair for Graduate Studies as soon as possible if you wish to take a medical leave so that they can help you</w:t>
      </w:r>
      <w:r w:rsidR="00174E47">
        <w:t xml:space="preserve"> </w:t>
      </w:r>
      <w:r>
        <w:t xml:space="preserve">navigate complex university systems so that your support is not adversely impacted. Please </w:t>
      </w:r>
      <w:r>
        <w:lastRenderedPageBreak/>
        <w:t>also consult the university withdrawal policy (Appendix E).</w:t>
      </w:r>
    </w:p>
    <w:p w14:paraId="4277E57A" w14:textId="77777777" w:rsidR="002978F9" w:rsidRDefault="002978F9">
      <w:pPr>
        <w:pStyle w:val="BodyText"/>
        <w:spacing w:before="2"/>
      </w:pPr>
    </w:p>
    <w:p w14:paraId="0CAB4693" w14:textId="441F61A2" w:rsidR="002978F9" w:rsidRDefault="00FD23BE" w:rsidP="00526D64">
      <w:pPr>
        <w:pStyle w:val="BodyText"/>
        <w:ind w:left="1679" w:right="2160"/>
      </w:pPr>
      <w:r>
        <w:t xml:space="preserve">Note that if you are not registered for three concurrent semesters (including summer), then you must complete an application for readmission. This is a specific </w:t>
      </w:r>
      <w:hyperlink r:id="rId93" w:history="1">
        <w:r w:rsidRPr="00150ABE">
          <w:rPr>
            <w:rStyle w:val="Hyperlink"/>
          </w:rPr>
          <w:t>form</w:t>
        </w:r>
      </w:hyperlink>
      <w:r>
        <w:t xml:space="preserve">; it is not the full application that you filled out for admission, and there is no fee. Please also note that your program clock keeps ticking during a leave of absence, and so </w:t>
      </w:r>
      <w:proofErr w:type="gramStart"/>
      <w:r>
        <w:t>all time</w:t>
      </w:r>
      <w:proofErr w:type="gramEnd"/>
      <w:r>
        <w:t xml:space="preserve"> limits continue to be in force. You may apply for a time extension by contacting the Psychology Department’s Associate Chair for Graduate Studies.</w:t>
      </w:r>
    </w:p>
    <w:p w14:paraId="5F32F6BC" w14:textId="77777777" w:rsidR="001B0892" w:rsidRDefault="001B0892" w:rsidP="001B0892">
      <w:pPr>
        <w:pStyle w:val="Heading2"/>
        <w:ind w:left="0"/>
      </w:pPr>
    </w:p>
    <w:p w14:paraId="21BF334C" w14:textId="6C4E373C" w:rsidR="002978F9" w:rsidRPr="00A0009A" w:rsidRDefault="00FD23BE" w:rsidP="00526D64">
      <w:pPr>
        <w:pStyle w:val="Heading2"/>
        <w:numPr>
          <w:ilvl w:val="1"/>
          <w:numId w:val="56"/>
        </w:numPr>
        <w:ind w:left="2045"/>
        <w:rPr>
          <w:iCs/>
        </w:rPr>
      </w:pPr>
      <w:bookmarkStart w:id="38" w:name="_Toc236813104"/>
      <w:r w:rsidRPr="00526D64">
        <w:rPr>
          <w:i w:val="0"/>
          <w:iCs/>
        </w:rPr>
        <w:t>Travel</w:t>
      </w:r>
      <w:r w:rsidRPr="00526D64">
        <w:rPr>
          <w:i w:val="0"/>
          <w:iCs/>
          <w:spacing w:val="-2"/>
        </w:rPr>
        <w:t xml:space="preserve"> </w:t>
      </w:r>
      <w:r w:rsidRPr="00526D64">
        <w:rPr>
          <w:i w:val="0"/>
          <w:iCs/>
        </w:rPr>
        <w:t>Policies</w:t>
      </w:r>
      <w:bookmarkEnd w:id="38"/>
    </w:p>
    <w:p w14:paraId="3F1F9F6F" w14:textId="6EF9DAC6" w:rsidR="002978F9" w:rsidRDefault="00FD23BE" w:rsidP="00526D64">
      <w:pPr>
        <w:pStyle w:val="BodyText"/>
        <w:spacing w:before="6" w:line="235" w:lineRule="auto"/>
        <w:ind w:left="1678" w:right="2160"/>
      </w:pPr>
      <w:r>
        <w:t xml:space="preserve">Any travel that you do as a student that is related to your research (conference presentations, fieldwork) is ‘university business.’ Prior to engaging in travel, you should clarify what expenses might be reimbursed via a grant, what funding you might apply for to offset expenses, and what you will be required to self-fund. The University policies on travel as well as information on how to gain approval for travel and submit expenses to the Concur travel system are available at the </w:t>
      </w:r>
      <w:hyperlink r:id="rId94" w:history="1">
        <w:r w:rsidR="00BF4CF8" w:rsidRPr="00BF4CF8">
          <w:rPr>
            <w:rStyle w:val="Hyperlink"/>
          </w:rPr>
          <w:t>MSU Travel</w:t>
        </w:r>
      </w:hyperlink>
      <w:r>
        <w:rPr>
          <w:color w:val="0000FF"/>
        </w:rPr>
        <w:t xml:space="preserve"> </w:t>
      </w:r>
      <w:r>
        <w:t xml:space="preserve">website. You must complete a travel request before reserving and purchasing business travel. </w:t>
      </w:r>
      <w:r>
        <w:rPr>
          <w:b/>
        </w:rPr>
        <w:t xml:space="preserve">Note that you must submit a Travel Authorization </w:t>
      </w:r>
      <w:r w:rsidR="00855681">
        <w:rPr>
          <w:b/>
        </w:rPr>
        <w:t xml:space="preserve">Request </w:t>
      </w:r>
      <w:r>
        <w:rPr>
          <w:b/>
        </w:rPr>
        <w:t xml:space="preserve">before you depart to be eligible for any reimbursement. </w:t>
      </w:r>
      <w:r>
        <w:t xml:space="preserve">You can access the travel authorization </w:t>
      </w:r>
      <w:r w:rsidR="00855681">
        <w:t xml:space="preserve">request </w:t>
      </w:r>
      <w:r>
        <w:t xml:space="preserve">form and procedures for completion in the </w:t>
      </w:r>
      <w:hyperlink r:id="rId95" w:history="1">
        <w:r w:rsidRPr="00855681">
          <w:rPr>
            <w:rStyle w:val="Hyperlink"/>
          </w:rPr>
          <w:t>Concur travel system</w:t>
        </w:r>
      </w:hyperlink>
      <w:r>
        <w:rPr>
          <w:color w:val="0000FF"/>
          <w:u w:val="single" w:color="0000FF"/>
        </w:rPr>
        <w:t>.</w:t>
      </w:r>
    </w:p>
    <w:p w14:paraId="3B344156" w14:textId="77777777" w:rsidR="002978F9" w:rsidRDefault="002978F9">
      <w:pPr>
        <w:pStyle w:val="BodyText"/>
        <w:spacing w:before="10"/>
        <w:rPr>
          <w:sz w:val="15"/>
        </w:rPr>
      </w:pPr>
    </w:p>
    <w:p w14:paraId="5EBB5C2D" w14:textId="337B3CD7" w:rsidR="002978F9" w:rsidRDefault="00FD23BE" w:rsidP="00526D64">
      <w:pPr>
        <w:pStyle w:val="BodyText"/>
        <w:spacing w:before="90"/>
        <w:ind w:left="1678" w:right="2160"/>
      </w:pPr>
      <w:r>
        <w:t xml:space="preserve">If you are traveling abroad, you should visit the </w:t>
      </w:r>
      <w:hyperlink r:id="rId96" w:history="1">
        <w:r w:rsidRPr="007448D9">
          <w:rPr>
            <w:rStyle w:val="Hyperlink"/>
          </w:rPr>
          <w:t>Traveling Scholar website</w:t>
        </w:r>
      </w:hyperlink>
      <w:r>
        <w:rPr>
          <w:color w:val="0000FF"/>
        </w:rPr>
        <w:t xml:space="preserve"> </w:t>
      </w:r>
      <w:r>
        <w:t xml:space="preserve">before your trip. When students appointed as a TA or an RA travel outside the U.S. to conduct required thesis or dissertation research, or to collaborate with investigators conducting research abroad, the research grant supporting the work will be required to pay for all needed vaccinations and/or medications (e.g., anti-malarial) as determined by the </w:t>
      </w:r>
      <w:hyperlink r:id="rId97" w:history="1">
        <w:r w:rsidRPr="005E5DF1">
          <w:rPr>
            <w:rStyle w:val="Hyperlink"/>
          </w:rPr>
          <w:t>MSU Travel Clinic</w:t>
        </w:r>
      </w:hyperlink>
      <w:r>
        <w:t xml:space="preserve">. Graduate students traveling internationally for MSU- related work including research data collection, international professional conferences, courses, or other academic business, are strongly encouraged to sign up using the </w:t>
      </w:r>
      <w:hyperlink r:id="rId98" w:history="1">
        <w:r w:rsidRPr="00A84288">
          <w:rPr>
            <w:rStyle w:val="Hyperlink"/>
          </w:rPr>
          <w:t>MSU Global Travel Registry</w:t>
        </w:r>
      </w:hyperlink>
      <w:r w:rsidRPr="00A84288">
        <w:rPr>
          <w:u w:color="0000FF"/>
        </w:rPr>
        <w:t>,</w:t>
      </w:r>
      <w:r w:rsidRPr="00A84288">
        <w:t xml:space="preserve"> </w:t>
      </w:r>
      <w:r>
        <w:t>(even if you are not being reimbursed for travel).</w:t>
      </w:r>
    </w:p>
    <w:p w14:paraId="54CC25AE" w14:textId="77777777" w:rsidR="002978F9" w:rsidRDefault="002978F9">
      <w:pPr>
        <w:pStyle w:val="BodyText"/>
        <w:spacing w:before="4"/>
      </w:pPr>
    </w:p>
    <w:p w14:paraId="36CE5D4D" w14:textId="21272EE8" w:rsidR="002978F9" w:rsidRPr="00A0009A" w:rsidRDefault="00FD23BE" w:rsidP="00526D64">
      <w:pPr>
        <w:pStyle w:val="Heading2"/>
        <w:numPr>
          <w:ilvl w:val="1"/>
          <w:numId w:val="56"/>
        </w:numPr>
        <w:ind w:left="2045"/>
        <w:rPr>
          <w:iCs/>
        </w:rPr>
      </w:pPr>
      <w:bookmarkStart w:id="39" w:name="_Toc236813105"/>
      <w:r w:rsidRPr="00526D64">
        <w:rPr>
          <w:i w:val="0"/>
          <w:iCs/>
        </w:rPr>
        <w:t>Cybersecurity and Data Use</w:t>
      </w:r>
      <w:r w:rsidRPr="00526D64">
        <w:rPr>
          <w:i w:val="0"/>
          <w:iCs/>
          <w:spacing w:val="-12"/>
        </w:rPr>
        <w:t xml:space="preserve"> </w:t>
      </w:r>
      <w:r w:rsidRPr="00526D64">
        <w:rPr>
          <w:i w:val="0"/>
          <w:iCs/>
        </w:rPr>
        <w:t>Policies</w:t>
      </w:r>
      <w:bookmarkEnd w:id="39"/>
    </w:p>
    <w:p w14:paraId="247DE8A0" w14:textId="7D518572" w:rsidR="002978F9" w:rsidRDefault="00FD23BE" w:rsidP="00526D64">
      <w:pPr>
        <w:pStyle w:val="BodyText"/>
        <w:spacing w:before="5"/>
        <w:ind w:left="1678" w:right="2160"/>
      </w:pPr>
      <w:r>
        <w:t>As you go about your academic work as well as any teaching and research assistantship responsibilities, you may need to access various MSU systems that contain your personal information as well as sensitive information about others (e.g., grades, participant contact</w:t>
      </w:r>
      <w:r>
        <w:rPr>
          <w:spacing w:val="-23"/>
        </w:rPr>
        <w:t xml:space="preserve"> </w:t>
      </w:r>
      <w:r>
        <w:t>information).</w:t>
      </w:r>
      <w:r w:rsidR="00D06E58">
        <w:t xml:space="preserve"> </w:t>
      </w:r>
      <w:r>
        <w:t xml:space="preserve">You need to be aware of cybersecurity concerns and protect any data you might have access to, as well as protect your login and password information to prevent any misuse of data or systems. It is </w:t>
      </w:r>
      <w:proofErr w:type="gramStart"/>
      <w:r>
        <w:t>a good</w:t>
      </w:r>
      <w:proofErr w:type="gramEnd"/>
      <w:r>
        <w:t xml:space="preserve"> practice to never give your MSU password to anyone (and even better to memorize it and not write it down). When accessing MSU systems like EBS, make sure to check the web address. If something seems suspect, don’t enter your information. Take a screen shot and report it to </w:t>
      </w:r>
      <w:hyperlink r:id="rId99">
        <w:r>
          <w:rPr>
            <w:color w:val="0000FF"/>
            <w:u w:val="single" w:color="0000FF"/>
          </w:rPr>
          <w:t>abuse@msu.edu</w:t>
        </w:r>
        <w:r>
          <w:t xml:space="preserve">. </w:t>
        </w:r>
      </w:hyperlink>
      <w:r>
        <w:t>Use</w:t>
      </w:r>
      <w:r w:rsidR="00D06E58">
        <w:t xml:space="preserve"> </w:t>
      </w:r>
      <w:r>
        <w:t xml:space="preserve">caution when clicking on links </w:t>
      </w:r>
      <w:r>
        <w:lastRenderedPageBreak/>
        <w:t>embedded in emails. Don’t open attachments if you are uncertain about the sender or something seems suspicious.</w:t>
      </w:r>
    </w:p>
    <w:p w14:paraId="0D51F5FB" w14:textId="77777777" w:rsidR="002978F9" w:rsidRDefault="002978F9">
      <w:pPr>
        <w:pStyle w:val="BodyText"/>
      </w:pPr>
    </w:p>
    <w:p w14:paraId="1C5645F9" w14:textId="3811F139" w:rsidR="002978F9" w:rsidRDefault="00FD23BE" w:rsidP="00526D64">
      <w:pPr>
        <w:pStyle w:val="BodyText"/>
        <w:ind w:left="1680" w:right="2160"/>
        <w:rPr>
          <w:color w:val="2F2F2F"/>
        </w:rPr>
      </w:pPr>
      <w:r>
        <w:t xml:space="preserve">In general, you should be aware of </w:t>
      </w:r>
      <w:hyperlink r:id="rId100" w:history="1">
        <w:r w:rsidRPr="00D86CC6">
          <w:rPr>
            <w:rStyle w:val="Hyperlink"/>
          </w:rPr>
          <w:t>MSU’s data use policies regarding institutional data</w:t>
        </w:r>
      </w:hyperlink>
      <w:r>
        <w:rPr>
          <w:color w:val="0000FF"/>
        </w:rPr>
        <w:t xml:space="preserve"> </w:t>
      </w:r>
      <w:r>
        <w:t xml:space="preserve">you might have access to, </w:t>
      </w:r>
      <w:r>
        <w:rPr>
          <w:color w:val="2F2F2F"/>
        </w:rPr>
        <w:t>as well as relevant professional and university ethical guidelines (see Section 4) that pertain to data, confidentiality, and the like.</w:t>
      </w:r>
    </w:p>
    <w:p w14:paraId="4CA4CB8C" w14:textId="77777777" w:rsidR="003E2012" w:rsidRDefault="003E2012">
      <w:pPr>
        <w:pStyle w:val="BodyText"/>
        <w:ind w:left="1680" w:right="2342"/>
      </w:pPr>
    </w:p>
    <w:p w14:paraId="34C7263E" w14:textId="3D580270" w:rsidR="002978F9" w:rsidRPr="00A0009A" w:rsidRDefault="00FD23BE" w:rsidP="00526D64">
      <w:pPr>
        <w:pStyle w:val="Heading2"/>
        <w:numPr>
          <w:ilvl w:val="1"/>
          <w:numId w:val="56"/>
        </w:numPr>
        <w:ind w:left="2045"/>
        <w:rPr>
          <w:iCs/>
        </w:rPr>
      </w:pPr>
      <w:bookmarkStart w:id="40" w:name="_Toc236813106"/>
      <w:r w:rsidRPr="00526D64">
        <w:rPr>
          <w:i w:val="0"/>
          <w:iCs/>
        </w:rPr>
        <w:t>Use of Online Social Networking</w:t>
      </w:r>
      <w:r w:rsidRPr="00526D64">
        <w:rPr>
          <w:i w:val="0"/>
          <w:iCs/>
          <w:spacing w:val="-12"/>
        </w:rPr>
        <w:t xml:space="preserve"> </w:t>
      </w:r>
      <w:r w:rsidRPr="00526D64">
        <w:rPr>
          <w:i w:val="0"/>
          <w:iCs/>
        </w:rPr>
        <w:t>Sites</w:t>
      </w:r>
      <w:bookmarkEnd w:id="40"/>
    </w:p>
    <w:p w14:paraId="5712E89F" w14:textId="77777777" w:rsidR="002978F9" w:rsidRDefault="00FD23BE" w:rsidP="00526D64">
      <w:pPr>
        <w:pStyle w:val="BodyText"/>
        <w:spacing w:before="5"/>
        <w:ind w:left="1679" w:right="2160"/>
      </w:pPr>
      <w:r>
        <w:t>The MSU Psychology Department recognizes that online social networking has become an increasingly important means of facilitating communication. While social networking has provided unique opportunities to interact, it has also created a forum for potential ethical or professional issues. As professionals bound by social contracts and professional obligations, psychology graduate students must be cognizant of the public nature of social networking forums and the permanent nature of postings therein. Even though these sites offer terrific potential to bolster communication with friends and colleagues, they are also a forum for lapses of professionalism and professional behavior that may be freely visible by many people, despite the impression of privacy these sites portray. As a result, the Psychology Department has drafted the following guidelines to aid students in the safe and responsible navigation of these sites. You should follow these guidelines whether participating in social networks personally or professionally, or whether you are using personal technology or technological resources owned or operated by MSU.</w:t>
      </w:r>
    </w:p>
    <w:p w14:paraId="0B72FC46" w14:textId="77777777" w:rsidR="002978F9" w:rsidRDefault="002978F9">
      <w:pPr>
        <w:pStyle w:val="BodyText"/>
        <w:spacing w:before="10"/>
        <w:rPr>
          <w:sz w:val="23"/>
        </w:rPr>
      </w:pPr>
    </w:p>
    <w:p w14:paraId="5544BB1B" w14:textId="77777777" w:rsidR="002978F9" w:rsidRDefault="00FD23BE" w:rsidP="00526D64">
      <w:pPr>
        <w:pStyle w:val="BodyText"/>
        <w:spacing w:line="228" w:lineRule="auto"/>
        <w:ind w:left="1678" w:right="2160"/>
      </w:pPr>
      <w:r>
        <w:t>A social networking site is a space on the internet where users can create a profile and connect that profile to others (whether it be individuals or entities) to establish a personal or professional network. Examples</w:t>
      </w:r>
      <w:r>
        <w:rPr>
          <w:spacing w:val="-53"/>
        </w:rPr>
        <w:t xml:space="preserve"> </w:t>
      </w:r>
      <w:r>
        <w:t>include, but</w:t>
      </w:r>
      <w:r>
        <w:rPr>
          <w:spacing w:val="-16"/>
        </w:rPr>
        <w:t xml:space="preserve"> </w:t>
      </w:r>
      <w:r>
        <w:t>are</w:t>
      </w:r>
      <w:r>
        <w:rPr>
          <w:spacing w:val="-17"/>
        </w:rPr>
        <w:t xml:space="preserve"> </w:t>
      </w:r>
      <w:r>
        <w:t>not</w:t>
      </w:r>
      <w:r>
        <w:rPr>
          <w:spacing w:val="-15"/>
        </w:rPr>
        <w:t xml:space="preserve"> </w:t>
      </w:r>
      <w:r>
        <w:t>limited,</w:t>
      </w:r>
      <w:r>
        <w:rPr>
          <w:spacing w:val="-17"/>
        </w:rPr>
        <w:t xml:space="preserve"> </w:t>
      </w:r>
      <w:r>
        <w:t>to</w:t>
      </w:r>
      <w:r>
        <w:rPr>
          <w:spacing w:val="-18"/>
        </w:rPr>
        <w:t xml:space="preserve"> </w:t>
      </w:r>
      <w:r>
        <w:t>“Facebook,”</w:t>
      </w:r>
      <w:r>
        <w:rPr>
          <w:spacing w:val="-17"/>
        </w:rPr>
        <w:t xml:space="preserve"> </w:t>
      </w:r>
      <w:r>
        <w:t>“Twitter,”</w:t>
      </w:r>
      <w:r>
        <w:rPr>
          <w:spacing w:val="-10"/>
        </w:rPr>
        <w:t xml:space="preserve"> </w:t>
      </w:r>
      <w:r>
        <w:t>“Instagram,”</w:t>
      </w:r>
      <w:r>
        <w:rPr>
          <w:spacing w:val="-17"/>
        </w:rPr>
        <w:t xml:space="preserve"> </w:t>
      </w:r>
      <w:r>
        <w:t>"LinkedIn,"</w:t>
      </w:r>
      <w:r>
        <w:rPr>
          <w:spacing w:val="-21"/>
        </w:rPr>
        <w:t xml:space="preserve"> </w:t>
      </w:r>
      <w:r>
        <w:t>and “Tumblr.”</w:t>
      </w:r>
    </w:p>
    <w:p w14:paraId="48CAE50F" w14:textId="77777777" w:rsidR="002978F9" w:rsidRDefault="002978F9">
      <w:pPr>
        <w:pStyle w:val="BodyText"/>
        <w:spacing w:before="5"/>
      </w:pPr>
    </w:p>
    <w:p w14:paraId="2AC239A8" w14:textId="77777777" w:rsidR="002978F9" w:rsidRDefault="00FD23BE" w:rsidP="00526D64">
      <w:pPr>
        <w:pStyle w:val="BodyText"/>
        <w:ind w:left="1678" w:right="2160"/>
      </w:pPr>
      <w:r>
        <w:t>A weblog (blog) is a website, usually in the form of an online journal, maintained by an individual or group, with regular commentary on any number of subjects which may incorporate text, audio, video clips, and any other types of media.</w:t>
      </w:r>
    </w:p>
    <w:p w14:paraId="782AA743" w14:textId="77777777" w:rsidR="002978F9" w:rsidRDefault="002978F9">
      <w:pPr>
        <w:pStyle w:val="BodyText"/>
      </w:pPr>
    </w:p>
    <w:p w14:paraId="0FAD782D" w14:textId="2399C11F" w:rsidR="002978F9" w:rsidRDefault="00FD23BE" w:rsidP="00526D64">
      <w:pPr>
        <w:pStyle w:val="BodyText"/>
        <w:ind w:left="1678" w:right="2160"/>
      </w:pPr>
      <w:r>
        <w:t xml:space="preserve">The permanence and written nature of online postings cause them to be subject to higher levels of scrutiny than many other forms of communication. Therefore, the postings within social networking sites are subject to the same standards of professionalism as any other personal or professional interaction and will be treated as if they are made in a public forum. The use of social networking sites or weblogs can also have legal ramifications. Comments made regarding the care of clients, research participants, or research animals, or that portray you or a colleague in an unprofessional manner, may be used in court as evidence of a variety of claims (including libel, slander, defamation of character, negligence, and </w:t>
      </w:r>
      <w:r>
        <w:lastRenderedPageBreak/>
        <w:t>others) or in other disciplinary proceedings. Libel, slander, and other forms of defamation refer, generally, to the communication (written, oral, tangible</w:t>
      </w:r>
      <w:r w:rsidR="006F6546">
        <w:t xml:space="preserve">, </w:t>
      </w:r>
      <w:r>
        <w:t>etc.) of a false statement about a person that injures their</w:t>
      </w:r>
      <w:r w:rsidR="006F6546">
        <w:t xml:space="preserve"> </w:t>
      </w:r>
      <w:r>
        <w:t>reputation. Other potential consequences include the revocation of a clinical internship or research assistantship, or sanctions by a professional licensing board. Comments made by teaching assistants or course instructors that reveal personally identifiable information from a student’s</w:t>
      </w:r>
      <w:r w:rsidR="006F6546">
        <w:t xml:space="preserve"> </w:t>
      </w:r>
      <w:r>
        <w:t xml:space="preserve">educational record without prior student consent are a violation of FERPA law. Also, the statements and photos posted within these sites are potentially viewable by program directors or future employers. It is not uncommon for internship directors or potential employers to search for the social networking profiles of potential interns or employees, and to use the discovered information in making selection decisions. It is important to not engage </w:t>
      </w:r>
      <w:proofErr w:type="gramStart"/>
      <w:r>
        <w:t>of</w:t>
      </w:r>
      <w:proofErr w:type="gramEnd"/>
      <w:r>
        <w:t xml:space="preserve"> inappropriate use of social media (i.e., to investigate research participants, staff, faculty, or students). In addition, cyber stalking and other inappropriate postings can be considered forms of harassment or hate crimes. Relationships online with other students are governed by </w:t>
      </w:r>
      <w:hyperlink r:id="rId101" w:history="1">
        <w:r w:rsidRPr="004711DF">
          <w:rPr>
            <w:rStyle w:val="Hyperlink"/>
          </w:rPr>
          <w:t>MSU’s sexual harassment</w:t>
        </w:r>
        <w:r w:rsidRPr="004711DF">
          <w:rPr>
            <w:rStyle w:val="Hyperlink"/>
            <w:spacing w:val="-6"/>
          </w:rPr>
          <w:t xml:space="preserve"> </w:t>
        </w:r>
        <w:r w:rsidRPr="004711DF">
          <w:rPr>
            <w:rStyle w:val="Hyperlink"/>
          </w:rPr>
          <w:t>policies</w:t>
        </w:r>
      </w:hyperlink>
      <w:r>
        <w:t>.</w:t>
      </w:r>
    </w:p>
    <w:p w14:paraId="0CE81764" w14:textId="77777777" w:rsidR="002978F9" w:rsidRDefault="002978F9">
      <w:pPr>
        <w:pStyle w:val="BodyText"/>
        <w:rPr>
          <w:sz w:val="17"/>
        </w:rPr>
      </w:pPr>
    </w:p>
    <w:p w14:paraId="3ED5FDEB" w14:textId="721760E1" w:rsidR="002978F9" w:rsidRDefault="00FD23BE" w:rsidP="00526D64">
      <w:pPr>
        <w:pStyle w:val="BodyText"/>
        <w:spacing w:before="90"/>
        <w:ind w:left="1679" w:right="2160"/>
      </w:pPr>
      <w:r>
        <w:t xml:space="preserve">The lines between public and private as well as personal and professional are often blurred in online social networks. By identifying yourself as an MSU Psychology graduate student, you may influence perceptions about the Department by those who have access to your social network profile or weblog. All content associated with you should be consistent with your position at the university and with the Psychology Department’s values and professional standards. See the University Policies and </w:t>
      </w:r>
      <w:hyperlink r:id="rId102" w:history="1">
        <w:r w:rsidRPr="000472F9">
          <w:rPr>
            <w:rStyle w:val="Hyperlink"/>
          </w:rPr>
          <w:t>Ombudsperson’s website</w:t>
        </w:r>
      </w:hyperlink>
      <w:r>
        <w:rPr>
          <w:color w:val="0000FF"/>
        </w:rPr>
        <w:t xml:space="preserve"> </w:t>
      </w:r>
      <w:r>
        <w:t>for further information about this important issue.</w:t>
      </w:r>
    </w:p>
    <w:p w14:paraId="327AE8C1" w14:textId="77777777" w:rsidR="002978F9" w:rsidRDefault="002978F9">
      <w:pPr>
        <w:pStyle w:val="BodyText"/>
        <w:spacing w:before="5"/>
      </w:pPr>
    </w:p>
    <w:p w14:paraId="303FF96C" w14:textId="0BD43C96" w:rsidR="002978F9" w:rsidRDefault="00FD23BE">
      <w:pPr>
        <w:pStyle w:val="BodyText"/>
        <w:ind w:left="1680"/>
      </w:pPr>
      <w:r>
        <w:t xml:space="preserve">Refer here to the full </w:t>
      </w:r>
      <w:hyperlink r:id="rId103" w:history="1">
        <w:r w:rsidRPr="005E4C9F">
          <w:rPr>
            <w:rStyle w:val="Hyperlink"/>
          </w:rPr>
          <w:t>MSU guidelines regarding the use of social media</w:t>
        </w:r>
      </w:hyperlink>
    </w:p>
    <w:p w14:paraId="21507EC0" w14:textId="77777777" w:rsidR="002978F9" w:rsidRDefault="002978F9">
      <w:pPr>
        <w:pStyle w:val="BodyText"/>
        <w:spacing w:before="8"/>
        <w:rPr>
          <w:sz w:val="20"/>
        </w:rPr>
      </w:pPr>
    </w:p>
    <w:p w14:paraId="281B4F69" w14:textId="383BCB4A" w:rsidR="002978F9" w:rsidRPr="00A0009A" w:rsidRDefault="00FD23BE" w:rsidP="00526D64">
      <w:pPr>
        <w:pStyle w:val="Heading2"/>
        <w:numPr>
          <w:ilvl w:val="1"/>
          <w:numId w:val="56"/>
        </w:numPr>
        <w:spacing w:before="120"/>
        <w:ind w:left="2045"/>
        <w:rPr>
          <w:iCs/>
        </w:rPr>
      </w:pPr>
      <w:bookmarkStart w:id="41" w:name="_Toc236813107"/>
      <w:r w:rsidRPr="00526D64">
        <w:rPr>
          <w:i w:val="0"/>
          <w:iCs/>
        </w:rPr>
        <w:t>Working with</w:t>
      </w:r>
      <w:r w:rsidRPr="00526D64">
        <w:rPr>
          <w:i w:val="0"/>
          <w:iCs/>
          <w:spacing w:val="-6"/>
        </w:rPr>
        <w:t xml:space="preserve"> </w:t>
      </w:r>
      <w:r w:rsidRPr="00526D64">
        <w:rPr>
          <w:i w:val="0"/>
          <w:iCs/>
        </w:rPr>
        <w:t>minors</w:t>
      </w:r>
      <w:bookmarkEnd w:id="41"/>
    </w:p>
    <w:p w14:paraId="3AC249CF" w14:textId="5362AB45" w:rsidR="002978F9" w:rsidRDefault="00FD23BE" w:rsidP="00526D64">
      <w:pPr>
        <w:pStyle w:val="BodyText"/>
        <w:spacing w:before="5"/>
        <w:ind w:left="1678" w:right="2160"/>
      </w:pPr>
      <w:r>
        <w:t xml:space="preserve">Graduate students who will be working with minors in their research or clinical activities will be required to undergo a background check, training, and follow other </w:t>
      </w:r>
      <w:hyperlink r:id="rId104" w:history="1">
        <w:r w:rsidRPr="00F23D8F">
          <w:rPr>
            <w:rStyle w:val="Hyperlink"/>
          </w:rPr>
          <w:t>specific policies regarding working with youth</w:t>
        </w:r>
      </w:hyperlink>
      <w:r>
        <w:t>. Contact your Advisor for more information</w:t>
      </w:r>
    </w:p>
    <w:p w14:paraId="4A965BCC" w14:textId="77777777" w:rsidR="002978F9" w:rsidRDefault="002978F9">
      <w:pPr>
        <w:pStyle w:val="BodyText"/>
        <w:spacing w:before="8"/>
        <w:rPr>
          <w:sz w:val="23"/>
        </w:rPr>
      </w:pPr>
    </w:p>
    <w:p w14:paraId="054C7389" w14:textId="0475B3D2" w:rsidR="002978F9" w:rsidRPr="00A0009A" w:rsidRDefault="00FD23BE" w:rsidP="00526D64">
      <w:pPr>
        <w:pStyle w:val="Heading2"/>
        <w:numPr>
          <w:ilvl w:val="1"/>
          <w:numId w:val="56"/>
        </w:numPr>
        <w:ind w:left="2045"/>
        <w:rPr>
          <w:iCs/>
        </w:rPr>
      </w:pPr>
      <w:bookmarkStart w:id="42" w:name="_Toc236813108"/>
      <w:r w:rsidRPr="00526D64">
        <w:rPr>
          <w:i w:val="0"/>
          <w:iCs/>
        </w:rPr>
        <w:t>Academic</w:t>
      </w:r>
      <w:r w:rsidRPr="00526D64">
        <w:rPr>
          <w:i w:val="0"/>
          <w:iCs/>
          <w:spacing w:val="-2"/>
        </w:rPr>
        <w:t xml:space="preserve"> </w:t>
      </w:r>
      <w:r w:rsidRPr="00526D64">
        <w:rPr>
          <w:i w:val="0"/>
          <w:iCs/>
        </w:rPr>
        <w:t>integrity</w:t>
      </w:r>
      <w:bookmarkEnd w:id="42"/>
    </w:p>
    <w:p w14:paraId="60F8FAC0" w14:textId="77777777" w:rsidR="002978F9" w:rsidRDefault="00FD23BE" w:rsidP="00526D64">
      <w:pPr>
        <w:pStyle w:val="BodyText"/>
        <w:spacing w:before="5"/>
        <w:ind w:left="1680" w:right="2160"/>
      </w:pPr>
      <w:r>
        <w:t>Academic integrity stands for many things. Obviously, it means you don't cheat on tests and exams, you don't plagiarize your papers, and you don't falsify your data or misrepresent your research findings.</w:t>
      </w:r>
    </w:p>
    <w:p w14:paraId="4AB8897E" w14:textId="77777777" w:rsidR="002978F9" w:rsidRDefault="002978F9">
      <w:pPr>
        <w:pStyle w:val="BodyText"/>
        <w:spacing w:before="7"/>
        <w:rPr>
          <w:sz w:val="23"/>
        </w:rPr>
      </w:pPr>
    </w:p>
    <w:p w14:paraId="48E92A8E" w14:textId="2E1B99DB" w:rsidR="002978F9" w:rsidRPr="005532AE" w:rsidRDefault="00FD23BE" w:rsidP="00526D64">
      <w:pPr>
        <w:pStyle w:val="BodyText"/>
        <w:spacing w:before="1"/>
        <w:ind w:left="1680" w:right="2160"/>
        <w:rPr>
          <w:bCs/>
        </w:rPr>
      </w:pPr>
      <w:r>
        <w:t>Failure to follow these guidelines leads to consequences for those involved (e.g., for a class it may mean failing the class, it may also mean dismissal from the program). However, academic integrity refers to much more.</w:t>
      </w:r>
      <w:r w:rsidR="00FC53F3">
        <w:t xml:space="preserve"> </w:t>
      </w:r>
      <w:r>
        <w:t xml:space="preserve">Academic integrity is more than just a set of rules - it means that we must always think about the consequences of our choices for ourselves, our </w:t>
      </w:r>
      <w:proofErr w:type="gramStart"/>
      <w:r>
        <w:t>Department</w:t>
      </w:r>
      <w:proofErr w:type="gramEnd"/>
      <w:r>
        <w:t xml:space="preserve">, and our </w:t>
      </w:r>
      <w:proofErr w:type="gramStart"/>
      <w:r>
        <w:t>University</w:t>
      </w:r>
      <w:proofErr w:type="gramEnd"/>
      <w:r>
        <w:t xml:space="preserve">. </w:t>
      </w:r>
      <w:r>
        <w:rPr>
          <w:b/>
        </w:rPr>
        <w:t xml:space="preserve">The University also has a statement on </w:t>
      </w:r>
      <w:hyperlink r:id="rId105" w:history="1">
        <w:r w:rsidRPr="00A15FB6">
          <w:rPr>
            <w:rStyle w:val="Hyperlink"/>
            <w:b/>
            <w:i/>
          </w:rPr>
          <w:t>Integrity of Scholarship and Grades</w:t>
        </w:r>
      </w:hyperlink>
      <w:r>
        <w:rPr>
          <w:b/>
          <w:i/>
        </w:rPr>
        <w:t xml:space="preserve"> </w:t>
      </w:r>
      <w:r>
        <w:rPr>
          <w:b/>
        </w:rPr>
        <w:t xml:space="preserve">in </w:t>
      </w:r>
      <w:hyperlink r:id="rId106" w:history="1">
        <w:r w:rsidRPr="005532AE">
          <w:rPr>
            <w:rStyle w:val="Hyperlink"/>
          </w:rPr>
          <w:t>MSU Spartan Life</w:t>
        </w:r>
      </w:hyperlink>
      <w:r w:rsidRPr="005532AE">
        <w:rPr>
          <w:bCs/>
          <w:u w:color="0000FF"/>
        </w:rPr>
        <w:t>.</w:t>
      </w:r>
    </w:p>
    <w:p w14:paraId="34125C3C" w14:textId="77777777" w:rsidR="002978F9" w:rsidRDefault="002978F9">
      <w:pPr>
        <w:pStyle w:val="BodyText"/>
        <w:spacing w:before="7"/>
        <w:rPr>
          <w:b/>
          <w:sz w:val="16"/>
        </w:rPr>
      </w:pPr>
    </w:p>
    <w:p w14:paraId="69279243" w14:textId="6DBCA857" w:rsidR="002978F9" w:rsidRDefault="00FD23BE" w:rsidP="00526D64">
      <w:pPr>
        <w:pStyle w:val="BodyText"/>
        <w:spacing w:before="90"/>
        <w:ind w:left="1678" w:right="2160"/>
      </w:pPr>
      <w:r>
        <w:t>Generative AI is used to generate text based on being trained on huge amounts of data to be able to recognize linguistic patterns, context, an</w:t>
      </w:r>
      <w:r w:rsidR="00CC1BBA">
        <w:t xml:space="preserve">d </w:t>
      </w:r>
      <w:r>
        <w:t>meaning, and to use that to predict the next likely word. There may be</w:t>
      </w:r>
      <w:r w:rsidR="00CC1BBA">
        <w:t xml:space="preserve"> </w:t>
      </w:r>
      <w:r>
        <w:t>contexts where generative AI is useful and appropriate to use (e.g., crafting an email, helping you better understand a concept). However, the use of generative AI may be considered a violation of academic integrity in others.</w:t>
      </w:r>
      <w:r w:rsidR="00FC53F3">
        <w:t xml:space="preserve"> </w:t>
      </w:r>
      <w:r w:rsidR="00D75AAA">
        <w:t xml:space="preserve">MSU has the overall </w:t>
      </w:r>
      <w:hyperlink r:id="rId107" w:history="1">
        <w:r w:rsidR="00D75AAA" w:rsidRPr="00843380">
          <w:rPr>
            <w:rStyle w:val="Hyperlink"/>
          </w:rPr>
          <w:t>guideline for Generative AI</w:t>
        </w:r>
      </w:hyperlink>
      <w:r w:rsidR="00D75AAA">
        <w:t xml:space="preserve"> use in different </w:t>
      </w:r>
      <w:proofErr w:type="gramStart"/>
      <w:r w:rsidR="00D75AAA">
        <w:t>the academic setting</w:t>
      </w:r>
      <w:proofErr w:type="gramEnd"/>
      <w:r w:rsidR="00EE45B7">
        <w:t>.</w:t>
      </w:r>
      <w:r w:rsidR="00D75AAA">
        <w:t xml:space="preserve"> </w:t>
      </w:r>
      <w:r>
        <w:t>Within the context of individual courses, please consult the syllabus regarding appropriate or inappropriate use of generative AI and/or ask your instructor. Often submitting something for a grade that was created by generative AI will be considered as a violation of policy and may lead to sanctions.</w:t>
      </w:r>
    </w:p>
    <w:p w14:paraId="2E22F5E6" w14:textId="77777777" w:rsidR="002978F9" w:rsidRPr="00526D64" w:rsidRDefault="002978F9">
      <w:pPr>
        <w:pStyle w:val="BodyText"/>
      </w:pPr>
    </w:p>
    <w:p w14:paraId="0E403F11" w14:textId="77777777" w:rsidR="002978F9" w:rsidRDefault="00FD23BE" w:rsidP="00526D64">
      <w:pPr>
        <w:pStyle w:val="BodyText"/>
        <w:spacing w:before="179"/>
        <w:ind w:left="1680" w:right="2160"/>
      </w:pPr>
      <w:r>
        <w:t xml:space="preserve">The use of generative AI may also be considered as a violation of academic integrity in other aspects of graduate training. Specifically, theses and dissertations should be written by you and any use of generative AI in any aspect of the research process must be detailed; use for creating one’s written thesis or dissertation document will be considered a violation of academic integrity. Using generative AI in answering comprehensive exam questions will be considered a violation of academic integrity. Similarly, use of generative AI to produce text for manuscripts, grant proposals, work assignments as an RA, or other scholarly products that you present as your own created work will be considered as violating academic integrity policies. Many journals and granting agencies have specific policies regarding documentation and acceptable use of generative AI, and you should familiarize yourself with </w:t>
      </w:r>
      <w:proofErr w:type="gramStart"/>
      <w:r>
        <w:t>those of</w:t>
      </w:r>
      <w:proofErr w:type="gramEnd"/>
      <w:r>
        <w:t xml:space="preserve"> major journals in your discipline.</w:t>
      </w:r>
    </w:p>
    <w:p w14:paraId="51C01FBB" w14:textId="77777777" w:rsidR="002978F9" w:rsidRDefault="002978F9">
      <w:pPr>
        <w:pStyle w:val="BodyText"/>
        <w:spacing w:before="9"/>
        <w:rPr>
          <w:sz w:val="23"/>
        </w:rPr>
      </w:pPr>
    </w:p>
    <w:p w14:paraId="528E1762" w14:textId="438ED29F" w:rsidR="002978F9" w:rsidRDefault="00FD23BE" w:rsidP="00526D64">
      <w:pPr>
        <w:pStyle w:val="BodyText"/>
        <w:ind w:left="1680" w:right="2160"/>
      </w:pPr>
      <w:r>
        <w:t xml:space="preserve">Also note that some uses of generative AI may violate copyright, privacy, FERPA or other policies. Be aware that when you submit something to generative AI platforms (e.g., an examination question), it becomes part </w:t>
      </w:r>
      <w:r>
        <w:rPr>
          <w:spacing w:val="-6"/>
        </w:rPr>
        <w:t xml:space="preserve">of </w:t>
      </w:r>
      <w:r>
        <w:t>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r w:rsidR="001C664F">
        <w:t xml:space="preserve"> It is important to </w:t>
      </w:r>
      <w:r w:rsidR="00593C3F">
        <w:t xml:space="preserve">discuss the use of generative AI with your advisor and collaborator for various aspects of the research. </w:t>
      </w:r>
    </w:p>
    <w:p w14:paraId="3023EB43" w14:textId="77777777" w:rsidR="002978F9" w:rsidRPr="00526D64" w:rsidRDefault="002978F9">
      <w:pPr>
        <w:pStyle w:val="BodyText"/>
        <w:spacing w:before="3"/>
      </w:pPr>
    </w:p>
    <w:p w14:paraId="6D0528F4" w14:textId="41924B02" w:rsidR="002978F9" w:rsidRDefault="00FD23BE" w:rsidP="00526D64">
      <w:pPr>
        <w:pStyle w:val="BodyText"/>
        <w:ind w:left="1679" w:right="2160"/>
      </w:pPr>
      <w:r>
        <w:t xml:space="preserve">Scientific misconduct due to unintentional plagiarism can be an issue. There is anti-plagiarism software that is available on </w:t>
      </w:r>
      <w:hyperlink r:id="rId108" w:history="1">
        <w:r w:rsidRPr="00321A47">
          <w:rPr>
            <w:rStyle w:val="Hyperlink"/>
          </w:rPr>
          <w:t>Desire2Learn</w:t>
        </w:r>
      </w:hyperlink>
      <w:r>
        <w:rPr>
          <w:color w:val="0000FF"/>
        </w:rPr>
        <w:t xml:space="preserve"> </w:t>
      </w:r>
      <w:r>
        <w:t xml:space="preserve">(D2L) as part of the “Turn-It-In” package. </w:t>
      </w:r>
      <w:r>
        <w:rPr>
          <w:color w:val="0000FF"/>
        </w:rPr>
        <w:t>“</w:t>
      </w:r>
      <w:proofErr w:type="spellStart"/>
      <w:r>
        <w:fldChar w:fldCharType="begin"/>
      </w:r>
      <w:r>
        <w:instrText>HYPERLINK "https://tech.msu.edu/service-catalog/teaching/tools/ithenticate/"</w:instrText>
      </w:r>
      <w:r>
        <w:fldChar w:fldCharType="separate"/>
      </w:r>
      <w:r w:rsidRPr="00513A4D">
        <w:rPr>
          <w:rStyle w:val="Hyperlink"/>
        </w:rPr>
        <w:t>Ithenticate</w:t>
      </w:r>
      <w:proofErr w:type="spellEnd"/>
      <w:r>
        <w:fldChar w:fldCharType="end"/>
      </w:r>
      <w:r>
        <w:t>” is set up so faculty, postdocs, and graduate students can check their manuscripts for unintentional plagiarism before submitting them.</w:t>
      </w:r>
    </w:p>
    <w:p w14:paraId="1BF444E8" w14:textId="77777777" w:rsidR="00003FE0" w:rsidRDefault="00003FE0" w:rsidP="00526D64">
      <w:pPr>
        <w:pStyle w:val="BodyText"/>
        <w:spacing w:before="120"/>
        <w:ind w:left="1679" w:right="2350"/>
      </w:pPr>
    </w:p>
    <w:p w14:paraId="1857D49C" w14:textId="6E822152" w:rsidR="002978F9" w:rsidRPr="00526D64" w:rsidRDefault="00FD23BE" w:rsidP="00526D64">
      <w:pPr>
        <w:pStyle w:val="Heading1"/>
        <w:numPr>
          <w:ilvl w:val="0"/>
          <w:numId w:val="40"/>
        </w:numPr>
        <w:rPr>
          <w:b w:val="0"/>
        </w:rPr>
      </w:pPr>
      <w:bookmarkStart w:id="43" w:name="_Toc236813109"/>
      <w:r w:rsidRPr="00147971">
        <w:t>DEPARTMENTAL POLICIES</w:t>
      </w:r>
      <w:r w:rsidR="004A0094" w:rsidRPr="00147971">
        <w:t xml:space="preserve"> REGARDING RESEARCH ACTIVITIES</w:t>
      </w:r>
      <w:bookmarkEnd w:id="43"/>
    </w:p>
    <w:p w14:paraId="7C8415F9" w14:textId="77777777" w:rsidR="002978F9" w:rsidRDefault="00FD23BE" w:rsidP="00526D64">
      <w:pPr>
        <w:pStyle w:val="BodyText"/>
        <w:ind w:left="1679" w:right="2160"/>
      </w:pPr>
      <w:r>
        <w:t xml:space="preserve">Integrity in psychological research is based on a commitment to honesty, </w:t>
      </w:r>
      <w:r>
        <w:lastRenderedPageBreak/>
        <w:t>transparency, scientific rigor, and respect. A primary goal of your</w:t>
      </w:r>
      <w:r>
        <w:rPr>
          <w:spacing w:val="-27"/>
        </w:rPr>
        <w:t xml:space="preserve"> </w:t>
      </w:r>
      <w:r>
        <w:t>graduate training is for you to develop a strong appreciation for the value of professional integrity and high standards of ethical behavior through interaction with your faculty Advisor and members of your academic community. This section of the handbook lays out the Psychology Department graduate program’s expectations for the responsible conduct of research. This section also describes consequences for ethical violations including research misconduct, dishonesty with respect to grades or academic records and scholarship, and violations of professional standards (i.</w:t>
      </w:r>
      <w:proofErr w:type="gramStart"/>
      <w:r>
        <w:t>e..</w:t>
      </w:r>
      <w:proofErr w:type="gramEnd"/>
      <w:r>
        <w:t xml:space="preserve">, the </w:t>
      </w:r>
      <w:r>
        <w:rPr>
          <w:i/>
        </w:rPr>
        <w:t>APA Ethical Principles of Psychologists and Code of</w:t>
      </w:r>
      <w:r>
        <w:rPr>
          <w:i/>
          <w:spacing w:val="-20"/>
        </w:rPr>
        <w:t xml:space="preserve"> </w:t>
      </w:r>
      <w:r>
        <w:rPr>
          <w:i/>
        </w:rPr>
        <w:t>Conduct</w:t>
      </w:r>
      <w:r>
        <w:t>).</w:t>
      </w:r>
    </w:p>
    <w:p w14:paraId="724BDF39" w14:textId="77777777" w:rsidR="002978F9" w:rsidRDefault="002978F9">
      <w:pPr>
        <w:pStyle w:val="BodyText"/>
        <w:spacing w:before="6"/>
      </w:pPr>
    </w:p>
    <w:p w14:paraId="65B04044" w14:textId="1B7C4C13" w:rsidR="004E3525" w:rsidRDefault="004E3525">
      <w:pPr>
        <w:rPr>
          <w:b/>
          <w:bCs/>
          <w:iCs/>
          <w:sz w:val="24"/>
          <w:szCs w:val="24"/>
        </w:rPr>
      </w:pPr>
    </w:p>
    <w:p w14:paraId="63BF91F4" w14:textId="3C961BAB" w:rsidR="002978F9" w:rsidRPr="00DA1B34" w:rsidRDefault="00FD23BE" w:rsidP="00526D64">
      <w:pPr>
        <w:pStyle w:val="Heading2"/>
        <w:numPr>
          <w:ilvl w:val="1"/>
          <w:numId w:val="40"/>
        </w:numPr>
        <w:rPr>
          <w:iCs/>
        </w:rPr>
      </w:pPr>
      <w:bookmarkStart w:id="44" w:name="_Toc236813110"/>
      <w:r w:rsidRPr="00526D64">
        <w:rPr>
          <w:i w:val="0"/>
          <w:iCs/>
        </w:rPr>
        <w:t>Laboratory</w:t>
      </w:r>
      <w:r w:rsidRPr="00526D64">
        <w:rPr>
          <w:i w:val="0"/>
          <w:iCs/>
          <w:spacing w:val="-2"/>
        </w:rPr>
        <w:t xml:space="preserve"> </w:t>
      </w:r>
      <w:r w:rsidRPr="00526D64">
        <w:rPr>
          <w:i w:val="0"/>
          <w:iCs/>
        </w:rPr>
        <w:t>Safety</w:t>
      </w:r>
      <w:bookmarkEnd w:id="44"/>
    </w:p>
    <w:p w14:paraId="474F2E68" w14:textId="54D80491" w:rsidR="002978F9" w:rsidRDefault="00FD23BE" w:rsidP="00526D64">
      <w:pPr>
        <w:pStyle w:val="BodyText"/>
        <w:spacing w:before="4"/>
        <w:ind w:left="1678" w:right="2160"/>
      </w:pPr>
      <w:r>
        <w:t xml:space="preserve">Faculty and graduate students in the Psychology Department engage in a variety of research activities ranging </w:t>
      </w:r>
      <w:r w:rsidR="007C2805">
        <w:t>from self-report surveys</w:t>
      </w:r>
      <w:r>
        <w:t xml:space="preserve"> to assays of hormones to fMRI scans, to research on laboratory rodents. Graduate students are expected to familiarize themselves with and adhere to all safety protocols relevant to their research. In addition, all students working in research contexts or laboratories outside of regularly scheduled classes must have prior approval by a PSY or PSY-affiliated faculty member with knowledge about the research</w:t>
      </w:r>
      <w:r>
        <w:rPr>
          <w:spacing w:val="-2"/>
        </w:rPr>
        <w:t xml:space="preserve"> </w:t>
      </w:r>
      <w:r>
        <w:t>project.</w:t>
      </w:r>
    </w:p>
    <w:p w14:paraId="43B433C8" w14:textId="77777777" w:rsidR="002978F9" w:rsidRDefault="002978F9">
      <w:pPr>
        <w:pStyle w:val="BodyText"/>
        <w:rPr>
          <w:sz w:val="23"/>
        </w:rPr>
      </w:pPr>
    </w:p>
    <w:p w14:paraId="73335DFD" w14:textId="77777777" w:rsidR="002978F9" w:rsidRDefault="00FD23BE" w:rsidP="00526D64">
      <w:pPr>
        <w:pStyle w:val="BodyText"/>
        <w:ind w:left="1678" w:right="2160"/>
      </w:pPr>
      <w:r>
        <w:t xml:space="preserve">In addition, Michigan State University has </w:t>
      </w:r>
      <w:proofErr w:type="gramStart"/>
      <w:r>
        <w:t>a number of</w:t>
      </w:r>
      <w:proofErr w:type="gramEnd"/>
      <w:r>
        <w:t xml:space="preserve"> specific policies related to research safety, including policies regarding materials handling, training, dress codes, equipment, animal handling, biological safety, and Occupational Safety and Health Administration Guidelines. Please consult with your Advisor, RA supervisor, and Graduate Program Director regarding which policies you should be familiar with and what training you may be required to undergo regarding safety in research labs before initiating your studies.</w:t>
      </w:r>
    </w:p>
    <w:p w14:paraId="14A9A70D" w14:textId="77777777" w:rsidR="002978F9" w:rsidRDefault="002978F9">
      <w:pPr>
        <w:pStyle w:val="BodyText"/>
        <w:spacing w:before="10"/>
      </w:pPr>
    </w:p>
    <w:p w14:paraId="4B7A662E" w14:textId="231CB159" w:rsidR="002978F9" w:rsidRPr="00DA1B34" w:rsidRDefault="00FD23BE" w:rsidP="00526D64">
      <w:pPr>
        <w:pStyle w:val="Heading2"/>
        <w:numPr>
          <w:ilvl w:val="1"/>
          <w:numId w:val="40"/>
        </w:numPr>
        <w:rPr>
          <w:iCs/>
        </w:rPr>
      </w:pPr>
      <w:bookmarkStart w:id="45" w:name="_Toc236813111"/>
      <w:r w:rsidRPr="00526D64">
        <w:rPr>
          <w:i w:val="0"/>
          <w:iCs/>
        </w:rPr>
        <w:t>Human Subjects</w:t>
      </w:r>
      <w:r w:rsidRPr="00526D64">
        <w:rPr>
          <w:i w:val="0"/>
          <w:iCs/>
          <w:spacing w:val="4"/>
        </w:rPr>
        <w:t xml:space="preserve"> </w:t>
      </w:r>
      <w:r w:rsidRPr="00526D64">
        <w:rPr>
          <w:i w:val="0"/>
          <w:iCs/>
        </w:rPr>
        <w:t>Research</w:t>
      </w:r>
      <w:bookmarkEnd w:id="45"/>
    </w:p>
    <w:p w14:paraId="31AEBEFD" w14:textId="77777777" w:rsidR="002978F9" w:rsidRDefault="00FD23BE" w:rsidP="00526D64">
      <w:pPr>
        <w:pStyle w:val="BodyText"/>
        <w:spacing w:before="5"/>
        <w:ind w:left="1678" w:right="2160"/>
      </w:pPr>
      <w:r>
        <w:t xml:space="preserve">If your research involves human subjects IN ANY WAY, you must receive approval for each project from the Human Research Protection Program (HRPP) </w:t>
      </w:r>
      <w:r>
        <w:rPr>
          <w:i/>
        </w:rPr>
        <w:t xml:space="preserve">prior </w:t>
      </w:r>
      <w:r>
        <w:t xml:space="preserve">to initiating data collection. This is true for your </w:t>
      </w:r>
      <w:proofErr w:type="gramStart"/>
      <w:r>
        <w:t>Master’s</w:t>
      </w:r>
      <w:proofErr w:type="gramEnd"/>
      <w:r>
        <w:rPr>
          <w:spacing w:val="-14"/>
        </w:rPr>
        <w:t xml:space="preserve"> </w:t>
      </w:r>
      <w:r>
        <w:t>thesis,</w:t>
      </w:r>
      <w:r>
        <w:rPr>
          <w:spacing w:val="-6"/>
        </w:rPr>
        <w:t xml:space="preserve"> </w:t>
      </w:r>
      <w:r>
        <w:t>pre-dissertation</w:t>
      </w:r>
      <w:r>
        <w:rPr>
          <w:spacing w:val="-7"/>
        </w:rPr>
        <w:t xml:space="preserve"> </w:t>
      </w:r>
      <w:r>
        <w:t>research,</w:t>
      </w:r>
      <w:r>
        <w:rPr>
          <w:spacing w:val="-9"/>
        </w:rPr>
        <w:t xml:space="preserve"> </w:t>
      </w:r>
      <w:r>
        <w:t>and</w:t>
      </w:r>
      <w:r>
        <w:rPr>
          <w:spacing w:val="-8"/>
        </w:rPr>
        <w:t xml:space="preserve"> </w:t>
      </w:r>
      <w:r>
        <w:t>your</w:t>
      </w:r>
      <w:r>
        <w:rPr>
          <w:spacing w:val="-9"/>
        </w:rPr>
        <w:t xml:space="preserve"> </w:t>
      </w:r>
      <w:r>
        <w:t>Doctoral</w:t>
      </w:r>
      <w:r>
        <w:rPr>
          <w:spacing w:val="-9"/>
        </w:rPr>
        <w:t xml:space="preserve"> </w:t>
      </w:r>
      <w:r>
        <w:t>dissertation</w:t>
      </w:r>
      <w:r>
        <w:rPr>
          <w:spacing w:val="-12"/>
        </w:rPr>
        <w:t xml:space="preserve"> </w:t>
      </w:r>
      <w:r>
        <w:t xml:space="preserve">as well. HRPP is an Institutional Review Board (IRB), and Federal and University regulations </w:t>
      </w:r>
      <w:r>
        <w:rPr>
          <w:u w:val="single"/>
        </w:rPr>
        <w:t>require</w:t>
      </w:r>
      <w:r>
        <w:t xml:space="preserve"> that all research projects involving human subjects be reviewed and approved by an IRB before initiation. Under the regulations, research is defined as a formal investigation designed to develop or contribute to general knowledge. </w:t>
      </w:r>
      <w:proofErr w:type="gramStart"/>
      <w:r>
        <w:t>A human subject of</w:t>
      </w:r>
      <w:proofErr w:type="gramEnd"/>
      <w:r>
        <w:t xml:space="preserve"> research is an individual from whom an investigator obtains data by interaction or intervention or about whom the researcher obtains confidential information.</w:t>
      </w:r>
    </w:p>
    <w:p w14:paraId="0D4C3F7B" w14:textId="77777777" w:rsidR="001C7338" w:rsidRDefault="001C7338">
      <w:pPr>
        <w:pStyle w:val="BodyText"/>
        <w:spacing w:before="5"/>
        <w:ind w:left="1678" w:right="2400"/>
      </w:pPr>
    </w:p>
    <w:p w14:paraId="4B81625F" w14:textId="7B03DC9B" w:rsidR="002978F9" w:rsidRDefault="00FD23BE" w:rsidP="00526D64">
      <w:pPr>
        <w:pStyle w:val="BodyText"/>
        <w:ind w:left="1679" w:right="2160"/>
      </w:pPr>
      <w:r>
        <w:t xml:space="preserve">Depending upon the level of risk to subjects in your research protocol, HRPP assigns applications to one of three review categories (exempt from full review, expedited review, and full review) and sends it to one, two, or </w:t>
      </w:r>
      <w:r>
        <w:lastRenderedPageBreak/>
        <w:t xml:space="preserve">five reviewers, respectively. If the reviewer(s) is satisfied that the rights and welfare of the human subjects are adequately protected, the reviewer approves it. However, if the reviewer has concerns, the reviewer returns written comments to the HRPP office for transmission to the investigator. Note that your Advisor or research supervisor is the Principal Investigator for all research you do at MSU – while you may be designated by your Advisor/supervisor as the point of contact for IRB protocol comments, your Advisor/research supervisor is ultimately responsible for gaining approval for all projects you undertake as a student. The PI must then send a response to each comment, in writing, to HRPP which will forward it to the reviewer(s). If the proposal is either an exempt or expedited proposal, an approval letter can be issued as soon as the reviewer(s) approves. When a proposal receives full (five-member sub-committee) review, an approval letter is issued after the proposal is discussed and approved by vote of the full committee at its monthly meeting. (See the </w:t>
      </w:r>
      <w:hyperlink r:id="rId109" w:history="1">
        <w:r w:rsidRPr="009122D7">
          <w:rPr>
            <w:rStyle w:val="Hyperlink"/>
          </w:rPr>
          <w:t>HRPP website</w:t>
        </w:r>
      </w:hyperlink>
      <w:r>
        <w:rPr>
          <w:color w:val="0000FF"/>
        </w:rPr>
        <w:t xml:space="preserve"> </w:t>
      </w:r>
      <w:r>
        <w:t xml:space="preserve">for additional information about HRPP policies and review). Note that approval is given for a particular protocol, number of participants, and </w:t>
      </w:r>
      <w:proofErr w:type="gramStart"/>
      <w:r>
        <w:t>time period</w:t>
      </w:r>
      <w:proofErr w:type="gramEnd"/>
      <w:r>
        <w:t>; revisions and extensions to those require approval as well.</w:t>
      </w:r>
    </w:p>
    <w:p w14:paraId="3DA7ADA7" w14:textId="77777777" w:rsidR="002978F9" w:rsidRDefault="002978F9">
      <w:pPr>
        <w:pStyle w:val="BodyText"/>
        <w:spacing w:before="5"/>
      </w:pPr>
    </w:p>
    <w:p w14:paraId="64BDC305" w14:textId="77777777" w:rsidR="002978F9" w:rsidRDefault="00FD23BE" w:rsidP="00526D64">
      <w:pPr>
        <w:pStyle w:val="BodyText"/>
        <w:ind w:left="1679" w:right="2160"/>
      </w:pPr>
      <w:r>
        <w:t>Failure to satisfy the University and Department ethical standards and HRPP regulations is considered grounds for dismissal of a student from the program.</w:t>
      </w:r>
    </w:p>
    <w:p w14:paraId="5EEF9179" w14:textId="77777777" w:rsidR="002978F9" w:rsidRDefault="002978F9">
      <w:pPr>
        <w:pStyle w:val="BodyText"/>
      </w:pPr>
    </w:p>
    <w:p w14:paraId="27ACB60F" w14:textId="59B54357" w:rsidR="002978F9" w:rsidRPr="00DA1B34" w:rsidRDefault="00FD23BE" w:rsidP="00526D64">
      <w:pPr>
        <w:pStyle w:val="Heading2"/>
        <w:numPr>
          <w:ilvl w:val="1"/>
          <w:numId w:val="40"/>
        </w:numPr>
        <w:rPr>
          <w:iCs/>
        </w:rPr>
      </w:pPr>
      <w:bookmarkStart w:id="46" w:name="_Toc236813112"/>
      <w:r w:rsidRPr="00526D64">
        <w:rPr>
          <w:i w:val="0"/>
          <w:iCs/>
        </w:rPr>
        <w:t>Animal</w:t>
      </w:r>
      <w:r w:rsidRPr="00526D64">
        <w:rPr>
          <w:i w:val="0"/>
          <w:iCs/>
          <w:spacing w:val="-4"/>
        </w:rPr>
        <w:t xml:space="preserve"> </w:t>
      </w:r>
      <w:r w:rsidRPr="00526D64">
        <w:rPr>
          <w:i w:val="0"/>
          <w:iCs/>
        </w:rPr>
        <w:t>Research</w:t>
      </w:r>
      <w:bookmarkEnd w:id="46"/>
    </w:p>
    <w:p w14:paraId="27D134E4" w14:textId="27A9F6A3" w:rsidR="002978F9" w:rsidRDefault="00FD23BE" w:rsidP="00526D64">
      <w:pPr>
        <w:pStyle w:val="BodyText"/>
        <w:spacing w:before="5"/>
        <w:ind w:left="1679" w:right="2160"/>
      </w:pPr>
      <w:r>
        <w:rPr>
          <w:color w:val="2F2F2F"/>
        </w:rPr>
        <w:t xml:space="preserve">All research </w:t>
      </w:r>
      <w:proofErr w:type="gramStart"/>
      <w:r>
        <w:rPr>
          <w:color w:val="2F2F2F"/>
        </w:rPr>
        <w:t>with</w:t>
      </w:r>
      <w:proofErr w:type="gramEnd"/>
      <w:r>
        <w:rPr>
          <w:color w:val="2F2F2F"/>
        </w:rPr>
        <w:t xml:space="preserve"> non-human vertebrate animals must be reviewed and approved by the All-University Committee on Animal Use and Care. For complete details about the application procedure, please see the website for </w:t>
      </w:r>
      <w:hyperlink r:id="rId110" w:history="1">
        <w:r w:rsidRPr="009939C8">
          <w:rPr>
            <w:rStyle w:val="Hyperlink"/>
            <w:bCs/>
          </w:rPr>
          <w:t>IACUC</w:t>
        </w:r>
      </w:hyperlink>
      <w:r>
        <w:rPr>
          <w:color w:val="2F2F2F"/>
        </w:rPr>
        <w:t>, the Institutional Animal Care and Use Committee.</w:t>
      </w:r>
    </w:p>
    <w:p w14:paraId="1FE6E7B2" w14:textId="77777777" w:rsidR="002978F9" w:rsidRPr="00526D64" w:rsidRDefault="002978F9">
      <w:pPr>
        <w:pStyle w:val="BodyText"/>
      </w:pPr>
    </w:p>
    <w:p w14:paraId="78535B79" w14:textId="4945849E" w:rsidR="002978F9" w:rsidRPr="00DA1B34" w:rsidRDefault="00FD23BE" w:rsidP="00526D64">
      <w:pPr>
        <w:pStyle w:val="Heading2"/>
        <w:numPr>
          <w:ilvl w:val="1"/>
          <w:numId w:val="40"/>
        </w:numPr>
        <w:rPr>
          <w:iCs/>
        </w:rPr>
      </w:pPr>
      <w:bookmarkStart w:id="47" w:name="_Toc236813113"/>
      <w:r w:rsidRPr="00526D64">
        <w:rPr>
          <w:i w:val="0"/>
          <w:iCs/>
        </w:rPr>
        <w:t>Michigan State University Guidelines on</w:t>
      </w:r>
      <w:r w:rsidRPr="00526D64">
        <w:rPr>
          <w:i w:val="0"/>
          <w:iCs/>
          <w:spacing w:val="-8"/>
        </w:rPr>
        <w:t xml:space="preserve"> </w:t>
      </w:r>
      <w:r w:rsidRPr="00526D64">
        <w:rPr>
          <w:i w:val="0"/>
          <w:iCs/>
        </w:rPr>
        <w:t>Authorship</w:t>
      </w:r>
      <w:bookmarkEnd w:id="47"/>
    </w:p>
    <w:p w14:paraId="30E9198F" w14:textId="77777777" w:rsidR="002978F9" w:rsidRDefault="00FD23BE" w:rsidP="00526D64">
      <w:pPr>
        <w:pStyle w:val="BodyText"/>
        <w:spacing w:before="5" w:line="232" w:lineRule="auto"/>
        <w:ind w:left="1680" w:right="2160"/>
      </w:pPr>
      <w:r>
        <w:t>All MSU researchers are encouraged to share their work in the form accepted within their discipline.</w:t>
      </w:r>
    </w:p>
    <w:p w14:paraId="79864C4D" w14:textId="77777777" w:rsidR="002978F9" w:rsidRPr="00526D64" w:rsidRDefault="002978F9">
      <w:pPr>
        <w:pStyle w:val="BodyText"/>
      </w:pPr>
    </w:p>
    <w:p w14:paraId="302A1F82" w14:textId="77777777" w:rsidR="002978F9" w:rsidRDefault="00FD23BE">
      <w:pPr>
        <w:spacing w:before="1"/>
        <w:ind w:left="1680"/>
        <w:rPr>
          <w:b/>
          <w:sz w:val="24"/>
        </w:rPr>
      </w:pPr>
      <w:r w:rsidRPr="00526D64">
        <w:rPr>
          <w:b/>
          <w:sz w:val="24"/>
        </w:rPr>
        <w:t>Definitions</w:t>
      </w:r>
      <w:r>
        <w:rPr>
          <w:b/>
          <w:color w:val="514F51"/>
          <w:sz w:val="24"/>
        </w:rPr>
        <w:t>:</w:t>
      </w:r>
    </w:p>
    <w:p w14:paraId="5B0789AE" w14:textId="77777777" w:rsidR="002978F9" w:rsidRDefault="00FD23BE" w:rsidP="00526D64">
      <w:pPr>
        <w:pStyle w:val="ListParagraph"/>
        <w:numPr>
          <w:ilvl w:val="2"/>
          <w:numId w:val="40"/>
        </w:numPr>
        <w:tabs>
          <w:tab w:val="left" w:pos="2398"/>
          <w:tab w:val="left" w:pos="2399"/>
        </w:tabs>
        <w:spacing w:before="6" w:line="235" w:lineRule="auto"/>
        <w:ind w:left="2399" w:right="2160" w:hanging="360"/>
        <w:rPr>
          <w:sz w:val="24"/>
        </w:rPr>
      </w:pPr>
      <w:r>
        <w:rPr>
          <w:i/>
          <w:sz w:val="24"/>
        </w:rPr>
        <w:t xml:space="preserve">Author: </w:t>
      </w:r>
      <w:r>
        <w:rPr>
          <w:sz w:val="24"/>
        </w:rPr>
        <w:t>creator of and/or contributor to a</w:t>
      </w:r>
      <w:r>
        <w:rPr>
          <w:spacing w:val="-20"/>
          <w:sz w:val="24"/>
        </w:rPr>
        <w:t xml:space="preserve"> </w:t>
      </w:r>
      <w:r>
        <w:rPr>
          <w:sz w:val="24"/>
        </w:rPr>
        <w:t>research/scholarly publication or creative</w:t>
      </w:r>
      <w:r>
        <w:rPr>
          <w:spacing w:val="-8"/>
          <w:sz w:val="24"/>
        </w:rPr>
        <w:t xml:space="preserve"> </w:t>
      </w:r>
      <w:r>
        <w:rPr>
          <w:sz w:val="24"/>
        </w:rPr>
        <w:t>endeavor.</w:t>
      </w:r>
    </w:p>
    <w:p w14:paraId="4B39AEAE" w14:textId="77777777" w:rsidR="002978F9" w:rsidRDefault="00FD23BE" w:rsidP="00526D64">
      <w:pPr>
        <w:pStyle w:val="ListParagraph"/>
        <w:numPr>
          <w:ilvl w:val="2"/>
          <w:numId w:val="40"/>
        </w:numPr>
        <w:tabs>
          <w:tab w:val="left" w:pos="2398"/>
          <w:tab w:val="left" w:pos="2399"/>
        </w:tabs>
        <w:spacing w:before="6"/>
        <w:ind w:left="2398" w:right="2160" w:hanging="360"/>
        <w:rPr>
          <w:sz w:val="24"/>
        </w:rPr>
      </w:pPr>
      <w:r>
        <w:rPr>
          <w:i/>
          <w:sz w:val="24"/>
        </w:rPr>
        <w:t>Publication:</w:t>
      </w:r>
      <w:r>
        <w:rPr>
          <w:i/>
          <w:spacing w:val="-9"/>
          <w:sz w:val="24"/>
        </w:rPr>
        <w:t xml:space="preserve"> </w:t>
      </w:r>
      <w:r>
        <w:rPr>
          <w:sz w:val="24"/>
        </w:rPr>
        <w:t>a</w:t>
      </w:r>
      <w:r>
        <w:rPr>
          <w:spacing w:val="-11"/>
          <w:sz w:val="24"/>
        </w:rPr>
        <w:t xml:space="preserve"> </w:t>
      </w:r>
      <w:r>
        <w:rPr>
          <w:sz w:val="24"/>
        </w:rPr>
        <w:t>publicly</w:t>
      </w:r>
      <w:r>
        <w:rPr>
          <w:spacing w:val="-8"/>
          <w:sz w:val="24"/>
        </w:rPr>
        <w:t xml:space="preserve"> </w:t>
      </w:r>
      <w:r>
        <w:rPr>
          <w:sz w:val="24"/>
        </w:rPr>
        <w:t>shared</w:t>
      </w:r>
      <w:r>
        <w:rPr>
          <w:spacing w:val="-6"/>
          <w:sz w:val="24"/>
        </w:rPr>
        <w:t xml:space="preserve"> </w:t>
      </w:r>
      <w:r>
        <w:rPr>
          <w:sz w:val="24"/>
        </w:rPr>
        <w:t>piece</w:t>
      </w:r>
      <w:r>
        <w:rPr>
          <w:spacing w:val="-10"/>
          <w:sz w:val="24"/>
        </w:rPr>
        <w:t xml:space="preserve"> </w:t>
      </w:r>
      <w:r>
        <w:rPr>
          <w:sz w:val="24"/>
        </w:rPr>
        <w:t>of</w:t>
      </w:r>
      <w:r>
        <w:rPr>
          <w:spacing w:val="-6"/>
          <w:sz w:val="24"/>
        </w:rPr>
        <w:t xml:space="preserve"> </w:t>
      </w:r>
      <w:r>
        <w:rPr>
          <w:sz w:val="24"/>
        </w:rPr>
        <w:t>scholarship</w:t>
      </w:r>
      <w:r>
        <w:rPr>
          <w:spacing w:val="-5"/>
          <w:sz w:val="24"/>
        </w:rPr>
        <w:t xml:space="preserve"> </w:t>
      </w:r>
      <w:r>
        <w:rPr>
          <w:sz w:val="24"/>
        </w:rPr>
        <w:t>or</w:t>
      </w:r>
      <w:r>
        <w:rPr>
          <w:spacing w:val="-10"/>
          <w:sz w:val="24"/>
        </w:rPr>
        <w:t xml:space="preserve"> </w:t>
      </w:r>
      <w:r>
        <w:rPr>
          <w:sz w:val="24"/>
        </w:rPr>
        <w:t>creative</w:t>
      </w:r>
      <w:r>
        <w:rPr>
          <w:spacing w:val="-9"/>
          <w:sz w:val="24"/>
        </w:rPr>
        <w:t xml:space="preserve"> </w:t>
      </w:r>
      <w:r>
        <w:rPr>
          <w:sz w:val="24"/>
        </w:rPr>
        <w:t xml:space="preserve">work that </w:t>
      </w:r>
      <w:proofErr w:type="gramStart"/>
      <w:r>
        <w:rPr>
          <w:sz w:val="24"/>
        </w:rPr>
        <w:t>relates</w:t>
      </w:r>
      <w:proofErr w:type="gramEnd"/>
      <w:r>
        <w:rPr>
          <w:sz w:val="24"/>
        </w:rPr>
        <w:t xml:space="preserve"> new information and knowledge. This includes books, journal articles, abstracts, websites, exhibitions, and performances of works of art or any work that can be explicitly</w:t>
      </w:r>
      <w:r>
        <w:rPr>
          <w:spacing w:val="-34"/>
          <w:sz w:val="24"/>
        </w:rPr>
        <w:t xml:space="preserve"> </w:t>
      </w:r>
      <w:r>
        <w:rPr>
          <w:sz w:val="24"/>
        </w:rPr>
        <w:t>documented.</w:t>
      </w:r>
    </w:p>
    <w:p w14:paraId="7EEF1436" w14:textId="77777777" w:rsidR="002978F9" w:rsidRDefault="002978F9">
      <w:pPr>
        <w:pStyle w:val="BodyText"/>
        <w:spacing w:before="7"/>
      </w:pPr>
    </w:p>
    <w:p w14:paraId="34E75501" w14:textId="77777777" w:rsidR="002978F9" w:rsidRDefault="00FD23BE" w:rsidP="00526D64">
      <w:pPr>
        <w:pStyle w:val="BodyText"/>
        <w:spacing w:before="1"/>
        <w:ind w:left="1678" w:right="2160"/>
      </w:pPr>
      <w:r>
        <w:rPr>
          <w:b/>
          <w:i/>
        </w:rPr>
        <w:t xml:space="preserve">Authorship: </w:t>
      </w:r>
      <w:r>
        <w:t>A person shall qualify as an Author provided the following conditions are satisfied:</w:t>
      </w:r>
    </w:p>
    <w:p w14:paraId="16EC0AB6" w14:textId="77777777" w:rsidR="002978F9" w:rsidRDefault="002978F9" w:rsidP="00526D64">
      <w:pPr>
        <w:pStyle w:val="BodyText"/>
        <w:rPr>
          <w:sz w:val="9"/>
        </w:rPr>
      </w:pPr>
    </w:p>
    <w:p w14:paraId="7863943F" w14:textId="77777777" w:rsidR="002978F9" w:rsidRDefault="00FD23BE" w:rsidP="00526D64">
      <w:pPr>
        <w:pStyle w:val="ListParagraph"/>
        <w:numPr>
          <w:ilvl w:val="2"/>
          <w:numId w:val="40"/>
        </w:numPr>
        <w:tabs>
          <w:tab w:val="left" w:pos="2398"/>
          <w:tab w:val="left" w:pos="2399"/>
        </w:tabs>
        <w:spacing w:before="100"/>
        <w:ind w:left="2398" w:right="2160" w:hanging="360"/>
        <w:rPr>
          <w:sz w:val="24"/>
        </w:rPr>
      </w:pPr>
      <w:r>
        <w:rPr>
          <w:sz w:val="24"/>
        </w:rPr>
        <w:t>Participation</w:t>
      </w:r>
      <w:r>
        <w:rPr>
          <w:spacing w:val="-10"/>
          <w:sz w:val="24"/>
        </w:rPr>
        <w:t xml:space="preserve"> </w:t>
      </w:r>
      <w:r>
        <w:rPr>
          <w:sz w:val="24"/>
        </w:rPr>
        <w:t>in</w:t>
      </w:r>
      <w:r>
        <w:rPr>
          <w:spacing w:val="-12"/>
          <w:sz w:val="24"/>
        </w:rPr>
        <w:t xml:space="preserve"> </w:t>
      </w:r>
      <w:r>
        <w:rPr>
          <w:sz w:val="24"/>
        </w:rPr>
        <w:t>conception</w:t>
      </w:r>
      <w:r>
        <w:rPr>
          <w:spacing w:val="-7"/>
          <w:sz w:val="24"/>
        </w:rPr>
        <w:t xml:space="preserve"> </w:t>
      </w:r>
      <w:r>
        <w:rPr>
          <w:sz w:val="24"/>
        </w:rPr>
        <w:t>and</w:t>
      </w:r>
      <w:r>
        <w:rPr>
          <w:spacing w:val="-9"/>
          <w:sz w:val="24"/>
        </w:rPr>
        <w:t xml:space="preserve"> </w:t>
      </w:r>
      <w:r>
        <w:rPr>
          <w:sz w:val="24"/>
        </w:rPr>
        <w:t>design</w:t>
      </w:r>
      <w:r>
        <w:rPr>
          <w:spacing w:val="-9"/>
          <w:sz w:val="24"/>
        </w:rPr>
        <w:t xml:space="preserve"> </w:t>
      </w:r>
      <w:r>
        <w:rPr>
          <w:sz w:val="24"/>
        </w:rPr>
        <w:t>of</w:t>
      </w:r>
      <w:r>
        <w:rPr>
          <w:spacing w:val="-9"/>
          <w:sz w:val="24"/>
        </w:rPr>
        <w:t xml:space="preserve"> </w:t>
      </w:r>
      <w:proofErr w:type="gramStart"/>
      <w:r>
        <w:rPr>
          <w:sz w:val="24"/>
        </w:rPr>
        <w:t>the</w:t>
      </w:r>
      <w:r>
        <w:rPr>
          <w:spacing w:val="-9"/>
          <w:sz w:val="24"/>
        </w:rPr>
        <w:t xml:space="preserve"> </w:t>
      </w:r>
      <w:r>
        <w:rPr>
          <w:sz w:val="24"/>
        </w:rPr>
        <w:t>creative</w:t>
      </w:r>
      <w:proofErr w:type="gramEnd"/>
      <w:r>
        <w:rPr>
          <w:spacing w:val="-8"/>
          <w:sz w:val="24"/>
        </w:rPr>
        <w:t xml:space="preserve"> </w:t>
      </w:r>
      <w:r>
        <w:rPr>
          <w:sz w:val="24"/>
        </w:rPr>
        <w:t>work,</w:t>
      </w:r>
      <w:r>
        <w:rPr>
          <w:spacing w:val="-7"/>
          <w:sz w:val="24"/>
        </w:rPr>
        <w:t xml:space="preserve"> </w:t>
      </w:r>
      <w:r>
        <w:rPr>
          <w:sz w:val="24"/>
        </w:rPr>
        <w:t>study, review, analysis, or interpretation of any</w:t>
      </w:r>
      <w:r>
        <w:rPr>
          <w:spacing w:val="-11"/>
          <w:sz w:val="24"/>
        </w:rPr>
        <w:t xml:space="preserve"> </w:t>
      </w:r>
      <w:r>
        <w:rPr>
          <w:sz w:val="24"/>
        </w:rPr>
        <w:t>data.</w:t>
      </w:r>
    </w:p>
    <w:p w14:paraId="1F3B3491" w14:textId="77777777" w:rsidR="002978F9" w:rsidRDefault="00FD23BE" w:rsidP="00526D64">
      <w:pPr>
        <w:pStyle w:val="ListParagraph"/>
        <w:numPr>
          <w:ilvl w:val="2"/>
          <w:numId w:val="40"/>
        </w:numPr>
        <w:tabs>
          <w:tab w:val="left" w:pos="2398"/>
          <w:tab w:val="left" w:pos="2399"/>
        </w:tabs>
        <w:ind w:left="2398" w:right="2160" w:hanging="360"/>
        <w:rPr>
          <w:sz w:val="24"/>
        </w:rPr>
      </w:pPr>
      <w:r>
        <w:rPr>
          <w:sz w:val="24"/>
        </w:rPr>
        <w:t>Participation</w:t>
      </w:r>
      <w:r>
        <w:rPr>
          <w:spacing w:val="-7"/>
          <w:sz w:val="24"/>
        </w:rPr>
        <w:t xml:space="preserve"> </w:t>
      </w:r>
      <w:r>
        <w:rPr>
          <w:sz w:val="24"/>
        </w:rPr>
        <w:t>in</w:t>
      </w:r>
      <w:r>
        <w:rPr>
          <w:spacing w:val="-7"/>
          <w:sz w:val="24"/>
        </w:rPr>
        <w:t xml:space="preserve"> </w:t>
      </w:r>
      <w:r>
        <w:rPr>
          <w:sz w:val="24"/>
        </w:rPr>
        <w:t>the</w:t>
      </w:r>
      <w:r>
        <w:rPr>
          <w:spacing w:val="-5"/>
          <w:sz w:val="24"/>
        </w:rPr>
        <w:t xml:space="preserve"> </w:t>
      </w:r>
      <w:r>
        <w:rPr>
          <w:sz w:val="24"/>
        </w:rPr>
        <w:t>drafting</w:t>
      </w:r>
      <w:r>
        <w:rPr>
          <w:spacing w:val="-5"/>
          <w:sz w:val="24"/>
        </w:rPr>
        <w:t xml:space="preserve"> </w:t>
      </w:r>
      <w:r>
        <w:rPr>
          <w:sz w:val="24"/>
        </w:rPr>
        <w:t>of</w:t>
      </w:r>
      <w:r>
        <w:rPr>
          <w:spacing w:val="-8"/>
          <w:sz w:val="24"/>
        </w:rPr>
        <w:t xml:space="preserve"> </w:t>
      </w:r>
      <w:r>
        <w:rPr>
          <w:sz w:val="24"/>
        </w:rPr>
        <w:t>the</w:t>
      </w:r>
      <w:r>
        <w:rPr>
          <w:spacing w:val="-7"/>
          <w:sz w:val="24"/>
        </w:rPr>
        <w:t xml:space="preserve"> </w:t>
      </w:r>
      <w:r>
        <w:rPr>
          <w:sz w:val="24"/>
        </w:rPr>
        <w:t>creative</w:t>
      </w:r>
      <w:r>
        <w:rPr>
          <w:spacing w:val="-10"/>
          <w:sz w:val="24"/>
        </w:rPr>
        <w:t xml:space="preserve"> </w:t>
      </w:r>
      <w:r>
        <w:rPr>
          <w:sz w:val="24"/>
        </w:rPr>
        <w:t>work</w:t>
      </w:r>
      <w:r>
        <w:rPr>
          <w:spacing w:val="-5"/>
          <w:sz w:val="24"/>
        </w:rPr>
        <w:t xml:space="preserve"> </w:t>
      </w:r>
      <w:r>
        <w:rPr>
          <w:sz w:val="24"/>
        </w:rPr>
        <w:t>or</w:t>
      </w:r>
      <w:r>
        <w:rPr>
          <w:spacing w:val="-8"/>
          <w:sz w:val="24"/>
        </w:rPr>
        <w:t xml:space="preserve"> </w:t>
      </w:r>
      <w:r>
        <w:rPr>
          <w:sz w:val="24"/>
        </w:rPr>
        <w:t>manuscript</w:t>
      </w:r>
      <w:r>
        <w:rPr>
          <w:spacing w:val="-5"/>
          <w:sz w:val="24"/>
        </w:rPr>
        <w:t xml:space="preserve"> </w:t>
      </w:r>
      <w:r>
        <w:rPr>
          <w:sz w:val="24"/>
        </w:rPr>
        <w:t xml:space="preserve">or in </w:t>
      </w:r>
      <w:r>
        <w:rPr>
          <w:sz w:val="24"/>
        </w:rPr>
        <w:lastRenderedPageBreak/>
        <w:t>the editing of the creative work or</w:t>
      </w:r>
      <w:r>
        <w:rPr>
          <w:spacing w:val="-16"/>
          <w:sz w:val="24"/>
        </w:rPr>
        <w:t xml:space="preserve"> </w:t>
      </w:r>
      <w:r>
        <w:rPr>
          <w:sz w:val="24"/>
        </w:rPr>
        <w:t>manuscript.</w:t>
      </w:r>
    </w:p>
    <w:p w14:paraId="3D5C65EF" w14:textId="77777777" w:rsidR="002978F9" w:rsidRDefault="00FD23BE" w:rsidP="00526D64">
      <w:pPr>
        <w:pStyle w:val="ListParagraph"/>
        <w:numPr>
          <w:ilvl w:val="2"/>
          <w:numId w:val="40"/>
        </w:numPr>
        <w:tabs>
          <w:tab w:val="left" w:pos="2398"/>
          <w:tab w:val="left" w:pos="2399"/>
        </w:tabs>
        <w:ind w:left="2398" w:right="2160" w:hanging="360"/>
        <w:rPr>
          <w:sz w:val="24"/>
        </w:rPr>
      </w:pPr>
      <w:r>
        <w:rPr>
          <w:sz w:val="24"/>
        </w:rPr>
        <w:t>Final approval of the version of the creative work or manuscript to be</w:t>
      </w:r>
      <w:r>
        <w:rPr>
          <w:spacing w:val="-14"/>
          <w:sz w:val="24"/>
        </w:rPr>
        <w:t xml:space="preserve"> </w:t>
      </w:r>
      <w:r>
        <w:rPr>
          <w:sz w:val="24"/>
        </w:rPr>
        <w:t>published.</w:t>
      </w:r>
    </w:p>
    <w:p w14:paraId="1CBF51B3" w14:textId="77777777" w:rsidR="002978F9" w:rsidRDefault="00FD23BE" w:rsidP="00526D64">
      <w:pPr>
        <w:pStyle w:val="ListParagraph"/>
        <w:numPr>
          <w:ilvl w:val="2"/>
          <w:numId w:val="40"/>
        </w:numPr>
        <w:tabs>
          <w:tab w:val="left" w:pos="2398"/>
          <w:tab w:val="left" w:pos="2399"/>
        </w:tabs>
        <w:ind w:left="2398" w:right="2160" w:hanging="360"/>
        <w:rPr>
          <w:sz w:val="24"/>
        </w:rPr>
      </w:pPr>
      <w:r>
        <w:rPr>
          <w:sz w:val="24"/>
        </w:rPr>
        <w:t>Ability to explain and defend appropriate portions of the work</w:t>
      </w:r>
      <w:r>
        <w:rPr>
          <w:spacing w:val="-26"/>
          <w:sz w:val="24"/>
        </w:rPr>
        <w:t xml:space="preserve"> </w:t>
      </w:r>
      <w:r>
        <w:rPr>
          <w:sz w:val="24"/>
        </w:rPr>
        <w:t>or study in public or scholarly</w:t>
      </w:r>
      <w:r>
        <w:rPr>
          <w:spacing w:val="-41"/>
          <w:sz w:val="24"/>
        </w:rPr>
        <w:t xml:space="preserve"> </w:t>
      </w:r>
      <w:r>
        <w:rPr>
          <w:sz w:val="24"/>
        </w:rPr>
        <w:t>settings.</w:t>
      </w:r>
    </w:p>
    <w:p w14:paraId="72AE0BA1" w14:textId="77777777" w:rsidR="002978F9" w:rsidRDefault="002978F9">
      <w:pPr>
        <w:pStyle w:val="BodyText"/>
        <w:spacing w:before="8"/>
        <w:rPr>
          <w:sz w:val="23"/>
        </w:rPr>
      </w:pPr>
    </w:p>
    <w:p w14:paraId="33FF2AF4" w14:textId="54EA7F4D" w:rsidR="002978F9" w:rsidRPr="00135619" w:rsidRDefault="00FD23BE" w:rsidP="00526D64">
      <w:pPr>
        <w:ind w:left="1678" w:right="2160"/>
        <w:rPr>
          <w:sz w:val="24"/>
          <w:szCs w:val="24"/>
        </w:rPr>
      </w:pPr>
      <w:r>
        <w:rPr>
          <w:sz w:val="24"/>
        </w:rPr>
        <w:t xml:space="preserve">Most journals or sites of publications state criteria for authorship, and </w:t>
      </w:r>
      <w:r>
        <w:rPr>
          <w:b/>
          <w:sz w:val="24"/>
        </w:rPr>
        <w:t xml:space="preserve">the journal/group to which one intends to submit their work should take precedence over the MSU criteria. </w:t>
      </w:r>
      <w:r>
        <w:rPr>
          <w:sz w:val="24"/>
        </w:rPr>
        <w:t>Potential authors should check with the journal-specific criteria with respect to all aspects relevant to publication, including appropriate approval for animal use, human use, exports, material transfer agreements, et</w:t>
      </w:r>
      <w:r w:rsidRPr="00135619">
        <w:rPr>
          <w:sz w:val="24"/>
          <w:szCs w:val="24"/>
        </w:rPr>
        <w:t>c.</w:t>
      </w:r>
      <w:r w:rsidR="00B24F53" w:rsidRPr="00135619">
        <w:rPr>
          <w:sz w:val="24"/>
          <w:szCs w:val="24"/>
        </w:rPr>
        <w:t xml:space="preserve"> </w:t>
      </w:r>
      <w:r w:rsidRPr="00135619">
        <w:rPr>
          <w:sz w:val="24"/>
          <w:szCs w:val="24"/>
        </w:rPr>
        <w:t xml:space="preserve">For example, when considering scientific publications, the MSU criteria follow the </w:t>
      </w:r>
      <w:hyperlink r:id="rId111" w:history="1">
        <w:r w:rsidRPr="00135619">
          <w:rPr>
            <w:rStyle w:val="Hyperlink"/>
            <w:sz w:val="24"/>
            <w:szCs w:val="24"/>
          </w:rPr>
          <w:t>International Committee of Medical Journal Editors</w:t>
        </w:r>
      </w:hyperlink>
      <w:r w:rsidRPr="00135619">
        <w:rPr>
          <w:color w:val="0000FF"/>
          <w:sz w:val="24"/>
          <w:szCs w:val="24"/>
        </w:rPr>
        <w:t xml:space="preserve"> </w:t>
      </w:r>
      <w:r w:rsidRPr="00135619">
        <w:rPr>
          <w:sz w:val="24"/>
          <w:szCs w:val="24"/>
        </w:rPr>
        <w:t>but are</w:t>
      </w:r>
      <w:r w:rsidRPr="00135619">
        <w:rPr>
          <w:spacing w:val="-36"/>
          <w:sz w:val="24"/>
          <w:szCs w:val="24"/>
        </w:rPr>
        <w:t xml:space="preserve"> </w:t>
      </w:r>
      <w:r w:rsidRPr="00135619">
        <w:rPr>
          <w:sz w:val="24"/>
          <w:szCs w:val="24"/>
        </w:rPr>
        <w:t>not limited to Biomedical</w:t>
      </w:r>
      <w:r w:rsidRPr="00135619">
        <w:rPr>
          <w:spacing w:val="-4"/>
          <w:sz w:val="24"/>
          <w:szCs w:val="24"/>
        </w:rPr>
        <w:t xml:space="preserve"> </w:t>
      </w:r>
      <w:r w:rsidRPr="00135619">
        <w:rPr>
          <w:sz w:val="24"/>
          <w:szCs w:val="24"/>
        </w:rPr>
        <w:t>Journals.</w:t>
      </w:r>
    </w:p>
    <w:p w14:paraId="5F1FA669" w14:textId="77777777" w:rsidR="002978F9" w:rsidRDefault="002978F9">
      <w:pPr>
        <w:pStyle w:val="BodyText"/>
        <w:spacing w:before="5"/>
      </w:pPr>
    </w:p>
    <w:p w14:paraId="5C3FE6D4" w14:textId="4F01A6F4" w:rsidR="002978F9" w:rsidRDefault="00FD23BE" w:rsidP="00526D64">
      <w:pPr>
        <w:pStyle w:val="BodyText"/>
        <w:ind w:left="1679" w:right="2160"/>
      </w:pPr>
      <w:r>
        <w:rPr>
          <w:b/>
        </w:rPr>
        <w:t xml:space="preserve">Acknowledgements: </w:t>
      </w:r>
      <w:r>
        <w:t>Contributions that do not justify authorship should be acknowledged separately in accordance with disciplinary standards.</w:t>
      </w:r>
      <w:r>
        <w:rPr>
          <w:spacing w:val="-42"/>
        </w:rPr>
        <w:t xml:space="preserve"> </w:t>
      </w:r>
      <w:r>
        <w:t>For example, consult the specific journal or placement of your scholarly piece for requirements of acknowledgement. Contributions to a work that do</w:t>
      </w:r>
      <w:r w:rsidR="00136553">
        <w:t>es</w:t>
      </w:r>
      <w:r>
        <w:t xml:space="preserve"> not constitute authorship can include, for example, technical support or assistance in obtaining</w:t>
      </w:r>
      <w:r>
        <w:rPr>
          <w:spacing w:val="-6"/>
        </w:rPr>
        <w:t xml:space="preserve"> </w:t>
      </w:r>
      <w:r>
        <w:t>funding.</w:t>
      </w:r>
    </w:p>
    <w:p w14:paraId="1A87474F" w14:textId="77777777" w:rsidR="002978F9" w:rsidRDefault="002978F9">
      <w:pPr>
        <w:pStyle w:val="BodyText"/>
        <w:spacing w:before="3"/>
      </w:pPr>
    </w:p>
    <w:p w14:paraId="52C75194" w14:textId="77777777" w:rsidR="002978F9" w:rsidRDefault="00FD23BE" w:rsidP="00526D64">
      <w:pPr>
        <w:pStyle w:val="BodyText"/>
        <w:ind w:left="1680" w:right="2160"/>
      </w:pPr>
      <w:r>
        <w:rPr>
          <w:b/>
        </w:rPr>
        <w:t xml:space="preserve">Lead Author and Order of Authors: </w:t>
      </w:r>
      <w:r>
        <w:t>The Lead author is defined as the person who leads a research/scholarly effort or creative work and makes a major contribution to a multi-authored work. The Lead author is also responsible for gathering the appropriate consents necessary (animal, human use) and for validating the integrity of the work.</w:t>
      </w:r>
    </w:p>
    <w:p w14:paraId="4391773A" w14:textId="77777777" w:rsidR="002978F9" w:rsidRDefault="002978F9">
      <w:pPr>
        <w:pStyle w:val="BodyText"/>
        <w:spacing w:before="1"/>
      </w:pPr>
    </w:p>
    <w:p w14:paraId="3E97CB74" w14:textId="77777777" w:rsidR="002978F9" w:rsidRDefault="00FD23BE" w:rsidP="00526D64">
      <w:pPr>
        <w:pStyle w:val="BodyText"/>
        <w:ind w:left="1679" w:right="2160"/>
      </w:pPr>
      <w:r>
        <w:t>The Lead author takes the lead of discussing the contributions, recognition and order of all authors that participate in the study. All authors, regardless of position, have a voice in this discussion. Ideally, author arrangement is agreed to proactively, formally, and in writing prior to the initiation of the study. As the study evolves, agreements regarding authorship may need to be further discussed. Most journals and other scholarly outlets do not include statements on author order, so the Lead Author should guide this process and adhere to the norm of the discipline.</w:t>
      </w:r>
    </w:p>
    <w:p w14:paraId="606503BF" w14:textId="77777777" w:rsidR="002978F9" w:rsidRDefault="002978F9">
      <w:pPr>
        <w:pStyle w:val="BodyText"/>
        <w:spacing w:before="2"/>
      </w:pPr>
    </w:p>
    <w:p w14:paraId="1E4D91BA" w14:textId="77777777" w:rsidR="002978F9" w:rsidRDefault="00FD23BE" w:rsidP="00526D64">
      <w:pPr>
        <w:pStyle w:val="BodyText"/>
        <w:spacing w:line="232" w:lineRule="auto"/>
        <w:ind w:left="1679" w:right="2160"/>
      </w:pPr>
      <w:r>
        <w:rPr>
          <w:b/>
        </w:rPr>
        <w:t xml:space="preserve">Accountability: </w:t>
      </w:r>
      <w:r>
        <w:t>EVERY author listed on a publication or creative endeavor is responsible for:</w:t>
      </w:r>
    </w:p>
    <w:p w14:paraId="20DC5028" w14:textId="43228204" w:rsidR="002978F9" w:rsidRDefault="00FD23BE" w:rsidP="00526D64">
      <w:pPr>
        <w:pStyle w:val="ListParagraph"/>
        <w:numPr>
          <w:ilvl w:val="0"/>
          <w:numId w:val="39"/>
        </w:numPr>
        <w:tabs>
          <w:tab w:val="left" w:pos="2398"/>
          <w:tab w:val="left" w:pos="2399"/>
        </w:tabs>
        <w:spacing w:before="9" w:line="228" w:lineRule="auto"/>
        <w:ind w:left="1679" w:right="2160" w:firstLine="0"/>
        <w:rPr>
          <w:sz w:val="24"/>
        </w:rPr>
      </w:pPr>
      <w:r>
        <w:rPr>
          <w:sz w:val="24"/>
        </w:rPr>
        <w:t xml:space="preserve">Approving the final version </w:t>
      </w:r>
      <w:r w:rsidR="001C7338">
        <w:rPr>
          <w:spacing w:val="2"/>
          <w:sz w:val="24"/>
        </w:rPr>
        <w:t>of the</w:t>
      </w:r>
      <w:r>
        <w:rPr>
          <w:spacing w:val="2"/>
          <w:sz w:val="24"/>
        </w:rPr>
        <w:t xml:space="preserve"> </w:t>
      </w:r>
      <w:r>
        <w:rPr>
          <w:sz w:val="24"/>
        </w:rPr>
        <w:t>manuscript, including designation of the Lead Author and order of authors;</w:t>
      </w:r>
      <w:r>
        <w:rPr>
          <w:spacing w:val="-17"/>
          <w:sz w:val="24"/>
        </w:rPr>
        <w:t xml:space="preserve"> </w:t>
      </w:r>
      <w:r>
        <w:rPr>
          <w:sz w:val="24"/>
        </w:rPr>
        <w:t>and</w:t>
      </w:r>
    </w:p>
    <w:p w14:paraId="6022A0C9" w14:textId="77777777" w:rsidR="002978F9" w:rsidRDefault="00FD23BE" w:rsidP="00526D64">
      <w:pPr>
        <w:pStyle w:val="ListParagraph"/>
        <w:numPr>
          <w:ilvl w:val="0"/>
          <w:numId w:val="39"/>
        </w:numPr>
        <w:tabs>
          <w:tab w:val="left" w:pos="2398"/>
          <w:tab w:val="left" w:pos="2399"/>
        </w:tabs>
        <w:spacing w:line="235" w:lineRule="auto"/>
        <w:ind w:right="2160" w:firstLine="0"/>
        <w:rPr>
          <w:sz w:val="24"/>
        </w:rPr>
      </w:pPr>
      <w:r>
        <w:rPr>
          <w:sz w:val="24"/>
        </w:rPr>
        <w:t>Verifying the integrity of the research/scholarly/creative work performed. In cases of alleged research misconduct, ALL authors are considered responsible for the integrity of the research or creative endeavor. Thus, every author must strive to hold themselves</w:t>
      </w:r>
      <w:r>
        <w:rPr>
          <w:spacing w:val="-35"/>
          <w:sz w:val="24"/>
        </w:rPr>
        <w:t xml:space="preserve"> </w:t>
      </w:r>
      <w:r>
        <w:rPr>
          <w:sz w:val="24"/>
        </w:rPr>
        <w:t>accountable.</w:t>
      </w:r>
    </w:p>
    <w:p w14:paraId="2B7F376E" w14:textId="77777777" w:rsidR="002978F9" w:rsidRDefault="002978F9">
      <w:pPr>
        <w:pStyle w:val="BodyText"/>
        <w:spacing w:before="2"/>
      </w:pPr>
    </w:p>
    <w:p w14:paraId="4A7E4CD4" w14:textId="43DF66E9" w:rsidR="002978F9" w:rsidRDefault="00FD23BE" w:rsidP="00526D64">
      <w:pPr>
        <w:pStyle w:val="BodyText"/>
        <w:ind w:left="1680" w:right="2160"/>
      </w:pPr>
      <w:r>
        <w:rPr>
          <w:b/>
        </w:rPr>
        <w:t xml:space="preserve">Disputes over authorship: </w:t>
      </w:r>
      <w:r>
        <w:t xml:space="preserve">If disagreements over authorship occur (e.g., </w:t>
      </w:r>
      <w:r>
        <w:lastRenderedPageBreak/>
        <w:t xml:space="preserve">who has a right to be an author, the order of authors), it is the initial duty of the Lead Author to find a resolution in consultation with the other participating authors. If </w:t>
      </w:r>
      <w:r w:rsidR="00136553">
        <w:t>a resolution</w:t>
      </w:r>
      <w:r>
        <w:t xml:space="preserve"> within the immediate author group cannot occur, any </w:t>
      </w:r>
      <w:proofErr w:type="gramStart"/>
      <w:r>
        <w:t>concerned party</w:t>
      </w:r>
      <w:proofErr w:type="gramEnd"/>
      <w:r>
        <w:t xml:space="preserve"> from the group is encouraged to</w:t>
      </w:r>
      <w:r>
        <w:rPr>
          <w:spacing w:val="-24"/>
        </w:rPr>
        <w:t xml:space="preserve"> </w:t>
      </w:r>
      <w:r>
        <w:t xml:space="preserve">contact a disinterested third party acceptable to all authors. At MSU, this can be resolved by the </w:t>
      </w:r>
      <w:hyperlink r:id="rId112" w:history="1">
        <w:r w:rsidR="00964AE0" w:rsidRPr="00964AE0">
          <w:rPr>
            <w:rStyle w:val="Hyperlink"/>
          </w:rPr>
          <w:t>Research Integrity Office (RIO)</w:t>
        </w:r>
      </w:hyperlink>
      <w:r>
        <w:rPr>
          <w:color w:val="006DC0"/>
        </w:rPr>
        <w:t xml:space="preserve">, </w:t>
      </w:r>
      <w:r>
        <w:t>and these discussions are confidential. During the process of resolution, all interested parties should refrain from unilateral actions that may damage the authorship interests and rights of other</w:t>
      </w:r>
      <w:r>
        <w:rPr>
          <w:spacing w:val="-4"/>
        </w:rPr>
        <w:t xml:space="preserve"> </w:t>
      </w:r>
      <w:r>
        <w:t>authors</w:t>
      </w:r>
    </w:p>
    <w:p w14:paraId="6A5640FF" w14:textId="77777777" w:rsidR="002978F9" w:rsidRDefault="002978F9">
      <w:pPr>
        <w:pStyle w:val="BodyText"/>
        <w:spacing w:before="10"/>
      </w:pPr>
    </w:p>
    <w:p w14:paraId="0A086AA1" w14:textId="77777777" w:rsidR="002978F9" w:rsidRDefault="00FD23BE" w:rsidP="00526D64">
      <w:pPr>
        <w:pStyle w:val="BodyText"/>
        <w:ind w:left="1678" w:right="2160"/>
      </w:pPr>
      <w:r>
        <w:t xml:space="preserve">In addition to MSU guidelines on authorship, there are discipline-specific guidelines with which you should be familiar. Specifically, the </w:t>
      </w:r>
      <w:r>
        <w:rPr>
          <w:i/>
        </w:rPr>
        <w:t xml:space="preserve">APA Publication Guide </w:t>
      </w:r>
      <w:r>
        <w:t xml:space="preserve">notes that authorship should be consistent with the level of contribution for the concepts, research model, hypotheses, research design, analysis and interpretation, and discussion. Therefore, authorship encompasses not just the actual writing but also making substantial scientific contributions to a study. The </w:t>
      </w:r>
      <w:r>
        <w:rPr>
          <w:i/>
        </w:rPr>
        <w:t xml:space="preserve">APA Ethical Principles of Psychologists and Code of Conduct </w:t>
      </w:r>
      <w:r>
        <w:t xml:space="preserve">(2010, Section 8.12) </w:t>
      </w:r>
      <w:proofErr w:type="gramStart"/>
      <w:r>
        <w:t>offers</w:t>
      </w:r>
      <w:proofErr w:type="gramEnd"/>
      <w:r>
        <w:t xml:space="preserve"> guidelines for determining authorship such as taking credit only for work to which you have substantially contributed and having authorship reflect relative contributions. These principles note that graduate students should be listed as principal </w:t>
      </w:r>
      <w:proofErr w:type="gramStart"/>
      <w:r>
        <w:t>author</w:t>
      </w:r>
      <w:proofErr w:type="gramEnd"/>
      <w:r>
        <w:t xml:space="preserve"> on work that is substantially based on their doctoral dissertation. The Principles and Guide also recommend that collaborators discuss early on who the authors will be, and in what order they will be listed. We suggest you do this when meeting with your Advisor to discuss the Advisor-Student Expectations Checklist and when meeting with your RA supervisor to discuss your Research Assistant Expectations Checklist. Do not make someone an author without consulting them; authorship is a responsibility as well as a right, and so people should assent to such a role.</w:t>
      </w:r>
    </w:p>
    <w:p w14:paraId="7FEF5CDB" w14:textId="77777777" w:rsidR="002978F9" w:rsidRDefault="002978F9">
      <w:pPr>
        <w:pStyle w:val="BodyText"/>
        <w:spacing w:before="6"/>
      </w:pPr>
    </w:p>
    <w:p w14:paraId="1CCA2A82" w14:textId="68654B01" w:rsidR="002978F9" w:rsidRPr="00DA1B34" w:rsidRDefault="00FD23BE" w:rsidP="00526D64">
      <w:pPr>
        <w:pStyle w:val="Heading2"/>
        <w:numPr>
          <w:ilvl w:val="1"/>
          <w:numId w:val="40"/>
        </w:numPr>
        <w:rPr>
          <w:iCs/>
        </w:rPr>
      </w:pPr>
      <w:bookmarkStart w:id="48" w:name="_Toc236813114"/>
      <w:r w:rsidRPr="00526D64">
        <w:rPr>
          <w:i w:val="0"/>
          <w:iCs/>
        </w:rPr>
        <w:t>Responsible Conduct of Research</w:t>
      </w:r>
      <w:r w:rsidRPr="00526D64">
        <w:rPr>
          <w:i w:val="0"/>
          <w:iCs/>
          <w:spacing w:val="-22"/>
        </w:rPr>
        <w:t xml:space="preserve"> </w:t>
      </w:r>
      <w:r w:rsidRPr="00526D64">
        <w:rPr>
          <w:i w:val="0"/>
          <w:iCs/>
        </w:rPr>
        <w:t>(RECR)</w:t>
      </w:r>
      <w:bookmarkEnd w:id="48"/>
    </w:p>
    <w:p w14:paraId="12CD74E7" w14:textId="77777777" w:rsidR="002978F9" w:rsidRDefault="00FD23BE" w:rsidP="00526D64">
      <w:pPr>
        <w:pStyle w:val="BodyText"/>
        <w:spacing w:before="6"/>
        <w:ind w:left="1679" w:right="2160"/>
        <w:rPr>
          <w:color w:val="2F2F2F"/>
        </w:rPr>
      </w:pPr>
      <w:r>
        <w:rPr>
          <w:color w:val="2F2F2F"/>
        </w:rPr>
        <w:t>As part of your graduate training, faculty will engage you in readings and discussion (both formal in coursework and more informally in your training) regarding ethical issues in our work, the history of our understanding of research ethics, and best practices for engaging in responsible research practices. This will be an essential part of your career in graduate school and beyond, as fellow scholars and scientists have the responsibility to set and enforce norms regarding responsible conduct of research and scholarship.</w:t>
      </w:r>
    </w:p>
    <w:p w14:paraId="06B41606" w14:textId="77777777" w:rsidR="008B54A0" w:rsidRDefault="008B54A0" w:rsidP="00526D64">
      <w:pPr>
        <w:pStyle w:val="BodyText"/>
        <w:spacing w:before="6"/>
        <w:ind w:left="1679" w:right="2160"/>
        <w:rPr>
          <w:color w:val="2F2F2F"/>
        </w:rPr>
      </w:pPr>
    </w:p>
    <w:p w14:paraId="35DA87F2" w14:textId="6363495E" w:rsidR="008B54A0" w:rsidRPr="00256105" w:rsidRDefault="008B54A0" w:rsidP="00526D64">
      <w:pPr>
        <w:pStyle w:val="BodyText"/>
        <w:spacing w:before="6"/>
        <w:ind w:left="1679" w:right="2160"/>
        <w:rPr>
          <w:color w:val="2F2F2F"/>
        </w:rPr>
      </w:pPr>
      <w:r w:rsidRPr="00213B40">
        <w:rPr>
          <w:color w:val="2F2F2F"/>
        </w:rPr>
        <w:t>Per the College of Social Sciences, RECR training must be current at the time a graduate student completes each program milestone (e.g.</w:t>
      </w:r>
      <w:r w:rsidR="006F1171" w:rsidRPr="00213B40">
        <w:rPr>
          <w:color w:val="2F2F2F"/>
        </w:rPr>
        <w:t xml:space="preserve">, comprehensive exams, qualifying papers, proposal defenses, or final defenses.) </w:t>
      </w:r>
      <w:r w:rsidR="00256105" w:rsidRPr="00213B40">
        <w:rPr>
          <w:i/>
          <w:iCs/>
          <w:color w:val="2F2F2F"/>
        </w:rPr>
        <w:t>“Current”</w:t>
      </w:r>
      <w:r w:rsidR="00256105" w:rsidRPr="00213B40">
        <w:rPr>
          <w:color w:val="2F2F2F"/>
        </w:rPr>
        <w:t xml:space="preserve"> means a) the student has completed and documented (in</w:t>
      </w:r>
      <w:r w:rsidR="00681046" w:rsidRPr="00213B40">
        <w:rPr>
          <w:color w:val="2F2F2F"/>
        </w:rPr>
        <w:t xml:space="preserve"> </w:t>
      </w:r>
      <w:r w:rsidR="00D71FD7" w:rsidRPr="00213B40">
        <w:rPr>
          <w:color w:val="2F2F2F"/>
        </w:rPr>
        <w:t xml:space="preserve">Student Information System) all required RECR training hours for each academic year through the end of the semester immediately prior to the milestone; b) the student has completed and documented (in Student Information System) all required RECR training hours for each prior </w:t>
      </w:r>
      <w:r w:rsidR="00D71FD7" w:rsidRPr="00213B40">
        <w:rPr>
          <w:color w:val="2F2F2F"/>
        </w:rPr>
        <w:lastRenderedPageBreak/>
        <w:t>academic year and has identified the workshops to complete required training for the current academic year.</w:t>
      </w:r>
      <w:r w:rsidR="00D71FD7">
        <w:rPr>
          <w:color w:val="2F2F2F"/>
        </w:rPr>
        <w:t xml:space="preserve"> </w:t>
      </w:r>
    </w:p>
    <w:p w14:paraId="2B9E3CBA" w14:textId="77777777" w:rsidR="00A86C5D" w:rsidRDefault="00A86C5D">
      <w:pPr>
        <w:pStyle w:val="BodyText"/>
        <w:spacing w:before="6"/>
        <w:ind w:left="1679" w:right="2397"/>
      </w:pPr>
    </w:p>
    <w:p w14:paraId="7F0A1813" w14:textId="16C75968" w:rsidR="002978F9" w:rsidRDefault="00FD23BE" w:rsidP="00526D64">
      <w:pPr>
        <w:pStyle w:val="BodyText"/>
        <w:ind w:left="1680" w:right="2160"/>
      </w:pPr>
      <w:r>
        <w:t xml:space="preserve">The University also requires evidence of completion of these requirements for </w:t>
      </w:r>
      <w:proofErr w:type="gramStart"/>
      <w:r>
        <w:t>awarding of</w:t>
      </w:r>
      <w:proofErr w:type="gramEnd"/>
      <w:r>
        <w:t xml:space="preserve"> MA and PhD degrees. </w:t>
      </w:r>
      <w:r>
        <w:rPr>
          <w:color w:val="2F2F2F"/>
        </w:rPr>
        <w:t>Collaborative Institutional Training Initiative (</w:t>
      </w:r>
      <w:r>
        <w:t xml:space="preserve">CITI) online modules can be accessed at this </w:t>
      </w:r>
      <w:hyperlink r:id="rId113" w:history="1">
        <w:r w:rsidRPr="00841768">
          <w:rPr>
            <w:rStyle w:val="Hyperlink"/>
          </w:rPr>
          <w:t>website</w:t>
        </w:r>
      </w:hyperlink>
      <w:r>
        <w:t>.</w:t>
      </w:r>
    </w:p>
    <w:p w14:paraId="08730D91" w14:textId="27A40B23" w:rsidR="005A54D9" w:rsidRDefault="005A54D9">
      <w:pPr>
        <w:rPr>
          <w:b/>
          <w:bCs/>
          <w:sz w:val="24"/>
          <w:szCs w:val="24"/>
        </w:rPr>
      </w:pPr>
    </w:p>
    <w:p w14:paraId="6617BA42" w14:textId="17BB5330" w:rsidR="002978F9" w:rsidRPr="008677D4" w:rsidRDefault="00FD23BE" w:rsidP="00526D64">
      <w:pPr>
        <w:ind w:left="1685"/>
      </w:pPr>
      <w:hyperlink r:id="rId114" w:history="1">
        <w:r w:rsidRPr="008677D4">
          <w:rPr>
            <w:rStyle w:val="Hyperlink"/>
            <w:b/>
            <w:bCs/>
            <w:sz w:val="24"/>
            <w:szCs w:val="24"/>
          </w:rPr>
          <w:t>Requirements by year in the program</w:t>
        </w:r>
      </w:hyperlink>
    </w:p>
    <w:p w14:paraId="3751682B" w14:textId="77777777" w:rsidR="002978F9" w:rsidRDefault="002978F9">
      <w:pPr>
        <w:pStyle w:val="BodyText"/>
        <w:spacing w:before="3"/>
        <w:rPr>
          <w:b/>
          <w:sz w:val="16"/>
        </w:rPr>
      </w:pPr>
    </w:p>
    <w:p w14:paraId="49160C91" w14:textId="77777777" w:rsidR="002978F9" w:rsidRDefault="00FD23BE">
      <w:pPr>
        <w:spacing w:before="90"/>
        <w:ind w:left="1680"/>
        <w:rPr>
          <w:sz w:val="24"/>
        </w:rPr>
      </w:pPr>
      <w:r>
        <w:rPr>
          <w:b/>
          <w:sz w:val="24"/>
        </w:rPr>
        <w:t>Year 1</w:t>
      </w:r>
      <w:r>
        <w:rPr>
          <w:sz w:val="24"/>
        </w:rPr>
        <w:t>:</w:t>
      </w:r>
    </w:p>
    <w:p w14:paraId="6DECF36F" w14:textId="77777777" w:rsidR="002978F9" w:rsidRDefault="00FD23BE" w:rsidP="00526D64">
      <w:pPr>
        <w:pStyle w:val="ListParagraph"/>
        <w:numPr>
          <w:ilvl w:val="2"/>
          <w:numId w:val="40"/>
        </w:numPr>
        <w:tabs>
          <w:tab w:val="left" w:pos="2398"/>
          <w:tab w:val="left" w:pos="2399"/>
        </w:tabs>
        <w:spacing w:before="3"/>
        <w:ind w:left="2398" w:right="2160" w:hanging="360"/>
        <w:rPr>
          <w:sz w:val="24"/>
        </w:rPr>
      </w:pPr>
      <w:r>
        <w:rPr>
          <w:sz w:val="24"/>
        </w:rPr>
        <w:t>Complete</w:t>
      </w:r>
      <w:r>
        <w:rPr>
          <w:spacing w:val="-7"/>
          <w:sz w:val="24"/>
        </w:rPr>
        <w:t xml:space="preserve"> </w:t>
      </w:r>
      <w:r>
        <w:rPr>
          <w:sz w:val="24"/>
        </w:rPr>
        <w:t>4</w:t>
      </w:r>
      <w:r>
        <w:rPr>
          <w:spacing w:val="-7"/>
          <w:sz w:val="24"/>
        </w:rPr>
        <w:t xml:space="preserve"> </w:t>
      </w:r>
      <w:r>
        <w:rPr>
          <w:sz w:val="24"/>
        </w:rPr>
        <w:t>CITI</w:t>
      </w:r>
      <w:r>
        <w:rPr>
          <w:spacing w:val="-7"/>
          <w:sz w:val="24"/>
        </w:rPr>
        <w:t xml:space="preserve"> </w:t>
      </w:r>
      <w:r>
        <w:rPr>
          <w:sz w:val="24"/>
        </w:rPr>
        <w:t>online</w:t>
      </w:r>
      <w:r>
        <w:rPr>
          <w:spacing w:val="-7"/>
          <w:sz w:val="24"/>
        </w:rPr>
        <w:t xml:space="preserve"> </w:t>
      </w:r>
      <w:r>
        <w:rPr>
          <w:sz w:val="24"/>
        </w:rPr>
        <w:t>modules:</w:t>
      </w:r>
      <w:r>
        <w:rPr>
          <w:spacing w:val="-5"/>
          <w:sz w:val="24"/>
        </w:rPr>
        <w:t xml:space="preserve"> </w:t>
      </w:r>
      <w:r>
        <w:rPr>
          <w:sz w:val="24"/>
        </w:rPr>
        <w:t>Introduction</w:t>
      </w:r>
      <w:r>
        <w:rPr>
          <w:spacing w:val="-6"/>
          <w:sz w:val="24"/>
        </w:rPr>
        <w:t xml:space="preserve"> </w:t>
      </w:r>
      <w:r>
        <w:rPr>
          <w:sz w:val="24"/>
        </w:rPr>
        <w:t>to</w:t>
      </w:r>
      <w:r>
        <w:rPr>
          <w:spacing w:val="-6"/>
          <w:sz w:val="24"/>
        </w:rPr>
        <w:t xml:space="preserve"> </w:t>
      </w:r>
      <w:r>
        <w:rPr>
          <w:sz w:val="24"/>
        </w:rPr>
        <w:t>the</w:t>
      </w:r>
      <w:r>
        <w:rPr>
          <w:spacing w:val="-10"/>
          <w:sz w:val="24"/>
        </w:rPr>
        <w:t xml:space="preserve"> </w:t>
      </w:r>
      <w:r>
        <w:rPr>
          <w:sz w:val="24"/>
        </w:rPr>
        <w:t>Responsible Conduct of Research, Authorship; Plagiarism, Research Misconduct.</w:t>
      </w:r>
    </w:p>
    <w:p w14:paraId="3643E495" w14:textId="77777777" w:rsidR="002978F9" w:rsidRPr="00526D64" w:rsidRDefault="002978F9">
      <w:pPr>
        <w:pStyle w:val="BodyText"/>
        <w:spacing w:before="1"/>
      </w:pPr>
    </w:p>
    <w:p w14:paraId="65A4FA53" w14:textId="77777777" w:rsidR="002978F9" w:rsidRPr="008677D4" w:rsidRDefault="00FD23BE" w:rsidP="00526D64">
      <w:pPr>
        <w:ind w:left="1685"/>
      </w:pPr>
      <w:r w:rsidRPr="008677D4">
        <w:rPr>
          <w:b/>
          <w:bCs/>
          <w:sz w:val="24"/>
          <w:szCs w:val="24"/>
        </w:rPr>
        <w:t>Year 2:</w:t>
      </w:r>
    </w:p>
    <w:p w14:paraId="052425F6" w14:textId="77777777" w:rsidR="002978F9" w:rsidRDefault="00FD23BE" w:rsidP="00526D64">
      <w:pPr>
        <w:pStyle w:val="ListParagraph"/>
        <w:numPr>
          <w:ilvl w:val="2"/>
          <w:numId w:val="40"/>
        </w:numPr>
        <w:tabs>
          <w:tab w:val="left" w:pos="2398"/>
          <w:tab w:val="left" w:pos="2399"/>
          <w:tab w:val="left" w:pos="3380"/>
          <w:tab w:val="left" w:pos="5893"/>
          <w:tab w:val="left" w:pos="6890"/>
        </w:tabs>
        <w:spacing w:before="8" w:line="230" w:lineRule="auto"/>
        <w:ind w:left="2398" w:right="2160" w:hanging="360"/>
        <w:rPr>
          <w:sz w:val="24"/>
        </w:rPr>
      </w:pPr>
      <w:r>
        <w:rPr>
          <w:sz w:val="24"/>
        </w:rPr>
        <w:t>Complete 3 additional CITI online modules, selected from among the following: CITI</w:t>
      </w:r>
      <w:r>
        <w:rPr>
          <w:spacing w:val="-3"/>
          <w:sz w:val="24"/>
        </w:rPr>
        <w:t xml:space="preserve"> </w:t>
      </w:r>
      <w:r>
        <w:rPr>
          <w:sz w:val="24"/>
        </w:rPr>
        <w:t>Collaborative</w:t>
      </w:r>
      <w:r>
        <w:rPr>
          <w:spacing w:val="-3"/>
          <w:sz w:val="24"/>
        </w:rPr>
        <w:t xml:space="preserve"> </w:t>
      </w:r>
      <w:r>
        <w:rPr>
          <w:sz w:val="24"/>
        </w:rPr>
        <w:t>Research</w:t>
      </w:r>
      <w:r>
        <w:rPr>
          <w:sz w:val="24"/>
        </w:rPr>
        <w:tab/>
        <w:t>CITI Conflicts of Interest</w:t>
      </w:r>
      <w:r>
        <w:rPr>
          <w:sz w:val="24"/>
        </w:rPr>
        <w:tab/>
        <w:t>CITI</w:t>
      </w:r>
      <w:r>
        <w:rPr>
          <w:spacing w:val="-22"/>
          <w:sz w:val="24"/>
        </w:rPr>
        <w:t xml:space="preserve"> </w:t>
      </w:r>
      <w:r>
        <w:rPr>
          <w:sz w:val="24"/>
        </w:rPr>
        <w:t>Data</w:t>
      </w:r>
      <w:r>
        <w:rPr>
          <w:spacing w:val="-22"/>
          <w:sz w:val="24"/>
        </w:rPr>
        <w:t xml:space="preserve"> </w:t>
      </w:r>
      <w:r>
        <w:rPr>
          <w:sz w:val="24"/>
        </w:rPr>
        <w:t>Management</w:t>
      </w:r>
      <w:r>
        <w:rPr>
          <w:sz w:val="24"/>
        </w:rPr>
        <w:tab/>
        <w:t>CITI Financial</w:t>
      </w:r>
      <w:r>
        <w:rPr>
          <w:spacing w:val="-20"/>
          <w:sz w:val="24"/>
        </w:rPr>
        <w:t xml:space="preserve"> </w:t>
      </w:r>
      <w:r>
        <w:rPr>
          <w:spacing w:val="-10"/>
          <w:sz w:val="24"/>
        </w:rPr>
        <w:t>Responsibility</w:t>
      </w:r>
    </w:p>
    <w:p w14:paraId="56BFE287" w14:textId="65E1395B" w:rsidR="002978F9" w:rsidRDefault="00FD23BE" w:rsidP="00526D64">
      <w:pPr>
        <w:pStyle w:val="BodyText"/>
        <w:tabs>
          <w:tab w:val="left" w:pos="4391"/>
          <w:tab w:val="left" w:pos="6351"/>
        </w:tabs>
        <w:spacing w:line="230" w:lineRule="auto"/>
        <w:ind w:left="2400" w:right="2160" w:firstLine="214"/>
      </w:pPr>
      <w:r>
        <w:t>CITI</w:t>
      </w:r>
      <w:r>
        <w:rPr>
          <w:spacing w:val="-22"/>
        </w:rPr>
        <w:t xml:space="preserve"> </w:t>
      </w:r>
      <w:r>
        <w:t>Mentoring</w:t>
      </w:r>
      <w:r>
        <w:tab/>
        <w:t>CITI</w:t>
      </w:r>
      <w:r>
        <w:rPr>
          <w:spacing w:val="-23"/>
        </w:rPr>
        <w:t xml:space="preserve"> </w:t>
      </w:r>
      <w:r>
        <w:t>Peer</w:t>
      </w:r>
      <w:r>
        <w:rPr>
          <w:spacing w:val="-22"/>
        </w:rPr>
        <w:t xml:space="preserve"> </w:t>
      </w:r>
      <w:r>
        <w:t>Review</w:t>
      </w:r>
    </w:p>
    <w:p w14:paraId="1A623F25" w14:textId="77777777" w:rsidR="002978F9" w:rsidRDefault="002978F9">
      <w:pPr>
        <w:pStyle w:val="BodyText"/>
        <w:spacing w:before="5"/>
      </w:pPr>
    </w:p>
    <w:p w14:paraId="461D29B6" w14:textId="77777777" w:rsidR="002978F9" w:rsidRPr="008677D4" w:rsidRDefault="00FD23BE" w:rsidP="00526D64">
      <w:pPr>
        <w:ind w:left="1685"/>
      </w:pPr>
      <w:r w:rsidRPr="008677D4">
        <w:rPr>
          <w:b/>
          <w:bCs/>
          <w:sz w:val="24"/>
          <w:szCs w:val="24"/>
        </w:rPr>
        <w:t>Year 3:</w:t>
      </w:r>
    </w:p>
    <w:p w14:paraId="67D5F897" w14:textId="4B0A7FD2" w:rsidR="002978F9" w:rsidRDefault="00FD23BE" w:rsidP="00526D64">
      <w:pPr>
        <w:pStyle w:val="ListParagraph"/>
        <w:numPr>
          <w:ilvl w:val="2"/>
          <w:numId w:val="40"/>
        </w:numPr>
        <w:tabs>
          <w:tab w:val="left" w:pos="2398"/>
          <w:tab w:val="left" w:pos="2399"/>
        </w:tabs>
        <w:spacing w:before="2" w:after="40"/>
        <w:ind w:left="2398" w:right="2160" w:hanging="360"/>
        <w:rPr>
          <w:sz w:val="24"/>
        </w:rPr>
      </w:pPr>
      <w:r>
        <w:rPr>
          <w:sz w:val="24"/>
        </w:rPr>
        <w:t>3 hours of refresher training, to be comprised of discussion</w:t>
      </w:r>
      <w:r w:rsidR="003A1AFB">
        <w:rPr>
          <w:sz w:val="24"/>
        </w:rPr>
        <w:t>-based</w:t>
      </w:r>
      <w:r>
        <w:rPr>
          <w:sz w:val="24"/>
        </w:rPr>
        <w:t xml:space="preserve"> training and/or online courses offered by The Graduate School</w:t>
      </w:r>
    </w:p>
    <w:p w14:paraId="16AEB204" w14:textId="4C9B28D2" w:rsidR="002978F9" w:rsidRDefault="00FD23BE" w:rsidP="00526D64">
      <w:pPr>
        <w:pStyle w:val="ListParagraph"/>
        <w:numPr>
          <w:ilvl w:val="2"/>
          <w:numId w:val="40"/>
        </w:numPr>
        <w:tabs>
          <w:tab w:val="left" w:pos="2398"/>
          <w:tab w:val="left" w:pos="2399"/>
        </w:tabs>
        <w:spacing w:after="40"/>
        <w:ind w:left="2398" w:right="2160" w:hanging="360"/>
        <w:rPr>
          <w:sz w:val="24"/>
        </w:rPr>
      </w:pPr>
      <w:r>
        <w:rPr>
          <w:sz w:val="24"/>
        </w:rPr>
        <w:t>Discussion-based training can include coursework in the Department of Psychology or another department at MSU. The syllabus for the course must be submitted to the Psychology Department’s Associate Chair for Graduate Studies for review</w:t>
      </w:r>
      <w:r w:rsidR="00456115">
        <w:rPr>
          <w:spacing w:val="-44"/>
          <w:sz w:val="24"/>
        </w:rPr>
        <w:t xml:space="preserve"> </w:t>
      </w:r>
      <w:r>
        <w:rPr>
          <w:sz w:val="24"/>
        </w:rPr>
        <w:t>and approval. The Associate Chair will document this approval and indicate the number of hours the submission tallies toward the required 3 hours. This decision may require information from the course</w:t>
      </w:r>
      <w:r>
        <w:rPr>
          <w:spacing w:val="-8"/>
          <w:sz w:val="24"/>
        </w:rPr>
        <w:t xml:space="preserve"> </w:t>
      </w:r>
      <w:r>
        <w:rPr>
          <w:sz w:val="24"/>
        </w:rPr>
        <w:t>instructor.</w:t>
      </w:r>
    </w:p>
    <w:p w14:paraId="46F01247" w14:textId="77777777" w:rsidR="002978F9" w:rsidRDefault="00FD23BE" w:rsidP="00526D64">
      <w:pPr>
        <w:pStyle w:val="ListParagraph"/>
        <w:numPr>
          <w:ilvl w:val="2"/>
          <w:numId w:val="40"/>
        </w:numPr>
        <w:tabs>
          <w:tab w:val="left" w:pos="2398"/>
          <w:tab w:val="left" w:pos="2399"/>
        </w:tabs>
        <w:spacing w:after="60"/>
        <w:ind w:right="2160" w:hanging="360"/>
        <w:rPr>
          <w:sz w:val="24"/>
        </w:rPr>
      </w:pPr>
      <w:r>
        <w:rPr>
          <w:sz w:val="24"/>
        </w:rPr>
        <w:t xml:space="preserve">Discussion-based training can include professional development seminars or </w:t>
      </w:r>
      <w:proofErr w:type="gramStart"/>
      <w:r>
        <w:rPr>
          <w:sz w:val="24"/>
        </w:rPr>
        <w:t>trainings</w:t>
      </w:r>
      <w:proofErr w:type="gramEnd"/>
      <w:r>
        <w:rPr>
          <w:sz w:val="24"/>
        </w:rPr>
        <w:t xml:space="preserve"> in the Department of Psychology or elsewhere. Materials for the seminar or training must be submitted to the Department’s Associate Chair for Graduate Studies for review and approval. The Associate Chair will document this approval and indicate the number of hours the submission tallies toward the required 3 hours. This decision may require information from the organizer of the seminar or</w:t>
      </w:r>
      <w:r>
        <w:rPr>
          <w:spacing w:val="-14"/>
          <w:sz w:val="24"/>
        </w:rPr>
        <w:t xml:space="preserve"> </w:t>
      </w:r>
      <w:r>
        <w:rPr>
          <w:sz w:val="24"/>
        </w:rPr>
        <w:t>training.</w:t>
      </w:r>
    </w:p>
    <w:p w14:paraId="02FA0AEF" w14:textId="77777777" w:rsidR="002978F9" w:rsidRDefault="00FD23BE" w:rsidP="00526D64">
      <w:pPr>
        <w:pStyle w:val="ListParagraph"/>
        <w:numPr>
          <w:ilvl w:val="2"/>
          <w:numId w:val="40"/>
        </w:numPr>
        <w:tabs>
          <w:tab w:val="left" w:pos="2398"/>
          <w:tab w:val="left" w:pos="2399"/>
        </w:tabs>
        <w:spacing w:before="1"/>
        <w:ind w:left="2398" w:right="2160" w:hanging="360"/>
        <w:rPr>
          <w:sz w:val="24"/>
        </w:rPr>
      </w:pPr>
      <w:r>
        <w:rPr>
          <w:sz w:val="24"/>
        </w:rPr>
        <w:t>Discussion-based training hours tally towards the minimum of 6 total hours of discussion-based training (i.e., not online modules) required for the</w:t>
      </w:r>
      <w:r>
        <w:rPr>
          <w:spacing w:val="-3"/>
          <w:sz w:val="24"/>
        </w:rPr>
        <w:t xml:space="preserve"> </w:t>
      </w:r>
      <w:r>
        <w:rPr>
          <w:sz w:val="24"/>
        </w:rPr>
        <w:t>degree.</w:t>
      </w:r>
    </w:p>
    <w:p w14:paraId="4D821DD5" w14:textId="77777777" w:rsidR="002978F9" w:rsidRDefault="002978F9">
      <w:pPr>
        <w:pStyle w:val="BodyText"/>
        <w:spacing w:before="9"/>
      </w:pPr>
    </w:p>
    <w:p w14:paraId="13BF5844" w14:textId="77777777" w:rsidR="002978F9" w:rsidRPr="008677D4" w:rsidRDefault="00FD23BE" w:rsidP="00526D64">
      <w:pPr>
        <w:ind w:left="1685"/>
      </w:pPr>
      <w:r w:rsidRPr="008677D4">
        <w:rPr>
          <w:b/>
          <w:bCs/>
          <w:sz w:val="24"/>
          <w:szCs w:val="24"/>
        </w:rPr>
        <w:t>Year 4:</w:t>
      </w:r>
    </w:p>
    <w:p w14:paraId="2EA9D1B1" w14:textId="6E9A5AA5" w:rsidR="002978F9" w:rsidRDefault="00FD23BE" w:rsidP="00526D64">
      <w:pPr>
        <w:pStyle w:val="ListParagraph"/>
        <w:numPr>
          <w:ilvl w:val="2"/>
          <w:numId w:val="40"/>
        </w:numPr>
        <w:tabs>
          <w:tab w:val="left" w:pos="2398"/>
          <w:tab w:val="left" w:pos="2399"/>
        </w:tabs>
        <w:spacing w:before="2" w:after="60"/>
        <w:ind w:left="2398" w:right="2160" w:hanging="360"/>
        <w:rPr>
          <w:sz w:val="24"/>
        </w:rPr>
      </w:pPr>
      <w:r>
        <w:rPr>
          <w:sz w:val="24"/>
        </w:rPr>
        <w:t>3 hours of refresher training, to be comprised of discussion</w:t>
      </w:r>
      <w:r w:rsidR="00CF3F5B">
        <w:rPr>
          <w:sz w:val="24"/>
        </w:rPr>
        <w:t>-based</w:t>
      </w:r>
      <w:r>
        <w:rPr>
          <w:sz w:val="24"/>
        </w:rPr>
        <w:t xml:space="preserve"> training and/or online courses offered by The Graduate School</w:t>
      </w:r>
    </w:p>
    <w:p w14:paraId="43DE347D" w14:textId="77777777" w:rsidR="002978F9" w:rsidRDefault="00FD23BE">
      <w:pPr>
        <w:pStyle w:val="ListParagraph"/>
        <w:numPr>
          <w:ilvl w:val="2"/>
          <w:numId w:val="40"/>
        </w:numPr>
        <w:tabs>
          <w:tab w:val="left" w:pos="2398"/>
          <w:tab w:val="left" w:pos="2399"/>
        </w:tabs>
        <w:spacing w:line="286" w:lineRule="exact"/>
        <w:ind w:left="2398" w:hanging="361"/>
        <w:rPr>
          <w:sz w:val="24"/>
        </w:rPr>
      </w:pPr>
      <w:r>
        <w:rPr>
          <w:sz w:val="24"/>
        </w:rPr>
        <w:t>Discussion-based training can include coursework in</w:t>
      </w:r>
      <w:r>
        <w:rPr>
          <w:spacing w:val="-3"/>
          <w:sz w:val="24"/>
        </w:rPr>
        <w:t xml:space="preserve"> </w:t>
      </w:r>
      <w:r>
        <w:rPr>
          <w:sz w:val="24"/>
        </w:rPr>
        <w:t>the</w:t>
      </w:r>
    </w:p>
    <w:p w14:paraId="47B09C1C" w14:textId="77777777" w:rsidR="002978F9" w:rsidRDefault="00FD23BE" w:rsidP="00526D64">
      <w:pPr>
        <w:pStyle w:val="BodyText"/>
        <w:spacing w:after="60"/>
        <w:ind w:left="2398" w:right="2160"/>
      </w:pPr>
      <w:r>
        <w:t xml:space="preserve">Department of Psychology or another department at MSU. The </w:t>
      </w:r>
      <w:r>
        <w:lastRenderedPageBreak/>
        <w:t>syllabus for the course must be submitted to the Associate Chair for Graduate Studies for review and approval. The Department’s Associate Chair will document this approval and indicate the number of hours the submission tallies toward the required 3 hours. The Associate Chair will document this approval and indicate the number of hours the submission tallies toward the required 3 hours. This decision may require information from the course instructor.</w:t>
      </w:r>
    </w:p>
    <w:p w14:paraId="5D61CA97" w14:textId="77777777" w:rsidR="002978F9" w:rsidRDefault="00FD23BE" w:rsidP="00526D64">
      <w:pPr>
        <w:pStyle w:val="ListParagraph"/>
        <w:numPr>
          <w:ilvl w:val="2"/>
          <w:numId w:val="40"/>
        </w:numPr>
        <w:tabs>
          <w:tab w:val="left" w:pos="2398"/>
          <w:tab w:val="left" w:pos="2399"/>
        </w:tabs>
        <w:spacing w:after="60" w:line="244" w:lineRule="auto"/>
        <w:ind w:left="2398" w:right="2160" w:hanging="360"/>
        <w:rPr>
          <w:sz w:val="24"/>
        </w:rPr>
      </w:pPr>
      <w:r>
        <w:rPr>
          <w:sz w:val="24"/>
        </w:rPr>
        <w:t xml:space="preserve">Discussion-based training can include professional development seminars or </w:t>
      </w:r>
      <w:proofErr w:type="gramStart"/>
      <w:r>
        <w:rPr>
          <w:sz w:val="24"/>
        </w:rPr>
        <w:t>trainings</w:t>
      </w:r>
      <w:proofErr w:type="gramEnd"/>
      <w:r>
        <w:rPr>
          <w:sz w:val="24"/>
        </w:rPr>
        <w:t xml:space="preserve"> in the Department of Psychology or elsewhere. Materials for the seminar or training must be submitted to the Associate Chair for Graduate Studies for review and approval. The Department’s Associate Chair will document this approval and indicate the number of hours the submission tallies toward the required 3 hours. This decision may require information from the organizer of the seminar or</w:t>
      </w:r>
      <w:r>
        <w:rPr>
          <w:spacing w:val="-6"/>
          <w:sz w:val="24"/>
        </w:rPr>
        <w:t xml:space="preserve"> </w:t>
      </w:r>
      <w:r>
        <w:rPr>
          <w:sz w:val="24"/>
        </w:rPr>
        <w:t>training.</w:t>
      </w:r>
    </w:p>
    <w:p w14:paraId="0BA5FCB1" w14:textId="77777777" w:rsidR="002978F9" w:rsidRDefault="00FD23BE" w:rsidP="00526D64">
      <w:pPr>
        <w:pStyle w:val="ListParagraph"/>
        <w:numPr>
          <w:ilvl w:val="2"/>
          <w:numId w:val="40"/>
        </w:numPr>
        <w:tabs>
          <w:tab w:val="left" w:pos="2398"/>
          <w:tab w:val="left" w:pos="2399"/>
        </w:tabs>
        <w:spacing w:before="36" w:line="244" w:lineRule="auto"/>
        <w:ind w:left="2398" w:right="2160" w:hanging="360"/>
        <w:rPr>
          <w:sz w:val="24"/>
        </w:rPr>
      </w:pPr>
      <w:r>
        <w:rPr>
          <w:sz w:val="24"/>
        </w:rPr>
        <w:t>Discussion-based training hours tally towards the minimum of 6 total hours of discussion-based training (i.e., not online modules) required for the</w:t>
      </w:r>
      <w:r>
        <w:rPr>
          <w:spacing w:val="-1"/>
          <w:sz w:val="24"/>
        </w:rPr>
        <w:t xml:space="preserve"> </w:t>
      </w:r>
      <w:r>
        <w:rPr>
          <w:sz w:val="24"/>
        </w:rPr>
        <w:t>degree.</w:t>
      </w:r>
    </w:p>
    <w:p w14:paraId="79DBD31C" w14:textId="77777777" w:rsidR="002978F9" w:rsidRPr="00526D64" w:rsidRDefault="002978F9">
      <w:pPr>
        <w:pStyle w:val="BodyText"/>
      </w:pPr>
    </w:p>
    <w:p w14:paraId="013EDDF3" w14:textId="77777777" w:rsidR="002978F9" w:rsidRPr="00866565" w:rsidRDefault="00FD23BE" w:rsidP="00526D64">
      <w:pPr>
        <w:ind w:left="1685"/>
      </w:pPr>
      <w:r w:rsidRPr="00866565">
        <w:rPr>
          <w:b/>
          <w:bCs/>
          <w:sz w:val="24"/>
          <w:szCs w:val="24"/>
        </w:rPr>
        <w:t>Year 5 and beyond</w:t>
      </w:r>
    </w:p>
    <w:p w14:paraId="63D561A8" w14:textId="1C246DF6" w:rsidR="002978F9" w:rsidRDefault="00FD23BE" w:rsidP="00526D64">
      <w:pPr>
        <w:pStyle w:val="ListParagraph"/>
        <w:numPr>
          <w:ilvl w:val="2"/>
          <w:numId w:val="40"/>
        </w:numPr>
        <w:tabs>
          <w:tab w:val="left" w:pos="2398"/>
          <w:tab w:val="left" w:pos="2399"/>
        </w:tabs>
        <w:spacing w:before="2" w:after="40"/>
        <w:ind w:left="2398" w:right="2160" w:hanging="360"/>
        <w:rPr>
          <w:sz w:val="24"/>
        </w:rPr>
      </w:pPr>
      <w:r>
        <w:rPr>
          <w:sz w:val="24"/>
        </w:rPr>
        <w:t>3 hours of refresher training, to be comprised of discussion</w:t>
      </w:r>
      <w:r w:rsidR="005A54D9">
        <w:rPr>
          <w:sz w:val="24"/>
        </w:rPr>
        <w:t>-based</w:t>
      </w:r>
      <w:r>
        <w:rPr>
          <w:sz w:val="24"/>
        </w:rPr>
        <w:t xml:space="preserve"> training and/or online courses offered by </w:t>
      </w:r>
      <w:r w:rsidR="00B54C49">
        <w:rPr>
          <w:sz w:val="24"/>
        </w:rPr>
        <w:t>t</w:t>
      </w:r>
      <w:r>
        <w:rPr>
          <w:sz w:val="24"/>
        </w:rPr>
        <w:t>he Graduate School</w:t>
      </w:r>
    </w:p>
    <w:p w14:paraId="0C105495" w14:textId="77777777" w:rsidR="002978F9" w:rsidRDefault="00FD23BE" w:rsidP="00526D64">
      <w:pPr>
        <w:pStyle w:val="ListParagraph"/>
        <w:numPr>
          <w:ilvl w:val="2"/>
          <w:numId w:val="40"/>
        </w:numPr>
        <w:tabs>
          <w:tab w:val="left" w:pos="2398"/>
          <w:tab w:val="left" w:pos="2399"/>
        </w:tabs>
        <w:spacing w:after="40"/>
        <w:ind w:left="2398" w:right="2160" w:hanging="360"/>
        <w:rPr>
          <w:sz w:val="24"/>
        </w:rPr>
      </w:pPr>
      <w:r>
        <w:rPr>
          <w:sz w:val="24"/>
        </w:rPr>
        <w:t>Discussion-based training can include coursework in the Department of Psychology or another department at MSU. The syllabus for the course must be submitted to the Department’s Associate</w:t>
      </w:r>
      <w:r>
        <w:rPr>
          <w:spacing w:val="-6"/>
          <w:sz w:val="24"/>
        </w:rPr>
        <w:t xml:space="preserve"> </w:t>
      </w:r>
      <w:r>
        <w:rPr>
          <w:sz w:val="24"/>
        </w:rPr>
        <w:t>Chair</w:t>
      </w:r>
      <w:r>
        <w:rPr>
          <w:spacing w:val="-8"/>
          <w:sz w:val="24"/>
        </w:rPr>
        <w:t xml:space="preserve"> </w:t>
      </w:r>
      <w:r>
        <w:rPr>
          <w:sz w:val="24"/>
        </w:rPr>
        <w:t>for</w:t>
      </w:r>
      <w:r>
        <w:rPr>
          <w:spacing w:val="-8"/>
          <w:sz w:val="24"/>
        </w:rPr>
        <w:t xml:space="preserve"> </w:t>
      </w:r>
      <w:r>
        <w:rPr>
          <w:sz w:val="24"/>
        </w:rPr>
        <w:t>Graduate</w:t>
      </w:r>
      <w:r>
        <w:rPr>
          <w:spacing w:val="-5"/>
          <w:sz w:val="24"/>
        </w:rPr>
        <w:t xml:space="preserve"> </w:t>
      </w:r>
      <w:r>
        <w:rPr>
          <w:sz w:val="24"/>
        </w:rPr>
        <w:t>Studies</w:t>
      </w:r>
      <w:r>
        <w:rPr>
          <w:spacing w:val="-7"/>
          <w:sz w:val="24"/>
        </w:rPr>
        <w:t xml:space="preserve"> </w:t>
      </w:r>
      <w:r>
        <w:rPr>
          <w:sz w:val="24"/>
        </w:rPr>
        <w:t>for</w:t>
      </w:r>
      <w:r>
        <w:rPr>
          <w:spacing w:val="-6"/>
          <w:sz w:val="24"/>
        </w:rPr>
        <w:t xml:space="preserve"> </w:t>
      </w:r>
      <w:r>
        <w:rPr>
          <w:sz w:val="24"/>
        </w:rPr>
        <w:t>review</w:t>
      </w:r>
      <w:r>
        <w:rPr>
          <w:spacing w:val="-6"/>
          <w:sz w:val="24"/>
        </w:rPr>
        <w:t xml:space="preserve"> </w:t>
      </w:r>
      <w:r>
        <w:rPr>
          <w:sz w:val="24"/>
        </w:rPr>
        <w:t>and</w:t>
      </w:r>
      <w:r>
        <w:rPr>
          <w:spacing w:val="-6"/>
          <w:sz w:val="24"/>
        </w:rPr>
        <w:t xml:space="preserve"> </w:t>
      </w:r>
      <w:r>
        <w:rPr>
          <w:sz w:val="24"/>
        </w:rPr>
        <w:t>approval.</w:t>
      </w:r>
      <w:r>
        <w:rPr>
          <w:spacing w:val="-4"/>
          <w:sz w:val="24"/>
        </w:rPr>
        <w:t xml:space="preserve"> </w:t>
      </w:r>
      <w:r>
        <w:rPr>
          <w:sz w:val="24"/>
        </w:rPr>
        <w:t>The Associate Chair will document this approval and indicate the number of hours the submission tallies toward the required 3 hours. This decision may require information from the course instructor.</w:t>
      </w:r>
    </w:p>
    <w:p w14:paraId="6989A24E" w14:textId="77777777" w:rsidR="002978F9" w:rsidRDefault="00FD23BE" w:rsidP="00526D64">
      <w:pPr>
        <w:pStyle w:val="ListParagraph"/>
        <w:numPr>
          <w:ilvl w:val="2"/>
          <w:numId w:val="40"/>
        </w:numPr>
        <w:tabs>
          <w:tab w:val="left" w:pos="2398"/>
          <w:tab w:val="left" w:pos="2399"/>
        </w:tabs>
        <w:spacing w:after="40"/>
        <w:ind w:left="2398" w:right="2160" w:hanging="360"/>
        <w:rPr>
          <w:sz w:val="24"/>
        </w:rPr>
      </w:pPr>
      <w:r>
        <w:rPr>
          <w:sz w:val="24"/>
        </w:rPr>
        <w:t xml:space="preserve">Discussion-based training can include professional development seminars or </w:t>
      </w:r>
      <w:proofErr w:type="gramStart"/>
      <w:r>
        <w:rPr>
          <w:sz w:val="24"/>
        </w:rPr>
        <w:t>trainings</w:t>
      </w:r>
      <w:proofErr w:type="gramEnd"/>
      <w:r>
        <w:rPr>
          <w:sz w:val="24"/>
        </w:rPr>
        <w:t xml:space="preserve"> in the Department of Psychology or elsewhere. Materials for the seminar or training must be submitted to the Department’s Associate Chair for Graduate Studies for review and approval. The Associate Chair will document this approval and indicate the number of hours the submission tallies toward the required 3 hours. This decision may require information from the organizer of the seminar or</w:t>
      </w:r>
      <w:r>
        <w:rPr>
          <w:spacing w:val="-13"/>
          <w:sz w:val="24"/>
        </w:rPr>
        <w:t xml:space="preserve"> </w:t>
      </w:r>
      <w:r>
        <w:rPr>
          <w:sz w:val="24"/>
        </w:rPr>
        <w:t>training.</w:t>
      </w:r>
    </w:p>
    <w:p w14:paraId="602483CB" w14:textId="77777777" w:rsidR="002978F9" w:rsidRDefault="00FD23BE" w:rsidP="00526D64">
      <w:pPr>
        <w:pStyle w:val="ListParagraph"/>
        <w:numPr>
          <w:ilvl w:val="2"/>
          <w:numId w:val="40"/>
        </w:numPr>
        <w:tabs>
          <w:tab w:val="left" w:pos="2398"/>
          <w:tab w:val="left" w:pos="2399"/>
        </w:tabs>
        <w:ind w:left="2398" w:right="2160" w:hanging="360"/>
        <w:rPr>
          <w:sz w:val="24"/>
        </w:rPr>
      </w:pPr>
      <w:r>
        <w:rPr>
          <w:sz w:val="24"/>
        </w:rPr>
        <w:t>Discussion-based training hours tally towards the minimum of 6 total hours of discussion-based training (i.e., not online modules) required for the</w:t>
      </w:r>
      <w:r>
        <w:rPr>
          <w:spacing w:val="-3"/>
          <w:sz w:val="24"/>
        </w:rPr>
        <w:t xml:space="preserve"> </w:t>
      </w:r>
      <w:r>
        <w:rPr>
          <w:sz w:val="24"/>
        </w:rPr>
        <w:t>degree.</w:t>
      </w:r>
    </w:p>
    <w:p w14:paraId="73E0ED71" w14:textId="77777777" w:rsidR="002978F9" w:rsidRDefault="002978F9">
      <w:pPr>
        <w:pStyle w:val="BodyText"/>
        <w:spacing w:before="1"/>
      </w:pPr>
    </w:p>
    <w:p w14:paraId="1701FB12" w14:textId="77777777" w:rsidR="002978F9" w:rsidRPr="00DA1B34" w:rsidRDefault="00FD23BE" w:rsidP="00526D64">
      <w:pPr>
        <w:spacing w:after="120"/>
        <w:ind w:left="1685" w:right="2160"/>
      </w:pPr>
      <w:r w:rsidRPr="007A7FE4">
        <w:rPr>
          <w:sz w:val="24"/>
          <w:szCs w:val="24"/>
        </w:rPr>
        <w:t xml:space="preserve">To summarize, </w:t>
      </w:r>
      <w:r w:rsidRPr="007A7FE4">
        <w:rPr>
          <w:b/>
          <w:bCs/>
          <w:sz w:val="24"/>
          <w:szCs w:val="24"/>
        </w:rPr>
        <w:t>before you complete your degree, you must satisfy the following:</w:t>
      </w:r>
    </w:p>
    <w:p w14:paraId="42098E1F" w14:textId="77777777" w:rsidR="002978F9" w:rsidRPr="007A7FE4" w:rsidRDefault="00FD23BE" w:rsidP="00526D64">
      <w:pPr>
        <w:pStyle w:val="ListParagraph"/>
        <w:numPr>
          <w:ilvl w:val="0"/>
          <w:numId w:val="38"/>
        </w:numPr>
        <w:tabs>
          <w:tab w:val="left" w:pos="2398"/>
          <w:tab w:val="left" w:pos="2399"/>
        </w:tabs>
        <w:spacing w:after="20" w:line="266" w:lineRule="exact"/>
        <w:rPr>
          <w:sz w:val="24"/>
          <w:szCs w:val="24"/>
        </w:rPr>
      </w:pPr>
      <w:r w:rsidRPr="007A7FE4">
        <w:rPr>
          <w:sz w:val="24"/>
          <w:szCs w:val="24"/>
        </w:rPr>
        <w:t>Completed 7 CITI</w:t>
      </w:r>
      <w:r w:rsidRPr="007A7FE4">
        <w:rPr>
          <w:spacing w:val="-11"/>
          <w:sz w:val="24"/>
          <w:szCs w:val="24"/>
        </w:rPr>
        <w:t xml:space="preserve"> </w:t>
      </w:r>
      <w:r w:rsidRPr="007A7FE4">
        <w:rPr>
          <w:sz w:val="24"/>
          <w:szCs w:val="24"/>
        </w:rPr>
        <w:t>modules</w:t>
      </w:r>
    </w:p>
    <w:p w14:paraId="039E1807" w14:textId="77777777" w:rsidR="002978F9" w:rsidRPr="007A7FE4" w:rsidRDefault="00FD23BE">
      <w:pPr>
        <w:pStyle w:val="ListParagraph"/>
        <w:numPr>
          <w:ilvl w:val="0"/>
          <w:numId w:val="38"/>
        </w:numPr>
        <w:tabs>
          <w:tab w:val="left" w:pos="2398"/>
          <w:tab w:val="left" w:pos="2399"/>
        </w:tabs>
        <w:spacing w:line="276" w:lineRule="exact"/>
        <w:rPr>
          <w:sz w:val="24"/>
          <w:szCs w:val="24"/>
        </w:rPr>
      </w:pPr>
      <w:r w:rsidRPr="007A7FE4">
        <w:rPr>
          <w:sz w:val="24"/>
          <w:szCs w:val="24"/>
        </w:rPr>
        <w:t>Completed a minimum of 6 total hours of</w:t>
      </w:r>
      <w:r w:rsidRPr="007A7FE4">
        <w:rPr>
          <w:spacing w:val="-22"/>
          <w:sz w:val="24"/>
          <w:szCs w:val="24"/>
        </w:rPr>
        <w:t xml:space="preserve"> </w:t>
      </w:r>
      <w:r w:rsidRPr="007A7FE4">
        <w:rPr>
          <w:sz w:val="24"/>
          <w:szCs w:val="24"/>
        </w:rPr>
        <w:t>discussion-based</w:t>
      </w:r>
    </w:p>
    <w:p w14:paraId="6FA77205" w14:textId="77777777" w:rsidR="002978F9" w:rsidRPr="007A7FE4" w:rsidRDefault="00FD23BE" w:rsidP="00526D64">
      <w:pPr>
        <w:pStyle w:val="BodyText"/>
        <w:spacing w:after="20"/>
        <w:ind w:left="1680" w:right="2160"/>
      </w:pPr>
      <w:r w:rsidRPr="007A7FE4">
        <w:lastRenderedPageBreak/>
        <w:t>training (i.e., not online modules)</w:t>
      </w:r>
    </w:p>
    <w:p w14:paraId="05CE2D05" w14:textId="77777777" w:rsidR="002978F9" w:rsidRPr="00526D64" w:rsidRDefault="00FD23BE" w:rsidP="00526D64">
      <w:pPr>
        <w:pStyle w:val="ListParagraph"/>
        <w:numPr>
          <w:ilvl w:val="0"/>
          <w:numId w:val="38"/>
        </w:numPr>
        <w:tabs>
          <w:tab w:val="left" w:pos="2398"/>
          <w:tab w:val="left" w:pos="2399"/>
        </w:tabs>
        <w:spacing w:before="77" w:line="230" w:lineRule="auto"/>
        <w:ind w:left="1679" w:right="2160" w:firstLine="0"/>
        <w:rPr>
          <w:sz w:val="24"/>
          <w:szCs w:val="24"/>
        </w:rPr>
      </w:pPr>
      <w:r w:rsidRPr="007A7FE4">
        <w:rPr>
          <w:sz w:val="24"/>
          <w:szCs w:val="24"/>
        </w:rPr>
        <w:t>Completed 3 hours of refresher training every year in years 3 and beyond (until you graduate); these hours count toward the 6- hour</w:t>
      </w:r>
      <w:r w:rsidRPr="007A7FE4">
        <w:rPr>
          <w:spacing w:val="-35"/>
          <w:sz w:val="24"/>
          <w:szCs w:val="24"/>
        </w:rPr>
        <w:t xml:space="preserve"> </w:t>
      </w:r>
      <w:r w:rsidRPr="00526D64">
        <w:rPr>
          <w:sz w:val="24"/>
          <w:szCs w:val="24"/>
        </w:rPr>
        <w:t>minimum noted above in #2; if you are enrolled for more than 4 years, you will exceed that 6- hour total minimum by completing 3 refresher hours each year in years</w:t>
      </w:r>
      <w:r w:rsidRPr="00526D64">
        <w:rPr>
          <w:spacing w:val="-10"/>
          <w:sz w:val="24"/>
          <w:szCs w:val="24"/>
        </w:rPr>
        <w:t xml:space="preserve"> </w:t>
      </w:r>
      <w:r w:rsidRPr="00526D64">
        <w:rPr>
          <w:sz w:val="24"/>
          <w:szCs w:val="24"/>
        </w:rPr>
        <w:t>3+.</w:t>
      </w:r>
    </w:p>
    <w:p w14:paraId="51A1CE64" w14:textId="77777777" w:rsidR="002978F9" w:rsidRPr="007A7FE4" w:rsidRDefault="002978F9">
      <w:pPr>
        <w:pStyle w:val="BodyText"/>
      </w:pPr>
    </w:p>
    <w:p w14:paraId="4777A74C" w14:textId="3C9B2A4B" w:rsidR="002978F9" w:rsidRDefault="00FD23BE" w:rsidP="00526D64">
      <w:pPr>
        <w:pStyle w:val="BodyText"/>
        <w:ind w:left="1680" w:right="2160"/>
      </w:pPr>
      <w:r>
        <w:t xml:space="preserve">For students graduating with </w:t>
      </w:r>
      <w:r w:rsidR="004E5DAE">
        <w:t>an MA</w:t>
      </w:r>
      <w:r>
        <w:t xml:space="preserve"> and not continuing to the doctoral program: If you opt to leave the program after completing your MA, then you must complete the requirements listed above under Year 1 and Year 2, plus a minimum of 6 hours of discussion-based training</w:t>
      </w:r>
      <w:r>
        <w:rPr>
          <w:b/>
        </w:rPr>
        <w:t xml:space="preserve">. </w:t>
      </w:r>
      <w:r>
        <w:t>These hours are defined by the same criteria listed above.</w:t>
      </w:r>
    </w:p>
    <w:p w14:paraId="5459E7B3" w14:textId="77777777" w:rsidR="002978F9" w:rsidRDefault="002978F9">
      <w:pPr>
        <w:pStyle w:val="BodyText"/>
        <w:spacing w:before="6"/>
        <w:rPr>
          <w:sz w:val="22"/>
        </w:rPr>
      </w:pPr>
    </w:p>
    <w:p w14:paraId="181A96BF" w14:textId="77777777" w:rsidR="002978F9" w:rsidRPr="004E5DAE" w:rsidRDefault="00FD23BE" w:rsidP="00526D64">
      <w:pPr>
        <w:ind w:left="1685"/>
      </w:pPr>
      <w:r w:rsidRPr="004E5DAE">
        <w:rPr>
          <w:b/>
          <w:bCs/>
          <w:sz w:val="24"/>
          <w:szCs w:val="24"/>
        </w:rPr>
        <w:t>Record keeping</w:t>
      </w:r>
    </w:p>
    <w:p w14:paraId="4F15D342" w14:textId="27B2545E" w:rsidR="002978F9" w:rsidRDefault="00FD23BE" w:rsidP="00526D64">
      <w:pPr>
        <w:pStyle w:val="BodyText"/>
        <w:spacing w:before="4"/>
        <w:ind w:left="1678" w:right="2160"/>
      </w:pPr>
      <w:r>
        <w:rPr>
          <w:noProof/>
        </w:rPr>
        <mc:AlternateContent>
          <mc:Choice Requires="wps">
            <w:drawing>
              <wp:anchor distT="0" distB="0" distL="114300" distR="114300" simplePos="0" relativeHeight="251638784" behindDoc="1" locked="0" layoutInCell="1" allowOverlap="1" wp14:anchorId="3129E8CB" wp14:editId="492CBDF0">
                <wp:simplePos x="0" y="0"/>
                <wp:positionH relativeFrom="page">
                  <wp:posOffset>6028690</wp:posOffset>
                </wp:positionH>
                <wp:positionV relativeFrom="paragraph">
                  <wp:posOffset>806450</wp:posOffset>
                </wp:positionV>
                <wp:extent cx="38100" cy="7620"/>
                <wp:effectExtent l="0" t="0" r="0" b="0"/>
                <wp:wrapNone/>
                <wp:docPr id="153248570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6ADF4" id="Rectangle 24" o:spid="_x0000_s1026" style="position:absolute;margin-left:474.7pt;margin-top:63.5pt;width:3pt;height:.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" fillcolor="red" stroked="f">
                <w10:wrap anchorx="page"/>
              </v:rect>
            </w:pict>
          </mc:Fallback>
        </mc:AlternateContent>
      </w:r>
      <w:r>
        <w:rPr>
          <w:color w:val="323232"/>
        </w:rPr>
        <w:t xml:space="preserve">CITI modules and Graduate School </w:t>
      </w:r>
      <w:proofErr w:type="gramStart"/>
      <w:r>
        <w:rPr>
          <w:color w:val="323232"/>
        </w:rPr>
        <w:t>trainings</w:t>
      </w:r>
      <w:proofErr w:type="gramEnd"/>
      <w:r>
        <w:rPr>
          <w:color w:val="323232"/>
        </w:rPr>
        <w:t xml:space="preserve"> will be automatically updated </w:t>
      </w:r>
      <w:proofErr w:type="gramStart"/>
      <w:r>
        <w:rPr>
          <w:color w:val="323232"/>
        </w:rPr>
        <w:t>in</w:t>
      </w:r>
      <w:proofErr w:type="gramEnd"/>
      <w:r>
        <w:rPr>
          <w:color w:val="323232"/>
        </w:rPr>
        <w:t xml:space="preserve"> your student portal. One-on-One discussions with your advisor or in-class training, will need to be documented by you in your student portal. Your advisor will be notified and will confirm the training was completed. </w:t>
      </w:r>
      <w:r>
        <w:t>Students will be responsible for tracking their RECR activities</w:t>
      </w:r>
      <w:r>
        <w:rPr>
          <w:color w:val="FF0000"/>
        </w:rPr>
        <w:t xml:space="preserve">. </w:t>
      </w:r>
      <w:r>
        <w:t xml:space="preserve">The Associate Chair will be responsible for maintaining records of syllabi, coursework, and </w:t>
      </w:r>
      <w:proofErr w:type="gramStart"/>
      <w:r>
        <w:t>trainings</w:t>
      </w:r>
      <w:proofErr w:type="gramEnd"/>
      <w:r>
        <w:t xml:space="preserve"> submitted for RECR approval and the decision made in each case; this will ensure continuity and consistency in decision</w:t>
      </w:r>
      <w:r w:rsidR="00574080">
        <w:t>-making</w:t>
      </w:r>
      <w:r>
        <w:t>. All RECR activity must be documented in</w:t>
      </w:r>
      <w:r>
        <w:rPr>
          <w:spacing w:val="-31"/>
        </w:rPr>
        <w:t xml:space="preserve"> </w:t>
      </w:r>
      <w:r>
        <w:t>GradPlan.</w:t>
      </w:r>
    </w:p>
    <w:p w14:paraId="13567BD2" w14:textId="77777777" w:rsidR="002978F9" w:rsidRDefault="002978F9">
      <w:pPr>
        <w:pStyle w:val="BodyText"/>
        <w:spacing w:before="9"/>
      </w:pPr>
    </w:p>
    <w:p w14:paraId="77D8EFE4" w14:textId="2CE7935E" w:rsidR="002978F9" w:rsidRPr="00526D64" w:rsidRDefault="00FD23BE" w:rsidP="00526D64">
      <w:pPr>
        <w:pStyle w:val="Heading2"/>
        <w:numPr>
          <w:ilvl w:val="1"/>
          <w:numId w:val="40"/>
        </w:numPr>
        <w:rPr>
          <w:b w:val="0"/>
          <w:iCs/>
        </w:rPr>
      </w:pPr>
      <w:bookmarkStart w:id="49" w:name="_Toc236813115"/>
      <w:r w:rsidRPr="00526D64">
        <w:rPr>
          <w:i w:val="0"/>
          <w:iCs/>
        </w:rPr>
        <w:t>Ethical Standards and Violations</w:t>
      </w:r>
      <w:bookmarkEnd w:id="49"/>
    </w:p>
    <w:p w14:paraId="5877FE67" w14:textId="3956B890" w:rsidR="002978F9" w:rsidRDefault="00FD23BE" w:rsidP="00526D64">
      <w:pPr>
        <w:pStyle w:val="BodyText"/>
        <w:spacing w:before="4"/>
        <w:ind w:left="1679" w:right="2160"/>
      </w:pPr>
      <w:r>
        <w:rPr>
          <w:color w:val="2F2F2F"/>
        </w:rPr>
        <w:t xml:space="preserve">We expect you (and the faculty) to adhere to the highest ethical principles of our profession and University as you conduct your research, scholarship, and professional activities. Your behavior is expected to comply with the </w:t>
      </w:r>
      <w:r>
        <w:rPr>
          <w:i/>
          <w:color w:val="2F2F2F"/>
        </w:rPr>
        <w:t xml:space="preserve">APA Ethical Principles of Psychologists and Code of Conduct. </w:t>
      </w:r>
      <w:r>
        <w:rPr>
          <w:color w:val="2F2F2F"/>
        </w:rPr>
        <w:t>Please familiarize yourself with this code (</w:t>
      </w:r>
      <w:hyperlink r:id="rId115" w:history="1">
        <w:r w:rsidRPr="003779FC">
          <w:rPr>
            <w:rStyle w:val="Hyperlink"/>
          </w:rPr>
          <w:t>Ethics Code</w:t>
        </w:r>
      </w:hyperlink>
      <w:r>
        <w:rPr>
          <w:color w:val="2F2F2F"/>
        </w:rPr>
        <w:t>). This code and the information you gain in RECR training are important starting points for your continual exploration of this topic. It is appropriate for you to have ongoing discussions with your Advisor about ethical issues as they become relevant.</w:t>
      </w:r>
    </w:p>
    <w:p w14:paraId="0E67A9EF" w14:textId="77777777" w:rsidR="002978F9" w:rsidRDefault="002978F9">
      <w:pPr>
        <w:pStyle w:val="BodyText"/>
        <w:spacing w:before="4"/>
      </w:pPr>
    </w:p>
    <w:p w14:paraId="39EEFA9C" w14:textId="77777777" w:rsidR="002978F9" w:rsidRDefault="00FD23BE" w:rsidP="00526D64">
      <w:pPr>
        <w:pStyle w:val="BodyText"/>
        <w:ind w:left="1678" w:right="2160"/>
      </w:pPr>
      <w:r>
        <w:rPr>
          <w:color w:val="2F2F2F"/>
        </w:rPr>
        <w:t>Many situations are ambiguous. Actions can often be interpreted in several ways. Many behaviors can generate disagreements among well-meaning people. Often the only way to resolve these ambiguities is conversation and discussion with colleagues. The Department Chair and Associate Chair</w:t>
      </w:r>
      <w:r>
        <w:rPr>
          <w:color w:val="2F2F2F"/>
          <w:spacing w:val="-4"/>
        </w:rPr>
        <w:t xml:space="preserve"> </w:t>
      </w:r>
      <w:r>
        <w:rPr>
          <w:color w:val="2F2F2F"/>
        </w:rPr>
        <w:t>for</w:t>
      </w:r>
      <w:r>
        <w:rPr>
          <w:color w:val="2F2F2F"/>
          <w:spacing w:val="-4"/>
        </w:rPr>
        <w:t xml:space="preserve"> </w:t>
      </w:r>
      <w:r>
        <w:rPr>
          <w:color w:val="2F2F2F"/>
        </w:rPr>
        <w:t>Graduate</w:t>
      </w:r>
      <w:r>
        <w:rPr>
          <w:color w:val="2F2F2F"/>
          <w:spacing w:val="-3"/>
        </w:rPr>
        <w:t xml:space="preserve"> </w:t>
      </w:r>
      <w:r>
        <w:rPr>
          <w:color w:val="2F2F2F"/>
        </w:rPr>
        <w:t>Studies</w:t>
      </w:r>
      <w:r>
        <w:rPr>
          <w:color w:val="2F2F2F"/>
          <w:spacing w:val="-4"/>
        </w:rPr>
        <w:t xml:space="preserve"> </w:t>
      </w:r>
      <w:r>
        <w:rPr>
          <w:color w:val="2F2F2F"/>
        </w:rPr>
        <w:t>for</w:t>
      </w:r>
      <w:r>
        <w:rPr>
          <w:color w:val="2F2F2F"/>
          <w:spacing w:val="-3"/>
        </w:rPr>
        <w:t xml:space="preserve"> </w:t>
      </w:r>
      <w:r>
        <w:rPr>
          <w:color w:val="2F2F2F"/>
        </w:rPr>
        <w:t>the</w:t>
      </w:r>
      <w:r>
        <w:rPr>
          <w:color w:val="2F2F2F"/>
          <w:spacing w:val="-3"/>
        </w:rPr>
        <w:t xml:space="preserve"> </w:t>
      </w:r>
      <w:r>
        <w:rPr>
          <w:color w:val="2F2F2F"/>
        </w:rPr>
        <w:t>Psychology</w:t>
      </w:r>
      <w:r>
        <w:rPr>
          <w:color w:val="2F2F2F"/>
          <w:spacing w:val="-3"/>
        </w:rPr>
        <w:t xml:space="preserve"> </w:t>
      </w:r>
      <w:r>
        <w:rPr>
          <w:color w:val="2F2F2F"/>
        </w:rPr>
        <w:t>Department</w:t>
      </w:r>
      <w:r>
        <w:rPr>
          <w:color w:val="2F2F2F"/>
          <w:spacing w:val="-4"/>
        </w:rPr>
        <w:t xml:space="preserve"> </w:t>
      </w:r>
      <w:r>
        <w:rPr>
          <w:color w:val="2F2F2F"/>
        </w:rPr>
        <w:t>are</w:t>
      </w:r>
      <w:r>
        <w:rPr>
          <w:color w:val="2F2F2F"/>
          <w:spacing w:val="-3"/>
        </w:rPr>
        <w:t xml:space="preserve"> </w:t>
      </w:r>
      <w:r>
        <w:rPr>
          <w:color w:val="2F2F2F"/>
        </w:rPr>
        <w:t>good</w:t>
      </w:r>
      <w:r>
        <w:rPr>
          <w:color w:val="2F2F2F"/>
          <w:spacing w:val="-19"/>
        </w:rPr>
        <w:t xml:space="preserve"> </w:t>
      </w:r>
      <w:r>
        <w:rPr>
          <w:color w:val="2F2F2F"/>
        </w:rPr>
        <w:t>places to start or continue these conversations. They invite you to come to them with problems you cannot resolve with your</w:t>
      </w:r>
      <w:r>
        <w:rPr>
          <w:color w:val="2F2F2F"/>
          <w:spacing w:val="-4"/>
        </w:rPr>
        <w:t xml:space="preserve"> </w:t>
      </w:r>
      <w:r>
        <w:rPr>
          <w:color w:val="2F2F2F"/>
        </w:rPr>
        <w:t>Advisor.</w:t>
      </w:r>
    </w:p>
    <w:p w14:paraId="201102C6" w14:textId="77777777" w:rsidR="002978F9" w:rsidRDefault="002978F9">
      <w:pPr>
        <w:pStyle w:val="BodyText"/>
        <w:spacing w:before="3"/>
      </w:pPr>
    </w:p>
    <w:p w14:paraId="0F8117CD" w14:textId="4DC1B6FF" w:rsidR="002978F9" w:rsidRDefault="00FD23BE" w:rsidP="00526D64">
      <w:pPr>
        <w:pStyle w:val="BodyText"/>
        <w:ind w:left="1678" w:right="2160"/>
      </w:pPr>
      <w:r>
        <w:t xml:space="preserve">MSU has procedures for handling allegations of misconduct in research activities that apply to your work as a graduate student in the Psychology Department. Depending on the nature of the concern, the first step in this process may be informal and begin with the two parties trying to discuss and resolve the problem in an appropriate way. This first step is consistent with </w:t>
      </w:r>
      <w:r>
        <w:lastRenderedPageBreak/>
        <w:t xml:space="preserve">the </w:t>
      </w:r>
      <w:r>
        <w:rPr>
          <w:i/>
        </w:rPr>
        <w:t>APA Ethical Principles</w:t>
      </w:r>
      <w:r>
        <w:t>. Beyond that, any allegations</w:t>
      </w:r>
      <w:r w:rsidR="00AA1455">
        <w:t xml:space="preserve"> </w:t>
      </w:r>
      <w:r>
        <w:t xml:space="preserve">of research misconduct will be examined by the Area faculty, Area Director, and the Chair of Psychology. Evidence of unethical or dishonest behavior in the conduct of your research or scholarship will be compared to </w:t>
      </w:r>
      <w:proofErr w:type="gramStart"/>
      <w:r>
        <w:t>University</w:t>
      </w:r>
      <w:proofErr w:type="gramEnd"/>
      <w:r>
        <w:t xml:space="preserve"> policies, the guidelines articulated within our subdisciplines of psychology, policies articulated by relevant professional societies and publishing outlets (when appropriate), external accrediting agencies, and MSU Institutional Review Board guidelines. If you are accused of inappropriate behavior, the University has established a structure and process for reviewing and adjudicating alleged violations. They are detailed in full </w:t>
      </w:r>
      <w:hyperlink r:id="rId116" w:history="1">
        <w:r w:rsidRPr="00317B19">
          <w:rPr>
            <w:rStyle w:val="Hyperlink"/>
          </w:rPr>
          <w:t>here</w:t>
        </w:r>
      </w:hyperlink>
      <w:r>
        <w:t>.</w:t>
      </w:r>
    </w:p>
    <w:p w14:paraId="667ADCD3" w14:textId="77777777" w:rsidR="002978F9" w:rsidRDefault="002978F9">
      <w:pPr>
        <w:pStyle w:val="BodyText"/>
        <w:spacing w:before="2"/>
        <w:rPr>
          <w:sz w:val="16"/>
        </w:rPr>
      </w:pPr>
    </w:p>
    <w:p w14:paraId="12768430" w14:textId="77777777" w:rsidR="002978F9" w:rsidRDefault="00FD23BE" w:rsidP="00526D64">
      <w:pPr>
        <w:pStyle w:val="BodyText"/>
        <w:spacing w:before="90"/>
        <w:ind w:left="1679" w:right="2160"/>
      </w:pPr>
      <w:r>
        <w:t xml:space="preserve">If you violate ethical principles, you will face sanctions proportional to the gravity of your infraction (e.g., from remedial activities up to and including dismissal from the program). Because of the foundational importance of ethical </w:t>
      </w:r>
      <w:proofErr w:type="gramStart"/>
      <w:r>
        <w:t>comportment</w:t>
      </w:r>
      <w:proofErr w:type="gramEnd"/>
      <w:r>
        <w:t xml:space="preserve">, violators may not get a second chance. It is critically important for you to be aware of the ethical landscape as you travel through your graduate program. We encourage you to read the documents referenced above and to engage your faculty and fellow students in discussions of ethics in Psychology </w:t>
      </w:r>
      <w:r>
        <w:rPr>
          <w:i/>
        </w:rPr>
        <w:t>before</w:t>
      </w:r>
      <w:r>
        <w:rPr>
          <w:i/>
          <w:spacing w:val="-42"/>
        </w:rPr>
        <w:t xml:space="preserve"> </w:t>
      </w:r>
      <w:r>
        <w:t>problems arise. It is often in these discussions that you will learn to avoid ethical problems.</w:t>
      </w:r>
    </w:p>
    <w:p w14:paraId="67B9F0BD" w14:textId="77777777" w:rsidR="002978F9" w:rsidRPr="00526D64" w:rsidRDefault="002978F9">
      <w:pPr>
        <w:pStyle w:val="BodyText"/>
        <w:spacing w:before="8"/>
      </w:pPr>
    </w:p>
    <w:p w14:paraId="6355718D" w14:textId="3F285DD4" w:rsidR="002978F9" w:rsidRPr="00DA1B34" w:rsidRDefault="00FD23BE" w:rsidP="00526D64">
      <w:pPr>
        <w:pStyle w:val="Heading2"/>
        <w:numPr>
          <w:ilvl w:val="1"/>
          <w:numId w:val="40"/>
        </w:numPr>
        <w:rPr>
          <w:iCs/>
        </w:rPr>
      </w:pPr>
      <w:bookmarkStart w:id="50" w:name="_Toc236813116"/>
      <w:r w:rsidRPr="00526D64">
        <w:rPr>
          <w:i w:val="0"/>
          <w:iCs/>
        </w:rPr>
        <w:t>Research Funding</w:t>
      </w:r>
      <w:r w:rsidRPr="00526D64">
        <w:rPr>
          <w:i w:val="0"/>
          <w:iCs/>
          <w:spacing w:val="-1"/>
        </w:rPr>
        <w:t xml:space="preserve"> </w:t>
      </w:r>
      <w:r w:rsidRPr="00526D64">
        <w:rPr>
          <w:i w:val="0"/>
          <w:iCs/>
        </w:rPr>
        <w:t>Opportunities</w:t>
      </w:r>
      <w:bookmarkEnd w:id="50"/>
    </w:p>
    <w:p w14:paraId="5FF227D4" w14:textId="77777777" w:rsidR="002978F9" w:rsidRPr="00526D64" w:rsidRDefault="002978F9">
      <w:pPr>
        <w:pStyle w:val="BodyText"/>
        <w:spacing w:before="4"/>
        <w:rPr>
          <w:sz w:val="16"/>
          <w:szCs w:val="16"/>
        </w:rPr>
      </w:pPr>
    </w:p>
    <w:p w14:paraId="67EEE8A6" w14:textId="77777777" w:rsidR="002978F9" w:rsidRDefault="00FD23BE" w:rsidP="00526D64">
      <w:pPr>
        <w:spacing w:after="40"/>
        <w:ind w:left="1680"/>
        <w:rPr>
          <w:b/>
          <w:sz w:val="24"/>
        </w:rPr>
      </w:pPr>
      <w:r>
        <w:rPr>
          <w:b/>
          <w:sz w:val="24"/>
        </w:rPr>
        <w:t>Internal Funding</w:t>
      </w:r>
    </w:p>
    <w:p w14:paraId="27C8B9E3" w14:textId="0AA46576" w:rsidR="002978F9" w:rsidRDefault="00FD23BE" w:rsidP="00526D64">
      <w:pPr>
        <w:pStyle w:val="BodyText"/>
        <w:spacing w:before="4" w:line="235" w:lineRule="auto"/>
        <w:ind w:left="1678" w:right="2160"/>
      </w:pPr>
      <w:r>
        <w:t>To support graduate student research, training, and travel to conferences, the University offers Graduate Office Fellowships (GOFs) on an annual competitive basis depending on the availability of financial resources. The GOFs are administered at the Departmental level but funding is from centralized sources and delivered as fellowships. These awards, usually between $500 and $2,000, may be used to support research activities.</w:t>
      </w:r>
      <w:r w:rsidR="00AD6F1A">
        <w:t xml:space="preserve"> </w:t>
      </w:r>
      <w:r>
        <w:t>GOFs are taxed for domestic and international students and, depending on where you live, may be subject to local income taxes as well. GOF funds are typically available for requests between October and March, however the specific details concerning deadlines and availability are set by the Graduate School, and so the Associate Chair for Graduate Studies sends out information to graduate students that notify you about these elements.</w:t>
      </w:r>
    </w:p>
    <w:p w14:paraId="5A900837" w14:textId="77777777" w:rsidR="002978F9" w:rsidRDefault="002978F9">
      <w:pPr>
        <w:pStyle w:val="BodyText"/>
        <w:spacing w:before="10"/>
        <w:rPr>
          <w:sz w:val="23"/>
        </w:rPr>
      </w:pPr>
    </w:p>
    <w:p w14:paraId="6297FC25" w14:textId="77777777" w:rsidR="002978F9" w:rsidRDefault="00FD23BE" w:rsidP="00526D64">
      <w:pPr>
        <w:pStyle w:val="BodyText"/>
        <w:ind w:left="1678" w:right="2160"/>
      </w:pPr>
      <w:r>
        <w:t>For all GOF requests, you must account for any other sources of support you have received for the same research or travel opportunity (including funds from your Advisor, professional societies, or other MSU sources). That is, you can and should apply for GOF funds when applying for Graduate School travel and research awards within the same application.</w:t>
      </w:r>
    </w:p>
    <w:p w14:paraId="7BB1134B" w14:textId="77777777" w:rsidR="002978F9" w:rsidRPr="00526D64" w:rsidRDefault="002978F9">
      <w:pPr>
        <w:pStyle w:val="BodyText"/>
      </w:pPr>
    </w:p>
    <w:p w14:paraId="14D06E11" w14:textId="0C2E8A53" w:rsidR="002978F9" w:rsidRDefault="00FD23BE" w:rsidP="00526D64">
      <w:pPr>
        <w:pStyle w:val="BodyText"/>
        <w:ind w:left="1678" w:right="2160"/>
      </w:pPr>
      <w:r>
        <w:t>Additional funding opportunities may be found through the Graduate School, the College of Social Science, and through professional organizations (see a list below). Check with faculty in your Area for other</w:t>
      </w:r>
      <w:r w:rsidR="00AD08F9">
        <w:t xml:space="preserve"> </w:t>
      </w:r>
      <w:r>
        <w:t xml:space="preserve">potential funding opportunities with professional organizations in your subdiscipline. As with all educational expenses, students may need to self- </w:t>
      </w:r>
      <w:r>
        <w:lastRenderedPageBreak/>
        <w:t>fund research and travel expenses related to degree progress if other sources are insufficient.</w:t>
      </w:r>
    </w:p>
    <w:p w14:paraId="1B1B3401" w14:textId="77777777" w:rsidR="002978F9" w:rsidRDefault="002978F9">
      <w:pPr>
        <w:pStyle w:val="BodyText"/>
        <w:spacing w:before="2"/>
      </w:pPr>
    </w:p>
    <w:p w14:paraId="7DA6DC2E" w14:textId="77777777" w:rsidR="002978F9" w:rsidRDefault="00FD23BE">
      <w:pPr>
        <w:pStyle w:val="BodyText"/>
        <w:ind w:left="1680"/>
      </w:pPr>
      <w:r>
        <w:t>Resources that you might consider:</w:t>
      </w:r>
    </w:p>
    <w:p w14:paraId="0559DE67" w14:textId="77777777" w:rsidR="002978F9" w:rsidRDefault="002978F9">
      <w:pPr>
        <w:pStyle w:val="BodyText"/>
      </w:pPr>
    </w:p>
    <w:p w14:paraId="63B5DB79" w14:textId="5D19798F" w:rsidR="002978F9" w:rsidRDefault="00FD23BE" w:rsidP="00526D64">
      <w:pPr>
        <w:pStyle w:val="ListParagraph"/>
        <w:numPr>
          <w:ilvl w:val="0"/>
          <w:numId w:val="37"/>
        </w:numPr>
        <w:tabs>
          <w:tab w:val="left" w:pos="2398"/>
          <w:tab w:val="left" w:pos="2399"/>
        </w:tabs>
        <w:spacing w:line="232" w:lineRule="auto"/>
        <w:ind w:right="2160" w:firstLine="0"/>
        <w:rPr>
          <w:sz w:val="24"/>
        </w:rPr>
      </w:pPr>
      <w:r>
        <w:rPr>
          <w:sz w:val="24"/>
          <w:u w:val="single"/>
        </w:rPr>
        <w:t>Dissertation Completion Fellowship</w:t>
      </w:r>
      <w:r>
        <w:rPr>
          <w:sz w:val="24"/>
        </w:rPr>
        <w:t xml:space="preserve"> (DCF): To be eligible for this award you must be enrolled for one credit hour (likely PSY 999). Note that if you have left Michigan, this may incur out of state tuition. This award is for students in their last semester who have not been assigned or funded as a TA, RA, TE or on Fellowship. You must be well-along in your dissertation research (i.e., </w:t>
      </w:r>
      <w:proofErr w:type="gramStart"/>
      <w:r>
        <w:rPr>
          <w:sz w:val="24"/>
        </w:rPr>
        <w:t>completed</w:t>
      </w:r>
      <w:proofErr w:type="gramEnd"/>
      <w:r>
        <w:rPr>
          <w:sz w:val="24"/>
        </w:rPr>
        <w:t xml:space="preserve"> your dissertation proposal) to</w:t>
      </w:r>
      <w:r>
        <w:rPr>
          <w:spacing w:val="-22"/>
          <w:sz w:val="24"/>
        </w:rPr>
        <w:t xml:space="preserve"> </w:t>
      </w:r>
      <w:r>
        <w:rPr>
          <w:sz w:val="24"/>
        </w:rPr>
        <w:t xml:space="preserve">be eligible for this award because it requires that you defend your dissertation that semester or the following semester. </w:t>
      </w:r>
      <w:proofErr w:type="gramStart"/>
      <w:r>
        <w:rPr>
          <w:sz w:val="24"/>
        </w:rPr>
        <w:t>The DCF</w:t>
      </w:r>
      <w:proofErr w:type="gramEnd"/>
      <w:r>
        <w:rPr>
          <w:sz w:val="24"/>
        </w:rPr>
        <w:t xml:space="preserve"> does not typically include payment for health insurance or tuition, although these funds can sometimes be made available through the College of Social Science. See the link</w:t>
      </w:r>
      <w:r>
        <w:rPr>
          <w:color w:val="0000FF"/>
          <w:spacing w:val="8"/>
          <w:sz w:val="24"/>
        </w:rPr>
        <w:t xml:space="preserve"> </w:t>
      </w:r>
      <w:hyperlink r:id="rId117" w:history="1">
        <w:r w:rsidRPr="000F4287">
          <w:rPr>
            <w:rStyle w:val="Hyperlink"/>
            <w:bCs/>
            <w:sz w:val="24"/>
          </w:rPr>
          <w:t>here</w:t>
        </w:r>
      </w:hyperlink>
      <w:r>
        <w:rPr>
          <w:sz w:val="24"/>
        </w:rPr>
        <w:t>.</w:t>
      </w:r>
    </w:p>
    <w:p w14:paraId="52B1AACA" w14:textId="77777777" w:rsidR="002978F9" w:rsidRPr="00526D64" w:rsidRDefault="002978F9">
      <w:pPr>
        <w:pStyle w:val="BodyText"/>
        <w:spacing w:before="5"/>
      </w:pPr>
    </w:p>
    <w:p w14:paraId="04F1EE90" w14:textId="17471959" w:rsidR="002978F9" w:rsidRDefault="00FD23BE" w:rsidP="00526D64">
      <w:pPr>
        <w:pStyle w:val="ListParagraph"/>
        <w:numPr>
          <w:ilvl w:val="0"/>
          <w:numId w:val="37"/>
        </w:numPr>
        <w:tabs>
          <w:tab w:val="left" w:pos="2400"/>
        </w:tabs>
        <w:spacing w:before="90"/>
        <w:ind w:right="2160" w:firstLine="0"/>
        <w:jc w:val="both"/>
        <w:rPr>
          <w:sz w:val="24"/>
        </w:rPr>
      </w:pPr>
      <w:r>
        <w:rPr>
          <w:sz w:val="24"/>
          <w:u w:val="single"/>
        </w:rPr>
        <w:t>MSU Emergency Fund</w:t>
      </w:r>
      <w:r>
        <w:rPr>
          <w:sz w:val="24"/>
        </w:rPr>
        <w:t xml:space="preserve">: This fund provides up to </w:t>
      </w:r>
      <w:r>
        <w:rPr>
          <w:b/>
          <w:sz w:val="24"/>
        </w:rPr>
        <w:t xml:space="preserve">$2,000 </w:t>
      </w:r>
      <w:r>
        <w:rPr>
          <w:sz w:val="24"/>
        </w:rPr>
        <w:t xml:space="preserve">to support a range of things including medical bills. Requests must be routed through the Psychology Department Associate Chair for Graduate Studies There is no specific deadline; decisions are made within three days. See the link </w:t>
      </w:r>
      <w:hyperlink r:id="rId118" w:history="1">
        <w:r w:rsidR="0086040E" w:rsidRPr="004002A4">
          <w:rPr>
            <w:rStyle w:val="Hyperlink"/>
            <w:sz w:val="24"/>
          </w:rPr>
          <w:t>https://grad.msu.edu/fellowships/emergency-fellowship-funding</w:t>
        </w:r>
      </w:hyperlink>
      <w:r w:rsidR="0086040E">
        <w:rPr>
          <w:sz w:val="24"/>
        </w:rPr>
        <w:t xml:space="preserve"> </w:t>
      </w:r>
    </w:p>
    <w:p w14:paraId="5059C25C" w14:textId="77777777" w:rsidR="002978F9" w:rsidRDefault="002978F9">
      <w:pPr>
        <w:pStyle w:val="BodyText"/>
        <w:spacing w:before="3"/>
      </w:pPr>
    </w:p>
    <w:p w14:paraId="1E82182B" w14:textId="6A0A4315" w:rsidR="002978F9" w:rsidRDefault="00FD23BE" w:rsidP="00526D64">
      <w:pPr>
        <w:pStyle w:val="ListParagraph"/>
        <w:numPr>
          <w:ilvl w:val="0"/>
          <w:numId w:val="37"/>
        </w:numPr>
        <w:tabs>
          <w:tab w:val="left" w:pos="2400"/>
        </w:tabs>
        <w:spacing w:before="1" w:line="235" w:lineRule="auto"/>
        <w:ind w:left="1680" w:right="2160" w:firstLine="0"/>
        <w:jc w:val="both"/>
        <w:rPr>
          <w:sz w:val="24"/>
        </w:rPr>
      </w:pPr>
      <w:r>
        <w:rPr>
          <w:sz w:val="24"/>
          <w:u w:val="single"/>
        </w:rPr>
        <w:t>Graduate Student Research Enhancement Award</w:t>
      </w:r>
      <w:r>
        <w:rPr>
          <w:sz w:val="24"/>
        </w:rPr>
        <w:t>: These</w:t>
      </w:r>
      <w:r>
        <w:rPr>
          <w:spacing w:val="48"/>
          <w:sz w:val="24"/>
        </w:rPr>
        <w:t xml:space="preserve"> </w:t>
      </w:r>
      <w:r>
        <w:rPr>
          <w:sz w:val="24"/>
        </w:rPr>
        <w:t xml:space="preserve">awards provide up to </w:t>
      </w:r>
      <w:r>
        <w:rPr>
          <w:b/>
          <w:sz w:val="24"/>
        </w:rPr>
        <w:t xml:space="preserve">$1000 </w:t>
      </w:r>
      <w:r>
        <w:rPr>
          <w:sz w:val="24"/>
        </w:rPr>
        <w:t xml:space="preserve">to travel to a workshop or assist in data collection; the funds typically cannot be used to purchase supplies. </w:t>
      </w:r>
      <w:r>
        <w:rPr>
          <w:color w:val="323232"/>
          <w:sz w:val="24"/>
        </w:rPr>
        <w:t xml:space="preserve">The Department and College will contribute funds for these requests when </w:t>
      </w:r>
      <w:proofErr w:type="gramStart"/>
      <w:r>
        <w:rPr>
          <w:color w:val="323232"/>
          <w:sz w:val="24"/>
        </w:rPr>
        <w:t>monies are</w:t>
      </w:r>
      <w:proofErr w:type="gramEnd"/>
      <w:r>
        <w:rPr>
          <w:color w:val="323232"/>
          <w:sz w:val="24"/>
        </w:rPr>
        <w:t xml:space="preserve"> available during the GOF cycle only (described above). You can apply outside of</w:t>
      </w:r>
      <w:r>
        <w:rPr>
          <w:color w:val="323232"/>
          <w:spacing w:val="-39"/>
          <w:sz w:val="24"/>
        </w:rPr>
        <w:t xml:space="preserve"> </w:t>
      </w:r>
      <w:r>
        <w:rPr>
          <w:color w:val="323232"/>
          <w:sz w:val="24"/>
        </w:rPr>
        <w:t>the cycle but matching funds from the Department and College will not be available.</w:t>
      </w:r>
      <w:r>
        <w:rPr>
          <w:color w:val="323232"/>
          <w:spacing w:val="-10"/>
          <w:sz w:val="24"/>
        </w:rPr>
        <w:t xml:space="preserve"> </w:t>
      </w:r>
      <w:r>
        <w:rPr>
          <w:color w:val="323232"/>
          <w:sz w:val="24"/>
        </w:rPr>
        <w:t>The</w:t>
      </w:r>
      <w:r>
        <w:rPr>
          <w:color w:val="323232"/>
          <w:spacing w:val="-7"/>
          <w:sz w:val="24"/>
        </w:rPr>
        <w:t xml:space="preserve"> </w:t>
      </w:r>
      <w:r>
        <w:rPr>
          <w:color w:val="323232"/>
          <w:sz w:val="24"/>
        </w:rPr>
        <w:t>college</w:t>
      </w:r>
      <w:r>
        <w:rPr>
          <w:color w:val="323232"/>
          <w:spacing w:val="-7"/>
          <w:sz w:val="24"/>
        </w:rPr>
        <w:t xml:space="preserve"> </w:t>
      </w:r>
      <w:r>
        <w:rPr>
          <w:color w:val="323232"/>
          <w:sz w:val="24"/>
        </w:rPr>
        <w:t>will</w:t>
      </w:r>
      <w:r>
        <w:rPr>
          <w:color w:val="323232"/>
          <w:spacing w:val="-8"/>
          <w:sz w:val="24"/>
        </w:rPr>
        <w:t xml:space="preserve"> </w:t>
      </w:r>
      <w:r>
        <w:rPr>
          <w:color w:val="323232"/>
          <w:sz w:val="24"/>
        </w:rPr>
        <w:t>not</w:t>
      </w:r>
      <w:r>
        <w:rPr>
          <w:color w:val="323232"/>
          <w:spacing w:val="-10"/>
          <w:sz w:val="24"/>
        </w:rPr>
        <w:t xml:space="preserve"> </w:t>
      </w:r>
      <w:r>
        <w:rPr>
          <w:color w:val="323232"/>
          <w:sz w:val="24"/>
        </w:rPr>
        <w:t>review</w:t>
      </w:r>
      <w:r>
        <w:rPr>
          <w:color w:val="323232"/>
          <w:spacing w:val="-9"/>
          <w:sz w:val="24"/>
        </w:rPr>
        <w:t xml:space="preserve"> </w:t>
      </w:r>
      <w:r>
        <w:rPr>
          <w:color w:val="323232"/>
          <w:sz w:val="24"/>
        </w:rPr>
        <w:t>any</w:t>
      </w:r>
      <w:r>
        <w:rPr>
          <w:color w:val="323232"/>
          <w:spacing w:val="-8"/>
          <w:sz w:val="24"/>
        </w:rPr>
        <w:t xml:space="preserve"> </w:t>
      </w:r>
      <w:r>
        <w:rPr>
          <w:color w:val="323232"/>
          <w:sz w:val="24"/>
        </w:rPr>
        <w:t>forms</w:t>
      </w:r>
      <w:r>
        <w:rPr>
          <w:color w:val="323232"/>
          <w:spacing w:val="-7"/>
          <w:sz w:val="24"/>
        </w:rPr>
        <w:t xml:space="preserve"> </w:t>
      </w:r>
      <w:r>
        <w:rPr>
          <w:color w:val="323232"/>
          <w:sz w:val="24"/>
        </w:rPr>
        <w:t>sent</w:t>
      </w:r>
      <w:r>
        <w:rPr>
          <w:color w:val="323232"/>
          <w:spacing w:val="-7"/>
          <w:sz w:val="24"/>
        </w:rPr>
        <w:t xml:space="preserve"> </w:t>
      </w:r>
      <w:r>
        <w:rPr>
          <w:color w:val="323232"/>
          <w:sz w:val="24"/>
        </w:rPr>
        <w:t>directly</w:t>
      </w:r>
      <w:r>
        <w:rPr>
          <w:color w:val="323232"/>
          <w:spacing w:val="-8"/>
          <w:sz w:val="24"/>
        </w:rPr>
        <w:t xml:space="preserve"> </w:t>
      </w:r>
      <w:r>
        <w:rPr>
          <w:color w:val="323232"/>
          <w:sz w:val="24"/>
        </w:rPr>
        <w:t>from</w:t>
      </w:r>
      <w:r>
        <w:rPr>
          <w:color w:val="323232"/>
          <w:spacing w:val="-7"/>
          <w:sz w:val="24"/>
        </w:rPr>
        <w:t xml:space="preserve"> </w:t>
      </w:r>
      <w:r>
        <w:rPr>
          <w:color w:val="323232"/>
          <w:sz w:val="24"/>
        </w:rPr>
        <w:t xml:space="preserve">students and you must </w:t>
      </w:r>
      <w:proofErr w:type="gramStart"/>
      <w:r>
        <w:rPr>
          <w:color w:val="323232"/>
          <w:sz w:val="24"/>
        </w:rPr>
        <w:t>route</w:t>
      </w:r>
      <w:proofErr w:type="gramEnd"/>
      <w:r>
        <w:rPr>
          <w:color w:val="323232"/>
          <w:sz w:val="24"/>
        </w:rPr>
        <w:t xml:space="preserve"> these through the Department first through D2L</w:t>
      </w:r>
      <w:r w:rsidR="00161E4F">
        <w:rPr>
          <w:color w:val="323232"/>
          <w:sz w:val="24"/>
        </w:rPr>
        <w:t>.</w:t>
      </w:r>
      <w:r>
        <w:rPr>
          <w:color w:val="323232"/>
          <w:sz w:val="24"/>
        </w:rPr>
        <w:t xml:space="preserve"> </w:t>
      </w:r>
      <w:r>
        <w:rPr>
          <w:sz w:val="24"/>
        </w:rPr>
        <w:t>See</w:t>
      </w:r>
      <w:r>
        <w:rPr>
          <w:color w:val="0000FF"/>
          <w:sz w:val="24"/>
          <w:u w:val="single" w:color="0000FF"/>
        </w:rPr>
        <w:t xml:space="preserve"> </w:t>
      </w:r>
      <w:hyperlink r:id="rId119" w:history="1">
        <w:r w:rsidR="00161E4F" w:rsidRPr="00161E4F">
          <w:rPr>
            <w:rStyle w:val="Hyperlink"/>
            <w:sz w:val="24"/>
          </w:rPr>
          <w:t>https://grad.msu.edu/research-support</w:t>
        </w:r>
      </w:hyperlink>
      <w:r w:rsidR="00161E4F">
        <w:rPr>
          <w:color w:val="0000FF"/>
          <w:sz w:val="24"/>
          <w:u w:val="single" w:color="0000FF"/>
        </w:rPr>
        <w:t>.</w:t>
      </w:r>
      <w:r w:rsidR="00161E4F" w:rsidRPr="00161E4F">
        <w:rPr>
          <w:color w:val="0000FF"/>
          <w:sz w:val="24"/>
          <w:u w:color="0000FF"/>
        </w:rPr>
        <w:t xml:space="preserve"> </w:t>
      </w:r>
      <w:r>
        <w:rPr>
          <w:sz w:val="24"/>
        </w:rPr>
        <w:t xml:space="preserve">These are </w:t>
      </w:r>
      <w:proofErr w:type="gramStart"/>
      <w:r>
        <w:rPr>
          <w:sz w:val="24"/>
        </w:rPr>
        <w:t>typically,</w:t>
      </w:r>
      <w:proofErr w:type="gramEnd"/>
      <w:r>
        <w:rPr>
          <w:sz w:val="24"/>
        </w:rPr>
        <w:t xml:space="preserve"> one-time requests with no deadlines, although if you do not use the entire amount in the first request you may apply again </w:t>
      </w:r>
      <w:proofErr w:type="gramStart"/>
      <w:r>
        <w:rPr>
          <w:sz w:val="24"/>
        </w:rPr>
        <w:t>later on</w:t>
      </w:r>
      <w:proofErr w:type="gramEnd"/>
      <w:r>
        <w:rPr>
          <w:sz w:val="24"/>
        </w:rPr>
        <w:t>. Applications should be submitted to the Graduate Program Assistant. Decisions are made within three weeks. See the link</w:t>
      </w:r>
      <w:r>
        <w:rPr>
          <w:color w:val="0000FF"/>
          <w:spacing w:val="-8"/>
          <w:sz w:val="24"/>
        </w:rPr>
        <w:t xml:space="preserve"> </w:t>
      </w:r>
      <w:hyperlink r:id="rId120" w:history="1">
        <w:r w:rsidRPr="00D16497">
          <w:rPr>
            <w:rStyle w:val="Hyperlink"/>
            <w:bCs/>
            <w:sz w:val="24"/>
          </w:rPr>
          <w:t>here</w:t>
        </w:r>
      </w:hyperlink>
      <w:r>
        <w:rPr>
          <w:sz w:val="24"/>
        </w:rPr>
        <w:t>.</w:t>
      </w:r>
    </w:p>
    <w:p w14:paraId="7FE5EDCD" w14:textId="77777777" w:rsidR="002978F9" w:rsidRPr="00526D64" w:rsidRDefault="002978F9">
      <w:pPr>
        <w:pStyle w:val="BodyText"/>
        <w:spacing w:before="1"/>
      </w:pPr>
    </w:p>
    <w:p w14:paraId="32E0DCEA" w14:textId="3073501C" w:rsidR="002978F9" w:rsidRDefault="00FD23BE" w:rsidP="00526D64">
      <w:pPr>
        <w:pStyle w:val="ListParagraph"/>
        <w:numPr>
          <w:ilvl w:val="0"/>
          <w:numId w:val="37"/>
        </w:numPr>
        <w:tabs>
          <w:tab w:val="left" w:pos="2398"/>
          <w:tab w:val="left" w:pos="2399"/>
        </w:tabs>
        <w:spacing w:before="90"/>
        <w:ind w:right="2160" w:firstLine="0"/>
        <w:rPr>
          <w:sz w:val="24"/>
        </w:rPr>
      </w:pPr>
      <w:r>
        <w:rPr>
          <w:sz w:val="24"/>
          <w:u w:val="single"/>
        </w:rPr>
        <w:t>Graduate School Travel Award:</w:t>
      </w:r>
      <w:r>
        <w:rPr>
          <w:sz w:val="24"/>
        </w:rPr>
        <w:t xml:space="preserve"> These awards provide up to </w:t>
      </w:r>
      <w:r>
        <w:rPr>
          <w:b/>
          <w:sz w:val="24"/>
        </w:rPr>
        <w:t>$600</w:t>
      </w:r>
      <w:r>
        <w:rPr>
          <w:sz w:val="24"/>
        </w:rPr>
        <w:t>. They are one-time awards typically; however, if you do not use the entire amount on the first request you may apply again later. T</w:t>
      </w:r>
      <w:r>
        <w:rPr>
          <w:color w:val="323232"/>
          <w:sz w:val="24"/>
        </w:rPr>
        <w:t>he Department and College will contribute funds (when able) during the GOF cycle only. You can apply outside of the cycle but matching funds from the Department will not be available. The college will not review any forms sent from students that have not been routed through the Department.</w:t>
      </w:r>
      <w:r>
        <w:rPr>
          <w:sz w:val="24"/>
        </w:rPr>
        <w:t xml:space="preserve"> Applicants should be submitted to D2L. See the</w:t>
      </w:r>
      <w:r>
        <w:rPr>
          <w:spacing w:val="-23"/>
          <w:sz w:val="24"/>
        </w:rPr>
        <w:t xml:space="preserve"> </w:t>
      </w:r>
      <w:hyperlink r:id="rId121" w:history="1">
        <w:r w:rsidRPr="00E42072">
          <w:rPr>
            <w:rStyle w:val="Hyperlink"/>
            <w:spacing w:val="-6"/>
            <w:sz w:val="24"/>
          </w:rPr>
          <w:t>link</w:t>
        </w:r>
      </w:hyperlink>
      <w:r w:rsidR="00E42072">
        <w:rPr>
          <w:spacing w:val="-6"/>
          <w:sz w:val="24"/>
        </w:rPr>
        <w:t>.</w:t>
      </w:r>
    </w:p>
    <w:p w14:paraId="42F4E449" w14:textId="77777777" w:rsidR="002978F9" w:rsidRDefault="002978F9" w:rsidP="00526D64">
      <w:pPr>
        <w:pStyle w:val="BodyText"/>
        <w:rPr>
          <w:sz w:val="15"/>
        </w:rPr>
      </w:pPr>
    </w:p>
    <w:p w14:paraId="47E6997D" w14:textId="372BFCF3" w:rsidR="002978F9" w:rsidRDefault="00FD23BE" w:rsidP="00526D64">
      <w:pPr>
        <w:pStyle w:val="ListParagraph"/>
        <w:numPr>
          <w:ilvl w:val="0"/>
          <w:numId w:val="37"/>
        </w:numPr>
        <w:tabs>
          <w:tab w:val="left" w:pos="2400"/>
        </w:tabs>
        <w:spacing w:before="97" w:line="232" w:lineRule="auto"/>
        <w:ind w:left="1680" w:right="2160" w:firstLine="0"/>
        <w:jc w:val="both"/>
        <w:rPr>
          <w:sz w:val="24"/>
        </w:rPr>
      </w:pPr>
      <w:r>
        <w:rPr>
          <w:sz w:val="24"/>
          <w:u w:val="single"/>
        </w:rPr>
        <w:t>COGS Conference Grant</w:t>
      </w:r>
      <w:r>
        <w:rPr>
          <w:sz w:val="24"/>
        </w:rPr>
        <w:t xml:space="preserve">: These awards provide </w:t>
      </w:r>
      <w:r>
        <w:rPr>
          <w:b/>
          <w:sz w:val="24"/>
        </w:rPr>
        <w:t xml:space="preserve">$300 </w:t>
      </w:r>
      <w:r>
        <w:rPr>
          <w:sz w:val="24"/>
        </w:rPr>
        <w:t xml:space="preserve">to attend an academic conference. These are one-time requests with decisions made in </w:t>
      </w:r>
      <w:r>
        <w:rPr>
          <w:sz w:val="24"/>
        </w:rPr>
        <w:lastRenderedPageBreak/>
        <w:t>each semester. See the link</w:t>
      </w:r>
      <w:r>
        <w:rPr>
          <w:color w:val="0000FF"/>
          <w:spacing w:val="16"/>
          <w:sz w:val="24"/>
        </w:rPr>
        <w:t xml:space="preserve"> </w:t>
      </w:r>
      <w:hyperlink r:id="rId122" w:history="1">
        <w:r w:rsidRPr="004D087C">
          <w:rPr>
            <w:rStyle w:val="Hyperlink"/>
            <w:bCs/>
            <w:sz w:val="24"/>
          </w:rPr>
          <w:t>here</w:t>
        </w:r>
      </w:hyperlink>
      <w:r>
        <w:rPr>
          <w:sz w:val="24"/>
        </w:rPr>
        <w:t>.</w:t>
      </w:r>
    </w:p>
    <w:p w14:paraId="749B297F" w14:textId="77777777" w:rsidR="002978F9" w:rsidRPr="00526D64" w:rsidRDefault="002978F9">
      <w:pPr>
        <w:pStyle w:val="BodyText"/>
        <w:spacing w:before="1"/>
      </w:pPr>
    </w:p>
    <w:p w14:paraId="68D9D637" w14:textId="707D5463" w:rsidR="002978F9" w:rsidRPr="00526D64" w:rsidRDefault="00FD23BE" w:rsidP="00526D64">
      <w:pPr>
        <w:pStyle w:val="ListParagraph"/>
        <w:numPr>
          <w:ilvl w:val="0"/>
          <w:numId w:val="37"/>
        </w:numPr>
        <w:tabs>
          <w:tab w:val="left" w:pos="2398"/>
          <w:tab w:val="left" w:pos="2399"/>
        </w:tabs>
        <w:spacing w:before="92" w:line="237" w:lineRule="auto"/>
        <w:ind w:left="1680" w:right="2160" w:firstLine="0"/>
        <w:rPr>
          <w:sz w:val="16"/>
        </w:rPr>
      </w:pPr>
      <w:r>
        <w:rPr>
          <w:sz w:val="24"/>
          <w:u w:val="single"/>
        </w:rPr>
        <w:t>Future Academic Scholars in Teaching Fellowship Program</w:t>
      </w:r>
      <w:r>
        <w:rPr>
          <w:sz w:val="24"/>
        </w:rPr>
        <w:t xml:space="preserve">: This fellowship provides </w:t>
      </w:r>
      <w:r>
        <w:rPr>
          <w:b/>
          <w:sz w:val="24"/>
        </w:rPr>
        <w:t xml:space="preserve">$2,000 </w:t>
      </w:r>
      <w:r>
        <w:rPr>
          <w:sz w:val="24"/>
        </w:rPr>
        <w:t>from the MSU Graduate School. The full-year program includes bi-weekly meetings to learn cutting-edge teaching methods, and you must conduct a research project related to teaching. Deadlines to apply are at the end of each academic year. See the link</w:t>
      </w:r>
      <w:r>
        <w:rPr>
          <w:color w:val="0000FF"/>
          <w:spacing w:val="-10"/>
          <w:sz w:val="24"/>
        </w:rPr>
        <w:t xml:space="preserve"> </w:t>
      </w:r>
      <w:hyperlink r:id="rId123" w:history="1">
        <w:r w:rsidRPr="00C40D27">
          <w:rPr>
            <w:rStyle w:val="Hyperlink"/>
            <w:bCs/>
            <w:sz w:val="24"/>
          </w:rPr>
          <w:t>here</w:t>
        </w:r>
      </w:hyperlink>
      <w:r>
        <w:rPr>
          <w:sz w:val="24"/>
        </w:rPr>
        <w:t>.</w:t>
      </w:r>
    </w:p>
    <w:p w14:paraId="07FBECE7" w14:textId="154181DD" w:rsidR="002978F9" w:rsidRDefault="00FD23BE" w:rsidP="00526D64">
      <w:pPr>
        <w:pStyle w:val="ListParagraph"/>
        <w:numPr>
          <w:ilvl w:val="0"/>
          <w:numId w:val="37"/>
        </w:numPr>
        <w:tabs>
          <w:tab w:val="left" w:pos="2398"/>
          <w:tab w:val="left" w:pos="2399"/>
        </w:tabs>
        <w:spacing w:before="90" w:line="242" w:lineRule="auto"/>
        <w:ind w:left="1680" w:right="2160" w:firstLine="0"/>
        <w:rPr>
          <w:sz w:val="24"/>
        </w:rPr>
      </w:pPr>
      <w:r>
        <w:rPr>
          <w:sz w:val="24"/>
          <w:u w:val="single"/>
        </w:rPr>
        <w:t>The Alliances for Graduate Education and the Professoriate (AGEP) Scholar Award</w:t>
      </w:r>
      <w:r>
        <w:rPr>
          <w:sz w:val="24"/>
        </w:rPr>
        <w:t xml:space="preserve">: This award is for </w:t>
      </w:r>
      <w:r>
        <w:rPr>
          <w:b/>
          <w:sz w:val="24"/>
        </w:rPr>
        <w:t xml:space="preserve">$2,000 </w:t>
      </w:r>
      <w:r>
        <w:rPr>
          <w:sz w:val="24"/>
        </w:rPr>
        <w:t>and is given by a student organization that aims to promote diversity in higher education. Selection criteria include a demonstrated commitment to AGEP goals and participation in the MSU AGEP Learning Community and Community activities. See the link</w:t>
      </w:r>
      <w:r>
        <w:rPr>
          <w:color w:val="0000FF"/>
          <w:spacing w:val="-6"/>
          <w:sz w:val="24"/>
        </w:rPr>
        <w:t xml:space="preserve"> </w:t>
      </w:r>
      <w:hyperlink r:id="rId124" w:history="1">
        <w:r w:rsidRPr="000F0A54">
          <w:rPr>
            <w:rStyle w:val="Hyperlink"/>
            <w:bCs/>
            <w:sz w:val="24"/>
          </w:rPr>
          <w:t>here</w:t>
        </w:r>
      </w:hyperlink>
      <w:r>
        <w:rPr>
          <w:sz w:val="24"/>
        </w:rPr>
        <w:t>.</w:t>
      </w:r>
    </w:p>
    <w:p w14:paraId="66BC0320" w14:textId="77777777" w:rsidR="002978F9" w:rsidRPr="00526D64" w:rsidRDefault="002978F9">
      <w:pPr>
        <w:pStyle w:val="BodyText"/>
      </w:pPr>
    </w:p>
    <w:p w14:paraId="55D0DF14" w14:textId="1844E48D" w:rsidR="002978F9" w:rsidRDefault="00FD23BE" w:rsidP="00526D64">
      <w:pPr>
        <w:pStyle w:val="ListParagraph"/>
        <w:numPr>
          <w:ilvl w:val="0"/>
          <w:numId w:val="37"/>
        </w:numPr>
        <w:tabs>
          <w:tab w:val="left" w:pos="2398"/>
          <w:tab w:val="left" w:pos="2399"/>
        </w:tabs>
        <w:spacing w:before="90"/>
        <w:ind w:left="1680" w:right="2160" w:firstLine="0"/>
        <w:rPr>
          <w:sz w:val="24"/>
        </w:rPr>
      </w:pPr>
      <w:r>
        <w:rPr>
          <w:sz w:val="24"/>
          <w:u w:val="single"/>
        </w:rPr>
        <w:t>The Bob and Bets Caldwell Land-Grant Values Award</w:t>
      </w:r>
      <w:r>
        <w:rPr>
          <w:sz w:val="24"/>
        </w:rPr>
        <w:t xml:space="preserve">: </w:t>
      </w:r>
      <w:r>
        <w:rPr>
          <w:color w:val="1F1F1F"/>
          <w:sz w:val="24"/>
        </w:rPr>
        <w:t>The purpose of this award is to recognize a graduate student from any program within MSU's Department of Psychology who exemplifies the public- spirited attitudes and actions consistent with the Land-Grant values of strengthening communities, supporting equality, and transforming lives. A key criterion is that the recipient demonstrates a commitment to community service that has enriched the lives of others and active participation in activities that help address societal issues and challenges.</w:t>
      </w:r>
      <w:r>
        <w:rPr>
          <w:sz w:val="24"/>
        </w:rPr>
        <w:t xml:space="preserve"> For a more comprehensive list of both internal and external funding opportunities see the</w:t>
      </w:r>
      <w:r>
        <w:rPr>
          <w:color w:val="0000FF"/>
          <w:sz w:val="24"/>
        </w:rPr>
        <w:t xml:space="preserve"> </w:t>
      </w:r>
      <w:hyperlink r:id="rId125" w:history="1">
        <w:r w:rsidRPr="00D6781D">
          <w:rPr>
            <w:rStyle w:val="Hyperlink"/>
            <w:sz w:val="24"/>
          </w:rPr>
          <w:t>Graduate School list of grants</w:t>
        </w:r>
      </w:hyperlink>
      <w:r>
        <w:rPr>
          <w:color w:val="0000FF"/>
          <w:sz w:val="24"/>
        </w:rPr>
        <w:t xml:space="preserve"> </w:t>
      </w:r>
      <w:r>
        <w:rPr>
          <w:sz w:val="24"/>
        </w:rPr>
        <w:t>and</w:t>
      </w:r>
      <w:r>
        <w:rPr>
          <w:color w:val="0000FF"/>
          <w:sz w:val="24"/>
        </w:rPr>
        <w:t xml:space="preserve"> </w:t>
      </w:r>
      <w:hyperlink r:id="rId126" w:history="1">
        <w:r w:rsidRPr="00000363">
          <w:rPr>
            <w:rStyle w:val="Hyperlink"/>
            <w:sz w:val="24"/>
          </w:rPr>
          <w:t>library list of</w:t>
        </w:r>
        <w:r w:rsidRPr="00000363">
          <w:rPr>
            <w:rStyle w:val="Hyperlink"/>
            <w:spacing w:val="-32"/>
            <w:sz w:val="24"/>
          </w:rPr>
          <w:t xml:space="preserve"> </w:t>
        </w:r>
        <w:r w:rsidRPr="00000363">
          <w:rPr>
            <w:rStyle w:val="Hyperlink"/>
            <w:sz w:val="24"/>
          </w:rPr>
          <w:t>grant sources</w:t>
        </w:r>
      </w:hyperlink>
      <w:r w:rsidR="005A54D9">
        <w:t>.</w:t>
      </w:r>
    </w:p>
    <w:p w14:paraId="490AF727" w14:textId="77777777" w:rsidR="002978F9" w:rsidRDefault="002978F9">
      <w:pPr>
        <w:pStyle w:val="BodyText"/>
        <w:spacing w:before="9"/>
        <w:rPr>
          <w:sz w:val="16"/>
        </w:rPr>
      </w:pPr>
    </w:p>
    <w:p w14:paraId="44B87ACB" w14:textId="1FDCCD15" w:rsidR="002978F9" w:rsidRPr="001870BC" w:rsidRDefault="00FD23BE" w:rsidP="00526D64">
      <w:pPr>
        <w:spacing w:after="40"/>
        <w:ind w:left="1685"/>
      </w:pPr>
      <w:r w:rsidRPr="001870BC">
        <w:rPr>
          <w:b/>
          <w:bCs/>
          <w:sz w:val="24"/>
          <w:szCs w:val="24"/>
        </w:rPr>
        <w:t>External Funding</w:t>
      </w:r>
    </w:p>
    <w:p w14:paraId="744B9F99" w14:textId="77777777" w:rsidR="002978F9" w:rsidRDefault="00FD23BE" w:rsidP="00526D64">
      <w:pPr>
        <w:pStyle w:val="BodyText"/>
        <w:ind w:left="1678" w:right="2160"/>
      </w:pPr>
      <w:r>
        <w:t>Students are encouraged to apply to sources outside of MSU for funds to support themselves in the graduate program and to support their research. Being able to list these awards on your vita is impressive to potential employers. Often this external support provides more money than you would get from being a TA or RA.</w:t>
      </w:r>
    </w:p>
    <w:p w14:paraId="1436B954" w14:textId="77777777" w:rsidR="002978F9" w:rsidRDefault="002978F9">
      <w:pPr>
        <w:pStyle w:val="BodyText"/>
        <w:spacing w:before="10"/>
        <w:rPr>
          <w:sz w:val="23"/>
        </w:rPr>
      </w:pPr>
    </w:p>
    <w:p w14:paraId="12709207" w14:textId="77777777" w:rsidR="002978F9" w:rsidRDefault="00FD23BE" w:rsidP="00526D64">
      <w:pPr>
        <w:pStyle w:val="BodyText"/>
        <w:spacing w:before="1"/>
        <w:ind w:left="1678" w:right="2160"/>
      </w:pPr>
      <w:r>
        <w:t>Before applying, you should work with your Advisor/committee chair. You should contact the Psychology Department Graduate Office before you apply as there may be out-of-state tuition waivers and health insurance coverage opportunities available, and because there may be a limited number of submissions possible from a single department. Your external grant may well be configured differently (e.g., more stipend but fewer benefits) than the typical assistantship package. If this is the case, you may have to use some of your excess stipend or discretionary funds</w:t>
      </w:r>
      <w:r>
        <w:rPr>
          <w:spacing w:val="-31"/>
        </w:rPr>
        <w:t xml:space="preserve"> </w:t>
      </w:r>
      <w:r>
        <w:t>to</w:t>
      </w:r>
    </w:p>
    <w:p w14:paraId="7D48D887" w14:textId="77777777" w:rsidR="002978F9" w:rsidRDefault="00FD23BE" w:rsidP="00526D64">
      <w:pPr>
        <w:pStyle w:val="BodyText"/>
        <w:ind w:left="1680"/>
      </w:pPr>
      <w:r>
        <w:t>cover the missing benefits.</w:t>
      </w:r>
    </w:p>
    <w:p w14:paraId="6EA7BA10" w14:textId="77777777" w:rsidR="002978F9" w:rsidRDefault="002978F9">
      <w:pPr>
        <w:pStyle w:val="BodyText"/>
        <w:spacing w:before="2"/>
      </w:pPr>
    </w:p>
    <w:p w14:paraId="30E43035" w14:textId="131B49B0" w:rsidR="002978F9" w:rsidRDefault="00FD23BE" w:rsidP="00526D64">
      <w:pPr>
        <w:pStyle w:val="BodyText"/>
        <w:ind w:left="1679" w:right="2160"/>
      </w:pPr>
      <w:r>
        <w:t xml:space="preserve">Receipt of externally funded fellowships by students who have written their own grant applications that are worth at least $24,000 per year (direct costs) makes the students eligible for the in-state tuition rate (see </w:t>
      </w:r>
      <w:hyperlink r:id="rId127" w:history="1">
        <w:r w:rsidRPr="007F6AAE">
          <w:rPr>
            <w:rStyle w:val="Hyperlink"/>
          </w:rPr>
          <w:t>here</w:t>
        </w:r>
      </w:hyperlink>
      <w:r>
        <w:rPr>
          <w:color w:val="0000FF"/>
        </w:rPr>
        <w:t xml:space="preserve"> </w:t>
      </w:r>
      <w:r>
        <w:t xml:space="preserve">for more information). The in-state tuition rate applies only to the semesters during </w:t>
      </w:r>
      <w:r>
        <w:lastRenderedPageBreak/>
        <w:t>which the student is supported by the fellowship. This policy applies only to grants funded through a competitive process by a</w:t>
      </w:r>
      <w:r w:rsidR="006B1253">
        <w:t xml:space="preserve"> </w:t>
      </w:r>
      <w:r>
        <w:t>U.S. institution/agency/foundation. Funds obtained through non</w:t>
      </w:r>
      <w:proofErr w:type="gramStart"/>
      <w:r>
        <w:t>- competitive</w:t>
      </w:r>
      <w:proofErr w:type="gramEnd"/>
      <w:r>
        <w:t xml:space="preserve"> processes (e.g., need-based fellowships) or from international sources do not qualify the student for in-state tuition rates.</w:t>
      </w:r>
    </w:p>
    <w:p w14:paraId="3D1A29EF" w14:textId="77777777" w:rsidR="002978F9" w:rsidRDefault="002978F9">
      <w:pPr>
        <w:pStyle w:val="BodyText"/>
      </w:pPr>
    </w:p>
    <w:p w14:paraId="2FC79702" w14:textId="3A5597FE" w:rsidR="002978F9" w:rsidRDefault="00FD23BE" w:rsidP="00526D64">
      <w:pPr>
        <w:pStyle w:val="BodyText"/>
        <w:ind w:left="1680" w:right="2160"/>
        <w:jc w:val="both"/>
      </w:pPr>
      <w:r>
        <w:t xml:space="preserve">The National Science Foundation offers Graduate Fellowships. </w:t>
      </w:r>
      <w:hyperlink r:id="rId128" w:history="1">
        <w:r w:rsidRPr="00CE3760">
          <w:rPr>
            <w:rStyle w:val="Hyperlink"/>
          </w:rPr>
          <w:t>This part</w:t>
        </w:r>
      </w:hyperlink>
      <w:r>
        <w:rPr>
          <w:color w:val="0000FF"/>
        </w:rPr>
        <w:t xml:space="preserve"> </w:t>
      </w:r>
      <w:r>
        <w:t>of the NSF website contains their information about support for graduate students.</w:t>
      </w:r>
    </w:p>
    <w:p w14:paraId="16F8F1C2" w14:textId="77777777" w:rsidR="002978F9" w:rsidRDefault="002978F9">
      <w:pPr>
        <w:pStyle w:val="BodyText"/>
        <w:spacing w:before="2"/>
      </w:pPr>
    </w:p>
    <w:p w14:paraId="675F64A2" w14:textId="1FE8FC2E" w:rsidR="002978F9" w:rsidRDefault="00FD23BE" w:rsidP="00526D64">
      <w:pPr>
        <w:pStyle w:val="BodyText"/>
        <w:ind w:left="1680" w:right="2160"/>
      </w:pPr>
      <w:r>
        <w:t xml:space="preserve">The National Institutes of Health also welcomes applications from graduate students, see </w:t>
      </w:r>
      <w:hyperlink r:id="rId129" w:history="1">
        <w:r w:rsidRPr="0029087E">
          <w:rPr>
            <w:rStyle w:val="Hyperlink"/>
          </w:rPr>
          <w:t>Individual Predoctoral National Research Service Awards (NRSAs) for M.D./PhD Fellowships.</w:t>
        </w:r>
      </w:hyperlink>
    </w:p>
    <w:p w14:paraId="51A48DCA" w14:textId="77777777" w:rsidR="002978F9" w:rsidRPr="00526D64" w:rsidRDefault="002978F9">
      <w:pPr>
        <w:pStyle w:val="BodyText"/>
        <w:spacing w:before="5"/>
      </w:pPr>
    </w:p>
    <w:p w14:paraId="30E070A6" w14:textId="593894D7" w:rsidR="002978F9" w:rsidRDefault="00FD23BE" w:rsidP="00526D64">
      <w:pPr>
        <w:pStyle w:val="BodyText"/>
        <w:spacing w:before="94" w:line="235" w:lineRule="auto"/>
        <w:ind w:left="1680" w:right="2160"/>
      </w:pPr>
      <w:r>
        <w:t xml:space="preserve">The </w:t>
      </w:r>
      <w:hyperlink r:id="rId130" w:history="1">
        <w:r w:rsidRPr="00CE3859">
          <w:rPr>
            <w:rStyle w:val="Hyperlink"/>
          </w:rPr>
          <w:t>Engineering Fellowship</w:t>
        </w:r>
      </w:hyperlink>
      <w:r>
        <w:rPr>
          <w:color w:val="0000FF"/>
        </w:rPr>
        <w:t xml:space="preserve"> </w:t>
      </w:r>
      <w:r>
        <w:t xml:space="preserve">(NDSEG) </w:t>
      </w:r>
      <w:hyperlink r:id="rId131" w:history="1">
        <w:r w:rsidR="00A71764" w:rsidRPr="002035B7">
          <w:rPr>
            <w:rStyle w:val="Hyperlink"/>
          </w:rPr>
          <w:t>https://ndseg.org/</w:t>
        </w:r>
      </w:hyperlink>
      <w:r w:rsidR="00A71764">
        <w:t xml:space="preserve"> </w:t>
      </w:r>
      <w:r>
        <w:t xml:space="preserve">is also one that </w:t>
      </w:r>
      <w:proofErr w:type="gramStart"/>
      <w:r>
        <w:t>students in cognitive, neural</w:t>
      </w:r>
      <w:r w:rsidR="00D43661">
        <w:t>,</w:t>
      </w:r>
      <w:r>
        <w:t xml:space="preserve"> and behavioral science may apply.</w:t>
      </w:r>
      <w:proofErr w:type="gramEnd"/>
    </w:p>
    <w:p w14:paraId="2D4E6A38" w14:textId="77777777" w:rsidR="002978F9" w:rsidRDefault="002978F9">
      <w:pPr>
        <w:pStyle w:val="BodyText"/>
        <w:spacing w:before="7"/>
      </w:pPr>
    </w:p>
    <w:p w14:paraId="344DBEFC" w14:textId="1AA95705" w:rsidR="002978F9" w:rsidRDefault="00FD23BE" w:rsidP="00526D64">
      <w:pPr>
        <w:pStyle w:val="BodyText"/>
        <w:spacing w:line="218" w:lineRule="auto"/>
        <w:ind w:left="1680" w:right="2160"/>
      </w:pPr>
      <w:r>
        <w:t xml:space="preserve">The Ford Foundation fellowship seeks to increase the diversity of the nation’s college and university faculties by increasing their ethnic and racial diversity, maximize the educational benefits of diversity, and increase the number of professors who can and will use diversity as a resource for enriching the education of all students </w:t>
      </w:r>
      <w:hyperlink r:id="rId132" w:history="1">
        <w:r w:rsidR="0041357F" w:rsidRPr="0041357F">
          <w:rPr>
            <w:rStyle w:val="Hyperlink"/>
          </w:rPr>
          <w:t>http://sites.nationalacademies.org/pga/fordfellowships/</w:t>
        </w:r>
      </w:hyperlink>
      <w:r w:rsidR="0041357F">
        <w:t>.</w:t>
      </w:r>
    </w:p>
    <w:p w14:paraId="25A49ED1" w14:textId="77777777" w:rsidR="002978F9" w:rsidRPr="00526D64" w:rsidRDefault="002978F9">
      <w:pPr>
        <w:pStyle w:val="BodyText"/>
        <w:spacing w:before="10"/>
      </w:pPr>
    </w:p>
    <w:p w14:paraId="7FCEB145" w14:textId="793A62B5" w:rsidR="002978F9" w:rsidRDefault="00FD23BE" w:rsidP="00526D64">
      <w:pPr>
        <w:pStyle w:val="BodyText"/>
        <w:spacing w:before="95" w:line="235" w:lineRule="auto"/>
        <w:ind w:left="1679" w:right="2160"/>
      </w:pPr>
      <w:r>
        <w:t xml:space="preserve">All grant submissions from Graduate Students to external entities MUST go through MSU’s </w:t>
      </w:r>
      <w:hyperlink r:id="rId133" w:history="1">
        <w:r w:rsidRPr="00AD4080">
          <w:rPr>
            <w:rStyle w:val="Hyperlink"/>
          </w:rPr>
          <w:t>Office of Sponsored Programs</w:t>
        </w:r>
      </w:hyperlink>
      <w:r>
        <w:t>. Anything from Psychology is currently handled by a pre</w:t>
      </w:r>
      <w:r w:rsidR="00F464A9">
        <w:t>-</w:t>
      </w:r>
      <w:r>
        <w:t xml:space="preserve">award administrator </w:t>
      </w:r>
      <w:r w:rsidR="0075463F">
        <w:t>in</w:t>
      </w:r>
      <w:r>
        <w:t xml:space="preserve"> the College through </w:t>
      </w:r>
      <w:hyperlink r:id="rId134" w:history="1">
        <w:r w:rsidRPr="00AA3C11">
          <w:rPr>
            <w:rStyle w:val="Hyperlink"/>
          </w:rPr>
          <w:t>CSS ORSI Proposal Processing Form</w:t>
        </w:r>
      </w:hyperlink>
      <w:r>
        <w:t>. The only exception to these general grant procedures is for NSF Graduate Research Fellowship Program (GRFP) applications.</w:t>
      </w:r>
      <w:r w:rsidR="006016B2">
        <w:t xml:space="preserve"> </w:t>
      </w:r>
      <w:r>
        <w:t>The NSF GRFP is handled by the Graduate School; thus, it does not require a budget, does not need to be routed through the Pre-Award Administrator or MSU’s Office of Sponsored Programs.</w:t>
      </w:r>
    </w:p>
    <w:p w14:paraId="3773A82A" w14:textId="77777777" w:rsidR="002978F9" w:rsidRDefault="002978F9">
      <w:pPr>
        <w:pStyle w:val="BodyText"/>
        <w:rPr>
          <w:sz w:val="23"/>
        </w:rPr>
      </w:pPr>
    </w:p>
    <w:p w14:paraId="6B073616" w14:textId="77777777" w:rsidR="002978F9" w:rsidRPr="00421126" w:rsidRDefault="00FD23BE" w:rsidP="00526D64">
      <w:pPr>
        <w:ind w:left="1685" w:right="2160"/>
      </w:pPr>
      <w:r w:rsidRPr="00421126">
        <w:rPr>
          <w:b/>
          <w:bCs/>
          <w:sz w:val="24"/>
          <w:szCs w:val="24"/>
        </w:rPr>
        <w:t>It is important that you attend to internal timelines for grant submissions which require you to start submitting information 3-4 weeks before the due date. Further information on grant submission timelines is available on D2L.</w:t>
      </w:r>
    </w:p>
    <w:p w14:paraId="22ADF71B" w14:textId="77777777" w:rsidR="000F1374" w:rsidRDefault="000F1374" w:rsidP="00526D64">
      <w:pPr>
        <w:rPr>
          <w:b/>
          <w:sz w:val="24"/>
        </w:rPr>
      </w:pPr>
    </w:p>
    <w:p w14:paraId="7E6B0D87" w14:textId="7D977C13" w:rsidR="002978F9" w:rsidRDefault="00FD23BE" w:rsidP="00526D64">
      <w:pPr>
        <w:pStyle w:val="Heading1"/>
        <w:numPr>
          <w:ilvl w:val="0"/>
          <w:numId w:val="40"/>
        </w:numPr>
      </w:pPr>
      <w:bookmarkStart w:id="51" w:name="_Toc236813117"/>
      <w:r>
        <w:t>GRADUATE ASSISTANT</w:t>
      </w:r>
      <w:r>
        <w:rPr>
          <w:spacing w:val="-3"/>
        </w:rPr>
        <w:t xml:space="preserve"> </w:t>
      </w:r>
      <w:r>
        <w:t>INFORMATION</w:t>
      </w:r>
      <w:bookmarkEnd w:id="51"/>
    </w:p>
    <w:p w14:paraId="6BF2FD29" w14:textId="77777777" w:rsidR="002978F9" w:rsidRDefault="002978F9">
      <w:pPr>
        <w:pStyle w:val="BodyText"/>
        <w:spacing w:before="4"/>
        <w:rPr>
          <w:b/>
        </w:rPr>
      </w:pPr>
    </w:p>
    <w:p w14:paraId="63E6F751" w14:textId="3FE2BF74" w:rsidR="002978F9" w:rsidRDefault="00FD23BE" w:rsidP="00526D64">
      <w:pPr>
        <w:pStyle w:val="BodyText"/>
        <w:spacing w:before="1"/>
        <w:ind w:left="1678" w:right="2160"/>
      </w:pPr>
      <w:r>
        <w:t>In this section, we make explicit the Psychology Department’s expectations concerning graduate student work related to graduate assistantships. Graduate assistant</w:t>
      </w:r>
      <w:r w:rsidR="005814E4">
        <w:t xml:space="preserve"> </w:t>
      </w:r>
      <w:r>
        <w:t xml:space="preserve">(GA) is a generic term referring to a graduate student who is supported by the department in some form of assistantship. Please refer to </w:t>
      </w:r>
      <w:r>
        <w:rPr>
          <w:color w:val="0000FF"/>
          <w:u w:val="single" w:color="0000FF"/>
        </w:rPr>
        <w:t>https://hr.msu.edu/employment/graduate-</w:t>
      </w:r>
      <w:r>
        <w:rPr>
          <w:color w:val="0000FF"/>
        </w:rPr>
        <w:t xml:space="preserve"> </w:t>
      </w:r>
      <w:r>
        <w:rPr>
          <w:color w:val="0000FF"/>
          <w:u w:val="single" w:color="0000FF"/>
        </w:rPr>
        <w:t>assistants/faqs.html</w:t>
      </w:r>
      <w:r>
        <w:rPr>
          <w:color w:val="0000FF"/>
        </w:rPr>
        <w:t xml:space="preserve"> </w:t>
      </w:r>
      <w:r>
        <w:rPr>
          <w:color w:val="323232"/>
        </w:rPr>
        <w:t>for frequently asked questions.</w:t>
      </w:r>
    </w:p>
    <w:p w14:paraId="2EAACE25" w14:textId="77777777" w:rsidR="002978F9" w:rsidRDefault="002978F9">
      <w:pPr>
        <w:pStyle w:val="BodyText"/>
        <w:spacing w:before="9"/>
        <w:rPr>
          <w:sz w:val="16"/>
        </w:rPr>
      </w:pPr>
    </w:p>
    <w:p w14:paraId="1AF63657" w14:textId="2DF0EF4E" w:rsidR="002978F9" w:rsidRDefault="00FD23BE" w:rsidP="00526D64">
      <w:pPr>
        <w:pStyle w:val="BodyText"/>
        <w:spacing w:before="90"/>
        <w:ind w:left="1680" w:right="2160"/>
      </w:pPr>
      <w:r>
        <w:rPr>
          <w:color w:val="323232"/>
        </w:rPr>
        <w:lastRenderedPageBreak/>
        <w:t>Graduate assistantships are available only to graduate students who are actively pursuing graduate degree programs and who are making satisfactory progress toward their degrees, including maintaining at least a</w:t>
      </w:r>
      <w:r w:rsidR="003317FB">
        <w:rPr>
          <w:color w:val="323232"/>
        </w:rPr>
        <w:t xml:space="preserve"> </w:t>
      </w:r>
      <w:r>
        <w:rPr>
          <w:color w:val="323232"/>
        </w:rPr>
        <w:t xml:space="preserve">3.00 grade-point average. </w:t>
      </w:r>
      <w:r>
        <w:t>Your type of assignment (TA, RA, other GA,</w:t>
      </w:r>
      <w:r w:rsidR="003317FB">
        <w:t xml:space="preserve"> </w:t>
      </w:r>
      <w:r>
        <w:t xml:space="preserve">fellowship) is determined by any funding sources you have (i.e., a </w:t>
      </w:r>
      <w:proofErr w:type="gramStart"/>
      <w:r>
        <w:t>University</w:t>
      </w:r>
      <w:proofErr w:type="gramEnd"/>
      <w:r>
        <w:t xml:space="preserve"> fellowship), the availability of funding from faculty, your experience and expertise relative to the position, and issues of fit (e.g., your availability to TA a course that meets at a particular day/time).</w:t>
      </w:r>
    </w:p>
    <w:p w14:paraId="565BB2CD" w14:textId="77777777" w:rsidR="003317FB" w:rsidRDefault="003317FB">
      <w:pPr>
        <w:pStyle w:val="BodyText"/>
        <w:ind w:left="1678" w:right="2597"/>
      </w:pPr>
    </w:p>
    <w:p w14:paraId="728F7022" w14:textId="0F193F22" w:rsidR="002978F9" w:rsidRDefault="00FD23BE" w:rsidP="00526D64">
      <w:pPr>
        <w:pStyle w:val="BodyText"/>
        <w:ind w:left="1678" w:right="2160"/>
      </w:pPr>
      <w:r>
        <w:t xml:space="preserve">All policies related to graduate assistantships must be consistent with </w:t>
      </w:r>
      <w:hyperlink r:id="rId135" w:history="1">
        <w:r w:rsidR="001F630A" w:rsidRPr="004002A4">
          <w:rPr>
            <w:rStyle w:val="Hyperlink"/>
          </w:rPr>
          <w:t>https://spartanexperiences.msu.edu/about/handbook/graduate-student-rights-responsibilities/</w:t>
        </w:r>
      </w:hyperlink>
      <w:r w:rsidR="001F630A">
        <w:t xml:space="preserve">. </w:t>
      </w:r>
      <w:r>
        <w:t xml:space="preserve">For graduate assistants appointed as teaching assistants, the policy also must conform to the specifications of the current </w:t>
      </w:r>
      <w:hyperlink r:id="rId136" w:history="1">
        <w:r w:rsidRPr="0042613E">
          <w:rPr>
            <w:rStyle w:val="Hyperlink"/>
          </w:rPr>
          <w:t>MSU/GEU Contract</w:t>
        </w:r>
      </w:hyperlink>
      <w:r>
        <w:t>. Note that there are some types of teaching assistantships that are not covered by the GEU; the Department will notify you if you have one of those assistantships that are outside of the bargaining unit.</w:t>
      </w:r>
    </w:p>
    <w:p w14:paraId="03CDC1F7" w14:textId="77777777" w:rsidR="002978F9" w:rsidRDefault="002978F9">
      <w:pPr>
        <w:pStyle w:val="BodyText"/>
        <w:spacing w:before="3"/>
        <w:rPr>
          <w:sz w:val="25"/>
        </w:rPr>
      </w:pPr>
    </w:p>
    <w:p w14:paraId="0796CCB8" w14:textId="00536CEA" w:rsidR="002978F9" w:rsidRPr="00DA1B34" w:rsidRDefault="00FD23BE" w:rsidP="00526D64">
      <w:pPr>
        <w:pStyle w:val="Heading2"/>
        <w:numPr>
          <w:ilvl w:val="1"/>
          <w:numId w:val="40"/>
        </w:numPr>
        <w:rPr>
          <w:iCs/>
        </w:rPr>
      </w:pPr>
      <w:bookmarkStart w:id="52" w:name="_Toc236813118"/>
      <w:r w:rsidRPr="00526D64">
        <w:rPr>
          <w:i w:val="0"/>
          <w:iCs/>
        </w:rPr>
        <w:t>General Requirements and Benefits of</w:t>
      </w:r>
      <w:r w:rsidRPr="00526D64">
        <w:rPr>
          <w:i w:val="0"/>
          <w:iCs/>
          <w:spacing w:val="-9"/>
        </w:rPr>
        <w:t xml:space="preserve"> </w:t>
      </w:r>
      <w:r w:rsidRPr="00526D64">
        <w:rPr>
          <w:i w:val="0"/>
          <w:iCs/>
        </w:rPr>
        <w:t>Assistantships</w:t>
      </w:r>
      <w:bookmarkEnd w:id="52"/>
    </w:p>
    <w:p w14:paraId="3F3853DC" w14:textId="77777777" w:rsidR="002978F9" w:rsidRDefault="00FD23BE" w:rsidP="00526D64">
      <w:pPr>
        <w:pStyle w:val="BodyText"/>
        <w:ind w:left="1678" w:right="2160"/>
      </w:pPr>
      <w:r>
        <w:t xml:space="preserve">There are three levels of assistantships, based on experience, that affect rates of pay. Further, there are </w:t>
      </w:r>
      <w:proofErr w:type="gramStart"/>
      <w:r>
        <w:t>three time</w:t>
      </w:r>
      <w:proofErr w:type="gramEnd"/>
      <w:r>
        <w:t xml:space="preserve"> commitment levels of assistantships that affect both workload and pay.</w:t>
      </w:r>
    </w:p>
    <w:p w14:paraId="76BBD656" w14:textId="77777777" w:rsidR="00F75F3B" w:rsidRPr="00526D64" w:rsidRDefault="00F75F3B" w:rsidP="00526D64"/>
    <w:p w14:paraId="6BC8745B" w14:textId="017768AE" w:rsidR="002978F9" w:rsidRPr="00DA1B34" w:rsidRDefault="00FD23BE" w:rsidP="00526D64">
      <w:pPr>
        <w:pStyle w:val="Heading3"/>
        <w:numPr>
          <w:ilvl w:val="0"/>
          <w:numId w:val="78"/>
        </w:numPr>
        <w:ind w:left="2045"/>
      </w:pPr>
      <w:bookmarkStart w:id="53" w:name="_Toc236813119"/>
      <w:r w:rsidRPr="00526D64">
        <w:rPr>
          <w:rFonts w:ascii="Times New Roman" w:hAnsi="Times New Roman" w:cs="Times New Roman"/>
          <w:b/>
          <w:bCs/>
          <w:color w:val="auto"/>
        </w:rPr>
        <w:t>Assistantship Levels and Time</w:t>
      </w:r>
      <w:r w:rsidRPr="00526D64">
        <w:rPr>
          <w:rFonts w:ascii="Times New Roman" w:hAnsi="Times New Roman" w:cs="Times New Roman"/>
          <w:b/>
          <w:bCs/>
          <w:color w:val="auto"/>
          <w:spacing w:val="-3"/>
        </w:rPr>
        <w:t xml:space="preserve"> </w:t>
      </w:r>
      <w:r w:rsidRPr="00526D64">
        <w:rPr>
          <w:rFonts w:ascii="Times New Roman" w:hAnsi="Times New Roman" w:cs="Times New Roman"/>
          <w:b/>
          <w:bCs/>
          <w:color w:val="auto"/>
        </w:rPr>
        <w:t>Commitments</w:t>
      </w:r>
      <w:bookmarkEnd w:id="53"/>
    </w:p>
    <w:p w14:paraId="0424C012" w14:textId="77777777" w:rsidR="002978F9" w:rsidRDefault="00FD23BE" w:rsidP="00526D64">
      <w:pPr>
        <w:pStyle w:val="BodyText"/>
        <w:ind w:left="1678" w:right="2160"/>
      </w:pPr>
      <w:r>
        <w:rPr>
          <w:color w:val="323232"/>
        </w:rPr>
        <w:t xml:space="preserve">Pay levels for graduate assistants are determined as follows: (In counting the number of semesters -- percent-time is not a </w:t>
      </w:r>
      <w:proofErr w:type="gramStart"/>
      <w:r>
        <w:rPr>
          <w:color w:val="323232"/>
        </w:rPr>
        <w:t>factor,</w:t>
      </w:r>
      <w:proofErr w:type="gramEnd"/>
      <w:r>
        <w:rPr>
          <w:color w:val="323232"/>
        </w:rPr>
        <w:t xml:space="preserve"> Summer Semesters count the same as Fall and Spring Semesters.)</w:t>
      </w:r>
    </w:p>
    <w:p w14:paraId="10E93381" w14:textId="77777777" w:rsidR="002978F9" w:rsidRDefault="002978F9">
      <w:pPr>
        <w:pStyle w:val="BodyText"/>
        <w:spacing w:before="3"/>
      </w:pPr>
    </w:p>
    <w:p w14:paraId="5D69A1D8" w14:textId="77777777" w:rsidR="002978F9" w:rsidRDefault="00FD23BE">
      <w:pPr>
        <w:pStyle w:val="BodyText"/>
        <w:ind w:left="1678"/>
      </w:pPr>
      <w:r>
        <w:rPr>
          <w:color w:val="323232"/>
        </w:rPr>
        <w:t>Level 1 requires that each of the following 3 criteria be met:</w:t>
      </w:r>
    </w:p>
    <w:p w14:paraId="3872CE56" w14:textId="77777777" w:rsidR="002978F9" w:rsidRDefault="00FD23BE">
      <w:pPr>
        <w:pStyle w:val="ListParagraph"/>
        <w:numPr>
          <w:ilvl w:val="0"/>
          <w:numId w:val="35"/>
        </w:numPr>
        <w:tabs>
          <w:tab w:val="left" w:pos="2398"/>
          <w:tab w:val="left" w:pos="2399"/>
        </w:tabs>
        <w:spacing w:before="2" w:line="291" w:lineRule="exact"/>
        <w:ind w:hanging="361"/>
        <w:rPr>
          <w:sz w:val="24"/>
        </w:rPr>
      </w:pPr>
      <w:r>
        <w:rPr>
          <w:color w:val="323232"/>
          <w:sz w:val="24"/>
        </w:rPr>
        <w:t>admitted MSU graduate</w:t>
      </w:r>
      <w:r>
        <w:rPr>
          <w:color w:val="323232"/>
          <w:spacing w:val="-4"/>
          <w:sz w:val="24"/>
        </w:rPr>
        <w:t xml:space="preserve"> </w:t>
      </w:r>
      <w:r>
        <w:rPr>
          <w:color w:val="323232"/>
          <w:sz w:val="24"/>
        </w:rPr>
        <w:t>student</w:t>
      </w:r>
    </w:p>
    <w:p w14:paraId="27627E2E" w14:textId="77777777" w:rsidR="002978F9" w:rsidRDefault="00FD23BE">
      <w:pPr>
        <w:pStyle w:val="ListParagraph"/>
        <w:numPr>
          <w:ilvl w:val="0"/>
          <w:numId w:val="35"/>
        </w:numPr>
        <w:tabs>
          <w:tab w:val="left" w:pos="2398"/>
          <w:tab w:val="left" w:pos="2399"/>
        </w:tabs>
        <w:spacing w:line="291" w:lineRule="exact"/>
        <w:ind w:hanging="361"/>
        <w:rPr>
          <w:sz w:val="24"/>
        </w:rPr>
      </w:pPr>
      <w:proofErr w:type="gramStart"/>
      <w:r>
        <w:rPr>
          <w:color w:val="323232"/>
          <w:sz w:val="24"/>
        </w:rPr>
        <w:t>bachelor's</w:t>
      </w:r>
      <w:proofErr w:type="gramEnd"/>
      <w:r>
        <w:rPr>
          <w:color w:val="323232"/>
          <w:spacing w:val="-3"/>
          <w:sz w:val="24"/>
        </w:rPr>
        <w:t xml:space="preserve"> </w:t>
      </w:r>
      <w:r>
        <w:rPr>
          <w:color w:val="323232"/>
          <w:sz w:val="24"/>
        </w:rPr>
        <w:t>degree</w:t>
      </w:r>
    </w:p>
    <w:p w14:paraId="088F6263" w14:textId="77777777" w:rsidR="002978F9" w:rsidRDefault="00FD23BE" w:rsidP="00526D64">
      <w:pPr>
        <w:pStyle w:val="ListParagraph"/>
        <w:numPr>
          <w:ilvl w:val="0"/>
          <w:numId w:val="35"/>
        </w:numPr>
        <w:tabs>
          <w:tab w:val="left" w:pos="2398"/>
          <w:tab w:val="left" w:pos="2399"/>
        </w:tabs>
        <w:spacing w:before="6"/>
        <w:ind w:right="2160"/>
        <w:rPr>
          <w:sz w:val="24"/>
        </w:rPr>
      </w:pPr>
      <w:r>
        <w:rPr>
          <w:color w:val="323232"/>
          <w:sz w:val="24"/>
        </w:rPr>
        <w:t xml:space="preserve">less than two </w:t>
      </w:r>
      <w:proofErr w:type="gramStart"/>
      <w:r>
        <w:rPr>
          <w:color w:val="323232"/>
          <w:sz w:val="24"/>
        </w:rPr>
        <w:t>semester's</w:t>
      </w:r>
      <w:proofErr w:type="gramEnd"/>
      <w:r>
        <w:rPr>
          <w:color w:val="323232"/>
          <w:sz w:val="24"/>
        </w:rPr>
        <w:t xml:space="preserve"> experience as a graduate assistant or full- support</w:t>
      </w:r>
      <w:r>
        <w:rPr>
          <w:color w:val="323232"/>
          <w:spacing w:val="-2"/>
          <w:sz w:val="24"/>
        </w:rPr>
        <w:t xml:space="preserve"> </w:t>
      </w:r>
      <w:r>
        <w:rPr>
          <w:color w:val="323232"/>
          <w:sz w:val="24"/>
        </w:rPr>
        <w:t>fellow</w:t>
      </w:r>
    </w:p>
    <w:p w14:paraId="7FBE21DD" w14:textId="77777777" w:rsidR="002978F9" w:rsidRDefault="002978F9">
      <w:pPr>
        <w:pStyle w:val="BodyText"/>
      </w:pPr>
    </w:p>
    <w:p w14:paraId="3C261A70" w14:textId="77777777" w:rsidR="002978F9" w:rsidRDefault="00FD23BE">
      <w:pPr>
        <w:pStyle w:val="BodyText"/>
        <w:spacing w:line="273" w:lineRule="exact"/>
        <w:ind w:left="1740"/>
      </w:pPr>
      <w:r>
        <w:rPr>
          <w:color w:val="323232"/>
        </w:rPr>
        <w:t>Level 2 is required when each of the following criteria is met:</w:t>
      </w:r>
    </w:p>
    <w:p w14:paraId="1CD11DF8" w14:textId="77777777" w:rsidR="002978F9" w:rsidRDefault="00FD23BE">
      <w:pPr>
        <w:pStyle w:val="ListParagraph"/>
        <w:numPr>
          <w:ilvl w:val="0"/>
          <w:numId w:val="35"/>
        </w:numPr>
        <w:tabs>
          <w:tab w:val="left" w:pos="2398"/>
          <w:tab w:val="left" w:pos="2399"/>
        </w:tabs>
        <w:spacing w:line="291" w:lineRule="exact"/>
        <w:ind w:hanging="361"/>
        <w:rPr>
          <w:sz w:val="24"/>
        </w:rPr>
      </w:pPr>
      <w:r>
        <w:rPr>
          <w:color w:val="323232"/>
          <w:sz w:val="24"/>
        </w:rPr>
        <w:t>admitted MSU graduate</w:t>
      </w:r>
      <w:r>
        <w:rPr>
          <w:color w:val="323232"/>
          <w:spacing w:val="-4"/>
          <w:sz w:val="24"/>
        </w:rPr>
        <w:t xml:space="preserve"> </w:t>
      </w:r>
      <w:r>
        <w:rPr>
          <w:color w:val="323232"/>
          <w:sz w:val="24"/>
        </w:rPr>
        <w:t>student</w:t>
      </w:r>
    </w:p>
    <w:p w14:paraId="1D2093CA" w14:textId="66CD4A0A" w:rsidR="002978F9" w:rsidRDefault="00FD23BE" w:rsidP="00526D64">
      <w:pPr>
        <w:pStyle w:val="ListParagraph"/>
        <w:numPr>
          <w:ilvl w:val="0"/>
          <w:numId w:val="35"/>
        </w:numPr>
        <w:tabs>
          <w:tab w:val="left" w:pos="2398"/>
          <w:tab w:val="left" w:pos="2399"/>
        </w:tabs>
        <w:spacing w:line="293" w:lineRule="exact"/>
        <w:ind w:right="2160" w:hanging="361"/>
      </w:pPr>
      <w:r>
        <w:rPr>
          <w:color w:val="323232"/>
          <w:sz w:val="24"/>
        </w:rPr>
        <w:t>master's degree (a JD or LLB is equivalent to masters</w:t>
      </w:r>
      <w:r>
        <w:rPr>
          <w:color w:val="323232"/>
          <w:spacing w:val="-15"/>
          <w:sz w:val="24"/>
        </w:rPr>
        <w:t xml:space="preserve"> </w:t>
      </w:r>
      <w:r>
        <w:rPr>
          <w:color w:val="323232"/>
          <w:sz w:val="24"/>
        </w:rPr>
        <w:t>in</w:t>
      </w:r>
      <w:r w:rsidR="00265E50">
        <w:rPr>
          <w:color w:val="323232"/>
          <w:sz w:val="24"/>
        </w:rPr>
        <w:t xml:space="preserve"> </w:t>
      </w:r>
      <w:r>
        <w:rPr>
          <w:color w:val="323232"/>
        </w:rPr>
        <w:t>determining level); OR 30 or more grad semester credits or equivalent; OR at least two semester's experience as a graduate assistant or full support fellow</w:t>
      </w:r>
    </w:p>
    <w:p w14:paraId="05D26269" w14:textId="77777777" w:rsidR="002978F9" w:rsidRDefault="002978F9">
      <w:pPr>
        <w:pStyle w:val="BodyText"/>
      </w:pPr>
    </w:p>
    <w:p w14:paraId="73160832" w14:textId="77777777" w:rsidR="002978F9" w:rsidRDefault="00FD23BE" w:rsidP="00526D64">
      <w:pPr>
        <w:pStyle w:val="BodyText"/>
        <w:spacing w:line="242" w:lineRule="auto"/>
        <w:ind w:left="1678" w:right="2160"/>
      </w:pPr>
      <w:r>
        <w:rPr>
          <w:color w:val="323232"/>
        </w:rPr>
        <w:t>Level 3 is required for Teaching (T) when each of the following 3 criteria is met:</w:t>
      </w:r>
    </w:p>
    <w:p w14:paraId="2F454CE4" w14:textId="77777777" w:rsidR="002978F9" w:rsidRDefault="00FD23BE">
      <w:pPr>
        <w:pStyle w:val="ListParagraph"/>
        <w:numPr>
          <w:ilvl w:val="0"/>
          <w:numId w:val="35"/>
        </w:numPr>
        <w:tabs>
          <w:tab w:val="left" w:pos="2398"/>
          <w:tab w:val="left" w:pos="2399"/>
        </w:tabs>
        <w:spacing w:line="285" w:lineRule="exact"/>
        <w:ind w:hanging="361"/>
        <w:rPr>
          <w:sz w:val="24"/>
        </w:rPr>
      </w:pPr>
      <w:r>
        <w:rPr>
          <w:color w:val="323232"/>
          <w:sz w:val="24"/>
        </w:rPr>
        <w:t>admitted MSU graduate</w:t>
      </w:r>
      <w:r>
        <w:rPr>
          <w:color w:val="323232"/>
          <w:spacing w:val="-4"/>
          <w:sz w:val="24"/>
        </w:rPr>
        <w:t xml:space="preserve"> </w:t>
      </w:r>
      <w:r>
        <w:rPr>
          <w:color w:val="323232"/>
          <w:sz w:val="24"/>
        </w:rPr>
        <w:t>student</w:t>
      </w:r>
    </w:p>
    <w:p w14:paraId="10A3A1DF" w14:textId="77777777" w:rsidR="002978F9" w:rsidRDefault="00FD23BE">
      <w:pPr>
        <w:pStyle w:val="ListParagraph"/>
        <w:numPr>
          <w:ilvl w:val="0"/>
          <w:numId w:val="35"/>
        </w:numPr>
        <w:tabs>
          <w:tab w:val="left" w:pos="2398"/>
          <w:tab w:val="left" w:pos="2399"/>
        </w:tabs>
        <w:spacing w:before="6"/>
        <w:ind w:hanging="361"/>
        <w:rPr>
          <w:sz w:val="24"/>
        </w:rPr>
      </w:pPr>
      <w:r>
        <w:rPr>
          <w:color w:val="323232"/>
          <w:sz w:val="24"/>
        </w:rPr>
        <w:t>a master's degree or</w:t>
      </w:r>
      <w:r>
        <w:rPr>
          <w:color w:val="323232"/>
          <w:spacing w:val="-5"/>
          <w:sz w:val="24"/>
        </w:rPr>
        <w:t xml:space="preserve"> </w:t>
      </w:r>
      <w:r>
        <w:rPr>
          <w:color w:val="323232"/>
          <w:sz w:val="24"/>
        </w:rPr>
        <w:t>equivalent</w:t>
      </w:r>
    </w:p>
    <w:p w14:paraId="70858FB9" w14:textId="77777777" w:rsidR="002978F9" w:rsidRDefault="00FD23BE" w:rsidP="00526D64">
      <w:pPr>
        <w:pStyle w:val="ListParagraph"/>
        <w:numPr>
          <w:ilvl w:val="0"/>
          <w:numId w:val="35"/>
        </w:numPr>
        <w:tabs>
          <w:tab w:val="left" w:pos="2398"/>
          <w:tab w:val="left" w:pos="2399"/>
        </w:tabs>
        <w:spacing w:before="1"/>
        <w:ind w:right="2160"/>
        <w:rPr>
          <w:sz w:val="24"/>
        </w:rPr>
      </w:pPr>
      <w:r>
        <w:rPr>
          <w:color w:val="323232"/>
          <w:sz w:val="24"/>
        </w:rPr>
        <w:t xml:space="preserve">The graduate </w:t>
      </w:r>
      <w:proofErr w:type="gramStart"/>
      <w:r>
        <w:rPr>
          <w:color w:val="323232"/>
          <w:sz w:val="24"/>
        </w:rPr>
        <w:t>assistant</w:t>
      </w:r>
      <w:proofErr w:type="gramEnd"/>
      <w:r>
        <w:rPr>
          <w:color w:val="323232"/>
          <w:sz w:val="24"/>
        </w:rPr>
        <w:t xml:space="preserve"> experience must be at MSU and in the </w:t>
      </w:r>
      <w:proofErr w:type="gramStart"/>
      <w:r>
        <w:rPr>
          <w:color w:val="323232"/>
          <w:sz w:val="24"/>
        </w:rPr>
        <w:t>employing</w:t>
      </w:r>
      <w:proofErr w:type="gramEnd"/>
      <w:r>
        <w:rPr>
          <w:color w:val="323232"/>
          <w:sz w:val="24"/>
        </w:rPr>
        <w:t xml:space="preserve"> unit or in a department considered relevant by the chairperson or </w:t>
      </w:r>
      <w:proofErr w:type="gramStart"/>
      <w:r>
        <w:rPr>
          <w:color w:val="323232"/>
          <w:sz w:val="24"/>
        </w:rPr>
        <w:t>employing</w:t>
      </w:r>
      <w:proofErr w:type="gramEnd"/>
      <w:r>
        <w:rPr>
          <w:color w:val="323232"/>
          <w:sz w:val="24"/>
        </w:rPr>
        <w:t xml:space="preserve"> unit. The minimum number of semesters is </w:t>
      </w:r>
      <w:r>
        <w:rPr>
          <w:color w:val="323232"/>
          <w:sz w:val="24"/>
        </w:rPr>
        <w:lastRenderedPageBreak/>
        <w:t>six</w:t>
      </w:r>
      <w:r>
        <w:rPr>
          <w:color w:val="323232"/>
          <w:spacing w:val="-2"/>
          <w:sz w:val="24"/>
        </w:rPr>
        <w:t xml:space="preserve"> </w:t>
      </w:r>
      <w:r>
        <w:rPr>
          <w:color w:val="323232"/>
          <w:sz w:val="24"/>
        </w:rPr>
        <w:t>(6)</w:t>
      </w:r>
    </w:p>
    <w:p w14:paraId="4EE79063" w14:textId="77777777" w:rsidR="002978F9" w:rsidRDefault="002978F9">
      <w:pPr>
        <w:pStyle w:val="BodyText"/>
        <w:spacing w:before="9"/>
        <w:rPr>
          <w:sz w:val="23"/>
        </w:rPr>
      </w:pPr>
    </w:p>
    <w:p w14:paraId="249AFA43" w14:textId="77777777" w:rsidR="002978F9" w:rsidRDefault="00FD23BE" w:rsidP="00526D64">
      <w:pPr>
        <w:pStyle w:val="BodyText"/>
        <w:spacing w:before="1"/>
        <w:ind w:left="1678" w:right="2160"/>
      </w:pPr>
      <w:r>
        <w:rPr>
          <w:color w:val="323232"/>
        </w:rPr>
        <w:t>Level 3 is required for Research (R) or Teaching (TE) assistants when each of the following 3 criteria are met:</w:t>
      </w:r>
    </w:p>
    <w:p w14:paraId="687F9D13" w14:textId="77777777" w:rsidR="002978F9" w:rsidRDefault="00FD23BE">
      <w:pPr>
        <w:pStyle w:val="ListParagraph"/>
        <w:numPr>
          <w:ilvl w:val="0"/>
          <w:numId w:val="35"/>
        </w:numPr>
        <w:tabs>
          <w:tab w:val="left" w:pos="2398"/>
          <w:tab w:val="left" w:pos="2399"/>
        </w:tabs>
        <w:spacing w:line="289" w:lineRule="exact"/>
        <w:ind w:hanging="361"/>
        <w:rPr>
          <w:sz w:val="24"/>
        </w:rPr>
      </w:pPr>
      <w:r>
        <w:rPr>
          <w:color w:val="323232"/>
          <w:sz w:val="24"/>
        </w:rPr>
        <w:t>admitted MSU graduate</w:t>
      </w:r>
      <w:r>
        <w:rPr>
          <w:color w:val="323232"/>
          <w:spacing w:val="-4"/>
          <w:sz w:val="24"/>
        </w:rPr>
        <w:t xml:space="preserve"> </w:t>
      </w:r>
      <w:r>
        <w:rPr>
          <w:color w:val="323232"/>
          <w:sz w:val="24"/>
        </w:rPr>
        <w:t>student</w:t>
      </w:r>
    </w:p>
    <w:p w14:paraId="02B9DFB6" w14:textId="77777777" w:rsidR="002978F9" w:rsidRDefault="00FD23BE" w:rsidP="00526D64">
      <w:pPr>
        <w:pStyle w:val="ListParagraph"/>
        <w:numPr>
          <w:ilvl w:val="0"/>
          <w:numId w:val="35"/>
        </w:numPr>
        <w:tabs>
          <w:tab w:val="left" w:pos="2398"/>
          <w:tab w:val="left" w:pos="2399"/>
        </w:tabs>
        <w:spacing w:before="6"/>
        <w:ind w:right="2160"/>
        <w:rPr>
          <w:sz w:val="24"/>
        </w:rPr>
      </w:pPr>
      <w:r>
        <w:rPr>
          <w:color w:val="323232"/>
          <w:sz w:val="24"/>
        </w:rPr>
        <w:t>successful completion of doctoral comprehensive exams,</w:t>
      </w:r>
      <w:r>
        <w:rPr>
          <w:color w:val="323232"/>
          <w:spacing w:val="-19"/>
          <w:sz w:val="24"/>
        </w:rPr>
        <w:t xml:space="preserve"> </w:t>
      </w:r>
      <w:r>
        <w:rPr>
          <w:color w:val="323232"/>
          <w:sz w:val="24"/>
        </w:rPr>
        <w:t>as defined by the department in which the student is</w:t>
      </w:r>
      <w:r>
        <w:rPr>
          <w:color w:val="323232"/>
          <w:spacing w:val="-20"/>
          <w:sz w:val="24"/>
        </w:rPr>
        <w:t xml:space="preserve"> </w:t>
      </w:r>
      <w:r>
        <w:rPr>
          <w:color w:val="323232"/>
          <w:sz w:val="24"/>
        </w:rPr>
        <w:t>enrolled</w:t>
      </w:r>
    </w:p>
    <w:p w14:paraId="2FC7FB9F" w14:textId="77777777" w:rsidR="002978F9" w:rsidRDefault="00FD23BE" w:rsidP="00526D64">
      <w:pPr>
        <w:pStyle w:val="ListParagraph"/>
        <w:numPr>
          <w:ilvl w:val="0"/>
          <w:numId w:val="35"/>
        </w:numPr>
        <w:tabs>
          <w:tab w:val="left" w:pos="2398"/>
          <w:tab w:val="left" w:pos="2399"/>
        </w:tabs>
        <w:spacing w:before="9" w:after="10"/>
        <w:ind w:right="2160"/>
        <w:rPr>
          <w:sz w:val="24"/>
        </w:rPr>
      </w:pPr>
      <w:r>
        <w:rPr>
          <w:color w:val="323232"/>
          <w:sz w:val="24"/>
        </w:rPr>
        <w:t>6 semesters as a graduate Research/Teaching (R/TE) assistant</w:t>
      </w:r>
      <w:r>
        <w:rPr>
          <w:color w:val="323232"/>
          <w:spacing w:val="-25"/>
          <w:sz w:val="24"/>
        </w:rPr>
        <w:t xml:space="preserve"> </w:t>
      </w:r>
      <w:r>
        <w:rPr>
          <w:color w:val="323232"/>
          <w:sz w:val="24"/>
        </w:rPr>
        <w:t>at MSU, or</w:t>
      </w:r>
      <w:r>
        <w:rPr>
          <w:color w:val="323232"/>
          <w:spacing w:val="-3"/>
          <w:sz w:val="24"/>
        </w:rPr>
        <w:t xml:space="preserve"> </w:t>
      </w:r>
      <w:r>
        <w:rPr>
          <w:color w:val="323232"/>
          <w:sz w:val="24"/>
        </w:rPr>
        <w:t>equivalent.</w:t>
      </w:r>
    </w:p>
    <w:p w14:paraId="532ACEA4" w14:textId="6C9E3DA4" w:rsidR="002978F9" w:rsidRDefault="00FD23BE" w:rsidP="00526D64">
      <w:pPr>
        <w:pStyle w:val="BodyText"/>
        <w:spacing w:line="242" w:lineRule="auto"/>
        <w:ind w:left="1678" w:right="2160"/>
        <w:rPr>
          <w:sz w:val="26"/>
        </w:rPr>
      </w:pPr>
      <w:r>
        <w:rPr>
          <w:color w:val="323232"/>
        </w:rPr>
        <w:t>Level 3 is not acceptable for Research (R) or Teaching (TE) unless all 3 criteria listed above are met.</w:t>
      </w:r>
    </w:p>
    <w:p w14:paraId="2C46503B" w14:textId="77777777" w:rsidR="002978F9" w:rsidRDefault="002978F9">
      <w:pPr>
        <w:pStyle w:val="BodyText"/>
        <w:spacing w:before="10"/>
        <w:rPr>
          <w:sz w:val="21"/>
        </w:rPr>
      </w:pPr>
    </w:p>
    <w:p w14:paraId="2080BB6E" w14:textId="77777777" w:rsidR="002978F9" w:rsidRDefault="00FD23BE" w:rsidP="00526D64">
      <w:pPr>
        <w:pStyle w:val="BodyText"/>
        <w:ind w:left="1680" w:right="2160"/>
        <w:rPr>
          <w:u w:val="single"/>
        </w:rPr>
      </w:pPr>
      <w:r>
        <w:rPr>
          <w:u w:val="single"/>
        </w:rPr>
        <w:t>It is current department policy that all RAs, TEs and TAs are paid at the</w:t>
      </w:r>
      <w:r>
        <w:t xml:space="preserve"> </w:t>
      </w:r>
      <w:r>
        <w:rPr>
          <w:u w:val="single"/>
        </w:rPr>
        <w:t>same rate within a given level.</w:t>
      </w:r>
    </w:p>
    <w:p w14:paraId="68812CD3" w14:textId="77777777" w:rsidR="00A50064" w:rsidRDefault="00A50064" w:rsidP="00A50064">
      <w:pPr>
        <w:pStyle w:val="BodyText"/>
        <w:ind w:left="1680" w:right="2628"/>
      </w:pPr>
    </w:p>
    <w:p w14:paraId="6162B75C" w14:textId="42775C32" w:rsidR="002978F9" w:rsidRDefault="00FD23BE" w:rsidP="00526D64">
      <w:pPr>
        <w:pStyle w:val="BodyText"/>
        <w:ind w:left="1678" w:right="2160"/>
      </w:pPr>
      <w:r>
        <w:t xml:space="preserve">Assistantship appointments are based on </w:t>
      </w:r>
      <w:r>
        <w:rPr>
          <w:b/>
        </w:rPr>
        <w:t xml:space="preserve">an average number </w:t>
      </w:r>
      <w:r>
        <w:t xml:space="preserve">of weekly hours over an appointment period. </w:t>
      </w:r>
      <w:r>
        <w:rPr>
          <w:color w:val="323232"/>
        </w:rPr>
        <w:t>There are two appointment periods during the fall and spring: August 16</w:t>
      </w:r>
      <w:r w:rsidR="00667D75" w:rsidRPr="00526D64">
        <w:rPr>
          <w:color w:val="323232"/>
          <w:vertAlign w:val="superscript"/>
        </w:rPr>
        <w:t>th</w:t>
      </w:r>
      <w:r w:rsidR="00562F7E">
        <w:rPr>
          <w:color w:val="323232"/>
        </w:rPr>
        <w:t xml:space="preserve"> - </w:t>
      </w:r>
      <w:r>
        <w:rPr>
          <w:color w:val="323232"/>
        </w:rPr>
        <w:t>December 31</w:t>
      </w:r>
      <w:r w:rsidR="00667D75" w:rsidRPr="00526D64">
        <w:rPr>
          <w:color w:val="323232"/>
          <w:vertAlign w:val="superscript"/>
        </w:rPr>
        <w:t>st</w:t>
      </w:r>
      <w:r w:rsidR="00667D75">
        <w:rPr>
          <w:color w:val="323232"/>
        </w:rPr>
        <w:t xml:space="preserve"> </w:t>
      </w:r>
      <w:r>
        <w:rPr>
          <w:color w:val="323232"/>
        </w:rPr>
        <w:t>and January 1</w:t>
      </w:r>
      <w:r w:rsidR="00667D75" w:rsidRPr="00526D64">
        <w:rPr>
          <w:color w:val="323232"/>
          <w:vertAlign w:val="superscript"/>
        </w:rPr>
        <w:t>st</w:t>
      </w:r>
      <w:r w:rsidR="00562F7E">
        <w:rPr>
          <w:color w:val="323232"/>
        </w:rPr>
        <w:t xml:space="preserve"> - </w:t>
      </w:r>
      <w:r>
        <w:rPr>
          <w:color w:val="323232"/>
        </w:rPr>
        <w:t>May</w:t>
      </w:r>
      <w:r w:rsidR="00763D94">
        <w:rPr>
          <w:color w:val="323232"/>
        </w:rPr>
        <w:t xml:space="preserve"> </w:t>
      </w:r>
      <w:r>
        <w:rPr>
          <w:color w:val="323232"/>
        </w:rPr>
        <w:t>15</w:t>
      </w:r>
      <w:r w:rsidR="00667D75" w:rsidRPr="00526D64">
        <w:rPr>
          <w:color w:val="323232"/>
          <w:vertAlign w:val="superscript"/>
        </w:rPr>
        <w:t>th</w:t>
      </w:r>
      <w:r>
        <w:rPr>
          <w:color w:val="323232"/>
        </w:rPr>
        <w:t>. Summer appointments cover the period from approximately May 16</w:t>
      </w:r>
      <w:r w:rsidR="00562F7E" w:rsidRPr="00526D64">
        <w:rPr>
          <w:color w:val="323232"/>
          <w:vertAlign w:val="superscript"/>
        </w:rPr>
        <w:t>th</w:t>
      </w:r>
      <w:r w:rsidR="00562F7E">
        <w:rPr>
          <w:color w:val="323232"/>
        </w:rPr>
        <w:t xml:space="preserve"> - </w:t>
      </w:r>
      <w:r w:rsidR="00E8090F">
        <w:rPr>
          <w:color w:val="323232"/>
        </w:rPr>
        <w:t>A</w:t>
      </w:r>
      <w:r>
        <w:rPr>
          <w:color w:val="323232"/>
        </w:rPr>
        <w:t>ugust 15</w:t>
      </w:r>
      <w:r w:rsidR="00562F7E" w:rsidRPr="00526D64">
        <w:rPr>
          <w:color w:val="323232"/>
          <w:vertAlign w:val="superscript"/>
        </w:rPr>
        <w:t>th</w:t>
      </w:r>
      <w:r>
        <w:rPr>
          <w:color w:val="323232"/>
        </w:rPr>
        <w:t>. During each appointment period a graduate assistant's duties to the university require an average of:</w:t>
      </w:r>
    </w:p>
    <w:p w14:paraId="23214227" w14:textId="77777777" w:rsidR="002978F9" w:rsidRDefault="002978F9">
      <w:pPr>
        <w:pStyle w:val="BodyText"/>
        <w:spacing w:before="10"/>
      </w:pPr>
    </w:p>
    <w:p w14:paraId="4DF3A410" w14:textId="77777777" w:rsidR="002978F9" w:rsidRDefault="00FD23BE">
      <w:pPr>
        <w:pStyle w:val="ListParagraph"/>
        <w:numPr>
          <w:ilvl w:val="0"/>
          <w:numId w:val="34"/>
        </w:numPr>
        <w:tabs>
          <w:tab w:val="left" w:pos="2398"/>
          <w:tab w:val="left" w:pos="2399"/>
        </w:tabs>
        <w:rPr>
          <w:sz w:val="24"/>
        </w:rPr>
      </w:pPr>
      <w:r>
        <w:rPr>
          <w:color w:val="323232"/>
          <w:sz w:val="24"/>
        </w:rPr>
        <w:t>10 hours per week for a quarter–time</w:t>
      </w:r>
      <w:r>
        <w:rPr>
          <w:color w:val="323232"/>
          <w:spacing w:val="-22"/>
          <w:sz w:val="24"/>
        </w:rPr>
        <w:t xml:space="preserve"> </w:t>
      </w:r>
      <w:r>
        <w:rPr>
          <w:color w:val="323232"/>
          <w:sz w:val="24"/>
        </w:rPr>
        <w:t>stipend.</w:t>
      </w:r>
    </w:p>
    <w:p w14:paraId="16E9E81C" w14:textId="77777777" w:rsidR="002978F9" w:rsidRDefault="00FD23BE">
      <w:pPr>
        <w:pStyle w:val="ListParagraph"/>
        <w:numPr>
          <w:ilvl w:val="0"/>
          <w:numId w:val="34"/>
        </w:numPr>
        <w:tabs>
          <w:tab w:val="left" w:pos="2398"/>
          <w:tab w:val="left" w:pos="2399"/>
        </w:tabs>
        <w:spacing w:before="7"/>
        <w:rPr>
          <w:sz w:val="24"/>
        </w:rPr>
      </w:pPr>
      <w:r>
        <w:rPr>
          <w:color w:val="323232"/>
          <w:sz w:val="24"/>
        </w:rPr>
        <w:t>20 hours per week for a half–time</w:t>
      </w:r>
      <w:r>
        <w:rPr>
          <w:color w:val="323232"/>
          <w:spacing w:val="-20"/>
          <w:sz w:val="24"/>
        </w:rPr>
        <w:t xml:space="preserve"> </w:t>
      </w:r>
      <w:r>
        <w:rPr>
          <w:color w:val="323232"/>
          <w:sz w:val="24"/>
        </w:rPr>
        <w:t>stipend.</w:t>
      </w:r>
    </w:p>
    <w:p w14:paraId="6E9119C8" w14:textId="77777777" w:rsidR="005818F9" w:rsidRPr="00526D64" w:rsidRDefault="00FD23BE">
      <w:pPr>
        <w:pStyle w:val="ListParagraph"/>
        <w:numPr>
          <w:ilvl w:val="0"/>
          <w:numId w:val="34"/>
        </w:numPr>
        <w:tabs>
          <w:tab w:val="left" w:pos="2398"/>
          <w:tab w:val="left" w:pos="2399"/>
        </w:tabs>
        <w:spacing w:before="52" w:line="254" w:lineRule="auto"/>
        <w:ind w:left="1678" w:right="2888" w:firstLine="0"/>
        <w:rPr>
          <w:sz w:val="24"/>
        </w:rPr>
      </w:pPr>
      <w:r>
        <w:rPr>
          <w:color w:val="323232"/>
          <w:sz w:val="24"/>
        </w:rPr>
        <w:t>30</w:t>
      </w:r>
      <w:r>
        <w:rPr>
          <w:color w:val="323232"/>
          <w:spacing w:val="-7"/>
          <w:sz w:val="24"/>
        </w:rPr>
        <w:t xml:space="preserve"> </w:t>
      </w:r>
      <w:r>
        <w:rPr>
          <w:color w:val="323232"/>
          <w:sz w:val="24"/>
        </w:rPr>
        <w:t>hours</w:t>
      </w:r>
      <w:r>
        <w:rPr>
          <w:color w:val="323232"/>
          <w:spacing w:val="-6"/>
          <w:sz w:val="24"/>
        </w:rPr>
        <w:t xml:space="preserve"> </w:t>
      </w:r>
      <w:r>
        <w:rPr>
          <w:color w:val="323232"/>
          <w:sz w:val="24"/>
        </w:rPr>
        <w:t>per</w:t>
      </w:r>
      <w:r>
        <w:rPr>
          <w:color w:val="323232"/>
          <w:spacing w:val="-6"/>
          <w:sz w:val="24"/>
        </w:rPr>
        <w:t xml:space="preserve"> </w:t>
      </w:r>
      <w:r>
        <w:rPr>
          <w:color w:val="323232"/>
          <w:sz w:val="24"/>
        </w:rPr>
        <w:t>week</w:t>
      </w:r>
      <w:r>
        <w:rPr>
          <w:color w:val="323232"/>
          <w:spacing w:val="-7"/>
          <w:sz w:val="24"/>
        </w:rPr>
        <w:t xml:space="preserve"> </w:t>
      </w:r>
      <w:r>
        <w:rPr>
          <w:color w:val="323232"/>
          <w:sz w:val="24"/>
        </w:rPr>
        <w:t>for</w:t>
      </w:r>
      <w:r>
        <w:rPr>
          <w:color w:val="323232"/>
          <w:spacing w:val="-6"/>
          <w:sz w:val="24"/>
        </w:rPr>
        <w:t xml:space="preserve"> </w:t>
      </w:r>
      <w:r>
        <w:rPr>
          <w:color w:val="323232"/>
          <w:sz w:val="24"/>
        </w:rPr>
        <w:t>a</w:t>
      </w:r>
      <w:r>
        <w:rPr>
          <w:color w:val="323232"/>
          <w:spacing w:val="-8"/>
          <w:sz w:val="24"/>
        </w:rPr>
        <w:t xml:space="preserve"> </w:t>
      </w:r>
      <w:r>
        <w:rPr>
          <w:color w:val="323232"/>
          <w:sz w:val="24"/>
        </w:rPr>
        <w:t>three–quarter–time</w:t>
      </w:r>
      <w:r>
        <w:rPr>
          <w:color w:val="323232"/>
          <w:spacing w:val="-6"/>
          <w:sz w:val="24"/>
        </w:rPr>
        <w:t xml:space="preserve"> </w:t>
      </w:r>
      <w:r>
        <w:rPr>
          <w:color w:val="323232"/>
          <w:sz w:val="24"/>
        </w:rPr>
        <w:t>stipend.</w:t>
      </w:r>
      <w:r>
        <w:rPr>
          <w:color w:val="323232"/>
          <w:spacing w:val="-5"/>
          <w:sz w:val="24"/>
        </w:rPr>
        <w:t xml:space="preserve"> </w:t>
      </w:r>
    </w:p>
    <w:p w14:paraId="267A3C09" w14:textId="6C96C1AE" w:rsidR="002978F9" w:rsidRDefault="00FD23BE" w:rsidP="00526D64">
      <w:pPr>
        <w:pStyle w:val="ListParagraph"/>
        <w:tabs>
          <w:tab w:val="left" w:pos="2398"/>
          <w:tab w:val="left" w:pos="2399"/>
        </w:tabs>
        <w:spacing w:before="120" w:line="254" w:lineRule="auto"/>
        <w:ind w:left="1678" w:right="2160" w:firstLine="0"/>
        <w:rPr>
          <w:color w:val="323232"/>
          <w:sz w:val="24"/>
        </w:rPr>
      </w:pPr>
      <w:r>
        <w:rPr>
          <w:color w:val="323232"/>
          <w:sz w:val="24"/>
        </w:rPr>
        <w:t>(Note</w:t>
      </w:r>
      <w:r>
        <w:rPr>
          <w:color w:val="323232"/>
          <w:spacing w:val="-5"/>
          <w:sz w:val="24"/>
        </w:rPr>
        <w:t xml:space="preserve"> </w:t>
      </w:r>
      <w:r>
        <w:rPr>
          <w:color w:val="323232"/>
          <w:sz w:val="24"/>
        </w:rPr>
        <w:t>that these types of appointments are exceedingly rare in the Psychology Department as we prioritize student ability to make degree progress, which is often hampered by excess work hour</w:t>
      </w:r>
      <w:r>
        <w:rPr>
          <w:color w:val="323232"/>
          <w:spacing w:val="-14"/>
          <w:sz w:val="24"/>
        </w:rPr>
        <w:t xml:space="preserve"> </w:t>
      </w:r>
      <w:r>
        <w:rPr>
          <w:color w:val="323232"/>
          <w:sz w:val="24"/>
        </w:rPr>
        <w:t>requirements.)</w:t>
      </w:r>
    </w:p>
    <w:p w14:paraId="1678F6A2" w14:textId="77777777" w:rsidR="002A6C86" w:rsidRDefault="002A6C86" w:rsidP="00526D64">
      <w:pPr>
        <w:pStyle w:val="ListParagraph"/>
        <w:tabs>
          <w:tab w:val="left" w:pos="2398"/>
          <w:tab w:val="left" w:pos="2399"/>
        </w:tabs>
        <w:spacing w:after="40" w:line="254" w:lineRule="auto"/>
        <w:ind w:left="1678" w:right="2888" w:firstLine="0"/>
        <w:rPr>
          <w:sz w:val="24"/>
        </w:rPr>
      </w:pPr>
    </w:p>
    <w:p w14:paraId="3A5DF226" w14:textId="40AC94A6" w:rsidR="002978F9" w:rsidRPr="00DA1B34" w:rsidRDefault="00FD23BE" w:rsidP="00526D64">
      <w:pPr>
        <w:pStyle w:val="Heading3"/>
        <w:numPr>
          <w:ilvl w:val="0"/>
          <w:numId w:val="78"/>
        </w:numPr>
        <w:spacing w:after="80"/>
        <w:ind w:left="2045" w:right="2160"/>
      </w:pPr>
      <w:bookmarkStart w:id="54" w:name="_Toc236813120"/>
      <w:r w:rsidRPr="00526D64">
        <w:rPr>
          <w:rFonts w:ascii="Times New Roman" w:hAnsi="Times New Roman" w:cs="Times New Roman"/>
          <w:b/>
          <w:bCs/>
          <w:color w:val="auto"/>
        </w:rPr>
        <w:t>Enrollment and English Language Requirements for Assistantship</w:t>
      </w:r>
      <w:r w:rsidRPr="00526D64">
        <w:rPr>
          <w:rFonts w:ascii="Times New Roman" w:hAnsi="Times New Roman" w:cs="Times New Roman"/>
          <w:b/>
          <w:bCs/>
          <w:color w:val="auto"/>
          <w:spacing w:val="-10"/>
        </w:rPr>
        <w:t xml:space="preserve"> </w:t>
      </w:r>
      <w:r w:rsidRPr="00526D64">
        <w:rPr>
          <w:rFonts w:ascii="Times New Roman" w:hAnsi="Times New Roman" w:cs="Times New Roman"/>
          <w:b/>
          <w:bCs/>
          <w:color w:val="auto"/>
        </w:rPr>
        <w:t>Holders</w:t>
      </w:r>
      <w:bookmarkEnd w:id="54"/>
    </w:p>
    <w:p w14:paraId="411F5D38" w14:textId="77777777" w:rsidR="002978F9" w:rsidRDefault="00FD23BE" w:rsidP="00526D64">
      <w:pPr>
        <w:pStyle w:val="BodyText"/>
        <w:spacing w:before="3" w:after="80"/>
        <w:ind w:left="1678" w:right="2160"/>
      </w:pPr>
      <w:r>
        <w:rPr>
          <w:color w:val="323232"/>
        </w:rPr>
        <w:t>Graduate assistants must be registered each semester in which they hold assistantships. The minimum and maximum credit loads are as follows:</w:t>
      </w:r>
    </w:p>
    <w:p w14:paraId="6B47F6C5" w14:textId="77777777" w:rsidR="002978F9" w:rsidRDefault="00FD23BE">
      <w:pPr>
        <w:pStyle w:val="ListParagraph"/>
        <w:numPr>
          <w:ilvl w:val="1"/>
          <w:numId w:val="34"/>
        </w:numPr>
        <w:tabs>
          <w:tab w:val="left" w:pos="2398"/>
          <w:tab w:val="left" w:pos="2399"/>
        </w:tabs>
        <w:spacing w:line="288" w:lineRule="exact"/>
        <w:ind w:hanging="361"/>
        <w:rPr>
          <w:sz w:val="24"/>
        </w:rPr>
      </w:pPr>
      <w:r>
        <w:rPr>
          <w:color w:val="323232"/>
          <w:sz w:val="24"/>
        </w:rPr>
        <w:t>For a quarter–time graduate assistant, minimum enrollment is</w:t>
      </w:r>
      <w:r>
        <w:rPr>
          <w:color w:val="323232"/>
          <w:spacing w:val="-10"/>
          <w:sz w:val="24"/>
        </w:rPr>
        <w:t xml:space="preserve"> </w:t>
      </w:r>
      <w:r>
        <w:rPr>
          <w:color w:val="323232"/>
          <w:sz w:val="24"/>
        </w:rPr>
        <w:t>6</w:t>
      </w:r>
    </w:p>
    <w:p w14:paraId="2F844DCC" w14:textId="77777777" w:rsidR="002978F9" w:rsidRDefault="00FD23BE" w:rsidP="00526D64">
      <w:pPr>
        <w:pStyle w:val="BodyText"/>
        <w:spacing w:after="40"/>
        <w:ind w:left="2400" w:right="2160"/>
      </w:pPr>
      <w:r>
        <w:rPr>
          <w:color w:val="323232"/>
        </w:rPr>
        <w:t xml:space="preserve">credits for </w:t>
      </w:r>
      <w:proofErr w:type="gramStart"/>
      <w:r>
        <w:rPr>
          <w:color w:val="323232"/>
        </w:rPr>
        <w:t>Master’s</w:t>
      </w:r>
      <w:proofErr w:type="gramEnd"/>
      <w:r>
        <w:rPr>
          <w:color w:val="323232"/>
        </w:rPr>
        <w:t xml:space="preserve"> degree students and 3 credits for Doctoral students (including credits in courses numbered 899 or 999); maximum enrollment is 16 credits (excluding credits in courses numbered 899 or 999).</w:t>
      </w:r>
    </w:p>
    <w:p w14:paraId="01A95AFD" w14:textId="77777777" w:rsidR="002978F9" w:rsidRDefault="00FD23BE" w:rsidP="00526D64">
      <w:pPr>
        <w:pStyle w:val="ListParagraph"/>
        <w:numPr>
          <w:ilvl w:val="1"/>
          <w:numId w:val="34"/>
        </w:numPr>
        <w:tabs>
          <w:tab w:val="left" w:pos="2398"/>
          <w:tab w:val="left" w:pos="2399"/>
        </w:tabs>
        <w:spacing w:before="2" w:after="40"/>
        <w:ind w:right="2160"/>
        <w:rPr>
          <w:sz w:val="24"/>
        </w:rPr>
      </w:pPr>
      <w:r>
        <w:rPr>
          <w:color w:val="323232"/>
          <w:sz w:val="24"/>
        </w:rPr>
        <w:t xml:space="preserve">For a half–time assistant minimum enrollment is 6 credits for </w:t>
      </w:r>
      <w:proofErr w:type="gramStart"/>
      <w:r>
        <w:rPr>
          <w:color w:val="323232"/>
          <w:sz w:val="24"/>
        </w:rPr>
        <w:t>Master’s</w:t>
      </w:r>
      <w:proofErr w:type="gramEnd"/>
      <w:r>
        <w:rPr>
          <w:color w:val="323232"/>
          <w:sz w:val="24"/>
        </w:rPr>
        <w:t xml:space="preserve"> degree students and 3 credits for Doctoral students (including credits in courses numbered 899 or 999); maximum enrollment is 12 credits (excluding credits in courses</w:t>
      </w:r>
      <w:r>
        <w:rPr>
          <w:color w:val="323232"/>
          <w:spacing w:val="-33"/>
          <w:sz w:val="24"/>
        </w:rPr>
        <w:t xml:space="preserve"> </w:t>
      </w:r>
      <w:r>
        <w:rPr>
          <w:color w:val="323232"/>
          <w:sz w:val="24"/>
        </w:rPr>
        <w:t>numbered 899 or</w:t>
      </w:r>
      <w:r>
        <w:rPr>
          <w:color w:val="323232"/>
          <w:spacing w:val="-3"/>
          <w:sz w:val="24"/>
        </w:rPr>
        <w:t xml:space="preserve"> </w:t>
      </w:r>
      <w:r>
        <w:rPr>
          <w:color w:val="323232"/>
          <w:sz w:val="24"/>
        </w:rPr>
        <w:t>999).</w:t>
      </w:r>
    </w:p>
    <w:p w14:paraId="59144126" w14:textId="77777777" w:rsidR="002978F9" w:rsidRDefault="00FD23BE" w:rsidP="00526D64">
      <w:pPr>
        <w:pStyle w:val="ListParagraph"/>
        <w:numPr>
          <w:ilvl w:val="1"/>
          <w:numId w:val="34"/>
        </w:numPr>
        <w:tabs>
          <w:tab w:val="left" w:pos="2398"/>
          <w:tab w:val="left" w:pos="2399"/>
        </w:tabs>
        <w:ind w:right="2160"/>
        <w:rPr>
          <w:sz w:val="24"/>
        </w:rPr>
      </w:pPr>
      <w:r>
        <w:rPr>
          <w:color w:val="323232"/>
          <w:sz w:val="24"/>
        </w:rPr>
        <w:t xml:space="preserve">For a three–quarter–time assistant, minimum enrollment is 3 credits for both Master’s and </w:t>
      </w:r>
      <w:proofErr w:type="gramStart"/>
      <w:r>
        <w:rPr>
          <w:color w:val="323232"/>
          <w:sz w:val="24"/>
        </w:rPr>
        <w:t>Doctoral(</w:t>
      </w:r>
      <w:proofErr w:type="gramEnd"/>
      <w:r>
        <w:rPr>
          <w:color w:val="323232"/>
          <w:sz w:val="24"/>
        </w:rPr>
        <w:t xml:space="preserve">including credits in courses </w:t>
      </w:r>
      <w:r>
        <w:rPr>
          <w:color w:val="323232"/>
          <w:sz w:val="24"/>
        </w:rPr>
        <w:lastRenderedPageBreak/>
        <w:t>numbered 899 or 999); maximum enrollment is 8 credits (excluding credits in courses numbered 899 or 999). Appointments of this type are exceedingly rare in the Department.</w:t>
      </w:r>
    </w:p>
    <w:p w14:paraId="79143335" w14:textId="77777777" w:rsidR="002978F9" w:rsidRDefault="002978F9">
      <w:pPr>
        <w:pStyle w:val="BodyText"/>
        <w:spacing w:before="9"/>
        <w:rPr>
          <w:sz w:val="23"/>
        </w:rPr>
      </w:pPr>
    </w:p>
    <w:p w14:paraId="16FD6CD8" w14:textId="523EF556" w:rsidR="002978F9" w:rsidRDefault="00FD23BE" w:rsidP="00526D64">
      <w:pPr>
        <w:spacing w:before="1"/>
        <w:ind w:left="1678" w:right="2160"/>
        <w:rPr>
          <w:sz w:val="24"/>
        </w:rPr>
      </w:pPr>
      <w:r>
        <w:rPr>
          <w:b/>
          <w:color w:val="323232"/>
          <w:sz w:val="24"/>
        </w:rPr>
        <w:t>Minimum enrollment for Doctoral students who have successfully completed all comprehensive exams is 1 credit</w:t>
      </w:r>
      <w:r>
        <w:rPr>
          <w:color w:val="323232"/>
          <w:sz w:val="24"/>
        </w:rPr>
        <w:t xml:space="preserve">. Successful completion in this case means having your record regarding comps and all signatures completed in GradPlan no later than 30 days prior to the semester in which the one-credit minimum is in effect.  No </w:t>
      </w:r>
      <w:proofErr w:type="gramStart"/>
      <w:r>
        <w:rPr>
          <w:color w:val="323232"/>
          <w:sz w:val="24"/>
        </w:rPr>
        <w:t>back-dating</w:t>
      </w:r>
      <w:proofErr w:type="gramEnd"/>
      <w:r>
        <w:rPr>
          <w:color w:val="323232"/>
          <w:sz w:val="24"/>
        </w:rPr>
        <w:t xml:space="preserve"> or back-notification is permitted by the University. RA/TA/TE tuition waivers only cover up to 9 credits in the Fall and Spring semesters, and 5 in</w:t>
      </w:r>
      <w:r>
        <w:rPr>
          <w:color w:val="323232"/>
          <w:spacing w:val="-2"/>
          <w:sz w:val="24"/>
        </w:rPr>
        <w:t xml:space="preserve"> </w:t>
      </w:r>
      <w:proofErr w:type="gramStart"/>
      <w:r w:rsidR="00F879CE">
        <w:rPr>
          <w:color w:val="323232"/>
          <w:sz w:val="24"/>
        </w:rPr>
        <w:t>Summer</w:t>
      </w:r>
      <w:proofErr w:type="gramEnd"/>
      <w:r w:rsidR="00F879CE">
        <w:rPr>
          <w:color w:val="323232"/>
          <w:sz w:val="24"/>
        </w:rPr>
        <w:t xml:space="preserve"> semesters</w:t>
      </w:r>
    </w:p>
    <w:p w14:paraId="13456639" w14:textId="77777777" w:rsidR="002978F9" w:rsidRDefault="00FD23BE" w:rsidP="00526D64">
      <w:pPr>
        <w:pStyle w:val="BodyText"/>
        <w:spacing w:before="134" w:after="40" w:line="232" w:lineRule="auto"/>
        <w:ind w:left="1678" w:right="2160"/>
      </w:pPr>
      <w:r>
        <w:rPr>
          <w:color w:val="323232"/>
        </w:rPr>
        <w:t>Deviation from the minimum enrollment requirements listed above is permitted only during:</w:t>
      </w:r>
    </w:p>
    <w:p w14:paraId="686F64AF" w14:textId="02A398AF" w:rsidR="002978F9" w:rsidRDefault="00FD23BE" w:rsidP="00526D64">
      <w:pPr>
        <w:pStyle w:val="ListParagraph"/>
        <w:numPr>
          <w:ilvl w:val="0"/>
          <w:numId w:val="33"/>
        </w:numPr>
        <w:tabs>
          <w:tab w:val="left" w:pos="2398"/>
          <w:tab w:val="left" w:pos="2399"/>
        </w:tabs>
        <w:spacing w:before="4" w:after="40" w:line="232" w:lineRule="auto"/>
        <w:ind w:right="2160" w:firstLine="0"/>
        <w:rPr>
          <w:sz w:val="24"/>
        </w:rPr>
      </w:pPr>
      <w:r>
        <w:rPr>
          <w:color w:val="323232"/>
          <w:sz w:val="24"/>
        </w:rPr>
        <w:t xml:space="preserve">Summer session, when a 3–credit minimum enrollment </w:t>
      </w:r>
      <w:r>
        <w:rPr>
          <w:color w:val="323232"/>
          <w:spacing w:val="2"/>
          <w:sz w:val="24"/>
        </w:rPr>
        <w:t>is</w:t>
      </w:r>
      <w:r w:rsidR="00F879CE">
        <w:rPr>
          <w:color w:val="323232"/>
          <w:spacing w:val="2"/>
          <w:sz w:val="24"/>
        </w:rPr>
        <w:t xml:space="preserve"> </w:t>
      </w:r>
      <w:r>
        <w:rPr>
          <w:color w:val="323232"/>
          <w:spacing w:val="2"/>
          <w:sz w:val="24"/>
        </w:rPr>
        <w:t xml:space="preserve">allowed </w:t>
      </w:r>
      <w:r>
        <w:rPr>
          <w:color w:val="323232"/>
          <w:sz w:val="24"/>
        </w:rPr>
        <w:t>for all types of assistants with 1-credit minimum for Doctoral students successfully completing all comprehensive</w:t>
      </w:r>
      <w:r>
        <w:rPr>
          <w:color w:val="323232"/>
          <w:spacing w:val="-28"/>
          <w:sz w:val="24"/>
        </w:rPr>
        <w:t xml:space="preserve"> </w:t>
      </w:r>
      <w:r>
        <w:rPr>
          <w:color w:val="323232"/>
          <w:sz w:val="24"/>
        </w:rPr>
        <w:t>exams.</w:t>
      </w:r>
    </w:p>
    <w:p w14:paraId="14766E76" w14:textId="2950C4AB" w:rsidR="002978F9" w:rsidRDefault="00FD23BE" w:rsidP="00526D64">
      <w:pPr>
        <w:pStyle w:val="ListParagraph"/>
        <w:numPr>
          <w:ilvl w:val="0"/>
          <w:numId w:val="33"/>
        </w:numPr>
        <w:tabs>
          <w:tab w:val="left" w:pos="2398"/>
          <w:tab w:val="left" w:pos="2399"/>
        </w:tabs>
        <w:spacing w:before="6" w:line="235" w:lineRule="auto"/>
        <w:ind w:left="1679" w:right="2160" w:firstLine="0"/>
        <w:rPr>
          <w:sz w:val="24"/>
        </w:rPr>
      </w:pPr>
      <w:r>
        <w:rPr>
          <w:color w:val="323232"/>
          <w:sz w:val="24"/>
        </w:rPr>
        <w:t xml:space="preserve">The semester in which the degree is granted, when all types of assistants must enroll for at least the number of credits required to complete the degree or meet the university minimum registration requirement of 1 credit. Note that there is an exception to this at the MA level, but not at PhD level. That is, </w:t>
      </w:r>
      <w:r w:rsidR="005A54D9">
        <w:rPr>
          <w:b/>
          <w:sz w:val="24"/>
        </w:rPr>
        <w:t>you</w:t>
      </w:r>
      <w:r>
        <w:rPr>
          <w:b/>
          <w:sz w:val="24"/>
        </w:rPr>
        <w:t xml:space="preserve"> must be enrolled for at least 1 credit during the semester in which you orally defend your MA thesis or research project</w:t>
      </w:r>
      <w:r>
        <w:rPr>
          <w:i/>
          <w:sz w:val="24"/>
        </w:rPr>
        <w:t xml:space="preserve">. </w:t>
      </w:r>
      <w:r>
        <w:rPr>
          <w:color w:val="323232"/>
          <w:sz w:val="24"/>
        </w:rPr>
        <w:t>This requirement may be waived if the examination is administered during the summer session immediately following a spring semester during which you were registered and/or prior to a fall semester in which you will be registered. For the PhD, you must be registered during the semester in which you orally defend your</w:t>
      </w:r>
      <w:r>
        <w:rPr>
          <w:color w:val="323232"/>
          <w:spacing w:val="-16"/>
          <w:sz w:val="24"/>
        </w:rPr>
        <w:t xml:space="preserve"> </w:t>
      </w:r>
      <w:r>
        <w:rPr>
          <w:color w:val="323232"/>
          <w:sz w:val="24"/>
        </w:rPr>
        <w:t>PhD.</w:t>
      </w:r>
    </w:p>
    <w:p w14:paraId="1E785307" w14:textId="77777777" w:rsidR="002978F9" w:rsidRPr="00526D64" w:rsidRDefault="002978F9">
      <w:pPr>
        <w:pStyle w:val="BodyText"/>
        <w:spacing w:before="8"/>
      </w:pPr>
    </w:p>
    <w:p w14:paraId="0915E2D4" w14:textId="77777777" w:rsidR="002978F9" w:rsidRDefault="00FD23BE" w:rsidP="00526D64">
      <w:pPr>
        <w:pStyle w:val="BodyText"/>
        <w:ind w:left="1678" w:right="2160"/>
      </w:pPr>
      <w:r>
        <w:rPr>
          <w:color w:val="323232"/>
        </w:rPr>
        <w:t xml:space="preserve">Any deviation from the maximum enrollment requirements listed above must have the approval of the Dean of the College of Social Science </w:t>
      </w:r>
      <w:r>
        <w:rPr>
          <w:i/>
          <w:color w:val="323232"/>
        </w:rPr>
        <w:t>prior to enrollment</w:t>
      </w:r>
      <w:r>
        <w:rPr>
          <w:color w:val="323232"/>
        </w:rPr>
        <w:t>.</w:t>
      </w:r>
    </w:p>
    <w:p w14:paraId="27AB83BB" w14:textId="77777777" w:rsidR="002978F9" w:rsidRDefault="002978F9">
      <w:pPr>
        <w:pStyle w:val="BodyText"/>
        <w:spacing w:before="2"/>
      </w:pPr>
    </w:p>
    <w:p w14:paraId="79E976EB" w14:textId="5AD015B7" w:rsidR="002978F9" w:rsidRDefault="00FD23BE" w:rsidP="00526D64">
      <w:pPr>
        <w:pStyle w:val="BodyText"/>
        <w:spacing w:before="1"/>
        <w:ind w:left="1678" w:right="2160"/>
        <w:rPr>
          <w:color w:val="323232"/>
        </w:rPr>
      </w:pPr>
      <w:r>
        <w:rPr>
          <w:color w:val="323232"/>
        </w:rPr>
        <w:t xml:space="preserve">In meeting the credit requirements, graduate assistants should be enrolled in courses that are recognized as being of graduate level unless the Psychology Department has granted written permission for course work constituting an exception to this rule. </w:t>
      </w:r>
      <w:hyperlink r:id="rId137" w:history="1">
        <w:r w:rsidRPr="00AE6A93">
          <w:rPr>
            <w:rStyle w:val="Hyperlink"/>
          </w:rPr>
          <w:t>Visitor credits</w:t>
        </w:r>
      </w:hyperlink>
      <w:r>
        <w:rPr>
          <w:color w:val="0000FF"/>
        </w:rPr>
        <w:t xml:space="preserve"> </w:t>
      </w:r>
      <w:r>
        <w:rPr>
          <w:color w:val="323232"/>
        </w:rPr>
        <w:t>may count as part of a graduate assistant's credit load, if approved, in writing, by the student’s department chair and the Dean of the Graduate School.</w:t>
      </w:r>
    </w:p>
    <w:p w14:paraId="553F8059" w14:textId="77777777" w:rsidR="00701925" w:rsidRDefault="00701925">
      <w:pPr>
        <w:pStyle w:val="BodyText"/>
        <w:spacing w:before="1"/>
        <w:ind w:left="1678" w:right="2349"/>
      </w:pPr>
    </w:p>
    <w:p w14:paraId="4319D01E" w14:textId="77777777" w:rsidR="002978F9" w:rsidRPr="00A56660" w:rsidRDefault="00FD23BE" w:rsidP="00526D64">
      <w:pPr>
        <w:ind w:left="1685"/>
      </w:pPr>
      <w:r w:rsidRPr="00A56660">
        <w:rPr>
          <w:b/>
          <w:bCs/>
          <w:sz w:val="24"/>
          <w:szCs w:val="24"/>
        </w:rPr>
        <w:t>English Language Proficiency Requirement for TAs</w:t>
      </w:r>
    </w:p>
    <w:p w14:paraId="5051DDDF" w14:textId="7B18CFF5" w:rsidR="002978F9" w:rsidRDefault="00FD23BE" w:rsidP="00526D64">
      <w:pPr>
        <w:pStyle w:val="BodyText"/>
        <w:ind w:left="1680" w:right="2160"/>
      </w:pPr>
      <w:r>
        <w:rPr>
          <w:color w:val="323232"/>
        </w:rPr>
        <w:t xml:space="preserve">All students whose first language is not English and who are admitted to graduate studies at Michigan State University are required to meet certain </w:t>
      </w:r>
      <w:hyperlink r:id="rId138" w:history="1">
        <w:r w:rsidRPr="00305EB3">
          <w:rPr>
            <w:rStyle w:val="Hyperlink"/>
          </w:rPr>
          <w:t>language proficiency requirements</w:t>
        </w:r>
      </w:hyperlink>
      <w:r>
        <w:t>.</w:t>
      </w:r>
    </w:p>
    <w:p w14:paraId="6FB99F15" w14:textId="77777777" w:rsidR="002978F9" w:rsidRDefault="00FD23BE" w:rsidP="00526D64">
      <w:pPr>
        <w:pStyle w:val="BodyText"/>
        <w:spacing w:before="215"/>
        <w:ind w:left="1679" w:right="2160"/>
      </w:pPr>
      <w:r>
        <w:t xml:space="preserve">MSU candidates for TA appointments who were required to demonstrate English proficiency as a condition for regular admission to Michigan State University must also demonstrate that they meet a minimum standard of </w:t>
      </w:r>
      <w:r>
        <w:lastRenderedPageBreak/>
        <w:t>proficiency in spoken English before they can be assigned teaching work that involves oral communication with undergraduate students. Those international TAs who received a waiver of the TOEFL or of other accepted tests of English proficiency for admission must also meet the requirement of proficiency in spoken English before they are assigned to teaching work that involves oral communication with undergraduate students. To meet this requirement, you may use any of three options listed</w:t>
      </w:r>
      <w:r>
        <w:rPr>
          <w:spacing w:val="-2"/>
        </w:rPr>
        <w:t xml:space="preserve"> </w:t>
      </w:r>
      <w:r>
        <w:t>below:</w:t>
      </w:r>
    </w:p>
    <w:p w14:paraId="3F18D81F" w14:textId="77777777" w:rsidR="002978F9" w:rsidRDefault="002978F9">
      <w:pPr>
        <w:pStyle w:val="BodyText"/>
        <w:spacing w:before="9"/>
        <w:rPr>
          <w:sz w:val="23"/>
        </w:rPr>
      </w:pPr>
    </w:p>
    <w:p w14:paraId="372801E4" w14:textId="77777777" w:rsidR="002978F9" w:rsidRDefault="00FD23BE">
      <w:pPr>
        <w:pStyle w:val="ListParagraph"/>
        <w:numPr>
          <w:ilvl w:val="1"/>
          <w:numId w:val="33"/>
        </w:numPr>
        <w:tabs>
          <w:tab w:val="left" w:pos="2398"/>
          <w:tab w:val="left" w:pos="2399"/>
        </w:tabs>
        <w:spacing w:before="1" w:line="293" w:lineRule="exact"/>
        <w:ind w:left="2398" w:hanging="360"/>
        <w:rPr>
          <w:sz w:val="24"/>
        </w:rPr>
      </w:pPr>
      <w:r>
        <w:rPr>
          <w:color w:val="323232"/>
          <w:sz w:val="24"/>
        </w:rPr>
        <w:t>Presenting a TOEFL iBT speaking section score of 27 or</w:t>
      </w:r>
      <w:r>
        <w:rPr>
          <w:color w:val="323232"/>
          <w:spacing w:val="-18"/>
          <w:sz w:val="24"/>
        </w:rPr>
        <w:t xml:space="preserve"> </w:t>
      </w:r>
      <w:r>
        <w:rPr>
          <w:color w:val="323232"/>
          <w:sz w:val="24"/>
        </w:rPr>
        <w:t>higher.</w:t>
      </w:r>
    </w:p>
    <w:p w14:paraId="14DD5F7F" w14:textId="77777777" w:rsidR="002978F9" w:rsidRDefault="00FD23BE">
      <w:pPr>
        <w:pStyle w:val="ListParagraph"/>
        <w:numPr>
          <w:ilvl w:val="1"/>
          <w:numId w:val="33"/>
        </w:numPr>
        <w:tabs>
          <w:tab w:val="left" w:pos="2398"/>
          <w:tab w:val="left" w:pos="2399"/>
        </w:tabs>
        <w:spacing w:line="293" w:lineRule="exact"/>
        <w:ind w:left="2398" w:hanging="360"/>
        <w:rPr>
          <w:sz w:val="24"/>
        </w:rPr>
      </w:pPr>
      <w:r>
        <w:rPr>
          <w:color w:val="323232"/>
          <w:sz w:val="24"/>
        </w:rPr>
        <w:t>Receiving a score of 50 or higher on the MSU Speaking</w:t>
      </w:r>
      <w:r>
        <w:rPr>
          <w:color w:val="323232"/>
          <w:spacing w:val="-17"/>
          <w:sz w:val="24"/>
        </w:rPr>
        <w:t xml:space="preserve"> </w:t>
      </w:r>
      <w:r>
        <w:rPr>
          <w:color w:val="323232"/>
          <w:sz w:val="24"/>
        </w:rPr>
        <w:t>Test</w:t>
      </w:r>
    </w:p>
    <w:p w14:paraId="0BA5528C" w14:textId="77777777" w:rsidR="002978F9" w:rsidRDefault="00FD23BE">
      <w:pPr>
        <w:pStyle w:val="ListParagraph"/>
        <w:numPr>
          <w:ilvl w:val="1"/>
          <w:numId w:val="33"/>
        </w:numPr>
        <w:tabs>
          <w:tab w:val="left" w:pos="2398"/>
          <w:tab w:val="left" w:pos="2399"/>
        </w:tabs>
        <w:ind w:left="2398" w:hanging="360"/>
        <w:rPr>
          <w:sz w:val="24"/>
        </w:rPr>
      </w:pPr>
      <w:r>
        <w:rPr>
          <w:color w:val="323232"/>
          <w:sz w:val="24"/>
        </w:rPr>
        <w:t>Presenting a valid IELTS Speaking score of 8.0 or</w:t>
      </w:r>
      <w:r>
        <w:rPr>
          <w:color w:val="323232"/>
          <w:spacing w:val="-7"/>
          <w:sz w:val="24"/>
        </w:rPr>
        <w:t xml:space="preserve"> </w:t>
      </w:r>
      <w:r>
        <w:rPr>
          <w:color w:val="323232"/>
          <w:sz w:val="24"/>
        </w:rPr>
        <w:t>higher</w:t>
      </w:r>
    </w:p>
    <w:p w14:paraId="605C7C4E" w14:textId="77777777" w:rsidR="002978F9" w:rsidRDefault="00FD23BE" w:rsidP="00526D64">
      <w:pPr>
        <w:pStyle w:val="ListParagraph"/>
        <w:numPr>
          <w:ilvl w:val="1"/>
          <w:numId w:val="33"/>
        </w:numPr>
        <w:tabs>
          <w:tab w:val="left" w:pos="2398"/>
          <w:tab w:val="left" w:pos="2399"/>
        </w:tabs>
        <w:spacing w:before="6"/>
        <w:ind w:left="2399" w:right="2160" w:hanging="360"/>
        <w:rPr>
          <w:sz w:val="24"/>
        </w:rPr>
      </w:pPr>
      <w:r>
        <w:rPr>
          <w:color w:val="323232"/>
          <w:sz w:val="24"/>
        </w:rPr>
        <w:t>Successfully completing AAE 451 or AAE 452 (ITA language support courses) AND receiving a score of 50 or higher on the</w:t>
      </w:r>
      <w:r>
        <w:rPr>
          <w:color w:val="323232"/>
          <w:spacing w:val="-27"/>
          <w:sz w:val="24"/>
        </w:rPr>
        <w:t xml:space="preserve"> </w:t>
      </w:r>
      <w:r>
        <w:rPr>
          <w:color w:val="323232"/>
          <w:sz w:val="24"/>
        </w:rPr>
        <w:t>ITA Oral Interaction Test</w:t>
      </w:r>
      <w:r>
        <w:rPr>
          <w:color w:val="323232"/>
          <w:spacing w:val="-1"/>
          <w:sz w:val="24"/>
        </w:rPr>
        <w:t xml:space="preserve"> </w:t>
      </w:r>
      <w:r>
        <w:rPr>
          <w:color w:val="323232"/>
          <w:sz w:val="24"/>
        </w:rPr>
        <w:t>(ITAOI)</w:t>
      </w:r>
    </w:p>
    <w:p w14:paraId="5719A60F" w14:textId="77777777" w:rsidR="002978F9" w:rsidRPr="00526D64" w:rsidRDefault="002978F9">
      <w:pPr>
        <w:pStyle w:val="BodyText"/>
        <w:spacing w:before="1"/>
      </w:pPr>
    </w:p>
    <w:p w14:paraId="0E04729B" w14:textId="77777777" w:rsidR="002978F9" w:rsidRDefault="00FD23BE" w:rsidP="00526D64">
      <w:pPr>
        <w:pStyle w:val="BodyText"/>
        <w:ind w:left="1680" w:right="2160"/>
      </w:pPr>
      <w:r>
        <w:t>Individual exceptions from these requirements (on a case-by-case basis in rare circumstances) will be considered by the Graduate School in consultation with the English Language Center upon the request of the Psychology Department Associate Chair for Graduate Studies and with the endorsement of the Associate Dean of the College of Social Sciences.</w:t>
      </w:r>
    </w:p>
    <w:p w14:paraId="5BAD6006" w14:textId="77777777" w:rsidR="002978F9" w:rsidRDefault="002978F9">
      <w:pPr>
        <w:pStyle w:val="BodyText"/>
        <w:rPr>
          <w:sz w:val="25"/>
        </w:rPr>
      </w:pPr>
    </w:p>
    <w:p w14:paraId="18F65EAA" w14:textId="54EFE023" w:rsidR="002978F9" w:rsidRPr="007B4B5D" w:rsidRDefault="007B4B5D" w:rsidP="00526D64">
      <w:pPr>
        <w:pStyle w:val="Heading3"/>
        <w:ind w:left="1685"/>
      </w:pPr>
      <w:bookmarkStart w:id="55" w:name="_Toc236813121"/>
      <w:r w:rsidRPr="00526D64">
        <w:rPr>
          <w:rFonts w:ascii="Times" w:hAnsi="Times" w:cs="Times New Roman (Headings CS)"/>
          <w:b/>
          <w:bCs/>
        </w:rPr>
        <w:t xml:space="preserve">5.1.3 </w:t>
      </w:r>
      <w:r w:rsidR="00FD23BE" w:rsidRPr="00526D64">
        <w:rPr>
          <w:rFonts w:ascii="Times" w:hAnsi="Times" w:cs="Times New Roman (Headings CS)"/>
          <w:b/>
          <w:bCs/>
        </w:rPr>
        <w:t>Assistantship Stipend and Tuition</w:t>
      </w:r>
      <w:r w:rsidR="00FD23BE" w:rsidRPr="00526D64">
        <w:rPr>
          <w:rFonts w:ascii="Times" w:hAnsi="Times" w:cs="Times New Roman (Headings CS)"/>
          <w:b/>
          <w:bCs/>
          <w:spacing w:val="-10"/>
        </w:rPr>
        <w:t xml:space="preserve"> </w:t>
      </w:r>
      <w:r w:rsidR="00FD23BE" w:rsidRPr="00526D64">
        <w:rPr>
          <w:rFonts w:ascii="Times" w:hAnsi="Times" w:cs="Times New Roman (Headings CS)"/>
          <w:b/>
          <w:bCs/>
        </w:rPr>
        <w:t>Waivers</w:t>
      </w:r>
      <w:bookmarkEnd w:id="55"/>
    </w:p>
    <w:p w14:paraId="3E9A70D5" w14:textId="1EF53D7E" w:rsidR="002978F9" w:rsidRDefault="00FD23BE" w:rsidP="00526D64">
      <w:pPr>
        <w:pStyle w:val="BodyText"/>
        <w:ind w:left="1678" w:right="2160"/>
      </w:pPr>
      <w:r>
        <w:rPr>
          <w:noProof/>
        </w:rPr>
        <mc:AlternateContent>
          <mc:Choice Requires="wps">
            <w:drawing>
              <wp:anchor distT="0" distB="0" distL="114300" distR="114300" simplePos="0" relativeHeight="251641856" behindDoc="1" locked="0" layoutInCell="1" allowOverlap="1" wp14:anchorId="2FD474DC" wp14:editId="12C518BC">
                <wp:simplePos x="0" y="0"/>
                <wp:positionH relativeFrom="page">
                  <wp:posOffset>5697220</wp:posOffset>
                </wp:positionH>
                <wp:positionV relativeFrom="paragraph">
                  <wp:posOffset>176530</wp:posOffset>
                </wp:positionV>
                <wp:extent cx="36195" cy="0"/>
                <wp:effectExtent l="0" t="0" r="0" b="0"/>
                <wp:wrapNone/>
                <wp:docPr id="117295668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8890">
                          <a:solidFill>
                            <a:srgbClr val="007A7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BB30A" id="Line 23"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8.6pt,13.9pt" to="451.4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" strokecolor="#007a7c" strokeweight=".7pt">
                <w10:wrap anchorx="page"/>
              </v:line>
            </w:pict>
          </mc:Fallback>
        </mc:AlternateContent>
      </w:r>
      <w:r>
        <w:rPr>
          <w:b/>
        </w:rPr>
        <w:t xml:space="preserve">Stipend: </w:t>
      </w:r>
      <w:r>
        <w:t xml:space="preserve">Graduate assistant stipend rates are set by MSU in the summer and become effective on August 15. </w:t>
      </w:r>
      <w:r>
        <w:rPr>
          <w:color w:val="323232"/>
        </w:rPr>
        <w:t xml:space="preserve">For the latest information, please consult the </w:t>
      </w:r>
      <w:hyperlink r:id="rId139" w:history="1">
        <w:r w:rsidRPr="00D572E4">
          <w:rPr>
            <w:rStyle w:val="Hyperlink"/>
          </w:rPr>
          <w:t>Human Resources Web</w:t>
        </w:r>
        <w:r w:rsidRPr="00D572E4">
          <w:rPr>
            <w:rStyle w:val="Hyperlink"/>
            <w:spacing w:val="-6"/>
          </w:rPr>
          <w:t xml:space="preserve"> </w:t>
        </w:r>
        <w:r w:rsidRPr="00D572E4">
          <w:rPr>
            <w:rStyle w:val="Hyperlink"/>
          </w:rPr>
          <w:t>site</w:t>
        </w:r>
      </w:hyperlink>
      <w:r>
        <w:rPr>
          <w:color w:val="007A7C"/>
        </w:rPr>
        <w:t>.</w:t>
      </w:r>
    </w:p>
    <w:p w14:paraId="45E76363" w14:textId="77777777" w:rsidR="002978F9" w:rsidRDefault="002978F9">
      <w:pPr>
        <w:pStyle w:val="BodyText"/>
        <w:spacing w:before="7"/>
        <w:rPr>
          <w:sz w:val="16"/>
        </w:rPr>
      </w:pPr>
    </w:p>
    <w:p w14:paraId="58DC95CB" w14:textId="661819D3" w:rsidR="002978F9" w:rsidRDefault="00FD23BE" w:rsidP="00526D64">
      <w:pPr>
        <w:pStyle w:val="BodyText"/>
        <w:spacing w:before="90"/>
        <w:ind w:left="1678" w:right="2160"/>
      </w:pPr>
      <w:r>
        <w:t xml:space="preserve">Graduate Assistants are </w:t>
      </w:r>
      <w:proofErr w:type="gramStart"/>
      <w:r>
        <w:t>paid</w:t>
      </w:r>
      <w:proofErr w:type="gramEnd"/>
      <w:r>
        <w:t xml:space="preserve"> on Fridays on a bi-weekly basis. You can find the Graduate Assistant Payroll schedule on the </w:t>
      </w:r>
      <w:hyperlink r:id="rId140" w:history="1">
        <w:r w:rsidRPr="00D02001">
          <w:rPr>
            <w:rStyle w:val="Hyperlink"/>
          </w:rPr>
          <w:t>Payroll website</w:t>
        </w:r>
      </w:hyperlink>
      <w:r>
        <w:rPr>
          <w:color w:val="0000FF"/>
        </w:rPr>
        <w:t xml:space="preserve"> </w:t>
      </w:r>
      <w:r>
        <w:t>(see Payroll schedules). Graduate assistantship stipends are not subject to Social Security and Medicare (FICA) taxes. Stipends are subject to income taxes with few exceptions. The taxability of stipends is subject to review by the Internal Revenue</w:t>
      </w:r>
      <w:r>
        <w:rPr>
          <w:spacing w:val="-5"/>
        </w:rPr>
        <w:t xml:space="preserve"> </w:t>
      </w:r>
      <w:r>
        <w:t>Service.</w:t>
      </w:r>
    </w:p>
    <w:p w14:paraId="216B7BDE" w14:textId="77777777" w:rsidR="002978F9" w:rsidRDefault="002978F9">
      <w:pPr>
        <w:pStyle w:val="BodyText"/>
        <w:spacing w:before="10"/>
        <w:rPr>
          <w:sz w:val="23"/>
        </w:rPr>
      </w:pPr>
    </w:p>
    <w:p w14:paraId="337BB570" w14:textId="3ADCEDE3" w:rsidR="002978F9" w:rsidRDefault="00FD23BE" w:rsidP="00526D64">
      <w:pPr>
        <w:pStyle w:val="BodyText"/>
        <w:ind w:left="1680" w:right="2160"/>
      </w:pPr>
      <w:r>
        <w:t xml:space="preserve">Please call the Payroll </w:t>
      </w:r>
      <w:r w:rsidR="008A3015">
        <w:t>O</w:t>
      </w:r>
      <w:r>
        <w:t xml:space="preserve">ffice for more information, </w:t>
      </w:r>
      <w:proofErr w:type="gramStart"/>
      <w:r>
        <w:t>at</w:t>
      </w:r>
      <w:proofErr w:type="gramEnd"/>
      <w:r>
        <w:t xml:space="preserve"> 355-5010. A useful resource for your tax questions is the MSU Tax Clinic as they are experienced in working with graduate students. See </w:t>
      </w:r>
      <w:hyperlink r:id="rId141" w:history="1">
        <w:r w:rsidR="00B575DE" w:rsidRPr="004D526B">
          <w:rPr>
            <w:rStyle w:val="Hyperlink"/>
          </w:rPr>
          <w:t>https://taxclinic.law.msu.edu/</w:t>
        </w:r>
      </w:hyperlink>
      <w:r w:rsidR="00B575DE">
        <w:t xml:space="preserve"> </w:t>
      </w:r>
    </w:p>
    <w:p w14:paraId="2BEC4F99" w14:textId="77777777" w:rsidR="002978F9" w:rsidRDefault="002978F9">
      <w:pPr>
        <w:pStyle w:val="BodyText"/>
        <w:spacing w:before="5"/>
        <w:rPr>
          <w:sz w:val="16"/>
        </w:rPr>
      </w:pPr>
    </w:p>
    <w:p w14:paraId="4E864F4D" w14:textId="0C48CB3D" w:rsidR="002978F9" w:rsidRDefault="00FD23BE" w:rsidP="00526D64">
      <w:pPr>
        <w:pStyle w:val="BodyText"/>
        <w:spacing w:before="90"/>
        <w:ind w:left="1680" w:right="2160"/>
      </w:pPr>
      <w:r>
        <w:rPr>
          <w:b/>
          <w:color w:val="323232"/>
        </w:rPr>
        <w:t xml:space="preserve">Tuition waivers: </w:t>
      </w:r>
      <w:r>
        <w:rPr>
          <w:color w:val="323232"/>
        </w:rPr>
        <w:t>Tuition waivers are one of the benefits associated with graduate assistantships. Tuition waivers cover the cost of 9 credit hours of courses for fall semester, 9 credit hours for spring semester, and five</w:t>
      </w:r>
      <w:r w:rsidR="00EB737F">
        <w:t xml:space="preserve"> </w:t>
      </w:r>
      <w:r>
        <w:rPr>
          <w:color w:val="323232"/>
        </w:rPr>
        <w:t>credits for summer session. Tuition waivers will be provided during the period of the assistantship, to a maximum of 23 credits per year. For PhD students past comprehensive exams with a summer (only) research assistantship following a spring assistantship, there is a 1 credit</w:t>
      </w:r>
      <w:r>
        <w:rPr>
          <w:color w:val="323232"/>
          <w:spacing w:val="-31"/>
        </w:rPr>
        <w:t xml:space="preserve"> </w:t>
      </w:r>
      <w:r>
        <w:rPr>
          <w:color w:val="323232"/>
        </w:rPr>
        <w:t xml:space="preserve">non-fringe research assistantship option available at </w:t>
      </w:r>
      <w:r w:rsidRPr="007A5A3B">
        <w:rPr>
          <w:u w:color="0000FF"/>
        </w:rPr>
        <w:t xml:space="preserve">this </w:t>
      </w:r>
      <w:hyperlink r:id="rId142" w:history="1">
        <w:r w:rsidRPr="007A5A3B">
          <w:rPr>
            <w:rStyle w:val="Hyperlink"/>
          </w:rPr>
          <w:t>HR page</w:t>
        </w:r>
      </w:hyperlink>
      <w:r>
        <w:rPr>
          <w:color w:val="323232"/>
        </w:rPr>
        <w:t>. Tuition waivers are for in-state tuition</w:t>
      </w:r>
      <w:r>
        <w:rPr>
          <w:color w:val="323232"/>
          <w:spacing w:val="-6"/>
        </w:rPr>
        <w:t xml:space="preserve"> </w:t>
      </w:r>
      <w:r>
        <w:rPr>
          <w:color w:val="323232"/>
        </w:rPr>
        <w:t>rates.</w:t>
      </w:r>
    </w:p>
    <w:p w14:paraId="119D18C3" w14:textId="77777777" w:rsidR="002978F9" w:rsidRPr="00526D64" w:rsidRDefault="002978F9">
      <w:pPr>
        <w:pStyle w:val="BodyText"/>
        <w:spacing w:before="1"/>
      </w:pPr>
    </w:p>
    <w:p w14:paraId="52CBB7DF" w14:textId="77777777" w:rsidR="002978F9" w:rsidRDefault="00FD23BE" w:rsidP="00526D64">
      <w:pPr>
        <w:ind w:left="1680" w:right="2160"/>
        <w:rPr>
          <w:b/>
          <w:sz w:val="24"/>
        </w:rPr>
      </w:pPr>
      <w:r>
        <w:rPr>
          <w:b/>
          <w:color w:val="323232"/>
          <w:sz w:val="24"/>
        </w:rPr>
        <w:t>Students who move out of Michigan while on an assistantship may be charged at the out-of-state tuition rate, and they could be held responsible for the difference in rates.</w:t>
      </w:r>
    </w:p>
    <w:p w14:paraId="6C59C757" w14:textId="77777777" w:rsidR="002978F9" w:rsidRDefault="002978F9">
      <w:pPr>
        <w:pStyle w:val="BodyText"/>
        <w:spacing w:before="2"/>
        <w:rPr>
          <w:b/>
        </w:rPr>
      </w:pPr>
    </w:p>
    <w:p w14:paraId="4B4152EF" w14:textId="77777777" w:rsidR="002978F9" w:rsidRDefault="00FD23BE" w:rsidP="00526D64">
      <w:pPr>
        <w:pStyle w:val="ListParagraph"/>
        <w:numPr>
          <w:ilvl w:val="0"/>
          <w:numId w:val="32"/>
        </w:numPr>
        <w:tabs>
          <w:tab w:val="left" w:pos="2398"/>
          <w:tab w:val="left" w:pos="2399"/>
        </w:tabs>
        <w:ind w:right="2160" w:firstLine="0"/>
        <w:rPr>
          <w:color w:val="323232"/>
          <w:sz w:val="24"/>
        </w:rPr>
      </w:pPr>
      <w:r>
        <w:rPr>
          <w:b/>
          <w:color w:val="323232"/>
          <w:sz w:val="24"/>
        </w:rPr>
        <w:t>Exemption from out–of–state resident tuition</w:t>
      </w:r>
      <w:r>
        <w:rPr>
          <w:color w:val="323232"/>
          <w:sz w:val="24"/>
        </w:rPr>
        <w:t>. This exemption applies to a summer session that precedes or follows consecutive fall and spring appointments, regardless of whether the student was previously enrolled at MSU. If the student does not have a graduate assistantship form completed before registering for summer session, they will pay out– of–state resident course fees and tuition. If an appointment form is submitted</w:t>
      </w:r>
      <w:r>
        <w:rPr>
          <w:color w:val="323232"/>
          <w:spacing w:val="-7"/>
          <w:sz w:val="24"/>
        </w:rPr>
        <w:t xml:space="preserve"> </w:t>
      </w:r>
      <w:r>
        <w:rPr>
          <w:color w:val="323232"/>
          <w:sz w:val="24"/>
        </w:rPr>
        <w:t>prior</w:t>
      </w:r>
      <w:r>
        <w:rPr>
          <w:color w:val="323232"/>
          <w:spacing w:val="-6"/>
          <w:sz w:val="24"/>
        </w:rPr>
        <w:t xml:space="preserve"> </w:t>
      </w:r>
      <w:r>
        <w:rPr>
          <w:color w:val="323232"/>
          <w:sz w:val="24"/>
        </w:rPr>
        <w:t>to</w:t>
      </w:r>
      <w:r>
        <w:rPr>
          <w:color w:val="323232"/>
          <w:spacing w:val="-8"/>
          <w:sz w:val="24"/>
        </w:rPr>
        <w:t xml:space="preserve"> </w:t>
      </w:r>
      <w:r>
        <w:rPr>
          <w:color w:val="323232"/>
          <w:sz w:val="24"/>
        </w:rPr>
        <w:t>the</w:t>
      </w:r>
      <w:r>
        <w:rPr>
          <w:color w:val="323232"/>
          <w:spacing w:val="-6"/>
          <w:sz w:val="24"/>
        </w:rPr>
        <w:t xml:space="preserve"> </w:t>
      </w:r>
      <w:r>
        <w:rPr>
          <w:color w:val="323232"/>
          <w:sz w:val="24"/>
        </w:rPr>
        <w:t>middle</w:t>
      </w:r>
      <w:r>
        <w:rPr>
          <w:color w:val="323232"/>
          <w:spacing w:val="-4"/>
          <w:sz w:val="24"/>
        </w:rPr>
        <w:t xml:space="preserve"> </w:t>
      </w:r>
      <w:r>
        <w:rPr>
          <w:color w:val="323232"/>
          <w:sz w:val="24"/>
        </w:rPr>
        <w:t>of</w:t>
      </w:r>
      <w:r>
        <w:rPr>
          <w:color w:val="323232"/>
          <w:spacing w:val="-5"/>
          <w:sz w:val="24"/>
        </w:rPr>
        <w:t xml:space="preserve"> </w:t>
      </w:r>
      <w:r>
        <w:rPr>
          <w:color w:val="323232"/>
          <w:sz w:val="24"/>
        </w:rPr>
        <w:t>the</w:t>
      </w:r>
      <w:r>
        <w:rPr>
          <w:color w:val="323232"/>
          <w:spacing w:val="-6"/>
          <w:sz w:val="24"/>
        </w:rPr>
        <w:t xml:space="preserve"> </w:t>
      </w:r>
      <w:r>
        <w:rPr>
          <w:color w:val="323232"/>
          <w:sz w:val="24"/>
        </w:rPr>
        <w:t>subsequent</w:t>
      </w:r>
      <w:r>
        <w:rPr>
          <w:color w:val="323232"/>
          <w:spacing w:val="-5"/>
          <w:sz w:val="24"/>
        </w:rPr>
        <w:t xml:space="preserve"> </w:t>
      </w:r>
      <w:r>
        <w:rPr>
          <w:color w:val="323232"/>
          <w:sz w:val="24"/>
        </w:rPr>
        <w:t>fall</w:t>
      </w:r>
      <w:r>
        <w:rPr>
          <w:color w:val="323232"/>
          <w:spacing w:val="-5"/>
          <w:sz w:val="24"/>
        </w:rPr>
        <w:t xml:space="preserve"> </w:t>
      </w:r>
      <w:r>
        <w:rPr>
          <w:color w:val="323232"/>
          <w:sz w:val="24"/>
        </w:rPr>
        <w:t>semester,</w:t>
      </w:r>
      <w:r>
        <w:rPr>
          <w:color w:val="323232"/>
          <w:spacing w:val="-3"/>
          <w:sz w:val="24"/>
        </w:rPr>
        <w:t xml:space="preserve"> </w:t>
      </w:r>
      <w:r>
        <w:rPr>
          <w:color w:val="323232"/>
          <w:sz w:val="24"/>
        </w:rPr>
        <w:t>the</w:t>
      </w:r>
      <w:r>
        <w:rPr>
          <w:color w:val="323232"/>
          <w:spacing w:val="-2"/>
          <w:sz w:val="24"/>
        </w:rPr>
        <w:t xml:space="preserve"> </w:t>
      </w:r>
      <w:r>
        <w:rPr>
          <w:color w:val="323232"/>
          <w:sz w:val="24"/>
        </w:rPr>
        <w:t>Office</w:t>
      </w:r>
      <w:r>
        <w:rPr>
          <w:color w:val="323232"/>
          <w:spacing w:val="-2"/>
          <w:sz w:val="24"/>
        </w:rPr>
        <w:t xml:space="preserve"> </w:t>
      </w:r>
      <w:r>
        <w:rPr>
          <w:color w:val="323232"/>
          <w:sz w:val="24"/>
        </w:rPr>
        <w:t>of the Registrar will refund the full amount of out–of–state tuition that the student paid for the summer</w:t>
      </w:r>
      <w:r>
        <w:rPr>
          <w:color w:val="323232"/>
          <w:spacing w:val="-10"/>
          <w:sz w:val="24"/>
        </w:rPr>
        <w:t xml:space="preserve"> </w:t>
      </w:r>
      <w:r>
        <w:rPr>
          <w:color w:val="323232"/>
          <w:sz w:val="24"/>
        </w:rPr>
        <w:t>session.</w:t>
      </w:r>
    </w:p>
    <w:p w14:paraId="24177E42" w14:textId="77777777" w:rsidR="002978F9" w:rsidRDefault="002978F9">
      <w:pPr>
        <w:pStyle w:val="BodyText"/>
      </w:pPr>
    </w:p>
    <w:p w14:paraId="34535EE1" w14:textId="5FA9A638" w:rsidR="002978F9" w:rsidRDefault="00FD23BE" w:rsidP="00526D64">
      <w:pPr>
        <w:pStyle w:val="ListParagraph"/>
        <w:numPr>
          <w:ilvl w:val="0"/>
          <w:numId w:val="32"/>
        </w:numPr>
        <w:tabs>
          <w:tab w:val="left" w:pos="2398"/>
          <w:tab w:val="left" w:pos="2399"/>
        </w:tabs>
        <w:spacing w:before="1"/>
        <w:ind w:right="2160" w:firstLine="0"/>
        <w:rPr>
          <w:color w:val="323232"/>
          <w:sz w:val="24"/>
        </w:rPr>
      </w:pPr>
      <w:r>
        <w:rPr>
          <w:b/>
          <w:color w:val="323232"/>
          <w:sz w:val="24"/>
        </w:rPr>
        <w:t xml:space="preserve">Note that specific college or program fees, applicable to all graduate students enrolled in a specific college or program, </w:t>
      </w:r>
      <w:r w:rsidR="000F1374">
        <w:rPr>
          <w:b/>
          <w:color w:val="323232"/>
          <w:spacing w:val="2"/>
          <w:sz w:val="24"/>
        </w:rPr>
        <w:t>may apply</w:t>
      </w:r>
      <w:r>
        <w:rPr>
          <w:b/>
          <w:color w:val="323232"/>
          <w:spacing w:val="2"/>
          <w:sz w:val="24"/>
        </w:rPr>
        <w:t xml:space="preserve"> </w:t>
      </w:r>
      <w:r>
        <w:rPr>
          <w:b/>
          <w:color w:val="323232"/>
          <w:sz w:val="24"/>
        </w:rPr>
        <w:t>and are not</w:t>
      </w:r>
      <w:r>
        <w:rPr>
          <w:b/>
          <w:color w:val="323232"/>
          <w:spacing w:val="-7"/>
          <w:sz w:val="24"/>
        </w:rPr>
        <w:t xml:space="preserve"> </w:t>
      </w:r>
      <w:r>
        <w:rPr>
          <w:b/>
          <w:color w:val="323232"/>
          <w:sz w:val="24"/>
        </w:rPr>
        <w:t>waived</w:t>
      </w:r>
      <w:r>
        <w:rPr>
          <w:color w:val="323232"/>
          <w:sz w:val="24"/>
        </w:rPr>
        <w:t>.</w:t>
      </w:r>
    </w:p>
    <w:p w14:paraId="7D6B9A5A" w14:textId="77777777" w:rsidR="002978F9" w:rsidRDefault="00FD23BE" w:rsidP="00526D64">
      <w:pPr>
        <w:pStyle w:val="ListParagraph"/>
        <w:numPr>
          <w:ilvl w:val="0"/>
          <w:numId w:val="32"/>
        </w:numPr>
        <w:tabs>
          <w:tab w:val="left" w:pos="2398"/>
          <w:tab w:val="left" w:pos="2399"/>
        </w:tabs>
        <w:ind w:right="2160" w:firstLine="0"/>
        <w:rPr>
          <w:color w:val="323232"/>
          <w:sz w:val="24"/>
        </w:rPr>
      </w:pPr>
      <w:r>
        <w:rPr>
          <w:color w:val="323232"/>
          <w:sz w:val="24"/>
        </w:rPr>
        <w:t>If a graduate assistant resigns an assistantship or the assistantship is terminated early during a semester, such that the appointment does not meet minimum duration standards (53 calendar days in Fall and Spring;</w:t>
      </w:r>
      <w:r>
        <w:rPr>
          <w:color w:val="323232"/>
          <w:spacing w:val="-46"/>
          <w:sz w:val="24"/>
        </w:rPr>
        <w:t xml:space="preserve"> </w:t>
      </w:r>
      <w:r>
        <w:rPr>
          <w:color w:val="323232"/>
          <w:sz w:val="24"/>
        </w:rPr>
        <w:t>46 calendar days in Summer), they will be assessed tuition for all credits carried, and those who are not Michigan (in-state) residents will be assessed out-of-state</w:t>
      </w:r>
      <w:r>
        <w:rPr>
          <w:color w:val="323232"/>
          <w:spacing w:val="-27"/>
          <w:sz w:val="24"/>
        </w:rPr>
        <w:t xml:space="preserve"> </w:t>
      </w:r>
      <w:r>
        <w:rPr>
          <w:color w:val="323232"/>
          <w:sz w:val="24"/>
        </w:rPr>
        <w:t>tuition.</w:t>
      </w:r>
    </w:p>
    <w:p w14:paraId="240D6CE0" w14:textId="77777777" w:rsidR="002978F9" w:rsidRDefault="002978F9">
      <w:pPr>
        <w:pStyle w:val="BodyText"/>
      </w:pPr>
    </w:p>
    <w:p w14:paraId="3216A2B8" w14:textId="4A5B6824" w:rsidR="002978F9" w:rsidRPr="00526D64" w:rsidRDefault="00FD23BE" w:rsidP="00526D64">
      <w:pPr>
        <w:pStyle w:val="Heading3"/>
        <w:numPr>
          <w:ilvl w:val="0"/>
          <w:numId w:val="79"/>
        </w:numPr>
        <w:ind w:left="2045"/>
        <w:rPr>
          <w:b/>
          <w:bCs/>
        </w:rPr>
      </w:pPr>
      <w:bookmarkStart w:id="56" w:name="_Toc236813122"/>
      <w:r w:rsidRPr="00526D64">
        <w:rPr>
          <w:rFonts w:ascii="Times New Roman" w:hAnsi="Times New Roman" w:cs="Times New Roman"/>
          <w:b/>
          <w:bCs/>
          <w:color w:val="auto"/>
        </w:rPr>
        <w:t>Health</w:t>
      </w:r>
      <w:r w:rsidRPr="00526D64">
        <w:rPr>
          <w:rFonts w:ascii="Times New Roman" w:hAnsi="Times New Roman" w:cs="Times New Roman"/>
          <w:b/>
          <w:bCs/>
          <w:color w:val="auto"/>
          <w:spacing w:val="-2"/>
        </w:rPr>
        <w:t xml:space="preserve"> </w:t>
      </w:r>
      <w:r w:rsidRPr="00526D64">
        <w:rPr>
          <w:rFonts w:ascii="Times New Roman" w:hAnsi="Times New Roman" w:cs="Times New Roman"/>
          <w:b/>
          <w:bCs/>
          <w:color w:val="auto"/>
        </w:rPr>
        <w:t>Insurance</w:t>
      </w:r>
      <w:bookmarkEnd w:id="56"/>
    </w:p>
    <w:p w14:paraId="296D426A" w14:textId="6238DCDA" w:rsidR="002978F9" w:rsidRDefault="00FD23BE" w:rsidP="00526D64">
      <w:pPr>
        <w:pStyle w:val="BodyText"/>
        <w:ind w:left="1678" w:right="2160"/>
        <w:jc w:val="both"/>
      </w:pPr>
      <w:r>
        <w:rPr>
          <w:color w:val="323232"/>
        </w:rPr>
        <w:t xml:space="preserve">Graduate assistants (domestic and international) are automatically enrolled in a health insurance plan, the premium of which is paid by the university. The enrollment information is </w:t>
      </w:r>
      <w:hyperlink r:id="rId143" w:history="1">
        <w:r w:rsidRPr="009915B1">
          <w:rPr>
            <w:rStyle w:val="Hyperlink"/>
          </w:rPr>
          <w:t>here</w:t>
        </w:r>
      </w:hyperlink>
      <w:r>
        <w:rPr>
          <w:color w:val="323232"/>
        </w:rPr>
        <w:t xml:space="preserve">. Answers to FAQs can be found </w:t>
      </w:r>
      <w:hyperlink r:id="rId144" w:history="1">
        <w:r w:rsidR="009D4726" w:rsidRPr="00974DA6">
          <w:rPr>
            <w:rStyle w:val="Hyperlink"/>
          </w:rPr>
          <w:t>here</w:t>
        </w:r>
      </w:hyperlink>
      <w:r>
        <w:rPr>
          <w:color w:val="323232"/>
        </w:rPr>
        <w:t>. The</w:t>
      </w:r>
      <w:r>
        <w:rPr>
          <w:color w:val="323232"/>
          <w:spacing w:val="-26"/>
        </w:rPr>
        <w:t xml:space="preserve"> </w:t>
      </w:r>
      <w:r>
        <w:rPr>
          <w:color w:val="323232"/>
        </w:rPr>
        <w:t>plan provides the following</w:t>
      </w:r>
      <w:r>
        <w:rPr>
          <w:color w:val="323232"/>
          <w:spacing w:val="-8"/>
        </w:rPr>
        <w:t xml:space="preserve"> </w:t>
      </w:r>
      <w:r>
        <w:rPr>
          <w:color w:val="323232"/>
        </w:rPr>
        <w:t>coverage:</w:t>
      </w:r>
    </w:p>
    <w:p w14:paraId="5F99A09E" w14:textId="77777777" w:rsidR="002978F9" w:rsidRDefault="002978F9">
      <w:pPr>
        <w:pStyle w:val="BodyText"/>
        <w:spacing w:before="4"/>
      </w:pPr>
    </w:p>
    <w:p w14:paraId="23B3AB83" w14:textId="75524E4A" w:rsidR="002978F9" w:rsidRDefault="00FD23BE" w:rsidP="00526D64">
      <w:pPr>
        <w:pStyle w:val="ListParagraph"/>
        <w:numPr>
          <w:ilvl w:val="3"/>
          <w:numId w:val="36"/>
        </w:numPr>
        <w:tabs>
          <w:tab w:val="left" w:pos="2398"/>
          <w:tab w:val="left" w:pos="2399"/>
        </w:tabs>
        <w:ind w:left="2399" w:right="2160" w:hanging="360"/>
        <w:rPr>
          <w:rFonts w:ascii="Symbol" w:hAnsi="Symbol"/>
          <w:color w:val="323232"/>
          <w:sz w:val="24"/>
        </w:rPr>
      </w:pPr>
      <w:r>
        <w:rPr>
          <w:color w:val="323232"/>
          <w:sz w:val="24"/>
        </w:rPr>
        <w:t>Fall appointment only: Coverage from August 16</w:t>
      </w:r>
      <w:r w:rsidR="00B65A05" w:rsidRPr="00526D64">
        <w:rPr>
          <w:color w:val="323232"/>
          <w:sz w:val="24"/>
          <w:vertAlign w:val="superscript"/>
        </w:rPr>
        <w:t>th</w:t>
      </w:r>
      <w:r w:rsidR="00B65A05">
        <w:rPr>
          <w:color w:val="323232"/>
          <w:sz w:val="24"/>
        </w:rPr>
        <w:t xml:space="preserve"> </w:t>
      </w:r>
      <w:r>
        <w:rPr>
          <w:color w:val="323232"/>
          <w:sz w:val="24"/>
        </w:rPr>
        <w:t>to February 1</w:t>
      </w:r>
      <w:r w:rsidR="000A7A5B">
        <w:rPr>
          <w:color w:val="323232"/>
          <w:sz w:val="24"/>
        </w:rPr>
        <w:t>5</w:t>
      </w:r>
      <w:r w:rsidR="00B65A05" w:rsidRPr="00526D64">
        <w:rPr>
          <w:color w:val="323232"/>
          <w:sz w:val="24"/>
          <w:vertAlign w:val="superscript"/>
        </w:rPr>
        <w:t>th</w:t>
      </w:r>
      <w:r w:rsidR="000A7A5B">
        <w:rPr>
          <w:color w:val="323232"/>
          <w:sz w:val="24"/>
        </w:rPr>
        <w:t xml:space="preserve"> </w:t>
      </w:r>
      <w:r>
        <w:rPr>
          <w:color w:val="323232"/>
          <w:sz w:val="24"/>
        </w:rPr>
        <w:t>of the following</w:t>
      </w:r>
      <w:r>
        <w:rPr>
          <w:color w:val="323232"/>
          <w:spacing w:val="-4"/>
          <w:sz w:val="24"/>
        </w:rPr>
        <w:t xml:space="preserve"> </w:t>
      </w:r>
      <w:r>
        <w:rPr>
          <w:color w:val="323232"/>
          <w:sz w:val="24"/>
        </w:rPr>
        <w:t>year.</w:t>
      </w:r>
    </w:p>
    <w:p w14:paraId="3EC77976" w14:textId="47445B87" w:rsidR="002978F9" w:rsidRDefault="00FD23BE" w:rsidP="00526D64">
      <w:pPr>
        <w:pStyle w:val="ListParagraph"/>
        <w:numPr>
          <w:ilvl w:val="3"/>
          <w:numId w:val="36"/>
        </w:numPr>
        <w:tabs>
          <w:tab w:val="left" w:pos="2398"/>
          <w:tab w:val="left" w:pos="2399"/>
        </w:tabs>
        <w:ind w:left="2399" w:right="2160" w:hanging="360"/>
        <w:rPr>
          <w:rFonts w:ascii="Symbol" w:hAnsi="Symbol"/>
          <w:color w:val="323232"/>
          <w:sz w:val="24"/>
        </w:rPr>
      </w:pPr>
      <w:r>
        <w:rPr>
          <w:color w:val="323232"/>
          <w:sz w:val="24"/>
        </w:rPr>
        <w:t>Fall and Spring appointments: Coverage from August 16</w:t>
      </w:r>
      <w:r w:rsidR="00B65A05" w:rsidRPr="00526D64">
        <w:rPr>
          <w:color w:val="323232"/>
          <w:sz w:val="24"/>
          <w:vertAlign w:val="superscript"/>
        </w:rPr>
        <w:t>th</w:t>
      </w:r>
      <w:r>
        <w:rPr>
          <w:color w:val="323232"/>
          <w:sz w:val="24"/>
        </w:rPr>
        <w:t xml:space="preserve"> to</w:t>
      </w:r>
      <w:r>
        <w:rPr>
          <w:color w:val="323232"/>
          <w:spacing w:val="-19"/>
          <w:sz w:val="24"/>
        </w:rPr>
        <w:t xml:space="preserve"> </w:t>
      </w:r>
      <w:r>
        <w:rPr>
          <w:color w:val="323232"/>
          <w:sz w:val="24"/>
        </w:rPr>
        <w:t>August 15</w:t>
      </w:r>
      <w:r w:rsidR="00B65A05" w:rsidRPr="00526D64">
        <w:rPr>
          <w:color w:val="323232"/>
          <w:sz w:val="24"/>
          <w:vertAlign w:val="superscript"/>
        </w:rPr>
        <w:t>th</w:t>
      </w:r>
      <w:r>
        <w:rPr>
          <w:color w:val="323232"/>
          <w:sz w:val="24"/>
        </w:rPr>
        <w:t xml:space="preserve"> of the following</w:t>
      </w:r>
      <w:r>
        <w:rPr>
          <w:color w:val="323232"/>
          <w:spacing w:val="-4"/>
          <w:sz w:val="24"/>
        </w:rPr>
        <w:t xml:space="preserve"> </w:t>
      </w:r>
      <w:r>
        <w:rPr>
          <w:color w:val="323232"/>
          <w:sz w:val="24"/>
        </w:rPr>
        <w:t>year.</w:t>
      </w:r>
    </w:p>
    <w:p w14:paraId="058B788A" w14:textId="7D83AF37" w:rsidR="002978F9" w:rsidRDefault="00FD23BE">
      <w:pPr>
        <w:pStyle w:val="ListParagraph"/>
        <w:numPr>
          <w:ilvl w:val="3"/>
          <w:numId w:val="36"/>
        </w:numPr>
        <w:tabs>
          <w:tab w:val="left" w:pos="2398"/>
          <w:tab w:val="left" w:pos="2399"/>
        </w:tabs>
        <w:spacing w:line="286" w:lineRule="exact"/>
        <w:ind w:left="2398" w:hanging="360"/>
        <w:rPr>
          <w:rFonts w:ascii="Symbol" w:hAnsi="Symbol"/>
          <w:color w:val="323232"/>
          <w:sz w:val="24"/>
        </w:rPr>
      </w:pPr>
      <w:r>
        <w:rPr>
          <w:color w:val="323232"/>
          <w:sz w:val="24"/>
        </w:rPr>
        <w:t>Spring appointment only: Coverage from January 1</w:t>
      </w:r>
      <w:r w:rsidR="00B65A05" w:rsidRPr="00526D64">
        <w:rPr>
          <w:color w:val="323232"/>
          <w:sz w:val="24"/>
          <w:vertAlign w:val="superscript"/>
        </w:rPr>
        <w:t>st</w:t>
      </w:r>
      <w:r>
        <w:rPr>
          <w:color w:val="323232"/>
          <w:sz w:val="24"/>
        </w:rPr>
        <w:t xml:space="preserve"> to August</w:t>
      </w:r>
      <w:r>
        <w:rPr>
          <w:color w:val="323232"/>
          <w:spacing w:val="-14"/>
          <w:sz w:val="24"/>
        </w:rPr>
        <w:t xml:space="preserve"> </w:t>
      </w:r>
      <w:r>
        <w:rPr>
          <w:color w:val="323232"/>
          <w:sz w:val="24"/>
        </w:rPr>
        <w:t>15</w:t>
      </w:r>
      <w:r w:rsidR="00B65A05" w:rsidRPr="00526D64">
        <w:rPr>
          <w:color w:val="323232"/>
          <w:sz w:val="24"/>
          <w:vertAlign w:val="superscript"/>
        </w:rPr>
        <w:t>th</w:t>
      </w:r>
      <w:r w:rsidR="00B65A05">
        <w:rPr>
          <w:color w:val="323232"/>
          <w:sz w:val="24"/>
        </w:rPr>
        <w:t xml:space="preserve"> </w:t>
      </w:r>
    </w:p>
    <w:p w14:paraId="529C0359" w14:textId="1E8AF7A5" w:rsidR="002978F9" w:rsidRDefault="00FD23BE" w:rsidP="00526D64">
      <w:pPr>
        <w:pStyle w:val="ListParagraph"/>
        <w:numPr>
          <w:ilvl w:val="3"/>
          <w:numId w:val="36"/>
        </w:numPr>
        <w:tabs>
          <w:tab w:val="left" w:pos="2398"/>
          <w:tab w:val="left" w:pos="2399"/>
        </w:tabs>
        <w:spacing w:before="8"/>
        <w:ind w:right="2160" w:hanging="360"/>
        <w:rPr>
          <w:rFonts w:ascii="Symbol" w:hAnsi="Symbol"/>
          <w:sz w:val="24"/>
        </w:rPr>
      </w:pPr>
      <w:r>
        <w:rPr>
          <w:color w:val="323232"/>
          <w:sz w:val="24"/>
        </w:rPr>
        <w:t>Summer appointment only: Coverage from approximately May 16</w:t>
      </w:r>
      <w:r w:rsidR="00B65A05" w:rsidRPr="00526D64">
        <w:rPr>
          <w:color w:val="323232"/>
          <w:sz w:val="24"/>
          <w:vertAlign w:val="superscript"/>
        </w:rPr>
        <w:t>th</w:t>
      </w:r>
      <w:r>
        <w:rPr>
          <w:color w:val="323232"/>
          <w:sz w:val="24"/>
        </w:rPr>
        <w:t xml:space="preserve"> to August</w:t>
      </w:r>
      <w:r>
        <w:rPr>
          <w:color w:val="323232"/>
          <w:spacing w:val="-13"/>
          <w:sz w:val="24"/>
        </w:rPr>
        <w:t xml:space="preserve"> </w:t>
      </w:r>
      <w:r>
        <w:rPr>
          <w:color w:val="323232"/>
          <w:sz w:val="24"/>
        </w:rPr>
        <w:t>15</w:t>
      </w:r>
      <w:r w:rsidR="00B65A05" w:rsidRPr="00526D64">
        <w:rPr>
          <w:color w:val="323232"/>
          <w:sz w:val="24"/>
          <w:vertAlign w:val="superscript"/>
        </w:rPr>
        <w:t>th</w:t>
      </w:r>
      <w:r w:rsidR="00B65A05">
        <w:rPr>
          <w:color w:val="323232"/>
          <w:sz w:val="24"/>
        </w:rPr>
        <w:t xml:space="preserve"> </w:t>
      </w:r>
    </w:p>
    <w:p w14:paraId="46395688" w14:textId="77777777" w:rsidR="002978F9" w:rsidRDefault="002978F9">
      <w:pPr>
        <w:pStyle w:val="BodyText"/>
        <w:spacing w:before="10"/>
        <w:rPr>
          <w:sz w:val="23"/>
        </w:rPr>
      </w:pPr>
    </w:p>
    <w:p w14:paraId="52463907" w14:textId="15F1BEE3" w:rsidR="002978F9" w:rsidRDefault="00FD23BE" w:rsidP="00526D64">
      <w:pPr>
        <w:pStyle w:val="BodyText"/>
        <w:ind w:left="1680" w:right="2160"/>
      </w:pPr>
      <w:r>
        <w:rPr>
          <w:color w:val="323232"/>
        </w:rPr>
        <w:t xml:space="preserve">Enrolled students may also </w:t>
      </w:r>
      <w:proofErr w:type="gramStart"/>
      <w:r>
        <w:rPr>
          <w:color w:val="323232"/>
        </w:rPr>
        <w:t>insure</w:t>
      </w:r>
      <w:proofErr w:type="gramEnd"/>
      <w:r>
        <w:rPr>
          <w:color w:val="323232"/>
        </w:rPr>
        <w:t xml:space="preserve"> their Spouse/Other Eligible Individual and/or dependent children (under the age of 26). For questions regarding</w:t>
      </w:r>
      <w:r w:rsidR="00DC778C">
        <w:t xml:space="preserve"> </w:t>
      </w:r>
      <w:r>
        <w:rPr>
          <w:noProof/>
        </w:rPr>
        <mc:AlternateContent>
          <mc:Choice Requires="wps">
            <w:drawing>
              <wp:anchor distT="0" distB="0" distL="114300" distR="114300" simplePos="0" relativeHeight="251644928" behindDoc="1" locked="0" layoutInCell="1" allowOverlap="1" wp14:anchorId="0493EFD8" wp14:editId="6E8A45B5">
                <wp:simplePos x="0" y="0"/>
                <wp:positionH relativeFrom="page">
                  <wp:posOffset>5407025</wp:posOffset>
                </wp:positionH>
                <wp:positionV relativeFrom="paragraph">
                  <wp:posOffset>1102360</wp:posOffset>
                </wp:positionV>
                <wp:extent cx="0" cy="175260"/>
                <wp:effectExtent l="0" t="0" r="0" b="0"/>
                <wp:wrapNone/>
                <wp:docPr id="187300725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39624">
                          <a:solidFill>
                            <a:srgbClr val="F7F7F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46FA4" id="Line 22"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75pt,86.8pt" to="425.75pt,1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" strokecolor="#f7f7f6" strokeweight="3.12pt">
                <w10:wrap anchorx="page"/>
              </v:line>
            </w:pict>
          </mc:Fallback>
        </mc:AlternateContent>
      </w:r>
      <w:r>
        <w:rPr>
          <w:color w:val="323232"/>
        </w:rPr>
        <w:t>coverage, enrollment, or premium payment, contact Aetna directly. For questions concerning waiver processing or general information, contact the Michigan State University Human Resources Office at 1-517-353- 4434 or 1-800- 353-4434, or by e- mail at:</w:t>
      </w:r>
      <w:r w:rsidR="00FD0274">
        <w:rPr>
          <w:color w:val="323232"/>
        </w:rPr>
        <w:t xml:space="preserve"> </w:t>
      </w:r>
      <w:hyperlink r:id="rId145" w:history="1">
        <w:r w:rsidR="00FD0274" w:rsidRPr="004D526B">
          <w:rPr>
            <w:rStyle w:val="Hyperlink"/>
          </w:rPr>
          <w:t>SolutionsCenter@hr.msu.edu</w:t>
        </w:r>
      </w:hyperlink>
      <w:r w:rsidR="00FD0274">
        <w:rPr>
          <w:color w:val="323232"/>
        </w:rPr>
        <w:t xml:space="preserve">. </w:t>
      </w:r>
      <w:r>
        <w:rPr>
          <w:color w:val="323232"/>
        </w:rPr>
        <w:t xml:space="preserve"> The Human Resources Office is located at 1407 S. Harrison Road, Suite 110 (Nisbet Building), East Lansing, MI 48823 and on the web </w:t>
      </w:r>
      <w:hyperlink r:id="rId146" w:history="1">
        <w:r w:rsidRPr="00D85D6E">
          <w:rPr>
            <w:rStyle w:val="Hyperlink"/>
          </w:rPr>
          <w:t>here</w:t>
        </w:r>
      </w:hyperlink>
      <w:r>
        <w:rPr>
          <w:color w:val="323232"/>
        </w:rPr>
        <w:t xml:space="preserve">. </w:t>
      </w:r>
    </w:p>
    <w:p w14:paraId="6B069443" w14:textId="37EA864A" w:rsidR="002978F9" w:rsidRDefault="00FD23BE">
      <w:pPr>
        <w:pStyle w:val="BodyText"/>
        <w:rPr>
          <w:sz w:val="22"/>
        </w:rPr>
      </w:pPr>
      <w:r>
        <w:rPr>
          <w:noProof/>
        </w:rPr>
        <w:lastRenderedPageBreak/>
        <mc:AlternateContent>
          <mc:Choice Requires="wps">
            <w:drawing>
              <wp:anchor distT="0" distB="0" distL="0" distR="0" simplePos="0" relativeHeight="251663360" behindDoc="1" locked="0" layoutInCell="1" allowOverlap="1" wp14:anchorId="3A64F5BB" wp14:editId="578A2191">
                <wp:simplePos x="0" y="0"/>
                <wp:positionH relativeFrom="page">
                  <wp:posOffset>1605280</wp:posOffset>
                </wp:positionH>
                <wp:positionV relativeFrom="paragraph">
                  <wp:posOffset>180340</wp:posOffset>
                </wp:positionV>
                <wp:extent cx="4624705" cy="441960"/>
                <wp:effectExtent l="0" t="0" r="4445" b="0"/>
                <wp:wrapTopAndBottom/>
                <wp:docPr id="699929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441960"/>
                        </a:xfrm>
                        <a:prstGeom prst="rect">
                          <a:avLst/>
                        </a:prstGeom>
                        <a:solidFill>
                          <a:srgbClr val="F7F7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AE372" w14:textId="77777777" w:rsidR="002978F9" w:rsidRDefault="00FD23BE">
                            <w:pPr>
                              <w:spacing w:before="4"/>
                              <w:ind w:left="2"/>
                              <w:rPr>
                                <w:rFonts w:ascii="Calibri"/>
                              </w:rPr>
                            </w:pPr>
                            <w:r>
                              <w:rPr>
                                <w:rFonts w:ascii="Calibri"/>
                                <w:b/>
                                <w:color w:val="1F1F1F"/>
                              </w:rPr>
                              <w:t xml:space="preserve">New Enrollees Open Enrollment: </w:t>
                            </w:r>
                            <w:r>
                              <w:rPr>
                                <w:rFonts w:ascii="Calibri"/>
                                <w:color w:val="1F1F1F"/>
                              </w:rPr>
                              <w:t>You may enroll at any time.</w:t>
                            </w:r>
                          </w:p>
                          <w:p w14:paraId="1FF47850" w14:textId="77777777" w:rsidR="002978F9" w:rsidRDefault="00FD23BE">
                            <w:pPr>
                              <w:spacing w:before="161" w:line="262" w:lineRule="exact"/>
                              <w:ind w:left="2"/>
                              <w:rPr>
                                <w:rFonts w:ascii="Calibri"/>
                              </w:rPr>
                            </w:pPr>
                            <w:r>
                              <w:rPr>
                                <w:rFonts w:ascii="Calibri"/>
                                <w:b/>
                                <w:color w:val="1F1F1F"/>
                              </w:rPr>
                              <w:t xml:space="preserve">Coverage Effective: </w:t>
                            </w:r>
                            <w:r>
                              <w:rPr>
                                <w:rFonts w:ascii="Calibri"/>
                                <w:color w:val="1F1F1F"/>
                              </w:rPr>
                              <w:t>The first of the month following enrollment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F5BB" id="Text Box 21" o:spid="_x0000_s1029" type="#_x0000_t202" style="position:absolute;margin-left:126.4pt;margin-top:14.2pt;width:364.15pt;height:34.8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" fillcolor="#f7f7f6" stroked="f">
                <v:textbox inset="0,0,0,0">
                  <w:txbxContent>
                    <w:p w14:paraId="5CFAE372" w14:textId="77777777" w:rsidR="002978F9" w:rsidRDefault="00FD23BE">
                      <w:pPr>
                        <w:spacing w:before="4"/>
                        <w:ind w:left="2"/>
                        <w:rPr>
                          <w:rFonts w:ascii="Calibri"/>
                        </w:rPr>
                      </w:pPr>
                      <w:r>
                        <w:rPr>
                          <w:rFonts w:ascii="Calibri"/>
                          <w:b/>
                          <w:color w:val="1F1F1F"/>
                        </w:rPr>
                        <w:t xml:space="preserve">New Enrollees Open Enrollment: </w:t>
                      </w:r>
                      <w:r>
                        <w:rPr>
                          <w:rFonts w:ascii="Calibri"/>
                          <w:color w:val="1F1F1F"/>
                        </w:rPr>
                        <w:t>You may enroll at any time.</w:t>
                      </w:r>
                    </w:p>
                    <w:p w14:paraId="1FF47850" w14:textId="77777777" w:rsidR="002978F9" w:rsidRDefault="00FD23BE">
                      <w:pPr>
                        <w:spacing w:before="161" w:line="262" w:lineRule="exact"/>
                        <w:ind w:left="2"/>
                        <w:rPr>
                          <w:rFonts w:ascii="Calibri"/>
                        </w:rPr>
                      </w:pPr>
                      <w:r>
                        <w:rPr>
                          <w:rFonts w:ascii="Calibri"/>
                          <w:b/>
                          <w:color w:val="1F1F1F"/>
                        </w:rPr>
                        <w:t xml:space="preserve">Coverage Effective: </w:t>
                      </w:r>
                      <w:r>
                        <w:rPr>
                          <w:rFonts w:ascii="Calibri"/>
                          <w:color w:val="1F1F1F"/>
                        </w:rPr>
                        <w:t>The first of the month following enrollment</w:t>
                      </w:r>
                    </w:p>
                  </w:txbxContent>
                </v:textbox>
                <w10:wrap type="topAndBottom" anchorx="page"/>
              </v:shape>
            </w:pict>
          </mc:Fallback>
        </mc:AlternateContent>
      </w:r>
    </w:p>
    <w:p w14:paraId="7672BC8E" w14:textId="77777777" w:rsidR="002978F9" w:rsidRDefault="002978F9">
      <w:pPr>
        <w:pStyle w:val="BodyText"/>
        <w:spacing w:before="1"/>
        <w:rPr>
          <w:sz w:val="15"/>
        </w:rPr>
      </w:pPr>
    </w:p>
    <w:p w14:paraId="2AB89B48" w14:textId="20BAFC93" w:rsidR="002978F9" w:rsidRDefault="00FD23BE" w:rsidP="00526D64">
      <w:pPr>
        <w:pStyle w:val="BodyText"/>
        <w:spacing w:before="90"/>
        <w:ind w:left="1679" w:right="2160"/>
      </w:pPr>
      <w:r>
        <w:rPr>
          <w:b/>
        </w:rPr>
        <w:t xml:space="preserve">Dental and Vision Benefits: </w:t>
      </w:r>
      <w:r>
        <w:t xml:space="preserve">There are also </w:t>
      </w:r>
      <w:hyperlink r:id="rId147" w:history="1">
        <w:r w:rsidR="00502FBE" w:rsidRPr="00AB6E50">
          <w:rPr>
            <w:rStyle w:val="Hyperlink"/>
          </w:rPr>
          <w:t>dental</w:t>
        </w:r>
      </w:hyperlink>
      <w:r w:rsidR="00502FBE" w:rsidRPr="00AB6E50">
        <w:rPr>
          <w:u w:color="0000FF"/>
        </w:rPr>
        <w:t>,</w:t>
      </w:r>
      <w:r w:rsidRPr="00502FBE">
        <w:rPr>
          <w:color w:val="0000FF"/>
          <w:u w:color="0000FF"/>
        </w:rPr>
        <w:t xml:space="preserve"> </w:t>
      </w:r>
      <w:r w:rsidRPr="00502FBE">
        <w:rPr>
          <w:u w:color="0000FF"/>
        </w:rPr>
        <w:t xml:space="preserve">and </w:t>
      </w:r>
      <w:hyperlink r:id="rId148" w:history="1">
        <w:r w:rsidRPr="00FE5A8A">
          <w:rPr>
            <w:rStyle w:val="Hyperlink"/>
          </w:rPr>
          <w:t>vision benefits</w:t>
        </w:r>
      </w:hyperlink>
      <w:r>
        <w:rPr>
          <w:color w:val="0000FF"/>
        </w:rPr>
        <w:t xml:space="preserve"> </w:t>
      </w:r>
      <w:r w:rsidRPr="00AB6E50">
        <w:rPr>
          <w:u w:color="0000FF"/>
        </w:rPr>
        <w:t xml:space="preserve">available to </w:t>
      </w:r>
      <w:proofErr w:type="gramStart"/>
      <w:r w:rsidRPr="00AB6E50">
        <w:rPr>
          <w:u w:color="0000FF"/>
        </w:rPr>
        <w:t>GA’s</w:t>
      </w:r>
      <w:proofErr w:type="gramEnd"/>
      <w:r>
        <w:t xml:space="preserve">. MSU offers dental insurance through Delta Dental of Michigan. Graduate assistants with active appointments will have 50% of their premium covered by MSU. Graduate students without an assistantship (e.g., on fellowship or other funding) are eligible to enroll in the student dental plan as </w:t>
      </w:r>
      <w:r w:rsidR="00DE3F39">
        <w:t>well as</w:t>
      </w:r>
      <w:r>
        <w:t xml:space="preserve"> eligible dependents of graduate students. </w:t>
      </w:r>
      <w:r>
        <w:rPr>
          <w:color w:val="323232"/>
        </w:rPr>
        <w:t xml:space="preserve">If you have questions regarding the MSU Student Benefit Plans, please contact MSU Human Resources at 800-353-4434 or email </w:t>
      </w:r>
      <w:hyperlink r:id="rId149">
        <w:r>
          <w:rPr>
            <w:color w:val="0000FF"/>
            <w:u w:val="single" w:color="0000FF"/>
          </w:rPr>
          <w:t>SolutionsCenter@hr.msu.edu</w:t>
        </w:r>
      </w:hyperlink>
    </w:p>
    <w:p w14:paraId="0729F133" w14:textId="77777777" w:rsidR="002978F9" w:rsidRDefault="002978F9">
      <w:pPr>
        <w:pStyle w:val="BodyText"/>
        <w:spacing w:before="7"/>
        <w:rPr>
          <w:sz w:val="21"/>
        </w:rPr>
      </w:pPr>
    </w:p>
    <w:p w14:paraId="6F16F569" w14:textId="5411E269" w:rsidR="002978F9" w:rsidRDefault="00FD23BE" w:rsidP="00526D64">
      <w:pPr>
        <w:pStyle w:val="BodyText"/>
        <w:spacing w:before="90"/>
        <w:ind w:left="1680" w:right="2160"/>
      </w:pPr>
      <w:r>
        <w:t xml:space="preserve">Eligible dependents can be enrolled as well but the premium is paid entirely by the student. </w:t>
      </w:r>
      <w:hyperlink r:id="rId150" w:history="1">
        <w:r w:rsidRPr="001623DE">
          <w:rPr>
            <w:rStyle w:val="Hyperlink"/>
          </w:rPr>
          <w:t>Website for enrollment</w:t>
        </w:r>
      </w:hyperlink>
      <w:r w:rsidR="00A73064">
        <w:t xml:space="preserve"> in Dental benefits.</w:t>
      </w:r>
    </w:p>
    <w:p w14:paraId="0C95C986" w14:textId="77777777" w:rsidR="00A73064" w:rsidRDefault="00A73064">
      <w:pPr>
        <w:pStyle w:val="BodyText"/>
        <w:spacing w:before="90"/>
        <w:ind w:left="1680" w:right="3041"/>
      </w:pPr>
    </w:p>
    <w:p w14:paraId="136D7F57" w14:textId="4D27CA82" w:rsidR="006073B3" w:rsidRDefault="006073B3" w:rsidP="00526D64">
      <w:pPr>
        <w:pStyle w:val="BodyText"/>
        <w:ind w:left="1680" w:right="2160"/>
      </w:pPr>
      <w:r>
        <w:t xml:space="preserve">MSU offers graduate assistants comprehensive vision coverage through Vision Service Plan (VSP). Graduate Assistants and their eligible dependents can enroll in vision insurance with the premium paid entirely by the student. There is no university contribution for vision. </w:t>
      </w:r>
    </w:p>
    <w:p w14:paraId="5AA75337" w14:textId="21BD47E7" w:rsidR="002978F9" w:rsidRDefault="00FD23BE" w:rsidP="00526D64">
      <w:pPr>
        <w:pStyle w:val="BodyText"/>
        <w:spacing w:before="120"/>
        <w:ind w:left="1685" w:right="2160"/>
      </w:pPr>
      <w:r>
        <w:rPr>
          <w:color w:val="323232"/>
        </w:rPr>
        <w:t xml:space="preserve">For information on Trans Health coverage at MSU please see: </w:t>
      </w:r>
      <w:hyperlink r:id="rId151" w:history="1">
        <w:r w:rsidR="000C0747" w:rsidRPr="004D526B">
          <w:rPr>
            <w:rStyle w:val="Hyperlink"/>
          </w:rPr>
          <w:t>https://olin.msu.edu/services/trans-health.html</w:t>
        </w:r>
      </w:hyperlink>
      <w:r w:rsidR="000C0747">
        <w:rPr>
          <w:color w:val="323232"/>
        </w:rPr>
        <w:t xml:space="preserve"> </w:t>
      </w:r>
    </w:p>
    <w:p w14:paraId="60303FA5" w14:textId="77777777" w:rsidR="002978F9" w:rsidRPr="00526D64" w:rsidRDefault="002978F9">
      <w:pPr>
        <w:pStyle w:val="BodyText"/>
        <w:spacing w:before="5"/>
      </w:pPr>
    </w:p>
    <w:p w14:paraId="3606858B" w14:textId="77777777" w:rsidR="002978F9" w:rsidRPr="00AA01EC" w:rsidRDefault="00FD23BE" w:rsidP="00526D64">
      <w:pPr>
        <w:ind w:left="1685" w:right="2160"/>
      </w:pPr>
      <w:r w:rsidRPr="00AA01EC">
        <w:rPr>
          <w:b/>
          <w:bCs/>
          <w:sz w:val="24"/>
          <w:szCs w:val="24"/>
        </w:rPr>
        <w:t>Policy regarding health and accident insurance for international students</w:t>
      </w:r>
    </w:p>
    <w:p w14:paraId="6A00F45D" w14:textId="1D915242" w:rsidR="002978F9" w:rsidRDefault="00FD23BE" w:rsidP="00526D64">
      <w:pPr>
        <w:pStyle w:val="BodyText"/>
        <w:spacing w:before="2"/>
        <w:ind w:left="1679" w:right="2160"/>
        <w:rPr>
          <w:sz w:val="20"/>
        </w:rPr>
      </w:pPr>
      <w:r>
        <w:rPr>
          <w:color w:val="323232"/>
        </w:rPr>
        <w:t>International students are required to have health and accident insurance. Students are required to purchase the Michigan State University Student Accident and Health Insurance Plan</w:t>
      </w:r>
      <w:r w:rsidR="00BA6AA0">
        <w:rPr>
          <w:color w:val="323232"/>
        </w:rPr>
        <w:t>.</w:t>
      </w:r>
      <w:r>
        <w:rPr>
          <w:color w:val="323232"/>
        </w:rPr>
        <w:t xml:space="preserve"> </w:t>
      </w:r>
      <w:r w:rsidR="00BA6AA0">
        <w:rPr>
          <w:color w:val="323232"/>
        </w:rPr>
        <w:t xml:space="preserve"> </w:t>
      </w:r>
      <w:r>
        <w:rPr>
          <w:color w:val="323232"/>
        </w:rPr>
        <w:t xml:space="preserve">The current health insurance provider for MSU international students </w:t>
      </w:r>
      <w:hyperlink r:id="rId152" w:history="1">
        <w:r w:rsidRPr="00660D40">
          <w:rPr>
            <w:rStyle w:val="Hyperlink"/>
          </w:rPr>
          <w:t>who is Aetna.</w:t>
        </w:r>
      </w:hyperlink>
    </w:p>
    <w:p w14:paraId="41AB8574" w14:textId="77777777" w:rsidR="002978F9" w:rsidRPr="00526D64" w:rsidRDefault="002978F9" w:rsidP="00526D64">
      <w:pPr>
        <w:pStyle w:val="BodyText"/>
      </w:pPr>
    </w:p>
    <w:p w14:paraId="6C2B7BAB" w14:textId="77777777" w:rsidR="002978F9" w:rsidRPr="00DA1B34" w:rsidRDefault="00FD23BE" w:rsidP="00526D64">
      <w:pPr>
        <w:pStyle w:val="Heading3"/>
        <w:numPr>
          <w:ilvl w:val="0"/>
          <w:numId w:val="80"/>
        </w:numPr>
        <w:ind w:left="2045"/>
      </w:pPr>
      <w:bookmarkStart w:id="57" w:name="_Toc236813123"/>
      <w:r w:rsidRPr="00526D64">
        <w:rPr>
          <w:rFonts w:ascii="Times New Roman" w:hAnsi="Times New Roman" w:cs="Times New Roman"/>
          <w:b/>
          <w:bCs/>
          <w:color w:val="auto"/>
        </w:rPr>
        <w:t>Mandatory Training for RAs and</w:t>
      </w:r>
      <w:r w:rsidRPr="00526D64">
        <w:rPr>
          <w:rFonts w:ascii="Times New Roman" w:hAnsi="Times New Roman" w:cs="Times New Roman"/>
          <w:b/>
          <w:bCs/>
          <w:color w:val="auto"/>
          <w:spacing w:val="-6"/>
        </w:rPr>
        <w:t xml:space="preserve"> </w:t>
      </w:r>
      <w:r w:rsidRPr="00526D64">
        <w:rPr>
          <w:rFonts w:ascii="Times New Roman" w:hAnsi="Times New Roman" w:cs="Times New Roman"/>
          <w:b/>
          <w:bCs/>
          <w:color w:val="auto"/>
        </w:rPr>
        <w:t>TAs</w:t>
      </w:r>
      <w:bookmarkEnd w:id="57"/>
    </w:p>
    <w:p w14:paraId="76329588" w14:textId="7504F064" w:rsidR="002978F9" w:rsidRDefault="00FD23BE" w:rsidP="00526D64">
      <w:pPr>
        <w:pStyle w:val="BodyText"/>
        <w:spacing w:before="80"/>
        <w:ind w:left="1679" w:right="2160"/>
      </w:pPr>
      <w:r>
        <w:t xml:space="preserve">All TAs and RAs must complete the on-line training about the Relationship Violence and Sexual Misconduct Policy. From the Title IX </w:t>
      </w:r>
      <w:r w:rsidR="00660D40">
        <w:t>website, “</w:t>
      </w:r>
      <w:r>
        <w:t>All graduate students are required to complete an annual online training program, which has been customized to address the unique experiences of graduate students. Students will not be able to access important academic information in the Stu Info system, including grades, until they complete this training. Please note that graduate students who</w:t>
      </w:r>
      <w:r w:rsidR="00AE0E4B">
        <w:t xml:space="preserve"> </w:t>
      </w:r>
      <w:r>
        <w:t xml:space="preserve">are also employed as graduate teaching assistants or research assistants are also required to complete an online education program for employees.” </w:t>
      </w:r>
    </w:p>
    <w:p w14:paraId="0D9F786C" w14:textId="77777777" w:rsidR="002978F9" w:rsidRDefault="002978F9">
      <w:pPr>
        <w:pStyle w:val="BodyText"/>
        <w:rPr>
          <w:sz w:val="20"/>
        </w:rPr>
      </w:pPr>
    </w:p>
    <w:p w14:paraId="39DB7E02" w14:textId="77777777" w:rsidR="002978F9" w:rsidRDefault="002978F9">
      <w:pPr>
        <w:pStyle w:val="BodyText"/>
        <w:spacing w:before="11"/>
        <w:rPr>
          <w:sz w:val="16"/>
        </w:rPr>
      </w:pPr>
    </w:p>
    <w:p w14:paraId="48DCAC03" w14:textId="77777777" w:rsidR="00AE0E4B" w:rsidRDefault="00AE0E4B" w:rsidP="00AE0E4B">
      <w:pPr>
        <w:pStyle w:val="Heading2"/>
        <w:numPr>
          <w:ilvl w:val="1"/>
          <w:numId w:val="36"/>
        </w:numPr>
        <w:spacing w:after="40"/>
        <w:ind w:right="2160"/>
        <w:rPr>
          <w:i w:val="0"/>
          <w:iCs/>
        </w:rPr>
      </w:pPr>
      <w:r>
        <w:rPr>
          <w:i w:val="0"/>
          <w:iCs/>
        </w:rPr>
        <w:br w:type="page"/>
      </w:r>
    </w:p>
    <w:p w14:paraId="347DE41A" w14:textId="4ABCD24D" w:rsidR="002978F9" w:rsidRPr="00DA1B34" w:rsidRDefault="00FD23BE" w:rsidP="00526D64">
      <w:pPr>
        <w:pStyle w:val="Heading2"/>
        <w:numPr>
          <w:ilvl w:val="1"/>
          <w:numId w:val="36"/>
        </w:numPr>
        <w:spacing w:after="40"/>
        <w:ind w:right="2160"/>
        <w:rPr>
          <w:iCs/>
        </w:rPr>
      </w:pPr>
      <w:bookmarkStart w:id="58" w:name="_Toc236813124"/>
      <w:r w:rsidRPr="00526D64">
        <w:rPr>
          <w:i w:val="0"/>
          <w:iCs/>
        </w:rPr>
        <w:lastRenderedPageBreak/>
        <w:t xml:space="preserve">Teaching Assistantship Assignments, Expectations </w:t>
      </w:r>
      <w:r w:rsidRPr="00526D64">
        <w:rPr>
          <w:i w:val="0"/>
          <w:iCs/>
          <w:spacing w:val="-4"/>
        </w:rPr>
        <w:t xml:space="preserve">and </w:t>
      </w:r>
      <w:r w:rsidRPr="00526D64">
        <w:rPr>
          <w:i w:val="0"/>
          <w:iCs/>
        </w:rPr>
        <w:t>Evaluation</w:t>
      </w:r>
      <w:r w:rsidRPr="00526D64">
        <w:rPr>
          <w:i w:val="0"/>
          <w:iCs/>
          <w:spacing w:val="-3"/>
        </w:rPr>
        <w:t xml:space="preserve"> </w:t>
      </w:r>
      <w:r w:rsidRPr="00526D64">
        <w:rPr>
          <w:i w:val="0"/>
          <w:iCs/>
        </w:rPr>
        <w:t>Procedures</w:t>
      </w:r>
      <w:bookmarkEnd w:id="58"/>
    </w:p>
    <w:p w14:paraId="5CA476F6" w14:textId="77777777" w:rsidR="002978F9" w:rsidRDefault="00FD23BE" w:rsidP="00526D64">
      <w:pPr>
        <w:pStyle w:val="BodyText"/>
        <w:spacing w:before="2"/>
        <w:ind w:left="1679" w:right="2160"/>
      </w:pPr>
      <w:r>
        <w:t>Teaching assignments are administered by the Psychology Department’s Associate Chair for Graduate Studies, in consultation with the Chair of Psychology, and the Associate Chair for Undergraduate Studies. We endeavor to provide matches between TA and courses/assignments that maximize the undergraduate learning experience, make good use of graduate student skills, and provide training experiences for graduate students to improve your preparedness for positions that involve designing and teaching your own course(s).</w:t>
      </w:r>
    </w:p>
    <w:p w14:paraId="2C749A14" w14:textId="77777777" w:rsidR="002978F9" w:rsidRDefault="002978F9">
      <w:pPr>
        <w:pStyle w:val="BodyText"/>
        <w:spacing w:before="4"/>
      </w:pPr>
    </w:p>
    <w:p w14:paraId="1047BB86" w14:textId="77777777" w:rsidR="002978F9" w:rsidRDefault="00FD23BE" w:rsidP="00526D64">
      <w:pPr>
        <w:pStyle w:val="BodyText"/>
        <w:ind w:left="1678" w:right="2160"/>
      </w:pPr>
      <w:r>
        <w:t>Supervisors of TAs must meet with TAs at least twice per semester to collaboratively assess workload. The first meeting at the beginning of the semester should be documented via the TA</w:t>
      </w:r>
      <w:r>
        <w:rPr>
          <w:spacing w:val="-10"/>
        </w:rPr>
        <w:t xml:space="preserve"> </w:t>
      </w:r>
      <w:r>
        <w:t>checklist.</w:t>
      </w:r>
    </w:p>
    <w:p w14:paraId="2AF1B762" w14:textId="77777777" w:rsidR="002978F9" w:rsidRDefault="002978F9">
      <w:pPr>
        <w:pStyle w:val="BodyText"/>
        <w:spacing w:before="3"/>
      </w:pPr>
    </w:p>
    <w:p w14:paraId="1614EAD1" w14:textId="77777777" w:rsidR="002978F9" w:rsidRDefault="00FD23BE" w:rsidP="00526D64">
      <w:pPr>
        <w:pStyle w:val="BodyText"/>
        <w:ind w:left="1678" w:right="2160"/>
      </w:pPr>
      <w:r>
        <w:t>Instructional task expectations for specific TA responsibilities will vary across course and instructor. Accordingly, TAs need to consult with the course instructor to clarify expectations throughout the term. The Psychology Department has formalized this process such that, at the start of each semester, each TA must meet with their TA supervisor to discuss TA responsibilities, instructor expectations, and complete the Department’s TA expectations checklist. This serves as a useful way of ensuring that expectations are clear and agreed</w:t>
      </w:r>
      <w:r>
        <w:rPr>
          <w:spacing w:val="-8"/>
        </w:rPr>
        <w:t xml:space="preserve"> </w:t>
      </w:r>
      <w:r>
        <w:t>upon.</w:t>
      </w:r>
    </w:p>
    <w:p w14:paraId="3B8120F4" w14:textId="77777777" w:rsidR="002978F9" w:rsidRDefault="002978F9">
      <w:pPr>
        <w:pStyle w:val="BodyText"/>
        <w:spacing w:before="5"/>
      </w:pPr>
    </w:p>
    <w:p w14:paraId="63D9FFFD" w14:textId="77777777" w:rsidR="002978F9" w:rsidRDefault="00FD23BE" w:rsidP="00526D64">
      <w:pPr>
        <w:pStyle w:val="BodyText"/>
        <w:ind w:left="1678" w:right="2160"/>
      </w:pPr>
      <w:r>
        <w:t>In the next few paragraphs, we discuss expectations that apply to all TAs in the Psychology Department.</w:t>
      </w:r>
    </w:p>
    <w:p w14:paraId="3D3E7476" w14:textId="77777777" w:rsidR="002978F9" w:rsidRDefault="002978F9">
      <w:pPr>
        <w:pStyle w:val="BodyText"/>
        <w:spacing w:before="4"/>
        <w:rPr>
          <w:sz w:val="23"/>
        </w:rPr>
      </w:pPr>
    </w:p>
    <w:p w14:paraId="2006ADC2" w14:textId="77777777" w:rsidR="002978F9" w:rsidRPr="00102F86" w:rsidRDefault="00FD23BE" w:rsidP="00526D64">
      <w:pPr>
        <w:ind w:left="1685"/>
      </w:pPr>
      <w:r w:rsidRPr="00102F86">
        <w:rPr>
          <w:b/>
          <w:bCs/>
          <w:sz w:val="24"/>
          <w:szCs w:val="24"/>
        </w:rPr>
        <w:t>Work hours</w:t>
      </w:r>
    </w:p>
    <w:p w14:paraId="309765FA" w14:textId="3C635A7A" w:rsidR="002978F9" w:rsidRDefault="00FD23BE" w:rsidP="00526D64">
      <w:pPr>
        <w:pStyle w:val="BodyText"/>
        <w:ind w:left="1679" w:right="2160"/>
      </w:pPr>
      <w:r>
        <w:rPr>
          <w:color w:val="323232"/>
        </w:rPr>
        <w:t xml:space="preserve">A student funded as a “half-time TA” is being paid for 20 hours per week of work. Because of the nature of teaching obligations and the semester schedule, the Department’s expectation (consistent with the GEU collective bargaining agreement with MSU) is that half-time TAs will work – on average – 20 hours per week. This means that TAs may have </w:t>
      </w:r>
      <w:r>
        <w:t>more work to do during weeks of exams, papers, or other heavy preparation or grading periods and less work during quieter periods.</w:t>
      </w:r>
      <w:r w:rsidR="00E77C0E">
        <w:t xml:space="preserve"> </w:t>
      </w:r>
      <w:r>
        <w:t>Busier weeks may exceed 20 hours while other weeks will require less than 20 hours of work. TAs should discuss workload with the course instructor so that they can plan their semesters considering the timing of major assignments and evaluations and the anticipated time burden of each. University policy is that graduate students with assistantships may work up to 40 hours during the week of finals week, the periods between semesters, the first week of fall classes, and during summer semester.</w:t>
      </w:r>
      <w:r w:rsidR="00E77C0E">
        <w:t xml:space="preserve"> </w:t>
      </w:r>
      <w:r>
        <w:t>Other than those specific periods TAs may not work more than 29 hours per week (20 hours max for international students) on all jobs combined.</w:t>
      </w:r>
    </w:p>
    <w:p w14:paraId="37FC6D43" w14:textId="77777777" w:rsidR="002978F9" w:rsidRDefault="002978F9" w:rsidP="00526D64">
      <w:pPr>
        <w:pStyle w:val="BodyText"/>
        <w:rPr>
          <w:sz w:val="16"/>
        </w:rPr>
      </w:pPr>
    </w:p>
    <w:p w14:paraId="69F87815" w14:textId="77777777" w:rsidR="002978F9" w:rsidRDefault="00FD23BE" w:rsidP="00526D64">
      <w:pPr>
        <w:pStyle w:val="BodyText"/>
        <w:spacing w:before="90"/>
        <w:ind w:left="1680" w:right="2160"/>
      </w:pPr>
      <w:r>
        <w:rPr>
          <w:color w:val="323232"/>
        </w:rPr>
        <w:t>Employees are never expected to work on the university holidays of New Year’s Eve, New Year’s Day, Martin Luther King Jr. Day, Memorial</w:t>
      </w:r>
      <w:r>
        <w:rPr>
          <w:color w:val="323232"/>
          <w:spacing w:val="-43"/>
        </w:rPr>
        <w:t xml:space="preserve"> </w:t>
      </w:r>
      <w:r>
        <w:rPr>
          <w:color w:val="323232"/>
        </w:rPr>
        <w:t xml:space="preserve">Day, </w:t>
      </w:r>
      <w:r>
        <w:rPr>
          <w:color w:val="323232"/>
        </w:rPr>
        <w:lastRenderedPageBreak/>
        <w:t>Juneteenth, Independence Day, Labor Day, Thanksgiving Day, and the day following, Christmas Eve, and Christmas Day Additionally, TAs are eligible for two personal observance days per contract year which must be requested form the supervisor at least 7 days in advance. Employees can receive up to three days per semester of bereavement leave and are not forced to disclose personal</w:t>
      </w:r>
      <w:r>
        <w:rPr>
          <w:color w:val="323232"/>
          <w:spacing w:val="-4"/>
        </w:rPr>
        <w:t xml:space="preserve"> </w:t>
      </w:r>
      <w:r>
        <w:rPr>
          <w:color w:val="323232"/>
        </w:rPr>
        <w:t>relationships.</w:t>
      </w:r>
    </w:p>
    <w:p w14:paraId="7C23A82C" w14:textId="77777777" w:rsidR="002978F9" w:rsidRDefault="002978F9">
      <w:pPr>
        <w:pStyle w:val="BodyText"/>
        <w:spacing w:before="5"/>
      </w:pPr>
    </w:p>
    <w:p w14:paraId="7EF7AB6C" w14:textId="68E00B0C" w:rsidR="002978F9" w:rsidRDefault="00FD23BE" w:rsidP="00526D64">
      <w:pPr>
        <w:pStyle w:val="BodyText"/>
        <w:ind w:left="1679" w:right="2160"/>
      </w:pPr>
      <w:r>
        <w:rPr>
          <w:u w:val="single"/>
        </w:rPr>
        <w:t>It is very important that you are aware that TA duties are not completed</w:t>
      </w:r>
      <w:r>
        <w:t xml:space="preserve"> </w:t>
      </w:r>
      <w:r>
        <w:rPr>
          <w:u w:val="single"/>
        </w:rPr>
        <w:t>until the end of the</w:t>
      </w:r>
      <w:r>
        <w:t xml:space="preserve"> </w:t>
      </w:r>
      <w:r>
        <w:rPr>
          <w:u w:val="single"/>
        </w:rPr>
        <w:t>appointment period</w:t>
      </w:r>
      <w:r>
        <w:t xml:space="preserve">. TAs should discuss with the course instructor the anticipated date on which duties for the course will be completed. The Department expects that TAs are available to complete their duties for the entirety of the appointment period. Do not plan to be unavailable to work during the first week of classes or before the time and date when final grades are due to the Registrar’s office (typically 4 PM on </w:t>
      </w:r>
      <w:proofErr w:type="gramStart"/>
      <w:r>
        <w:t>the Tuesday</w:t>
      </w:r>
      <w:proofErr w:type="gramEnd"/>
      <w:r>
        <w:t xml:space="preserve"> following the end of finals week). The GEU contract </w:t>
      </w:r>
      <w:r w:rsidR="000949F3">
        <w:t>allows</w:t>
      </w:r>
      <w:r>
        <w:t xml:space="preserve"> TA duties to continue through 3 days past this grade submission date.</w:t>
      </w:r>
    </w:p>
    <w:p w14:paraId="7E784FC8" w14:textId="77777777" w:rsidR="002978F9" w:rsidRDefault="002978F9">
      <w:pPr>
        <w:pStyle w:val="BodyText"/>
        <w:spacing w:before="3"/>
      </w:pPr>
    </w:p>
    <w:p w14:paraId="6899AE1B" w14:textId="47B01C07" w:rsidR="002978F9" w:rsidRDefault="00FD23BE" w:rsidP="00526D64">
      <w:pPr>
        <w:pStyle w:val="BodyText"/>
        <w:ind w:left="1678" w:right="2160"/>
      </w:pPr>
      <w:r>
        <w:t>Do not schedule time away from campus (especially personal travel</w:t>
      </w:r>
      <w:r>
        <w:rPr>
          <w:spacing w:val="-35"/>
        </w:rPr>
        <w:t xml:space="preserve"> </w:t>
      </w:r>
      <w:r>
        <w:t xml:space="preserve">during the first and final 2 weeks of the semester) without first </w:t>
      </w:r>
      <w:proofErr w:type="gramStart"/>
      <w:r>
        <w:t>clearing</w:t>
      </w:r>
      <w:proofErr w:type="gramEnd"/>
      <w:r>
        <w:t xml:space="preserve"> absences with the course instructor. The Department recommends that students on half-time assistantships be granted a total of </w:t>
      </w:r>
      <w:r>
        <w:rPr>
          <w:b/>
        </w:rPr>
        <w:t xml:space="preserve">5 vacation/time off </w:t>
      </w:r>
      <w:proofErr w:type="gramStart"/>
      <w:r>
        <w:rPr>
          <w:b/>
        </w:rPr>
        <w:t>days</w:t>
      </w:r>
      <w:proofErr w:type="gramEnd"/>
      <w:r>
        <w:rPr>
          <w:b/>
        </w:rPr>
        <w:t xml:space="preserve"> each appointment period </w:t>
      </w:r>
      <w:r>
        <w:t>(Fall, Spring), which corresponds to roughly 1 day per month allotted. You should give reasonable notice about time away to faculty supervisors and you and faculty supervisor should work together to allocate those days in ways that offer reasonable time for you and for accommodating work duties that are time critical. Students considering medical leave from the program should consult with the Associate Chair for Graduate Studies for assistance as taking a leave is only allowable if one has worked a certain number of days in the semester or it may lead to a loss of</w:t>
      </w:r>
      <w:r>
        <w:rPr>
          <w:spacing w:val="-8"/>
        </w:rPr>
        <w:t xml:space="preserve"> </w:t>
      </w:r>
      <w:r>
        <w:t>funding.</w:t>
      </w:r>
    </w:p>
    <w:p w14:paraId="6AB924C9" w14:textId="77777777" w:rsidR="002978F9" w:rsidRDefault="002978F9">
      <w:pPr>
        <w:pStyle w:val="BodyText"/>
        <w:spacing w:before="5"/>
      </w:pPr>
    </w:p>
    <w:p w14:paraId="5BC53133" w14:textId="77777777" w:rsidR="002978F9" w:rsidRPr="00102F86" w:rsidRDefault="00FD23BE" w:rsidP="00526D64">
      <w:pPr>
        <w:ind w:left="1685"/>
      </w:pPr>
      <w:r w:rsidRPr="00102F86">
        <w:rPr>
          <w:b/>
          <w:bCs/>
          <w:sz w:val="24"/>
          <w:szCs w:val="24"/>
        </w:rPr>
        <w:t>Proctoring Exams</w:t>
      </w:r>
    </w:p>
    <w:p w14:paraId="36FD46DF" w14:textId="77777777" w:rsidR="002978F9" w:rsidRDefault="00FD23BE" w:rsidP="00526D64">
      <w:pPr>
        <w:pStyle w:val="BodyText"/>
        <w:ind w:left="1678" w:right="2160"/>
      </w:pPr>
      <w:r>
        <w:t xml:space="preserve">Departmental TA positions require proctoring exams for courses other than the one for which you provide instructional assistance. All TAs, apart from those who are leading discussion sections, will be asked to serve as proctors throughout the semester, including finals week, to assist in maintaining exam integrity in our large courses. Proctoring assignments are made at the beginning of the semester. Proctors are expected to fulfill their assignments by arriving on time </w:t>
      </w:r>
      <w:proofErr w:type="gramStart"/>
      <w:r>
        <w:t>to</w:t>
      </w:r>
      <w:proofErr w:type="gramEnd"/>
      <w:r>
        <w:t xml:space="preserve"> the assigned exams and assisting the course instructor with exam administration. The number of proctored exams is determined by departmental need and the number of teaching assistants available to meet that need, but these assignments should not result in a TA working more than the 20 hours a week average time commitment.</w:t>
      </w:r>
    </w:p>
    <w:p w14:paraId="2D94AE95" w14:textId="77777777" w:rsidR="002978F9" w:rsidRDefault="002978F9">
      <w:pPr>
        <w:pStyle w:val="BodyText"/>
        <w:spacing w:before="5"/>
      </w:pPr>
    </w:p>
    <w:p w14:paraId="4BDC9CCE" w14:textId="77777777" w:rsidR="00102F86" w:rsidRDefault="00102F86">
      <w:pPr>
        <w:rPr>
          <w:b/>
          <w:bCs/>
          <w:sz w:val="24"/>
          <w:szCs w:val="24"/>
        </w:rPr>
      </w:pPr>
      <w:r>
        <w:rPr>
          <w:b/>
          <w:bCs/>
          <w:sz w:val="24"/>
          <w:szCs w:val="24"/>
        </w:rPr>
        <w:br w:type="page"/>
      </w:r>
    </w:p>
    <w:p w14:paraId="3BFA4E3D" w14:textId="0EE39520" w:rsidR="002978F9" w:rsidRPr="00102F86" w:rsidRDefault="00FD23BE" w:rsidP="00526D64">
      <w:pPr>
        <w:ind w:left="1685"/>
      </w:pPr>
      <w:r w:rsidRPr="00102F86">
        <w:rPr>
          <w:b/>
          <w:bCs/>
          <w:sz w:val="24"/>
          <w:szCs w:val="24"/>
        </w:rPr>
        <w:lastRenderedPageBreak/>
        <w:t>TA Professionalism</w:t>
      </w:r>
    </w:p>
    <w:p w14:paraId="692014A4" w14:textId="7FB0C5BE" w:rsidR="002978F9" w:rsidRDefault="00FD23BE" w:rsidP="00526D64">
      <w:pPr>
        <w:pStyle w:val="BodyText"/>
        <w:ind w:left="1678" w:right="2160"/>
      </w:pPr>
      <w:r>
        <w:t>As a TA you are expected to contribute positively to MSU’s teaching</w:t>
      </w:r>
      <w:r w:rsidR="00D418D4">
        <w:t xml:space="preserve"> </w:t>
      </w:r>
      <w:r>
        <w:t>mission. You are expected to fulfill your role with professionalism, which includes timeliness, decorum, concern for the learning environment created for students, responsiveness to feedback from students and the course instructor, and accuracy and fairness in grading. Supporting the course instructor and the students is the critical role of a TA. The Department expects TAs to show initiative, a willingness to take on tasks to help the course run smoothly, attention to detail, and diligence in performing all tasks. There are also several MSU policies that you need to familiarize yourself with as a TA.</w:t>
      </w:r>
    </w:p>
    <w:p w14:paraId="0EC4BB29" w14:textId="77777777" w:rsidR="002978F9" w:rsidRDefault="002978F9">
      <w:pPr>
        <w:pStyle w:val="BodyText"/>
        <w:spacing w:before="7"/>
        <w:rPr>
          <w:sz w:val="22"/>
        </w:rPr>
      </w:pPr>
    </w:p>
    <w:p w14:paraId="2C4CD6BB" w14:textId="6558DD13" w:rsidR="002978F9" w:rsidRDefault="00FD23BE" w:rsidP="00526D64">
      <w:pPr>
        <w:pStyle w:val="ListParagraph"/>
        <w:numPr>
          <w:ilvl w:val="0"/>
          <w:numId w:val="31"/>
        </w:numPr>
        <w:tabs>
          <w:tab w:val="left" w:pos="2398"/>
          <w:tab w:val="left" w:pos="2399"/>
        </w:tabs>
        <w:spacing w:after="10" w:line="232" w:lineRule="auto"/>
        <w:ind w:left="2399" w:right="2160" w:hanging="360"/>
        <w:rPr>
          <w:rFonts w:ascii="Symbol" w:hAnsi="Symbol"/>
          <w:color w:val="0000FF"/>
          <w:sz w:val="24"/>
        </w:rPr>
      </w:pPr>
      <w:r w:rsidRPr="00CB32A0">
        <w:rPr>
          <w:sz w:val="24"/>
        </w:rPr>
        <w:t xml:space="preserve">All instructors </w:t>
      </w:r>
      <w:r>
        <w:rPr>
          <w:sz w:val="24"/>
        </w:rPr>
        <w:t>and TAs are required to be familiar with the</w:t>
      </w:r>
      <w:r>
        <w:rPr>
          <w:spacing w:val="-13"/>
          <w:sz w:val="24"/>
        </w:rPr>
        <w:t xml:space="preserve"> </w:t>
      </w:r>
      <w:r>
        <w:t xml:space="preserve">MSU </w:t>
      </w:r>
      <w:hyperlink r:id="rId153" w:history="1">
        <w:r w:rsidRPr="00F53C1E">
          <w:rPr>
            <w:rStyle w:val="Hyperlink"/>
          </w:rPr>
          <w:t>Code of Teaching Responsibility</w:t>
        </w:r>
      </w:hyperlink>
      <w:r>
        <w:t xml:space="preserve"> </w:t>
      </w:r>
    </w:p>
    <w:p w14:paraId="1AD69EAD" w14:textId="43F31D3D" w:rsidR="002978F9" w:rsidRDefault="00FD23BE" w:rsidP="00526D64">
      <w:pPr>
        <w:pStyle w:val="ListParagraph"/>
        <w:numPr>
          <w:ilvl w:val="0"/>
          <w:numId w:val="31"/>
        </w:numPr>
        <w:tabs>
          <w:tab w:val="left" w:pos="2398"/>
          <w:tab w:val="left" w:pos="2399"/>
        </w:tabs>
        <w:spacing w:before="1" w:after="10" w:line="228" w:lineRule="auto"/>
        <w:ind w:right="2160" w:hanging="360"/>
        <w:rPr>
          <w:rFonts w:ascii="Symbol" w:hAnsi="Symbol"/>
          <w:sz w:val="24"/>
        </w:rPr>
      </w:pPr>
      <w:r>
        <w:rPr>
          <w:sz w:val="24"/>
        </w:rPr>
        <w:t>All instructors and TAs are required to be familiar and follow</w:t>
      </w:r>
      <w:r>
        <w:rPr>
          <w:spacing w:val="-29"/>
          <w:sz w:val="24"/>
        </w:rPr>
        <w:t xml:space="preserve"> </w:t>
      </w:r>
      <w:r>
        <w:rPr>
          <w:sz w:val="24"/>
        </w:rPr>
        <w:t>the</w:t>
      </w:r>
      <w:r>
        <w:rPr>
          <w:color w:val="0000FF"/>
          <w:sz w:val="24"/>
          <w:u w:val="single" w:color="0000FF"/>
        </w:rPr>
        <w:t xml:space="preserve"> </w:t>
      </w:r>
      <w:hyperlink r:id="rId154" w:history="1">
        <w:r w:rsidRPr="006E01EA">
          <w:rPr>
            <w:rStyle w:val="Hyperlink"/>
            <w:sz w:val="24"/>
          </w:rPr>
          <w:t>Academic Integrity</w:t>
        </w:r>
        <w:r w:rsidRPr="006E01EA">
          <w:rPr>
            <w:rStyle w:val="Hyperlink"/>
            <w:spacing w:val="-12"/>
            <w:sz w:val="24"/>
          </w:rPr>
          <w:t xml:space="preserve"> </w:t>
        </w:r>
        <w:r w:rsidRPr="006E01EA">
          <w:rPr>
            <w:rStyle w:val="Hyperlink"/>
            <w:sz w:val="24"/>
          </w:rPr>
          <w:t>policy</w:t>
        </w:r>
      </w:hyperlink>
    </w:p>
    <w:p w14:paraId="3692050D" w14:textId="3D40B2E5" w:rsidR="002978F9" w:rsidRDefault="00FD23BE" w:rsidP="00526D64">
      <w:pPr>
        <w:pStyle w:val="ListParagraph"/>
        <w:numPr>
          <w:ilvl w:val="0"/>
          <w:numId w:val="31"/>
        </w:numPr>
        <w:tabs>
          <w:tab w:val="left" w:pos="2398"/>
          <w:tab w:val="left" w:pos="2399"/>
        </w:tabs>
        <w:spacing w:before="2" w:after="10"/>
        <w:ind w:left="2398" w:right="2160" w:hanging="360"/>
        <w:rPr>
          <w:rFonts w:ascii="Symbol" w:hAnsi="Symbol"/>
          <w:sz w:val="24"/>
        </w:rPr>
      </w:pPr>
      <w:r>
        <w:rPr>
          <w:sz w:val="24"/>
        </w:rPr>
        <w:t>All MSU employees (including TAs) are mandated to report instances of sexual harassment, sexual violence, sexual misconduct, sexual exploitation, stalking, and relationship</w:t>
      </w:r>
      <w:r w:rsidR="00844E3E">
        <w:rPr>
          <w:sz w:val="24"/>
        </w:rPr>
        <w:t xml:space="preserve"> </w:t>
      </w:r>
      <w:r>
        <w:rPr>
          <w:sz w:val="24"/>
        </w:rPr>
        <w:t>violence that are observed or learned about in their professional capacity and involve a member of the university community or which occurred at a university-sponsored event or on university property. More information can be found</w:t>
      </w:r>
      <w:r>
        <w:rPr>
          <w:color w:val="0000FF"/>
          <w:spacing w:val="-1"/>
          <w:sz w:val="24"/>
        </w:rPr>
        <w:t xml:space="preserve"> </w:t>
      </w:r>
      <w:hyperlink r:id="rId155" w:history="1">
        <w:r w:rsidRPr="002074AE">
          <w:rPr>
            <w:rStyle w:val="Hyperlink"/>
            <w:sz w:val="24"/>
          </w:rPr>
          <w:t>here</w:t>
        </w:r>
      </w:hyperlink>
      <w:r>
        <w:rPr>
          <w:sz w:val="24"/>
        </w:rPr>
        <w:t>.</w:t>
      </w:r>
    </w:p>
    <w:p w14:paraId="1AD89206" w14:textId="4437682A" w:rsidR="002978F9" w:rsidRDefault="00FD23BE" w:rsidP="00526D64">
      <w:pPr>
        <w:pStyle w:val="ListParagraph"/>
        <w:numPr>
          <w:ilvl w:val="0"/>
          <w:numId w:val="31"/>
        </w:numPr>
        <w:tabs>
          <w:tab w:val="left" w:pos="2398"/>
          <w:tab w:val="left" w:pos="2399"/>
        </w:tabs>
        <w:spacing w:after="10"/>
        <w:ind w:left="2398" w:right="2160" w:hanging="360"/>
        <w:rPr>
          <w:rFonts w:ascii="Symbol" w:hAnsi="Symbol"/>
          <w:color w:val="0000FF"/>
          <w:sz w:val="24"/>
        </w:rPr>
      </w:pPr>
      <w:r>
        <w:rPr>
          <w:sz w:val="24"/>
        </w:rPr>
        <w:t xml:space="preserve">MSU faculty, instructors, and TAs are required to be familiar with student rights under the </w:t>
      </w:r>
      <w:hyperlink r:id="rId156" w:anchor="s542" w:history="1">
        <w:r w:rsidRPr="003F0833">
          <w:rPr>
            <w:rStyle w:val="Hyperlink"/>
            <w:sz w:val="24"/>
          </w:rPr>
          <w:t>Family Educational Rights and Privacy Act (FERPA</w:t>
        </w:r>
        <w:r w:rsidR="00B9513E" w:rsidRPr="003F0833">
          <w:rPr>
            <w:rStyle w:val="Hyperlink"/>
            <w:sz w:val="24"/>
          </w:rPr>
          <w:t>)</w:t>
        </w:r>
      </w:hyperlink>
      <w:r w:rsidR="00B9513E">
        <w:rPr>
          <w:sz w:val="24"/>
        </w:rPr>
        <w:t>.</w:t>
      </w:r>
    </w:p>
    <w:p w14:paraId="0166C2E8" w14:textId="3D885A34" w:rsidR="002978F9" w:rsidRDefault="00FD23BE" w:rsidP="00526D64">
      <w:pPr>
        <w:pStyle w:val="ListParagraph"/>
        <w:numPr>
          <w:ilvl w:val="0"/>
          <w:numId w:val="31"/>
        </w:numPr>
        <w:tabs>
          <w:tab w:val="left" w:pos="2398"/>
          <w:tab w:val="left" w:pos="2399"/>
        </w:tabs>
        <w:spacing w:before="46"/>
        <w:ind w:left="2398" w:right="2160" w:hanging="360"/>
        <w:rPr>
          <w:rFonts w:ascii="Symbol" w:hAnsi="Symbol"/>
          <w:sz w:val="24"/>
        </w:rPr>
      </w:pPr>
      <w:r>
        <w:rPr>
          <w:sz w:val="24"/>
        </w:rPr>
        <w:t xml:space="preserve">It is Psychology Department policy that faculty, staff, and TAs </w:t>
      </w:r>
      <w:r w:rsidR="003F0833">
        <w:rPr>
          <w:sz w:val="24"/>
        </w:rPr>
        <w:t>reports</w:t>
      </w:r>
      <w:r>
        <w:rPr>
          <w:sz w:val="24"/>
        </w:rPr>
        <w:t xml:space="preserve"> </w:t>
      </w:r>
      <w:r w:rsidR="003A124C">
        <w:rPr>
          <w:sz w:val="24"/>
        </w:rPr>
        <w:t>concern</w:t>
      </w:r>
      <w:r>
        <w:rPr>
          <w:sz w:val="24"/>
        </w:rPr>
        <w:t xml:space="preserve"> about student behaviors that may present an imminent risk to the health and safety of the individual or others to emergency services by calling 911 or the MSU Police Department non-emergency line at 517- 355-2221. Further, faculty, staff, and TAs are encouraged to forward information about students experiencing non-emergency emotional distress or behavioral concerns to the MSU Behavioral Threat Assessment Team via the online reporting</w:t>
      </w:r>
      <w:r>
        <w:rPr>
          <w:color w:val="0000FF"/>
          <w:sz w:val="24"/>
        </w:rPr>
        <w:t xml:space="preserve"> </w:t>
      </w:r>
      <w:hyperlink r:id="rId157" w:history="1">
        <w:r w:rsidRPr="00123F07">
          <w:rPr>
            <w:rStyle w:val="Hyperlink"/>
            <w:sz w:val="24"/>
          </w:rPr>
          <w:t>form</w:t>
        </w:r>
      </w:hyperlink>
      <w:r>
        <w:rPr>
          <w:sz w:val="24"/>
        </w:rPr>
        <w:t>. This reporting follows the BTAT Green Folder Protocol that includes guidance about reporting and how to support students during</w:t>
      </w:r>
      <w:r>
        <w:rPr>
          <w:spacing w:val="-6"/>
          <w:sz w:val="24"/>
        </w:rPr>
        <w:t xml:space="preserve"> </w:t>
      </w:r>
      <w:r>
        <w:rPr>
          <w:sz w:val="24"/>
        </w:rPr>
        <w:t>crises.</w:t>
      </w:r>
    </w:p>
    <w:p w14:paraId="5E4FDFC6" w14:textId="77777777" w:rsidR="002978F9" w:rsidRDefault="00FD23BE" w:rsidP="00526D64">
      <w:pPr>
        <w:spacing w:before="214"/>
        <w:ind w:left="1679" w:right="2160"/>
        <w:rPr>
          <w:sz w:val="24"/>
        </w:rPr>
      </w:pPr>
      <w:r>
        <w:rPr>
          <w:b/>
          <w:sz w:val="24"/>
        </w:rPr>
        <w:t xml:space="preserve">ALL university communication (e.g., when you are a TA or RA) MUST be done using an MSU email account. </w:t>
      </w:r>
      <w:r>
        <w:rPr>
          <w:sz w:val="24"/>
        </w:rPr>
        <w:t>Do not use personal email accounts for correspondence relevant to your TA or RA work.</w:t>
      </w:r>
    </w:p>
    <w:p w14:paraId="39489030" w14:textId="77777777" w:rsidR="002978F9" w:rsidRDefault="002978F9">
      <w:pPr>
        <w:pStyle w:val="BodyText"/>
        <w:spacing w:before="2"/>
      </w:pPr>
    </w:p>
    <w:p w14:paraId="44691CCB" w14:textId="325D3552" w:rsidR="002978F9" w:rsidRDefault="00FD23BE" w:rsidP="00526D64">
      <w:pPr>
        <w:pStyle w:val="BodyText"/>
        <w:ind w:left="1680" w:right="2160"/>
      </w:pPr>
      <w:hyperlink r:id="rId158" w:history="1">
        <w:r w:rsidRPr="00FD4DCF">
          <w:rPr>
            <w:rStyle w:val="Hyperlink"/>
          </w:rPr>
          <w:t>Desire2Learn</w:t>
        </w:r>
      </w:hyperlink>
      <w:r w:rsidR="00FD4DCF">
        <w:rPr>
          <w:u w:color="0000FF"/>
        </w:rPr>
        <w:t xml:space="preserve"> (D2L)</w:t>
      </w:r>
      <w:r>
        <w:rPr>
          <w:color w:val="0000FF"/>
        </w:rPr>
        <w:t xml:space="preserve"> </w:t>
      </w:r>
      <w:r>
        <w:t xml:space="preserve">is an online learning repository used by many Psychology faculty for course work, lecture distribution, and communication. </w:t>
      </w:r>
      <w:hyperlink r:id="rId159" w:history="1">
        <w:r w:rsidRPr="008D6AAB">
          <w:rPr>
            <w:rStyle w:val="Hyperlink"/>
          </w:rPr>
          <w:t>Training</w:t>
        </w:r>
      </w:hyperlink>
      <w:r>
        <w:rPr>
          <w:color w:val="0000FF"/>
        </w:rPr>
        <w:t xml:space="preserve"> </w:t>
      </w:r>
      <w:r>
        <w:t xml:space="preserve">is available regularly on campus. Both faculty and graduate students can access nine online modules on improving your classroom teaching. The Graduate School purchased access for 3 years from </w:t>
      </w:r>
      <w:proofErr w:type="spellStart"/>
      <w:r>
        <w:lastRenderedPageBreak/>
        <w:t>Epigeum</w:t>
      </w:r>
      <w:proofErr w:type="spellEnd"/>
      <w:r>
        <w:t xml:space="preserve">, a spin-off company from Imperial College of London. These are high-quality interactive modules on a variety of topics related to teaching and learning. For more information and to access the modules go </w:t>
      </w:r>
      <w:hyperlink r:id="rId160" w:history="1">
        <w:r w:rsidRPr="001E0AD4">
          <w:rPr>
            <w:rStyle w:val="Hyperlink"/>
          </w:rPr>
          <w:t>here</w:t>
        </w:r>
      </w:hyperlink>
      <w:r>
        <w:t xml:space="preserve">. Other </w:t>
      </w:r>
      <w:hyperlink r:id="rId161" w:history="1">
        <w:r w:rsidRPr="00BA0B9A">
          <w:rPr>
            <w:rStyle w:val="Hyperlink"/>
          </w:rPr>
          <w:t>teachin</w:t>
        </w:r>
        <w:r w:rsidR="000F1374">
          <w:rPr>
            <w:rStyle w:val="Hyperlink"/>
          </w:rPr>
          <w:t xml:space="preserve">g </w:t>
        </w:r>
        <w:r w:rsidRPr="00BA0B9A">
          <w:rPr>
            <w:rStyle w:val="Hyperlink"/>
          </w:rPr>
          <w:t>relevant professional development information</w:t>
        </w:r>
      </w:hyperlink>
      <w:r>
        <w:rPr>
          <w:color w:val="0000FF"/>
        </w:rPr>
        <w:t xml:space="preserve"> </w:t>
      </w:r>
      <w:r>
        <w:t>is available from the Graduate School.</w:t>
      </w:r>
    </w:p>
    <w:p w14:paraId="0F827316" w14:textId="77777777" w:rsidR="002978F9" w:rsidRPr="00526D64" w:rsidRDefault="002978F9">
      <w:pPr>
        <w:pStyle w:val="BodyText"/>
        <w:spacing w:before="9"/>
      </w:pPr>
    </w:p>
    <w:p w14:paraId="1A85D695" w14:textId="067A23D9" w:rsidR="002978F9" w:rsidRDefault="00FD23BE" w:rsidP="00526D64">
      <w:pPr>
        <w:pStyle w:val="BodyText"/>
        <w:ind w:left="1679" w:right="2160"/>
      </w:pPr>
      <w:r>
        <w:t xml:space="preserve">TAs are evaluated every semester by the instructor of the course for which they serve as a TA. In addition to being in good academic standing in the program, you must meet minimum performance and professionalism standards in your TA responsibilities to be eligible for subsequent TA funding. Graduate students who have underperformed in these capacities may not be eligible for future TA funding. The </w:t>
      </w:r>
      <w:hyperlink r:id="rId162" w:history="1">
        <w:r w:rsidRPr="00AA45F1">
          <w:rPr>
            <w:rStyle w:val="Hyperlink"/>
          </w:rPr>
          <w:t>GEU contract</w:t>
        </w:r>
      </w:hyperlink>
      <w:r>
        <w:rPr>
          <w:color w:val="0000FF"/>
        </w:rPr>
        <w:t xml:space="preserve"> </w:t>
      </w:r>
      <w:r>
        <w:t>contains specific language regarding unsatisfactory performance that you may wish to refer to. This information will also be communicated to your faculty Advisor and Guidance Committee for incorporation into your yearly academic performance evaluation.</w:t>
      </w:r>
    </w:p>
    <w:p w14:paraId="1B85BF77" w14:textId="77777777" w:rsidR="002978F9" w:rsidRDefault="002978F9">
      <w:pPr>
        <w:pStyle w:val="BodyText"/>
        <w:spacing w:before="5"/>
      </w:pPr>
    </w:p>
    <w:p w14:paraId="750EE795" w14:textId="7F73470A" w:rsidR="002978F9" w:rsidRDefault="00FD23BE" w:rsidP="00526D64">
      <w:pPr>
        <w:pStyle w:val="BodyText"/>
        <w:ind w:left="1678" w:right="2160"/>
      </w:pPr>
      <w:r>
        <w:t xml:space="preserve">For further materials related to a TA assignment, you can find the details of the most recent GEU/MSU contract governing your position </w:t>
      </w:r>
      <w:hyperlink r:id="rId163" w:history="1">
        <w:r w:rsidRPr="00D43AE8">
          <w:rPr>
            <w:rStyle w:val="Hyperlink"/>
          </w:rPr>
          <w:t>here</w:t>
        </w:r>
      </w:hyperlink>
      <w:r>
        <w:t>.</w:t>
      </w:r>
    </w:p>
    <w:p w14:paraId="57D7378A" w14:textId="77777777" w:rsidR="002978F9" w:rsidRDefault="002978F9">
      <w:pPr>
        <w:pStyle w:val="BodyText"/>
        <w:spacing w:before="2"/>
        <w:rPr>
          <w:sz w:val="16"/>
        </w:rPr>
      </w:pPr>
    </w:p>
    <w:p w14:paraId="767A7F13" w14:textId="77777777" w:rsidR="002978F9" w:rsidRPr="000813CA" w:rsidRDefault="00FD23BE" w:rsidP="00526D64">
      <w:pPr>
        <w:ind w:left="1685"/>
      </w:pPr>
      <w:r w:rsidRPr="000813CA">
        <w:rPr>
          <w:b/>
          <w:bCs/>
          <w:sz w:val="24"/>
          <w:szCs w:val="24"/>
        </w:rPr>
        <w:t>Policies for Dismissal from Teaching Assistantships</w:t>
      </w:r>
    </w:p>
    <w:p w14:paraId="5469E2DA" w14:textId="77777777" w:rsidR="002978F9" w:rsidRDefault="00FD23BE" w:rsidP="00526D64">
      <w:pPr>
        <w:pStyle w:val="BodyText"/>
        <w:ind w:left="1678" w:right="2160"/>
      </w:pPr>
      <w:r>
        <w:t>Following section 4.5.3 of the GSRR, the University retains the right to demote, suspend, terminate, or otherwise discipline graduate students receiving support through the University for cause and for failure to meet their responsibilities. The University also retains the right to terminate graduate students’ participation in an academic program, which in turn may terminate the graduate student’s assistantship or other financial support. Graduate students who believe they have a grievance under this article may utilize the judicial procedures outlined in Article 5 of the GSRR.</w:t>
      </w:r>
    </w:p>
    <w:p w14:paraId="7D30B536" w14:textId="77777777" w:rsidR="002978F9" w:rsidRDefault="002978F9">
      <w:pPr>
        <w:pStyle w:val="BodyText"/>
        <w:spacing w:before="5"/>
      </w:pPr>
    </w:p>
    <w:p w14:paraId="50A4C7A9" w14:textId="77777777" w:rsidR="002978F9" w:rsidRDefault="00FD23BE" w:rsidP="00526D64">
      <w:pPr>
        <w:pStyle w:val="BodyText"/>
        <w:ind w:left="1678" w:right="2160"/>
      </w:pPr>
      <w:r>
        <w:t>Article 12 of the GEU contract describes the procedures for addressing unsatisfactory performance as a teaching assistant as follows:</w:t>
      </w:r>
    </w:p>
    <w:p w14:paraId="5C8C7FBA" w14:textId="77777777" w:rsidR="002978F9" w:rsidRDefault="002978F9">
      <w:pPr>
        <w:pStyle w:val="BodyText"/>
        <w:spacing w:before="7"/>
      </w:pPr>
    </w:p>
    <w:p w14:paraId="29289D0D" w14:textId="3CD362AE" w:rsidR="002978F9" w:rsidRPr="00526D64" w:rsidRDefault="00FD23BE" w:rsidP="00526D64">
      <w:pPr>
        <w:pStyle w:val="BodyText"/>
        <w:spacing w:after="120"/>
        <w:ind w:left="1678"/>
      </w:pPr>
      <w:r>
        <w:t>Section IV. Procedure for Unsatisfactory Performance</w:t>
      </w:r>
    </w:p>
    <w:p w14:paraId="161DC90D" w14:textId="77777777" w:rsidR="002978F9" w:rsidRDefault="00FD23BE" w:rsidP="00526D64">
      <w:pPr>
        <w:pStyle w:val="BodyText"/>
        <w:spacing w:before="1"/>
        <w:ind w:left="1680" w:right="2160"/>
      </w:pPr>
      <w:r>
        <w:t>When employment performance is unsatisfactory, the employment duties may be reduced and employment fraction and pay may be reduced correspondingly, or employment may be terminated. In cases of unsatisfactory employment performance, the matter will first be discussed with the Employee prior to any action being taken. If the Employer determines that the existing situation can be corrected by the Employee and is of such a nature that correction is appropriate, the Employee will be given not less than one calendar week from date of discussion to make the correction. A written summary of such a discussion will be available at the written request of the Employee provided the request is received within forty-eight (48) hours of the discussion. When allowed by law, a copy of this summary will be provided to the Union.</w:t>
      </w:r>
    </w:p>
    <w:p w14:paraId="0FB6BC96" w14:textId="77777777" w:rsidR="002978F9" w:rsidRDefault="002978F9">
      <w:pPr>
        <w:pStyle w:val="BodyText"/>
        <w:spacing w:before="3"/>
      </w:pPr>
    </w:p>
    <w:p w14:paraId="3282958D" w14:textId="147D8987" w:rsidR="002978F9" w:rsidRDefault="00FD23BE" w:rsidP="00526D64">
      <w:pPr>
        <w:pStyle w:val="BodyText"/>
        <w:spacing w:after="120"/>
        <w:ind w:left="1680"/>
      </w:pPr>
      <w:r>
        <w:lastRenderedPageBreak/>
        <w:t>Section V. Discipline</w:t>
      </w:r>
    </w:p>
    <w:p w14:paraId="69CEF367" w14:textId="53DED579" w:rsidR="002978F9" w:rsidRDefault="00FD23BE" w:rsidP="00526D64">
      <w:pPr>
        <w:pStyle w:val="BodyText"/>
        <w:ind w:left="1678" w:right="2160"/>
      </w:pPr>
      <w:r>
        <w:t>The parties recognize the authority of the Employer to suspend, discharge, or take other appropriate disciplinary action against Employees for just</w:t>
      </w:r>
      <w:r w:rsidR="00F16290">
        <w:t xml:space="preserve"> </w:t>
      </w:r>
      <w:r>
        <w:t xml:space="preserve">cause. Discharge may result from an accumulation of minor infractions as well as for a single serious infraction. Whenever it is appropriate, the Employer shall give the Employee advance notice of its intent to hold an </w:t>
      </w:r>
      <w:proofErr w:type="gramStart"/>
      <w:r>
        <w:t>investigatory</w:t>
      </w:r>
      <w:proofErr w:type="gramEnd"/>
      <w:r>
        <w:t xml:space="preserve"> interview. An Employee shall be entitled to the presence of</w:t>
      </w:r>
      <w:r>
        <w:rPr>
          <w:spacing w:val="-33"/>
        </w:rPr>
        <w:t xml:space="preserve"> </w:t>
      </w:r>
      <w:r>
        <w:t xml:space="preserve">a Union Representative at an investigatory interview if he/she has reasonable grounds to believe that the interview may be used to support disciplinary action against him/her, and he/she requests representation. If any discipline is taken against an Employee, the Employee will receive a copy of the disciplinary action. If an Employee is discharged, the Employee will receive a copy of the notice of discharge, including a summary of the reasons for the discharge. When allowed by law, the Union will be </w:t>
      </w:r>
      <w:proofErr w:type="gramStart"/>
      <w:r>
        <w:t>provided</w:t>
      </w:r>
      <w:proofErr w:type="gramEnd"/>
      <w:r>
        <w:t xml:space="preserve"> a copy of any notice of discharge. An Employee may appeal a suspension or discharge beginning at Step Two of the Grievance</w:t>
      </w:r>
      <w:r>
        <w:rPr>
          <w:spacing w:val="-37"/>
        </w:rPr>
        <w:t xml:space="preserve"> </w:t>
      </w:r>
      <w:r>
        <w:t>Procedure.</w:t>
      </w:r>
    </w:p>
    <w:p w14:paraId="435CA443" w14:textId="77777777" w:rsidR="002978F9" w:rsidRPr="00526D64" w:rsidRDefault="002978F9">
      <w:pPr>
        <w:pStyle w:val="BodyText"/>
        <w:spacing w:before="9"/>
      </w:pPr>
    </w:p>
    <w:p w14:paraId="7EB0FB7F" w14:textId="26B05D8C" w:rsidR="002978F9" w:rsidRDefault="00FD23BE" w:rsidP="00526D64">
      <w:pPr>
        <w:pStyle w:val="BodyText"/>
        <w:spacing w:before="1" w:after="120"/>
        <w:ind w:left="1678"/>
        <w:rPr>
          <w:sz w:val="23"/>
        </w:rPr>
      </w:pPr>
      <w:r>
        <w:t>Section VI. Appeals</w:t>
      </w:r>
    </w:p>
    <w:p w14:paraId="1FF1422E" w14:textId="57018E7D" w:rsidR="002978F9" w:rsidRDefault="00FD23BE" w:rsidP="00526D64">
      <w:pPr>
        <w:pStyle w:val="BodyText"/>
        <w:ind w:left="1678" w:right="2160"/>
      </w:pPr>
      <w:r>
        <w:t xml:space="preserve">If a determination results in a discharge or a reduction in </w:t>
      </w:r>
      <w:r w:rsidR="00DE166D">
        <w:t>the fraction</w:t>
      </w:r>
      <w:r>
        <w:t xml:space="preserve"> of employment and pay during the term of employment, a grievance may be submitted beginning at Step Two of the Grievance Procedure, provided the grievance is submitted in writing within the fifteen (15) calendar day period following notice of the discharge or reduction. In the event of an arbitration, if the Arbitrator does not find for the Employer, the Arbitrator may only make a finding of fact and award pay but not reinstatement.</w:t>
      </w:r>
      <w:r w:rsidR="000F39CD">
        <w:t xml:space="preserve"> </w:t>
      </w:r>
      <w:r>
        <w:t>Such pay shall not exceed an amount that the Employee would have earned from the date of discharge to the end of the term of employment.</w:t>
      </w:r>
    </w:p>
    <w:p w14:paraId="10BABDE0" w14:textId="77777777" w:rsidR="005A54D9" w:rsidRDefault="005A54D9">
      <w:pPr>
        <w:pStyle w:val="BodyText"/>
        <w:ind w:left="1678" w:right="2624"/>
      </w:pPr>
    </w:p>
    <w:p w14:paraId="0584A200" w14:textId="63A9B313" w:rsidR="002978F9" w:rsidRPr="00DA1B34" w:rsidRDefault="00FD23BE" w:rsidP="00526D64">
      <w:pPr>
        <w:pStyle w:val="Heading2"/>
        <w:numPr>
          <w:ilvl w:val="1"/>
          <w:numId w:val="36"/>
        </w:numPr>
        <w:spacing w:after="40"/>
        <w:ind w:right="2160"/>
        <w:rPr>
          <w:iCs/>
        </w:rPr>
      </w:pPr>
      <w:bookmarkStart w:id="59" w:name="_Toc236813125"/>
      <w:r w:rsidRPr="00526D64">
        <w:rPr>
          <w:i w:val="0"/>
          <w:iCs/>
        </w:rPr>
        <w:t>Research Assistantship Assignments, Expectations</w:t>
      </w:r>
      <w:r w:rsidRPr="00526D64">
        <w:rPr>
          <w:i w:val="0"/>
          <w:iCs/>
          <w:spacing w:val="-16"/>
        </w:rPr>
        <w:t xml:space="preserve"> </w:t>
      </w:r>
      <w:r w:rsidRPr="00526D64">
        <w:rPr>
          <w:i w:val="0"/>
          <w:iCs/>
        </w:rPr>
        <w:t>and Evaluation</w:t>
      </w:r>
      <w:r w:rsidRPr="00526D64">
        <w:rPr>
          <w:i w:val="0"/>
          <w:iCs/>
          <w:spacing w:val="-3"/>
        </w:rPr>
        <w:t xml:space="preserve"> </w:t>
      </w:r>
      <w:r w:rsidRPr="00526D64">
        <w:rPr>
          <w:i w:val="0"/>
          <w:iCs/>
        </w:rPr>
        <w:t>Procedures</w:t>
      </w:r>
      <w:bookmarkEnd w:id="59"/>
    </w:p>
    <w:p w14:paraId="4C4791D2" w14:textId="77777777" w:rsidR="002978F9" w:rsidRDefault="00FD23BE" w:rsidP="00526D64">
      <w:pPr>
        <w:pStyle w:val="BodyText"/>
        <w:spacing w:before="5"/>
        <w:ind w:left="1680" w:right="2160"/>
      </w:pPr>
      <w:r>
        <w:t>Research assistantships involve working closely with one or more faculty members on research and scholarship related activities. You may be funded on an RA position by your faculty Advisor, or in some cases, by another faculty member. The duties and responsibilities of RA positions vary greatly in connection with the type of research being conducted. Task expectations for specific RA responsibilities will vary across research areas and supervisors. Accordingly, you are advised to consult with your supervisor to clarify expectations. The Psychology Department has formalized this process such that, at the start of each semester, each RA must meet with their RA supervisor to discuss their RA responsibilities, faculty expectations, and complete the Department’s RA expectations checklist. This serves as a useful way of ensuring that expectations are clear and agreed upon.</w:t>
      </w:r>
    </w:p>
    <w:p w14:paraId="70B20B7D" w14:textId="77777777" w:rsidR="002978F9" w:rsidRDefault="002978F9">
      <w:pPr>
        <w:pStyle w:val="BodyText"/>
        <w:spacing w:before="1"/>
      </w:pPr>
    </w:p>
    <w:p w14:paraId="0D5E90A6" w14:textId="090FE971" w:rsidR="002978F9" w:rsidRDefault="00FD23BE" w:rsidP="00526D64">
      <w:pPr>
        <w:pStyle w:val="BodyText"/>
        <w:spacing w:line="237" w:lineRule="auto"/>
        <w:ind w:left="1679" w:right="2160"/>
      </w:pPr>
      <w:r>
        <w:t xml:space="preserve">A student funded as a “half-time RA” is being paid for </w:t>
      </w:r>
      <w:r>
        <w:rPr>
          <w:u w:val="single"/>
        </w:rPr>
        <w:t>20 hours per week</w:t>
      </w:r>
      <w:r>
        <w:t xml:space="preserve"> </w:t>
      </w:r>
      <w:r>
        <w:rPr>
          <w:u w:val="single"/>
        </w:rPr>
        <w:t>of work</w:t>
      </w:r>
      <w:r>
        <w:t xml:space="preserve">. Because of the nature of research activities, our expectation is that </w:t>
      </w:r>
      <w:r>
        <w:lastRenderedPageBreak/>
        <w:t xml:space="preserve">half-time RAs will work – </w:t>
      </w:r>
      <w:r>
        <w:rPr>
          <w:i/>
        </w:rPr>
        <w:t xml:space="preserve">on average </w:t>
      </w:r>
      <w:r>
        <w:t>– 20 hours per week. This means that RAs may have more work to do during certain data collection periods or in preparation for data collection and less work during quieter periods. Busier weeks may exceed 20 hours while other weeks will</w:t>
      </w:r>
      <w:r>
        <w:rPr>
          <w:spacing w:val="-28"/>
        </w:rPr>
        <w:t xml:space="preserve"> </w:t>
      </w:r>
      <w:r>
        <w:t>require less than 20 hours of work. RAs should discuss workload with their RA supervisor so that they can plan their semesters considering the timing</w:t>
      </w:r>
      <w:r>
        <w:rPr>
          <w:spacing w:val="-18"/>
        </w:rPr>
        <w:t xml:space="preserve"> </w:t>
      </w:r>
      <w:r>
        <w:t>of</w:t>
      </w:r>
      <w:r w:rsidR="004B00B6">
        <w:t xml:space="preserve"> </w:t>
      </w:r>
      <w:r>
        <w:t>major activities and the anticipated time burden of each. RAs may not work more than 29 hours per week (20 hours max for international students) in their university positions.</w:t>
      </w:r>
    </w:p>
    <w:p w14:paraId="7FDFF948" w14:textId="77777777" w:rsidR="002978F9" w:rsidRPr="00526D64" w:rsidRDefault="002978F9" w:rsidP="00526D64">
      <w:pPr>
        <w:pStyle w:val="BodyText"/>
      </w:pPr>
    </w:p>
    <w:p w14:paraId="02F1C39B" w14:textId="427B46ED" w:rsidR="002978F9" w:rsidRDefault="00FD23BE" w:rsidP="00526D64">
      <w:pPr>
        <w:pStyle w:val="BodyText"/>
        <w:ind w:left="1678" w:right="2160"/>
      </w:pPr>
      <w:r>
        <w:t>Do not schedule time away from campus without first clearing absences with your RA supervisor as soon as possible. Discuss how these may impact your RA duties so that you can come to an agreement about how any anticipated issues will be addressed. Some research conducted in the Department occurs in time-intensive bursts (e.g., animal research in BNS) or is time sensitive (e.g., a study must occur at the end of the semester).</w:t>
      </w:r>
      <w:r w:rsidR="00627321">
        <w:t xml:space="preserve"> </w:t>
      </w:r>
      <w:r>
        <w:t>Failure to provide reasonable notice concerning absences, or failure to collaborate with faculty who are funding the student’s RA concerning absences, may result in a negative review of the student’s RA performance.</w:t>
      </w:r>
    </w:p>
    <w:p w14:paraId="0FE9B893" w14:textId="77777777" w:rsidR="002978F9" w:rsidRDefault="002978F9" w:rsidP="00526D64">
      <w:pPr>
        <w:pStyle w:val="BodyText"/>
      </w:pPr>
    </w:p>
    <w:p w14:paraId="145A99C7" w14:textId="48247DAA" w:rsidR="002978F9" w:rsidRDefault="00FD23BE" w:rsidP="00526D64">
      <w:pPr>
        <w:pStyle w:val="BodyText"/>
        <w:ind w:left="1678" w:right="2160"/>
      </w:pPr>
      <w:r>
        <w:t xml:space="preserve">The Department recommends that students on half-time assistantships be granted a total of </w:t>
      </w:r>
      <w:r>
        <w:rPr>
          <w:b/>
        </w:rPr>
        <w:t xml:space="preserve">5 vacation/time off </w:t>
      </w:r>
      <w:proofErr w:type="gramStart"/>
      <w:r>
        <w:rPr>
          <w:b/>
        </w:rPr>
        <w:t>days</w:t>
      </w:r>
      <w:proofErr w:type="gramEnd"/>
      <w:r>
        <w:rPr>
          <w:b/>
        </w:rPr>
        <w:t xml:space="preserve"> each appointment period </w:t>
      </w:r>
      <w:r>
        <w:t>(Fall, Spring), which corresponds to roughly 1 day per month allotted. You should give reasonable notice about time away to faculty supervisors and you and your faculty supervisor should work together to allocate those days in ways that offer reasonable time for students and for accommodating work duties that are time critical.</w:t>
      </w:r>
    </w:p>
    <w:p w14:paraId="17954684" w14:textId="77777777" w:rsidR="00D33137" w:rsidRDefault="00D33137" w:rsidP="00D33137">
      <w:pPr>
        <w:pStyle w:val="BodyText"/>
        <w:ind w:left="1680" w:right="2555"/>
      </w:pPr>
    </w:p>
    <w:p w14:paraId="72CA1E83" w14:textId="454F8B06" w:rsidR="002978F9" w:rsidRDefault="00FD23BE" w:rsidP="00526D64">
      <w:pPr>
        <w:pStyle w:val="BodyText"/>
        <w:ind w:left="1680" w:right="2160"/>
      </w:pPr>
      <w:r>
        <w:t>Students considering medical leave should consult with the Associate Chair for Graduate Studies for assistance; policies vary for Research and Teaching Assistantships.</w:t>
      </w:r>
    </w:p>
    <w:p w14:paraId="4F0182C5" w14:textId="77777777" w:rsidR="002978F9" w:rsidRPr="00526D64" w:rsidRDefault="002978F9" w:rsidP="00526D64">
      <w:pPr>
        <w:pStyle w:val="BodyText"/>
      </w:pPr>
    </w:p>
    <w:p w14:paraId="0802B116" w14:textId="0E5CD8C1" w:rsidR="002978F9" w:rsidRDefault="00FD23BE" w:rsidP="00526D64">
      <w:pPr>
        <w:pStyle w:val="BodyText"/>
        <w:ind w:left="1679" w:right="2160"/>
      </w:pPr>
      <w:r>
        <w:rPr>
          <w:color w:val="323232"/>
        </w:rPr>
        <w:t xml:space="preserve">Employees are never expected to work on the university holidays of New Year’s Eve, New Year’s Day, Martin Luther King Jr. Day, Memorial Day, Juneteenth, Independence Day, Labor Day, Thanksgiving Day, and the day following, Christmas Eve, and Christmas Day. Additionally, TAs are eligible for two personal observance days per contract year which must be requested </w:t>
      </w:r>
      <w:proofErr w:type="gramStart"/>
      <w:r>
        <w:rPr>
          <w:color w:val="323232"/>
        </w:rPr>
        <w:t>form</w:t>
      </w:r>
      <w:proofErr w:type="gramEnd"/>
      <w:r>
        <w:rPr>
          <w:color w:val="323232"/>
        </w:rPr>
        <w:t xml:space="preserve"> the supervisor at least 7 days in advance. Employees can receive up to three days per semester of bereavement leave and are not forced to disclose personal relationships</w:t>
      </w:r>
      <w:r w:rsidR="00D33137">
        <w:rPr>
          <w:color w:val="323232"/>
        </w:rPr>
        <w:t>.</w:t>
      </w:r>
    </w:p>
    <w:p w14:paraId="6A505395" w14:textId="77777777" w:rsidR="002978F9" w:rsidRPr="00526D64" w:rsidRDefault="002978F9" w:rsidP="00526D64">
      <w:pPr>
        <w:pStyle w:val="BodyText"/>
      </w:pPr>
    </w:p>
    <w:p w14:paraId="26A37CFB" w14:textId="77777777" w:rsidR="002978F9" w:rsidRDefault="00FD23BE" w:rsidP="00526D64">
      <w:pPr>
        <w:pStyle w:val="BodyText"/>
        <w:spacing w:before="1"/>
        <w:ind w:left="1679" w:right="2160"/>
      </w:pPr>
      <w:r>
        <w:t xml:space="preserve">As an RA, you are expected to fulfill your role with professionalism and to contribute positively to the research mission of the Department. That includes timeliness, decorum, concern for the research workspace environment, responsiveness to feedback from others on the research team and your supervisor, accuracy in your work, upholding all ethical standards, and generally treating the assistantship as a regular job. The Department </w:t>
      </w:r>
      <w:r>
        <w:lastRenderedPageBreak/>
        <w:t>expects RAs to show initiative, a willingness to take on tasks, attention to detail, and diligence in performing all tasks.</w:t>
      </w:r>
    </w:p>
    <w:p w14:paraId="68FE7AB4" w14:textId="77777777" w:rsidR="002978F9" w:rsidRDefault="002978F9" w:rsidP="00526D64">
      <w:pPr>
        <w:pStyle w:val="BodyText"/>
      </w:pPr>
    </w:p>
    <w:p w14:paraId="115DB437" w14:textId="2059979E" w:rsidR="002978F9" w:rsidRDefault="00FD23BE" w:rsidP="00526D64">
      <w:pPr>
        <w:pStyle w:val="BodyText"/>
        <w:ind w:left="1679" w:right="2160"/>
      </w:pPr>
      <w:r>
        <w:t>Research assistants are also expected to conform to ethical and professional standards regarding working with animal and human subjects, radiation, chemical, and biological safety, and adherence to federal guidelines on data generation, management, and control. Policies you may</w:t>
      </w:r>
      <w:r w:rsidR="00167DBB">
        <w:t xml:space="preserve"> </w:t>
      </w:r>
      <w:r>
        <w:t>wish to be familiar with:</w:t>
      </w:r>
    </w:p>
    <w:p w14:paraId="52D74EA3" w14:textId="77777777" w:rsidR="002978F9" w:rsidRDefault="002978F9" w:rsidP="00526D64">
      <w:pPr>
        <w:pStyle w:val="BodyText"/>
      </w:pPr>
    </w:p>
    <w:p w14:paraId="28F0A6F2" w14:textId="77777777" w:rsidR="002978F9" w:rsidRDefault="00FD23BE">
      <w:pPr>
        <w:pStyle w:val="BodyText"/>
        <w:ind w:left="1680"/>
      </w:pPr>
      <w:r>
        <w:rPr>
          <w:u w:val="single"/>
        </w:rPr>
        <w:t>MSU Research Ethics and Academic Integrity Policy</w:t>
      </w:r>
      <w:r>
        <w:t>:</w:t>
      </w:r>
    </w:p>
    <w:p w14:paraId="334162B0" w14:textId="77777777" w:rsidR="002978F9" w:rsidRDefault="002978F9" w:rsidP="00526D64">
      <w:pPr>
        <w:pStyle w:val="BodyText"/>
      </w:pPr>
    </w:p>
    <w:p w14:paraId="6E73CC6E" w14:textId="77777777" w:rsidR="002978F9" w:rsidRDefault="00FD23BE" w:rsidP="00526D64">
      <w:pPr>
        <w:pStyle w:val="ListParagraph"/>
        <w:numPr>
          <w:ilvl w:val="0"/>
          <w:numId w:val="30"/>
        </w:numPr>
        <w:tabs>
          <w:tab w:val="left" w:pos="2399"/>
        </w:tabs>
        <w:ind w:right="2160"/>
        <w:jc w:val="both"/>
        <w:rPr>
          <w:b/>
          <w:sz w:val="24"/>
        </w:rPr>
      </w:pPr>
      <w:r>
        <w:rPr>
          <w:sz w:val="24"/>
        </w:rPr>
        <w:t xml:space="preserve">All faculty, research supervisors, and RAs are required to be familiar with the MSU Research Ethics (RECR) protocols and policies: </w:t>
      </w:r>
      <w:r>
        <w:rPr>
          <w:b/>
          <w:sz w:val="24"/>
        </w:rPr>
        <w:t>(see section 4.6</w:t>
      </w:r>
      <w:r>
        <w:rPr>
          <w:b/>
          <w:spacing w:val="-8"/>
          <w:sz w:val="24"/>
        </w:rPr>
        <w:t xml:space="preserve"> </w:t>
      </w:r>
      <w:r>
        <w:rPr>
          <w:b/>
          <w:sz w:val="24"/>
        </w:rPr>
        <w:t>above)</w:t>
      </w:r>
    </w:p>
    <w:p w14:paraId="6B7697A3" w14:textId="4FA4CE19" w:rsidR="002978F9" w:rsidRDefault="00FD23BE" w:rsidP="00526D64">
      <w:pPr>
        <w:pStyle w:val="ListParagraph"/>
        <w:numPr>
          <w:ilvl w:val="0"/>
          <w:numId w:val="30"/>
        </w:numPr>
        <w:tabs>
          <w:tab w:val="left" w:pos="2398"/>
          <w:tab w:val="left" w:pos="2399"/>
        </w:tabs>
        <w:ind w:right="2160"/>
        <w:rPr>
          <w:sz w:val="24"/>
        </w:rPr>
      </w:pPr>
      <w:r>
        <w:rPr>
          <w:sz w:val="24"/>
        </w:rPr>
        <w:t xml:space="preserve">All faculty, supervisors, and RAs are required to be </w:t>
      </w:r>
      <w:proofErr w:type="gramStart"/>
      <w:r>
        <w:rPr>
          <w:sz w:val="24"/>
        </w:rPr>
        <w:t>familiar</w:t>
      </w:r>
      <w:proofErr w:type="gramEnd"/>
      <w:r>
        <w:rPr>
          <w:spacing w:val="-36"/>
          <w:sz w:val="24"/>
        </w:rPr>
        <w:t xml:space="preserve"> </w:t>
      </w:r>
      <w:r>
        <w:rPr>
          <w:sz w:val="24"/>
        </w:rPr>
        <w:t>and follow the</w:t>
      </w:r>
      <w:r>
        <w:rPr>
          <w:color w:val="0000FF"/>
          <w:sz w:val="24"/>
        </w:rPr>
        <w:t xml:space="preserve"> </w:t>
      </w:r>
      <w:hyperlink r:id="rId164" w:history="1">
        <w:r w:rsidRPr="00C64180">
          <w:rPr>
            <w:rStyle w:val="Hyperlink"/>
            <w:sz w:val="24"/>
          </w:rPr>
          <w:t xml:space="preserve">Academic </w:t>
        </w:r>
        <w:proofErr w:type="gramStart"/>
        <w:r w:rsidRPr="00C64180">
          <w:rPr>
            <w:rStyle w:val="Hyperlink"/>
            <w:sz w:val="24"/>
          </w:rPr>
          <w:t>Integrit</w:t>
        </w:r>
        <w:r w:rsidR="000F702A" w:rsidRPr="00C64180">
          <w:rPr>
            <w:rStyle w:val="Hyperlink"/>
            <w:sz w:val="24"/>
          </w:rPr>
          <w:t xml:space="preserve">y </w:t>
        </w:r>
        <w:r w:rsidRPr="00C64180">
          <w:rPr>
            <w:rStyle w:val="Hyperlink"/>
            <w:spacing w:val="-38"/>
            <w:sz w:val="24"/>
          </w:rPr>
          <w:t xml:space="preserve"> </w:t>
        </w:r>
        <w:r w:rsidRPr="00C64180">
          <w:rPr>
            <w:rStyle w:val="Hyperlink"/>
            <w:sz w:val="24"/>
          </w:rPr>
          <w:t>policy</w:t>
        </w:r>
        <w:proofErr w:type="gramEnd"/>
      </w:hyperlink>
    </w:p>
    <w:p w14:paraId="3FA435D6" w14:textId="4E0F1CC1" w:rsidR="002978F9" w:rsidRDefault="00FD23BE" w:rsidP="00526D64">
      <w:pPr>
        <w:pStyle w:val="ListParagraph"/>
        <w:numPr>
          <w:ilvl w:val="0"/>
          <w:numId w:val="30"/>
        </w:numPr>
        <w:tabs>
          <w:tab w:val="left" w:pos="2398"/>
          <w:tab w:val="left" w:pos="2399"/>
        </w:tabs>
        <w:ind w:right="2160"/>
        <w:rPr>
          <w:sz w:val="24"/>
        </w:rPr>
      </w:pPr>
      <w:r>
        <w:rPr>
          <w:sz w:val="24"/>
        </w:rPr>
        <w:t xml:space="preserve">Additional information about research </w:t>
      </w:r>
      <w:r w:rsidR="00E33104">
        <w:rPr>
          <w:sz w:val="24"/>
        </w:rPr>
        <w:t>Integrity,</w:t>
      </w:r>
      <w:r>
        <w:rPr>
          <w:sz w:val="24"/>
        </w:rPr>
        <w:t xml:space="preserve"> including authorship guidelines and data </w:t>
      </w:r>
      <w:r w:rsidR="00D7471A">
        <w:rPr>
          <w:sz w:val="24"/>
        </w:rPr>
        <w:t>management,</w:t>
      </w:r>
      <w:r>
        <w:rPr>
          <w:sz w:val="24"/>
        </w:rPr>
        <w:t xml:space="preserve"> can be found on</w:t>
      </w:r>
      <w:r>
        <w:rPr>
          <w:spacing w:val="-38"/>
          <w:sz w:val="24"/>
        </w:rPr>
        <w:t xml:space="preserve"> </w:t>
      </w:r>
      <w:r>
        <w:rPr>
          <w:sz w:val="24"/>
        </w:rPr>
        <w:t>the website for the Research Integrity Office</w:t>
      </w:r>
      <w:r>
        <w:rPr>
          <w:spacing w:val="-43"/>
          <w:sz w:val="24"/>
        </w:rPr>
        <w:t xml:space="preserve"> </w:t>
      </w:r>
      <w:r>
        <w:rPr>
          <w:sz w:val="24"/>
        </w:rPr>
        <w:t>(</w:t>
      </w:r>
      <w:hyperlink r:id="rId165" w:history="1">
        <w:r w:rsidR="00A51CFA" w:rsidRPr="004D526B">
          <w:rPr>
            <w:rStyle w:val="Hyperlink"/>
            <w:sz w:val="24"/>
          </w:rPr>
          <w:t>https://rio.msu.edu/</w:t>
        </w:r>
      </w:hyperlink>
      <w:r w:rsidR="00A51CFA">
        <w:rPr>
          <w:sz w:val="24"/>
        </w:rPr>
        <w:t xml:space="preserve">) </w:t>
      </w:r>
    </w:p>
    <w:p w14:paraId="19B222B1" w14:textId="77777777" w:rsidR="002978F9" w:rsidRDefault="002978F9">
      <w:pPr>
        <w:pStyle w:val="BodyText"/>
        <w:spacing w:before="2"/>
      </w:pPr>
    </w:p>
    <w:p w14:paraId="61E9B2DF" w14:textId="77777777" w:rsidR="002978F9" w:rsidRDefault="00FD23BE">
      <w:pPr>
        <w:pStyle w:val="BodyText"/>
        <w:ind w:left="1679"/>
      </w:pPr>
      <w:r>
        <w:rPr>
          <w:u w:val="single"/>
        </w:rPr>
        <w:t>MSU and Psychology Department Policies regarding Confidentiality</w:t>
      </w:r>
      <w:r>
        <w:t>:</w:t>
      </w:r>
    </w:p>
    <w:p w14:paraId="5D7FF54B" w14:textId="77777777" w:rsidR="002978F9" w:rsidRDefault="002978F9">
      <w:pPr>
        <w:pStyle w:val="BodyText"/>
        <w:spacing w:before="2"/>
        <w:rPr>
          <w:sz w:val="16"/>
        </w:rPr>
      </w:pPr>
    </w:p>
    <w:p w14:paraId="10F227C0" w14:textId="289F99B1" w:rsidR="002978F9" w:rsidRDefault="00FD23BE" w:rsidP="00526D64">
      <w:pPr>
        <w:pStyle w:val="ListParagraph"/>
        <w:numPr>
          <w:ilvl w:val="0"/>
          <w:numId w:val="32"/>
        </w:numPr>
        <w:tabs>
          <w:tab w:val="left" w:pos="1781"/>
        </w:tabs>
        <w:spacing w:before="90"/>
        <w:ind w:right="2160" w:firstLine="0"/>
        <w:rPr>
          <w:sz w:val="24"/>
        </w:rPr>
      </w:pPr>
      <w:r>
        <w:rPr>
          <w:sz w:val="24"/>
        </w:rPr>
        <w:t>All MSU employees (including RAs) are mandated to report instances of sexual harassment, sexual violence, sexual misconduct, sexual exploitation, stalking, and relationship violence that are observed or learned about in their professional capacity and involve a member of the university community or which occurred at a university-sponsored event or on university property. More information can be found</w:t>
      </w:r>
      <w:r>
        <w:rPr>
          <w:color w:val="0000FF"/>
          <w:spacing w:val="-6"/>
          <w:sz w:val="24"/>
        </w:rPr>
        <w:t xml:space="preserve"> </w:t>
      </w:r>
      <w:hyperlink r:id="rId166" w:history="1">
        <w:r w:rsidRPr="00442D00">
          <w:rPr>
            <w:rStyle w:val="Hyperlink"/>
            <w:sz w:val="24"/>
          </w:rPr>
          <w:t>here</w:t>
        </w:r>
      </w:hyperlink>
      <w:r>
        <w:rPr>
          <w:sz w:val="24"/>
        </w:rPr>
        <w:t>.</w:t>
      </w:r>
    </w:p>
    <w:p w14:paraId="34EB9AA3" w14:textId="51FC6FB3" w:rsidR="002978F9" w:rsidRDefault="00FD23BE" w:rsidP="00526D64">
      <w:pPr>
        <w:pStyle w:val="ListParagraph"/>
        <w:numPr>
          <w:ilvl w:val="0"/>
          <w:numId w:val="32"/>
        </w:numPr>
        <w:tabs>
          <w:tab w:val="left" w:pos="1781"/>
        </w:tabs>
        <w:spacing w:before="3"/>
        <w:ind w:right="2160" w:firstLine="0"/>
        <w:rPr>
          <w:sz w:val="24"/>
        </w:rPr>
      </w:pPr>
      <w:r>
        <w:rPr>
          <w:sz w:val="24"/>
        </w:rPr>
        <w:t>MSU faculty, supervisors, and RAs are required to be familiar with student rights under the</w:t>
      </w:r>
      <w:r w:rsidRPr="00B85DB3">
        <w:rPr>
          <w:color w:val="0000FF"/>
          <w:sz w:val="24"/>
          <w:u w:color="0000FF"/>
        </w:rPr>
        <w:t xml:space="preserve"> </w:t>
      </w:r>
      <w:hyperlink r:id="rId167" w:anchor="s542" w:history="1">
        <w:r w:rsidRPr="00B85DB3">
          <w:rPr>
            <w:rStyle w:val="Hyperlink"/>
            <w:sz w:val="24"/>
          </w:rPr>
          <w:t>Family Educational Rights and Privacy Act (FERPA).</w:t>
        </w:r>
      </w:hyperlink>
      <w:r>
        <w:rPr>
          <w:color w:val="0000FF"/>
          <w:spacing w:val="-2"/>
          <w:sz w:val="24"/>
        </w:rPr>
        <w:t xml:space="preserve"> </w:t>
      </w:r>
      <w:r>
        <w:rPr>
          <w:sz w:val="24"/>
        </w:rPr>
        <w:t>FERPA</w:t>
      </w:r>
      <w:r>
        <w:rPr>
          <w:spacing w:val="-2"/>
          <w:sz w:val="24"/>
        </w:rPr>
        <w:t xml:space="preserve"> </w:t>
      </w:r>
      <w:r>
        <w:rPr>
          <w:sz w:val="24"/>
        </w:rPr>
        <w:t>issues</w:t>
      </w:r>
      <w:r>
        <w:rPr>
          <w:spacing w:val="-2"/>
          <w:sz w:val="24"/>
        </w:rPr>
        <w:t xml:space="preserve"> </w:t>
      </w:r>
      <w:r>
        <w:rPr>
          <w:sz w:val="24"/>
        </w:rPr>
        <w:t>are</w:t>
      </w:r>
      <w:r>
        <w:rPr>
          <w:spacing w:val="-1"/>
          <w:sz w:val="24"/>
        </w:rPr>
        <w:t xml:space="preserve"> </w:t>
      </w:r>
      <w:r>
        <w:rPr>
          <w:sz w:val="24"/>
        </w:rPr>
        <w:t>relevant</w:t>
      </w:r>
      <w:r>
        <w:rPr>
          <w:spacing w:val="-2"/>
          <w:sz w:val="24"/>
        </w:rPr>
        <w:t xml:space="preserve"> </w:t>
      </w:r>
      <w:r>
        <w:rPr>
          <w:sz w:val="24"/>
        </w:rPr>
        <w:t>to</w:t>
      </w:r>
      <w:r>
        <w:rPr>
          <w:spacing w:val="-1"/>
          <w:sz w:val="24"/>
        </w:rPr>
        <w:t xml:space="preserve"> </w:t>
      </w:r>
      <w:r>
        <w:rPr>
          <w:sz w:val="24"/>
        </w:rPr>
        <w:t>RAs,</w:t>
      </w:r>
      <w:r>
        <w:rPr>
          <w:spacing w:val="-2"/>
          <w:sz w:val="24"/>
        </w:rPr>
        <w:t xml:space="preserve"> </w:t>
      </w:r>
      <w:r>
        <w:rPr>
          <w:sz w:val="24"/>
        </w:rPr>
        <w:t>for</w:t>
      </w:r>
      <w:r>
        <w:rPr>
          <w:spacing w:val="-1"/>
          <w:sz w:val="24"/>
        </w:rPr>
        <w:t xml:space="preserve"> </w:t>
      </w:r>
      <w:r>
        <w:rPr>
          <w:sz w:val="24"/>
        </w:rPr>
        <w:t>example</w:t>
      </w:r>
      <w:r>
        <w:rPr>
          <w:spacing w:val="-2"/>
          <w:sz w:val="24"/>
        </w:rPr>
        <w:t xml:space="preserve"> </w:t>
      </w:r>
      <w:r>
        <w:rPr>
          <w:sz w:val="24"/>
        </w:rPr>
        <w:t>when</w:t>
      </w:r>
      <w:r>
        <w:rPr>
          <w:spacing w:val="-40"/>
          <w:sz w:val="24"/>
        </w:rPr>
        <w:t xml:space="preserve"> </w:t>
      </w:r>
      <w:r>
        <w:rPr>
          <w:sz w:val="24"/>
        </w:rPr>
        <w:t>providing letters of recommendation for students working with you on</w:t>
      </w:r>
      <w:r>
        <w:rPr>
          <w:spacing w:val="-42"/>
          <w:sz w:val="24"/>
        </w:rPr>
        <w:t xml:space="preserve"> </w:t>
      </w:r>
      <w:r>
        <w:rPr>
          <w:sz w:val="24"/>
        </w:rPr>
        <w:t>research.</w:t>
      </w:r>
    </w:p>
    <w:p w14:paraId="4D98274C" w14:textId="253617E7" w:rsidR="002978F9" w:rsidRDefault="00FD23BE" w:rsidP="00526D64">
      <w:pPr>
        <w:pStyle w:val="ListParagraph"/>
        <w:numPr>
          <w:ilvl w:val="0"/>
          <w:numId w:val="32"/>
        </w:numPr>
        <w:tabs>
          <w:tab w:val="left" w:pos="1781"/>
        </w:tabs>
        <w:spacing w:before="80"/>
        <w:ind w:right="2160" w:firstLine="0"/>
        <w:rPr>
          <w:sz w:val="24"/>
        </w:rPr>
      </w:pPr>
      <w:r>
        <w:rPr>
          <w:sz w:val="24"/>
        </w:rPr>
        <w:t xml:space="preserve">It is Psychology Department policy that faculty, staff, and RAs report </w:t>
      </w:r>
      <w:r w:rsidR="00655AB9">
        <w:rPr>
          <w:sz w:val="24"/>
        </w:rPr>
        <w:t>concerns</w:t>
      </w:r>
      <w:r>
        <w:rPr>
          <w:sz w:val="24"/>
        </w:rPr>
        <w:t xml:space="preserve"> about MSU student behaviors that may present an imminent risk to the health and safety of the individual or others to emergency services by calling 911 or the MSU Police Department non-emergency line at 517- 355-2221. Further, faculty, staff, and RAs are encouraged to forward information about students experiencing non-emergency emotional distress or behavioral concerns to the MSU Behavioral Threat Assessment Team via the</w:t>
      </w:r>
      <w:r>
        <w:rPr>
          <w:color w:val="0000FF"/>
          <w:sz w:val="24"/>
        </w:rPr>
        <w:t xml:space="preserve"> </w:t>
      </w:r>
      <w:hyperlink r:id="rId168" w:history="1">
        <w:r w:rsidRPr="00397B30">
          <w:rPr>
            <w:rStyle w:val="Hyperlink"/>
            <w:sz w:val="24"/>
          </w:rPr>
          <w:t>online reporting form</w:t>
        </w:r>
      </w:hyperlink>
      <w:r>
        <w:rPr>
          <w:sz w:val="24"/>
        </w:rPr>
        <w:t xml:space="preserve">. </w:t>
      </w:r>
      <w:r>
        <w:t>T</w:t>
      </w:r>
      <w:r>
        <w:rPr>
          <w:sz w:val="24"/>
        </w:rPr>
        <w:t>his reporting follows the BTAT Green Folder Protocol that includes guidance about reporting and how to support students during</w:t>
      </w:r>
      <w:r>
        <w:rPr>
          <w:spacing w:val="-4"/>
          <w:sz w:val="24"/>
        </w:rPr>
        <w:t xml:space="preserve"> </w:t>
      </w:r>
      <w:r>
        <w:rPr>
          <w:sz w:val="24"/>
        </w:rPr>
        <w:t>crises.</w:t>
      </w:r>
    </w:p>
    <w:p w14:paraId="61285E68" w14:textId="77777777" w:rsidR="002978F9" w:rsidRPr="00526D64" w:rsidRDefault="002978F9">
      <w:pPr>
        <w:pStyle w:val="BodyText"/>
        <w:spacing w:before="8"/>
      </w:pPr>
    </w:p>
    <w:p w14:paraId="64BAA6C7" w14:textId="77777777" w:rsidR="002978F9" w:rsidRDefault="00FD23BE" w:rsidP="00526D64">
      <w:pPr>
        <w:ind w:left="1680" w:right="2160"/>
        <w:rPr>
          <w:sz w:val="24"/>
        </w:rPr>
      </w:pPr>
      <w:r>
        <w:rPr>
          <w:b/>
          <w:sz w:val="24"/>
        </w:rPr>
        <w:t xml:space="preserve">All university communication (e.g., when you are a TA or RA) MUST be done using the MSU email account. </w:t>
      </w:r>
      <w:r>
        <w:rPr>
          <w:sz w:val="24"/>
        </w:rPr>
        <w:t>Do not use personal email accounts for correspondence relevant to your TA or RA work.</w:t>
      </w:r>
    </w:p>
    <w:p w14:paraId="679D08D1" w14:textId="77777777" w:rsidR="002978F9" w:rsidRDefault="002978F9">
      <w:pPr>
        <w:pStyle w:val="BodyText"/>
        <w:spacing w:before="10"/>
        <w:rPr>
          <w:sz w:val="23"/>
        </w:rPr>
      </w:pPr>
    </w:p>
    <w:p w14:paraId="3F5FB57D" w14:textId="139439BD" w:rsidR="008B0E4C" w:rsidRDefault="00FD23BE" w:rsidP="00526D64">
      <w:pPr>
        <w:pStyle w:val="BodyText"/>
        <w:spacing w:before="1"/>
        <w:ind w:left="1679" w:right="2160"/>
      </w:pPr>
      <w:r>
        <w:t xml:space="preserve">RAs are evaluated every semester by their supervisor. In addition to being in </w:t>
      </w:r>
      <w:r>
        <w:lastRenderedPageBreak/>
        <w:t>good academic standing in the program, students must meet minimum performance and professionalism standards in their RA responsibilities to be eligible for subsequent RA funding. Graduate students who have underperformed</w:t>
      </w:r>
      <w:r w:rsidR="00834899">
        <w:t xml:space="preserve"> </w:t>
      </w:r>
      <w:r>
        <w:t>in these capacities may not be eligible for future funding. This information will also be communicated to your faculty Advisor and Guidance Committee for incorporation into your yearly academic performance evaluation.</w:t>
      </w:r>
    </w:p>
    <w:p w14:paraId="788516C7" w14:textId="77777777" w:rsidR="002978F9" w:rsidRDefault="002978F9" w:rsidP="00526D64">
      <w:pPr>
        <w:pStyle w:val="BodyText"/>
        <w:spacing w:before="1" w:after="120"/>
        <w:ind w:left="1679" w:right="2423"/>
        <w:rPr>
          <w:sz w:val="16"/>
        </w:rPr>
      </w:pPr>
    </w:p>
    <w:p w14:paraId="2874185B" w14:textId="3B878379" w:rsidR="00834899" w:rsidRPr="00DA1B34" w:rsidRDefault="00FD23BE" w:rsidP="00526D64">
      <w:pPr>
        <w:pStyle w:val="Heading2"/>
        <w:numPr>
          <w:ilvl w:val="1"/>
          <w:numId w:val="36"/>
        </w:numPr>
        <w:rPr>
          <w:iCs/>
        </w:rPr>
      </w:pPr>
      <w:bookmarkStart w:id="60" w:name="_Toc236813126"/>
      <w:r w:rsidRPr="00526D64">
        <w:rPr>
          <w:i w:val="0"/>
          <w:iCs/>
        </w:rPr>
        <w:t>Work Hours, Leave, and Other Policies Relevant to all GAs</w:t>
      </w:r>
      <w:bookmarkEnd w:id="60"/>
      <w:r w:rsidRPr="00526D64">
        <w:rPr>
          <w:i w:val="0"/>
          <w:iCs/>
        </w:rPr>
        <w:t xml:space="preserve"> </w:t>
      </w:r>
    </w:p>
    <w:p w14:paraId="24C7B825" w14:textId="6C5F8B68" w:rsidR="002978F9" w:rsidRDefault="00FD23BE" w:rsidP="00526D64">
      <w:pPr>
        <w:pStyle w:val="ListParagraph"/>
        <w:tabs>
          <w:tab w:val="left" w:pos="2398"/>
          <w:tab w:val="left" w:pos="2399"/>
        </w:tabs>
        <w:ind w:left="1679" w:right="2160" w:firstLine="0"/>
        <w:rPr>
          <w:sz w:val="24"/>
        </w:rPr>
      </w:pPr>
      <w:r>
        <w:rPr>
          <w:sz w:val="24"/>
        </w:rPr>
        <w:t xml:space="preserve">The University has overall employment policies that apply to all employees of the university (which </w:t>
      </w:r>
      <w:proofErr w:type="gramStart"/>
      <w:r>
        <w:rPr>
          <w:sz w:val="24"/>
        </w:rPr>
        <w:t>includes</w:t>
      </w:r>
      <w:proofErr w:type="gramEnd"/>
      <w:r>
        <w:rPr>
          <w:sz w:val="24"/>
        </w:rPr>
        <w:t xml:space="preserve"> TAs, RAs, and other GAs), as well as specific employment policies for student employment and international student employment. Key policies are noted</w:t>
      </w:r>
      <w:r>
        <w:rPr>
          <w:spacing w:val="-16"/>
          <w:sz w:val="24"/>
        </w:rPr>
        <w:t xml:space="preserve"> </w:t>
      </w:r>
      <w:r>
        <w:rPr>
          <w:sz w:val="24"/>
        </w:rPr>
        <w:t>here.</w:t>
      </w:r>
    </w:p>
    <w:p w14:paraId="1CF033FE" w14:textId="77777777" w:rsidR="002978F9" w:rsidRDefault="002978F9">
      <w:pPr>
        <w:pStyle w:val="BodyText"/>
        <w:spacing w:before="11"/>
        <w:rPr>
          <w:sz w:val="22"/>
        </w:rPr>
      </w:pPr>
    </w:p>
    <w:p w14:paraId="460754DD" w14:textId="77777777" w:rsidR="002978F9" w:rsidRPr="00877239" w:rsidRDefault="00FD23BE" w:rsidP="00526D64">
      <w:pPr>
        <w:ind w:left="1685"/>
      </w:pPr>
      <w:r w:rsidRPr="00877239">
        <w:rPr>
          <w:b/>
          <w:bCs/>
          <w:sz w:val="24"/>
          <w:szCs w:val="24"/>
        </w:rPr>
        <w:t>Hours of work:</w:t>
      </w:r>
    </w:p>
    <w:p w14:paraId="224F87F7" w14:textId="77777777" w:rsidR="002978F9" w:rsidRDefault="00FD23BE" w:rsidP="00526D64">
      <w:pPr>
        <w:pStyle w:val="BodyText"/>
        <w:spacing w:after="80"/>
        <w:ind w:left="1680" w:right="2160"/>
      </w:pPr>
      <w:r>
        <w:rPr>
          <w:u w:val="single"/>
        </w:rPr>
        <w:t>U.S. citizens and permanent residents</w:t>
      </w:r>
      <w:r>
        <w:t xml:space="preserve"> cannot work over 29 hours per week on ALL jobs combined (including Graduate Assistantships during the fall and spring semesters). However, students may work up to 40 hours per week in the following periods:</w:t>
      </w:r>
    </w:p>
    <w:p w14:paraId="601FD4DD" w14:textId="77777777" w:rsidR="002978F9" w:rsidRDefault="00FD23BE">
      <w:pPr>
        <w:pStyle w:val="ListParagraph"/>
        <w:numPr>
          <w:ilvl w:val="1"/>
          <w:numId w:val="29"/>
        </w:numPr>
        <w:tabs>
          <w:tab w:val="left" w:pos="2320"/>
        </w:tabs>
        <w:spacing w:line="241" w:lineRule="exact"/>
        <w:ind w:hanging="282"/>
        <w:rPr>
          <w:sz w:val="24"/>
        </w:rPr>
      </w:pPr>
      <w:r>
        <w:rPr>
          <w:sz w:val="24"/>
        </w:rPr>
        <w:t>finals</w:t>
      </w:r>
      <w:r>
        <w:rPr>
          <w:spacing w:val="-10"/>
          <w:sz w:val="24"/>
        </w:rPr>
        <w:t xml:space="preserve"> </w:t>
      </w:r>
      <w:r>
        <w:rPr>
          <w:sz w:val="24"/>
        </w:rPr>
        <w:t>week</w:t>
      </w:r>
    </w:p>
    <w:p w14:paraId="4035FCB9" w14:textId="77777777" w:rsidR="002978F9" w:rsidRDefault="00FD23BE">
      <w:pPr>
        <w:pStyle w:val="ListParagraph"/>
        <w:numPr>
          <w:ilvl w:val="1"/>
          <w:numId w:val="29"/>
        </w:numPr>
        <w:tabs>
          <w:tab w:val="left" w:pos="2320"/>
        </w:tabs>
        <w:spacing w:line="268" w:lineRule="exact"/>
        <w:ind w:hanging="282"/>
        <w:rPr>
          <w:sz w:val="24"/>
        </w:rPr>
      </w:pPr>
      <w:r>
        <w:rPr>
          <w:sz w:val="24"/>
        </w:rPr>
        <w:t>the periods between</w:t>
      </w:r>
      <w:r>
        <w:rPr>
          <w:spacing w:val="-8"/>
          <w:sz w:val="24"/>
        </w:rPr>
        <w:t xml:space="preserve"> </w:t>
      </w:r>
      <w:r>
        <w:rPr>
          <w:sz w:val="24"/>
        </w:rPr>
        <w:t>semesters</w:t>
      </w:r>
    </w:p>
    <w:p w14:paraId="722D2842" w14:textId="77777777" w:rsidR="002978F9" w:rsidRDefault="00FD23BE">
      <w:pPr>
        <w:pStyle w:val="ListParagraph"/>
        <w:numPr>
          <w:ilvl w:val="1"/>
          <w:numId w:val="29"/>
        </w:numPr>
        <w:tabs>
          <w:tab w:val="left" w:pos="2320"/>
        </w:tabs>
        <w:spacing w:line="275" w:lineRule="exact"/>
        <w:ind w:hanging="282"/>
        <w:rPr>
          <w:sz w:val="24"/>
        </w:rPr>
      </w:pPr>
      <w:proofErr w:type="gramStart"/>
      <w:r>
        <w:rPr>
          <w:sz w:val="24"/>
        </w:rPr>
        <w:t>the</w:t>
      </w:r>
      <w:proofErr w:type="gramEnd"/>
      <w:r>
        <w:rPr>
          <w:sz w:val="24"/>
        </w:rPr>
        <w:t xml:space="preserve"> first week of fall</w:t>
      </w:r>
      <w:r>
        <w:rPr>
          <w:spacing w:val="-6"/>
          <w:sz w:val="24"/>
        </w:rPr>
        <w:t xml:space="preserve"> </w:t>
      </w:r>
      <w:r>
        <w:rPr>
          <w:sz w:val="24"/>
        </w:rPr>
        <w:t>classes</w:t>
      </w:r>
    </w:p>
    <w:p w14:paraId="496E7120" w14:textId="77777777" w:rsidR="002978F9" w:rsidRDefault="00FD23BE" w:rsidP="00526D64">
      <w:pPr>
        <w:pStyle w:val="ListParagraph"/>
        <w:numPr>
          <w:ilvl w:val="1"/>
          <w:numId w:val="29"/>
        </w:numPr>
        <w:tabs>
          <w:tab w:val="left" w:pos="2320"/>
        </w:tabs>
        <w:spacing w:after="80" w:line="287" w:lineRule="exact"/>
        <w:ind w:hanging="282"/>
        <w:rPr>
          <w:sz w:val="24"/>
        </w:rPr>
      </w:pPr>
      <w:r>
        <w:rPr>
          <w:sz w:val="24"/>
        </w:rPr>
        <w:t>during summer</w:t>
      </w:r>
      <w:r>
        <w:rPr>
          <w:spacing w:val="-6"/>
          <w:sz w:val="24"/>
        </w:rPr>
        <w:t xml:space="preserve"> </w:t>
      </w:r>
      <w:r>
        <w:rPr>
          <w:sz w:val="24"/>
        </w:rPr>
        <w:t>semester</w:t>
      </w:r>
    </w:p>
    <w:p w14:paraId="2CF6A9EC" w14:textId="77777777" w:rsidR="002978F9" w:rsidRDefault="00FD23BE" w:rsidP="00526D64">
      <w:pPr>
        <w:pStyle w:val="BodyText"/>
        <w:spacing w:before="5"/>
        <w:ind w:left="1680" w:right="2160"/>
      </w:pPr>
      <w:r>
        <w:t>if these are part of assistantship requirements. Outside of that, if U.S. citizens and permanent residents work over 29 hours a week three separate times during the academic year, they will be removed from student employee payroll for six weeks.</w:t>
      </w:r>
    </w:p>
    <w:p w14:paraId="0DE19FA6" w14:textId="77777777" w:rsidR="002978F9" w:rsidRDefault="002978F9">
      <w:pPr>
        <w:pStyle w:val="BodyText"/>
        <w:spacing w:before="4"/>
      </w:pPr>
    </w:p>
    <w:p w14:paraId="6F26C5D6" w14:textId="74CB2451" w:rsidR="002978F9" w:rsidRDefault="00FD23BE" w:rsidP="00526D64">
      <w:pPr>
        <w:pStyle w:val="BodyText"/>
        <w:ind w:left="1678" w:right="2160"/>
        <w:rPr>
          <w:sz w:val="28"/>
        </w:rPr>
      </w:pPr>
      <w:r>
        <w:rPr>
          <w:u w:val="single"/>
        </w:rPr>
        <w:t>International students</w:t>
      </w:r>
      <w:r>
        <w:t xml:space="preserve"> cannot work over 20 hours per week on ALL jobs combined to include Graduate Assistantships during the fall and spring semesters. If international students work over 20 hours a week three separate times during the academic year, they will be removed from student employee payroll for six weeks. International students can work full-time during summer and semester break. F-1 and J-1 students must</w:t>
      </w:r>
      <w:r w:rsidR="00BB04A6">
        <w:t xml:space="preserve"> </w:t>
      </w:r>
      <w:r>
        <w:t>follow on-campus employment rules to maintain immigration status.</w:t>
      </w:r>
    </w:p>
    <w:p w14:paraId="0A676FB9" w14:textId="77777777" w:rsidR="00CD2BB3" w:rsidRDefault="00CD2BB3" w:rsidP="00526D64"/>
    <w:p w14:paraId="3D809442" w14:textId="31BF13CD" w:rsidR="002978F9" w:rsidRPr="00CD2BB3" w:rsidRDefault="00FD23BE" w:rsidP="00526D64">
      <w:pPr>
        <w:ind w:left="1685"/>
      </w:pPr>
      <w:r w:rsidRPr="00CD2BB3">
        <w:rPr>
          <w:b/>
          <w:bCs/>
          <w:sz w:val="24"/>
          <w:szCs w:val="24"/>
        </w:rPr>
        <w:t>Rest Periods:</w:t>
      </w:r>
    </w:p>
    <w:p w14:paraId="08C48903" w14:textId="7E41DD1D" w:rsidR="002978F9" w:rsidRDefault="00FD23BE" w:rsidP="00526D64">
      <w:pPr>
        <w:pStyle w:val="ListParagraph"/>
        <w:numPr>
          <w:ilvl w:val="0"/>
          <w:numId w:val="32"/>
        </w:numPr>
        <w:tabs>
          <w:tab w:val="left" w:pos="1781"/>
        </w:tabs>
        <w:spacing w:before="2"/>
        <w:ind w:right="2160" w:firstLine="0"/>
        <w:rPr>
          <w:sz w:val="20"/>
        </w:rPr>
      </w:pPr>
      <w:r>
        <w:rPr>
          <w:sz w:val="24"/>
        </w:rPr>
        <w:t>It is University policy that student employees should be given a 15</w:t>
      </w:r>
      <w:r w:rsidR="007A025F">
        <w:rPr>
          <w:sz w:val="24"/>
        </w:rPr>
        <w:t>-minute</w:t>
      </w:r>
      <w:r>
        <w:rPr>
          <w:sz w:val="24"/>
        </w:rPr>
        <w:t xml:space="preserve"> rest period during each continuous four hours of work. Rest periods are scheduled by the supervisor to ensure the </w:t>
      </w:r>
      <w:r w:rsidR="007A025F">
        <w:rPr>
          <w:sz w:val="24"/>
        </w:rPr>
        <w:t>continued efficiency</w:t>
      </w:r>
      <w:r>
        <w:rPr>
          <w:sz w:val="24"/>
        </w:rPr>
        <w:t xml:space="preserve"> of the work</w:t>
      </w:r>
      <w:r>
        <w:rPr>
          <w:spacing w:val="-10"/>
          <w:sz w:val="24"/>
        </w:rPr>
        <w:t xml:space="preserve"> </w:t>
      </w:r>
      <w:r>
        <w:rPr>
          <w:sz w:val="24"/>
        </w:rPr>
        <w:t>unit.</w:t>
      </w:r>
    </w:p>
    <w:p w14:paraId="76C8F42E" w14:textId="77777777" w:rsidR="002978F9" w:rsidRDefault="00FD23BE" w:rsidP="00526D64">
      <w:pPr>
        <w:pStyle w:val="ListParagraph"/>
        <w:numPr>
          <w:ilvl w:val="0"/>
          <w:numId w:val="32"/>
        </w:numPr>
        <w:tabs>
          <w:tab w:val="left" w:pos="1781"/>
        </w:tabs>
        <w:ind w:right="2160" w:firstLine="0"/>
        <w:jc w:val="both"/>
        <w:rPr>
          <w:sz w:val="20"/>
        </w:rPr>
      </w:pPr>
      <w:r>
        <w:rPr>
          <w:sz w:val="24"/>
        </w:rPr>
        <w:t>The rest period is to be preceded</w:t>
      </w:r>
      <w:r>
        <w:rPr>
          <w:spacing w:val="-44"/>
          <w:sz w:val="24"/>
        </w:rPr>
        <w:t xml:space="preserve"> </w:t>
      </w:r>
      <w:r>
        <w:rPr>
          <w:sz w:val="24"/>
        </w:rPr>
        <w:t>and followed by a work period. It should not be used to cover a student's late arrival or early departure. Rest periods cannot be</w:t>
      </w:r>
      <w:r>
        <w:rPr>
          <w:spacing w:val="-15"/>
          <w:sz w:val="24"/>
        </w:rPr>
        <w:t xml:space="preserve"> </w:t>
      </w:r>
      <w:r>
        <w:rPr>
          <w:sz w:val="24"/>
        </w:rPr>
        <w:t>accumulated.</w:t>
      </w:r>
    </w:p>
    <w:p w14:paraId="164C7C7A" w14:textId="77777777" w:rsidR="002978F9" w:rsidRDefault="002978F9">
      <w:pPr>
        <w:pStyle w:val="BodyText"/>
        <w:spacing w:before="7"/>
        <w:rPr>
          <w:sz w:val="23"/>
        </w:rPr>
      </w:pPr>
    </w:p>
    <w:p w14:paraId="0F50203A" w14:textId="77777777" w:rsidR="002978F9" w:rsidRPr="00D75722" w:rsidRDefault="00FD23BE" w:rsidP="00526D64">
      <w:pPr>
        <w:ind w:left="1685"/>
      </w:pPr>
      <w:r w:rsidRPr="00D75722">
        <w:rPr>
          <w:b/>
          <w:bCs/>
          <w:sz w:val="24"/>
          <w:szCs w:val="24"/>
        </w:rPr>
        <w:t>Medical Leave for illness, injury, or pregnancy</w:t>
      </w:r>
    </w:p>
    <w:p w14:paraId="0FF104A0" w14:textId="0DA13DEE" w:rsidR="002978F9" w:rsidRDefault="00FD23BE" w:rsidP="00526D64">
      <w:pPr>
        <w:pStyle w:val="BodyText"/>
        <w:ind w:left="1679" w:right="2160"/>
      </w:pPr>
      <w:r>
        <w:rPr>
          <w:color w:val="323232"/>
        </w:rPr>
        <w:t xml:space="preserve">If you are unable to fulfill the duties of your GA appointment because of </w:t>
      </w:r>
      <w:r>
        <w:rPr>
          <w:color w:val="323232"/>
        </w:rPr>
        <w:lastRenderedPageBreak/>
        <w:t>illness or injury you must notify the Department HR Administrator (</w:t>
      </w:r>
      <w:r>
        <w:t xml:space="preserve">Katie </w:t>
      </w:r>
      <w:r w:rsidR="00E509DF">
        <w:t>Felton</w:t>
      </w:r>
      <w:r>
        <w:rPr>
          <w:spacing w:val="-42"/>
        </w:rPr>
        <w:t xml:space="preserve"> </w:t>
      </w:r>
      <w:r>
        <w:t>at</w:t>
      </w:r>
      <w:r>
        <w:rPr>
          <w:spacing w:val="-28"/>
        </w:rPr>
        <w:t xml:space="preserve"> </w:t>
      </w:r>
      <w:hyperlink r:id="rId169" w:history="1">
        <w:r w:rsidRPr="007A025F">
          <w:rPr>
            <w:rStyle w:val="Hyperlink"/>
          </w:rPr>
          <w:t>feltonc3@msu.edu</w:t>
        </w:r>
      </w:hyperlink>
      <w:r>
        <w:t>)</w:t>
      </w:r>
      <w:r>
        <w:rPr>
          <w:spacing w:val="-31"/>
        </w:rPr>
        <w:t xml:space="preserve"> </w:t>
      </w:r>
      <w:r>
        <w:rPr>
          <w:color w:val="323232"/>
        </w:rPr>
        <w:t>as</w:t>
      </w:r>
      <w:r>
        <w:rPr>
          <w:color w:val="323232"/>
          <w:spacing w:val="-30"/>
        </w:rPr>
        <w:t xml:space="preserve"> </w:t>
      </w:r>
      <w:r>
        <w:rPr>
          <w:color w:val="323232"/>
        </w:rPr>
        <w:t>soon</w:t>
      </w:r>
      <w:r>
        <w:rPr>
          <w:color w:val="323232"/>
          <w:spacing w:val="-32"/>
        </w:rPr>
        <w:t xml:space="preserve"> </w:t>
      </w:r>
      <w:r>
        <w:rPr>
          <w:color w:val="323232"/>
        </w:rPr>
        <w:t>as</w:t>
      </w:r>
      <w:r>
        <w:rPr>
          <w:color w:val="323232"/>
          <w:spacing w:val="-29"/>
        </w:rPr>
        <w:t xml:space="preserve"> </w:t>
      </w:r>
      <w:r>
        <w:rPr>
          <w:color w:val="323232"/>
        </w:rPr>
        <w:t>circumstances</w:t>
      </w:r>
      <w:r>
        <w:rPr>
          <w:color w:val="323232"/>
          <w:spacing w:val="-4"/>
        </w:rPr>
        <w:t xml:space="preserve"> </w:t>
      </w:r>
      <w:r>
        <w:rPr>
          <w:color w:val="323232"/>
        </w:rPr>
        <w:t>permit.</w:t>
      </w:r>
      <w:r>
        <w:rPr>
          <w:color w:val="323232"/>
          <w:spacing w:val="-5"/>
        </w:rPr>
        <w:t xml:space="preserve"> </w:t>
      </w:r>
      <w:r>
        <w:rPr>
          <w:color w:val="323232"/>
        </w:rPr>
        <w:t>Similarly,</w:t>
      </w:r>
      <w:r>
        <w:rPr>
          <w:color w:val="323232"/>
          <w:spacing w:val="-4"/>
        </w:rPr>
        <w:t xml:space="preserve"> </w:t>
      </w:r>
      <w:r>
        <w:rPr>
          <w:color w:val="323232"/>
        </w:rPr>
        <w:t>if you are unable to fulfill the duties of your appointment because of pregnancy related restrictions, you must notify the HR Administrator as soon as circumstances</w:t>
      </w:r>
      <w:r>
        <w:rPr>
          <w:color w:val="323232"/>
          <w:spacing w:val="-22"/>
        </w:rPr>
        <w:t xml:space="preserve"> </w:t>
      </w:r>
      <w:r>
        <w:rPr>
          <w:color w:val="323232"/>
        </w:rPr>
        <w:t>permit.</w:t>
      </w:r>
    </w:p>
    <w:p w14:paraId="2C4B2067" w14:textId="77777777" w:rsidR="002978F9" w:rsidRDefault="002978F9">
      <w:pPr>
        <w:pStyle w:val="BodyText"/>
        <w:spacing w:before="2"/>
      </w:pPr>
    </w:p>
    <w:p w14:paraId="1B0E305E" w14:textId="3510A9E4" w:rsidR="002978F9" w:rsidRDefault="00FD23BE" w:rsidP="00526D64">
      <w:pPr>
        <w:pStyle w:val="BodyText"/>
        <w:ind w:left="1680" w:right="2160"/>
      </w:pPr>
      <w:r>
        <w:rPr>
          <w:color w:val="323232"/>
        </w:rPr>
        <w:t>During the illness, injury, or pregnancy restrictions period, the Department will adjust (reduce, waive, or reschedule) your duties as those duties and your physical circumstances reasonably dictate. If total absence from</w:t>
      </w:r>
      <w:r w:rsidR="00005357">
        <w:t xml:space="preserve"> </w:t>
      </w:r>
      <w:r>
        <w:rPr>
          <w:color w:val="323232"/>
        </w:rPr>
        <w:t xml:space="preserve">duties becomes necessary, the Psychology Department will maintain the stipend of the appointment, provided you are still enrolled, for a period of two months, or to the end of the appointment period or the end of the semester, whichever should occur first. You have the right to return to your assistantship, within the original terms of the appointment, at such time as you can </w:t>
      </w:r>
      <w:proofErr w:type="gramStart"/>
      <w:r>
        <w:rPr>
          <w:color w:val="323232"/>
        </w:rPr>
        <w:t>reassume</w:t>
      </w:r>
      <w:proofErr w:type="gramEnd"/>
      <w:r>
        <w:rPr>
          <w:color w:val="323232"/>
        </w:rPr>
        <w:t xml:space="preserve"> the duties of the position. If you are planning to take </w:t>
      </w:r>
      <w:proofErr w:type="gramStart"/>
      <w:r>
        <w:rPr>
          <w:color w:val="323232"/>
        </w:rPr>
        <w:t>a leave</w:t>
      </w:r>
      <w:proofErr w:type="gramEnd"/>
      <w:r>
        <w:rPr>
          <w:color w:val="323232"/>
        </w:rPr>
        <w:t xml:space="preserve"> under this policy, you must notify the Department Chair as soon as circumstances permit.</w:t>
      </w:r>
    </w:p>
    <w:p w14:paraId="0A623D86" w14:textId="77777777" w:rsidR="002978F9" w:rsidRPr="00526D64" w:rsidRDefault="002978F9">
      <w:pPr>
        <w:pStyle w:val="BodyText"/>
        <w:spacing w:before="10"/>
      </w:pPr>
    </w:p>
    <w:p w14:paraId="75DEFA12" w14:textId="77777777" w:rsidR="002978F9" w:rsidRDefault="00FD23BE">
      <w:pPr>
        <w:ind w:left="1680"/>
        <w:rPr>
          <w:b/>
          <w:sz w:val="24"/>
        </w:rPr>
      </w:pPr>
      <w:r>
        <w:rPr>
          <w:b/>
          <w:color w:val="323232"/>
          <w:sz w:val="24"/>
        </w:rPr>
        <w:t>Pregnancy Accommodation Policy</w:t>
      </w:r>
    </w:p>
    <w:p w14:paraId="062C6DD1" w14:textId="1DD39DC6" w:rsidR="002978F9" w:rsidRDefault="00FD23BE" w:rsidP="00526D64">
      <w:pPr>
        <w:pStyle w:val="BodyText"/>
        <w:ind w:left="1679" w:right="2160"/>
      </w:pPr>
      <w:r>
        <w:t xml:space="preserve">MSU has policies regarding </w:t>
      </w:r>
      <w:proofErr w:type="gramStart"/>
      <w:r>
        <w:t>accommodations</w:t>
      </w:r>
      <w:proofErr w:type="gramEnd"/>
      <w:r>
        <w:t xml:space="preserve"> for pregnant employees. Please consult </w:t>
      </w:r>
      <w:hyperlink r:id="rId170" w:history="1">
        <w:r w:rsidR="00C51E17" w:rsidRPr="00C01EBC">
          <w:rPr>
            <w:rStyle w:val="Hyperlink"/>
          </w:rPr>
          <w:t>here</w:t>
        </w:r>
      </w:hyperlink>
      <w:r w:rsidR="00C01EBC">
        <w:rPr>
          <w:color w:val="0000FF"/>
          <w:u w:color="0000FF"/>
        </w:rPr>
        <w:t xml:space="preserve"> </w:t>
      </w:r>
      <w:r w:rsidRPr="00C01EBC">
        <w:t>for</w:t>
      </w:r>
      <w:r>
        <w:t xml:space="preserve"> further information.  Also, please note that the process </w:t>
      </w:r>
      <w:proofErr w:type="gramStart"/>
      <w:r>
        <w:t>for</w:t>
      </w:r>
      <w:proofErr w:type="gramEnd"/>
      <w:r>
        <w:t xml:space="preserve"> requesting </w:t>
      </w:r>
      <w:proofErr w:type="gramStart"/>
      <w:r>
        <w:t>accommodations</w:t>
      </w:r>
      <w:proofErr w:type="gramEnd"/>
      <w:r>
        <w:t xml:space="preserve"> related to pregnancy for academic related activities is through a different office and process than requesting accommodations related to your assistantship employment. Refer to the policy for</w:t>
      </w:r>
      <w:r>
        <w:rPr>
          <w:spacing w:val="-6"/>
        </w:rPr>
        <w:t xml:space="preserve"> </w:t>
      </w:r>
      <w:r>
        <w:t>details.</w:t>
      </w:r>
    </w:p>
    <w:p w14:paraId="717DA657" w14:textId="77777777" w:rsidR="002978F9" w:rsidRPr="00526D64" w:rsidRDefault="002978F9">
      <w:pPr>
        <w:pStyle w:val="BodyText"/>
        <w:spacing w:before="3"/>
      </w:pPr>
    </w:p>
    <w:p w14:paraId="7C635961" w14:textId="77777777" w:rsidR="002978F9" w:rsidRDefault="00FD23BE">
      <w:pPr>
        <w:ind w:left="1680"/>
        <w:rPr>
          <w:b/>
          <w:sz w:val="24"/>
        </w:rPr>
      </w:pPr>
      <w:r>
        <w:rPr>
          <w:b/>
          <w:color w:val="323232"/>
          <w:sz w:val="24"/>
        </w:rPr>
        <w:t>Adoption and Parental Leave</w:t>
      </w:r>
    </w:p>
    <w:p w14:paraId="0A68CF29" w14:textId="241B6A0B" w:rsidR="002978F9" w:rsidRDefault="00FD23BE" w:rsidP="00526D64">
      <w:pPr>
        <w:pStyle w:val="BodyText"/>
        <w:ind w:left="1679" w:right="2160"/>
      </w:pPr>
      <w:r>
        <w:rPr>
          <w:color w:val="323232"/>
        </w:rPr>
        <w:t xml:space="preserve">Non-birthing parents have up to eight (8) weeks of leave with the first week of which will be paid by the </w:t>
      </w:r>
      <w:r w:rsidR="00125DF6">
        <w:rPr>
          <w:color w:val="323232"/>
        </w:rPr>
        <w:t>employer,</w:t>
      </w:r>
      <w:r>
        <w:rPr>
          <w:color w:val="323232"/>
        </w:rPr>
        <w:t xml:space="preserve"> and the balance will be unpaid. Eligibility may not extend past the Employee’s original appointment date end and leave must be requested in writing no less than four (4) weeks prior to the start of leave</w:t>
      </w:r>
    </w:p>
    <w:p w14:paraId="71E0012D" w14:textId="77777777" w:rsidR="002978F9" w:rsidRDefault="002978F9">
      <w:pPr>
        <w:pStyle w:val="BodyText"/>
      </w:pPr>
    </w:p>
    <w:p w14:paraId="399A1EC6" w14:textId="77777777" w:rsidR="002978F9" w:rsidRDefault="00FD23BE" w:rsidP="00526D64">
      <w:pPr>
        <w:pStyle w:val="BodyText"/>
        <w:ind w:left="1679" w:right="2160"/>
        <w:jc w:val="both"/>
      </w:pPr>
      <w:r>
        <w:rPr>
          <w:color w:val="323232"/>
        </w:rPr>
        <w:t>If you become a parent by birth and are not otherwise covered by the pregnancy leave policy, you are entitled to parental leave of up to two (2) months, the first week of which will be paid by the Psychology Department and the balance of which will be unpaid to commence on or before the date of birth as determined by you. Additional unpaid leave may be arranged on an ad hoc basis, as mutually agreed with the Psychology Department. Eligibility for adoption leave or parental leave is determined under the following conditions:</w:t>
      </w:r>
      <w:r>
        <w:rPr>
          <w:color w:val="323232"/>
          <w:spacing w:val="-17"/>
        </w:rPr>
        <w:t xml:space="preserve"> </w:t>
      </w:r>
      <w:r>
        <w:rPr>
          <w:color w:val="323232"/>
        </w:rPr>
        <w:t>(1)</w:t>
      </w:r>
      <w:r>
        <w:rPr>
          <w:color w:val="323232"/>
          <w:spacing w:val="-16"/>
        </w:rPr>
        <w:t xml:space="preserve"> </w:t>
      </w:r>
      <w:r>
        <w:rPr>
          <w:color w:val="323232"/>
        </w:rPr>
        <w:t>It</w:t>
      </w:r>
      <w:r>
        <w:rPr>
          <w:color w:val="323232"/>
          <w:spacing w:val="-16"/>
        </w:rPr>
        <w:t xml:space="preserve"> </w:t>
      </w:r>
      <w:r>
        <w:rPr>
          <w:color w:val="323232"/>
        </w:rPr>
        <w:t>must</w:t>
      </w:r>
      <w:r>
        <w:rPr>
          <w:color w:val="323232"/>
          <w:spacing w:val="-17"/>
        </w:rPr>
        <w:t xml:space="preserve"> </w:t>
      </w:r>
      <w:r>
        <w:rPr>
          <w:color w:val="323232"/>
        </w:rPr>
        <w:t>be</w:t>
      </w:r>
      <w:r>
        <w:rPr>
          <w:color w:val="323232"/>
          <w:spacing w:val="-16"/>
        </w:rPr>
        <w:t xml:space="preserve"> </w:t>
      </w:r>
      <w:r>
        <w:rPr>
          <w:color w:val="323232"/>
        </w:rPr>
        <w:t>completed</w:t>
      </w:r>
      <w:r>
        <w:rPr>
          <w:color w:val="323232"/>
          <w:spacing w:val="-18"/>
        </w:rPr>
        <w:t xml:space="preserve"> </w:t>
      </w:r>
      <w:r>
        <w:rPr>
          <w:color w:val="323232"/>
        </w:rPr>
        <w:t>within</w:t>
      </w:r>
      <w:r>
        <w:rPr>
          <w:color w:val="323232"/>
          <w:spacing w:val="-16"/>
        </w:rPr>
        <w:t xml:space="preserve"> </w:t>
      </w:r>
      <w:r>
        <w:rPr>
          <w:color w:val="323232"/>
        </w:rPr>
        <w:t>six</w:t>
      </w:r>
      <w:r>
        <w:rPr>
          <w:color w:val="323232"/>
          <w:spacing w:val="-17"/>
        </w:rPr>
        <w:t xml:space="preserve"> </w:t>
      </w:r>
      <w:r>
        <w:rPr>
          <w:color w:val="323232"/>
        </w:rPr>
        <w:t>(6)</w:t>
      </w:r>
      <w:r>
        <w:rPr>
          <w:color w:val="323232"/>
          <w:spacing w:val="-16"/>
        </w:rPr>
        <w:t xml:space="preserve"> </w:t>
      </w:r>
      <w:r>
        <w:rPr>
          <w:color w:val="323232"/>
        </w:rPr>
        <w:t>weeks</w:t>
      </w:r>
      <w:r>
        <w:rPr>
          <w:color w:val="323232"/>
          <w:spacing w:val="-16"/>
        </w:rPr>
        <w:t xml:space="preserve"> </w:t>
      </w:r>
      <w:r>
        <w:rPr>
          <w:color w:val="323232"/>
        </w:rPr>
        <w:t>of</w:t>
      </w:r>
      <w:r>
        <w:rPr>
          <w:color w:val="323232"/>
          <w:spacing w:val="-16"/>
        </w:rPr>
        <w:t xml:space="preserve"> </w:t>
      </w:r>
      <w:r>
        <w:rPr>
          <w:color w:val="323232"/>
        </w:rPr>
        <w:t>the</w:t>
      </w:r>
      <w:r>
        <w:rPr>
          <w:color w:val="323232"/>
          <w:spacing w:val="-17"/>
        </w:rPr>
        <w:t xml:space="preserve"> </w:t>
      </w:r>
      <w:r>
        <w:rPr>
          <w:color w:val="323232"/>
        </w:rPr>
        <w:t>birth or</w:t>
      </w:r>
      <w:r>
        <w:rPr>
          <w:color w:val="323232"/>
          <w:spacing w:val="-5"/>
        </w:rPr>
        <w:t xml:space="preserve"> </w:t>
      </w:r>
      <w:r>
        <w:rPr>
          <w:color w:val="323232"/>
        </w:rPr>
        <w:t>adoption</w:t>
      </w:r>
      <w:r>
        <w:rPr>
          <w:color w:val="323232"/>
          <w:spacing w:val="-5"/>
        </w:rPr>
        <w:t xml:space="preserve"> </w:t>
      </w:r>
      <w:r>
        <w:rPr>
          <w:color w:val="323232"/>
        </w:rPr>
        <w:t>of</w:t>
      </w:r>
      <w:r>
        <w:rPr>
          <w:color w:val="323232"/>
          <w:spacing w:val="-5"/>
        </w:rPr>
        <w:t xml:space="preserve"> </w:t>
      </w:r>
      <w:r>
        <w:rPr>
          <w:color w:val="323232"/>
        </w:rPr>
        <w:t>a</w:t>
      </w:r>
      <w:r>
        <w:rPr>
          <w:color w:val="323232"/>
          <w:spacing w:val="-5"/>
        </w:rPr>
        <w:t xml:space="preserve"> </w:t>
      </w:r>
      <w:r>
        <w:rPr>
          <w:color w:val="323232"/>
        </w:rPr>
        <w:t>child</w:t>
      </w:r>
      <w:r>
        <w:rPr>
          <w:color w:val="323232"/>
          <w:spacing w:val="-5"/>
        </w:rPr>
        <w:t xml:space="preserve"> </w:t>
      </w:r>
      <w:r>
        <w:rPr>
          <w:color w:val="323232"/>
        </w:rPr>
        <w:t>under</w:t>
      </w:r>
      <w:r>
        <w:rPr>
          <w:color w:val="323232"/>
          <w:spacing w:val="-5"/>
        </w:rPr>
        <w:t xml:space="preserve"> </w:t>
      </w:r>
      <w:r>
        <w:rPr>
          <w:color w:val="323232"/>
        </w:rPr>
        <w:t>the</w:t>
      </w:r>
      <w:r>
        <w:rPr>
          <w:color w:val="323232"/>
          <w:spacing w:val="-5"/>
        </w:rPr>
        <w:t xml:space="preserve"> </w:t>
      </w:r>
      <w:r>
        <w:rPr>
          <w:color w:val="323232"/>
        </w:rPr>
        <w:t>age</w:t>
      </w:r>
      <w:r>
        <w:rPr>
          <w:color w:val="323232"/>
          <w:spacing w:val="-5"/>
        </w:rPr>
        <w:t xml:space="preserve"> </w:t>
      </w:r>
      <w:r>
        <w:rPr>
          <w:color w:val="323232"/>
        </w:rPr>
        <w:t>of</w:t>
      </w:r>
      <w:r>
        <w:rPr>
          <w:color w:val="323232"/>
          <w:spacing w:val="-5"/>
        </w:rPr>
        <w:t xml:space="preserve"> </w:t>
      </w:r>
      <w:r>
        <w:rPr>
          <w:color w:val="323232"/>
        </w:rPr>
        <w:t>six</w:t>
      </w:r>
      <w:r>
        <w:rPr>
          <w:color w:val="323232"/>
          <w:spacing w:val="-5"/>
        </w:rPr>
        <w:t xml:space="preserve"> </w:t>
      </w:r>
      <w:r>
        <w:rPr>
          <w:color w:val="323232"/>
        </w:rPr>
        <w:t>(6);</w:t>
      </w:r>
      <w:r>
        <w:rPr>
          <w:color w:val="323232"/>
          <w:spacing w:val="-5"/>
        </w:rPr>
        <w:t xml:space="preserve"> </w:t>
      </w:r>
      <w:r>
        <w:rPr>
          <w:color w:val="323232"/>
        </w:rPr>
        <w:t>(2)</w:t>
      </w:r>
      <w:r>
        <w:rPr>
          <w:color w:val="323232"/>
          <w:spacing w:val="-5"/>
        </w:rPr>
        <w:t xml:space="preserve"> </w:t>
      </w:r>
      <w:r>
        <w:rPr>
          <w:color w:val="323232"/>
        </w:rPr>
        <w:t>It</w:t>
      </w:r>
      <w:r>
        <w:rPr>
          <w:color w:val="323232"/>
          <w:spacing w:val="-5"/>
        </w:rPr>
        <w:t xml:space="preserve"> </w:t>
      </w:r>
      <w:r>
        <w:rPr>
          <w:color w:val="323232"/>
        </w:rPr>
        <w:t>may</w:t>
      </w:r>
      <w:r>
        <w:rPr>
          <w:color w:val="323232"/>
          <w:spacing w:val="-5"/>
        </w:rPr>
        <w:t xml:space="preserve"> </w:t>
      </w:r>
      <w:r>
        <w:rPr>
          <w:color w:val="323232"/>
        </w:rPr>
        <w:t>not</w:t>
      </w:r>
      <w:r>
        <w:rPr>
          <w:color w:val="323232"/>
          <w:spacing w:val="-5"/>
        </w:rPr>
        <w:t xml:space="preserve"> </w:t>
      </w:r>
      <w:r>
        <w:rPr>
          <w:color w:val="323232"/>
        </w:rPr>
        <w:t>extend beyond your previously scheduled appointment end date; and (3) It must</w:t>
      </w:r>
      <w:r>
        <w:rPr>
          <w:color w:val="323232"/>
          <w:spacing w:val="-6"/>
        </w:rPr>
        <w:t xml:space="preserve"> </w:t>
      </w:r>
      <w:r>
        <w:rPr>
          <w:color w:val="323232"/>
        </w:rPr>
        <w:t>be</w:t>
      </w:r>
      <w:r>
        <w:rPr>
          <w:color w:val="323232"/>
          <w:spacing w:val="-7"/>
        </w:rPr>
        <w:t xml:space="preserve"> </w:t>
      </w:r>
      <w:r>
        <w:rPr>
          <w:color w:val="323232"/>
        </w:rPr>
        <w:t>requested</w:t>
      </w:r>
      <w:r>
        <w:rPr>
          <w:color w:val="323232"/>
          <w:spacing w:val="-6"/>
        </w:rPr>
        <w:t xml:space="preserve"> </w:t>
      </w:r>
      <w:r>
        <w:rPr>
          <w:color w:val="323232"/>
        </w:rPr>
        <w:t>in</w:t>
      </w:r>
      <w:r>
        <w:rPr>
          <w:color w:val="323232"/>
          <w:spacing w:val="-5"/>
        </w:rPr>
        <w:t xml:space="preserve"> </w:t>
      </w:r>
      <w:r>
        <w:rPr>
          <w:color w:val="323232"/>
        </w:rPr>
        <w:t>writing</w:t>
      </w:r>
      <w:r>
        <w:rPr>
          <w:color w:val="323232"/>
          <w:spacing w:val="-6"/>
        </w:rPr>
        <w:t xml:space="preserve"> </w:t>
      </w:r>
      <w:r>
        <w:rPr>
          <w:color w:val="323232"/>
        </w:rPr>
        <w:t>no</w:t>
      </w:r>
      <w:r>
        <w:rPr>
          <w:color w:val="323232"/>
          <w:spacing w:val="-8"/>
        </w:rPr>
        <w:t xml:space="preserve"> </w:t>
      </w:r>
      <w:r>
        <w:rPr>
          <w:color w:val="323232"/>
        </w:rPr>
        <w:t>less</w:t>
      </w:r>
      <w:r>
        <w:rPr>
          <w:color w:val="323232"/>
          <w:spacing w:val="-6"/>
        </w:rPr>
        <w:t xml:space="preserve"> </w:t>
      </w:r>
      <w:r>
        <w:rPr>
          <w:color w:val="323232"/>
        </w:rPr>
        <w:t>than</w:t>
      </w:r>
      <w:r>
        <w:rPr>
          <w:color w:val="323232"/>
          <w:spacing w:val="-5"/>
        </w:rPr>
        <w:t xml:space="preserve"> </w:t>
      </w:r>
      <w:r>
        <w:rPr>
          <w:color w:val="323232"/>
        </w:rPr>
        <w:t>four</w:t>
      </w:r>
      <w:r>
        <w:rPr>
          <w:color w:val="323232"/>
          <w:spacing w:val="-6"/>
        </w:rPr>
        <w:t xml:space="preserve"> </w:t>
      </w:r>
      <w:r>
        <w:rPr>
          <w:color w:val="323232"/>
        </w:rPr>
        <w:t>(4)</w:t>
      </w:r>
      <w:r>
        <w:rPr>
          <w:color w:val="323232"/>
          <w:spacing w:val="-7"/>
        </w:rPr>
        <w:t xml:space="preserve"> </w:t>
      </w:r>
      <w:r>
        <w:rPr>
          <w:color w:val="323232"/>
        </w:rPr>
        <w:t>weeks</w:t>
      </w:r>
      <w:r>
        <w:rPr>
          <w:color w:val="323232"/>
          <w:spacing w:val="-6"/>
        </w:rPr>
        <w:t xml:space="preserve"> </w:t>
      </w:r>
      <w:r>
        <w:rPr>
          <w:color w:val="323232"/>
        </w:rPr>
        <w:t>prior</w:t>
      </w:r>
      <w:r>
        <w:rPr>
          <w:color w:val="323232"/>
          <w:spacing w:val="-6"/>
        </w:rPr>
        <w:t xml:space="preserve"> </w:t>
      </w:r>
      <w:r>
        <w:rPr>
          <w:color w:val="323232"/>
        </w:rPr>
        <w:t>to</w:t>
      </w:r>
      <w:r>
        <w:rPr>
          <w:color w:val="323232"/>
          <w:spacing w:val="-6"/>
        </w:rPr>
        <w:t xml:space="preserve"> </w:t>
      </w:r>
      <w:r>
        <w:rPr>
          <w:color w:val="323232"/>
        </w:rPr>
        <w:t>the scheduled start of the</w:t>
      </w:r>
      <w:r>
        <w:rPr>
          <w:color w:val="323232"/>
          <w:spacing w:val="-4"/>
        </w:rPr>
        <w:t xml:space="preserve"> </w:t>
      </w:r>
      <w:r>
        <w:rPr>
          <w:color w:val="323232"/>
        </w:rPr>
        <w:t>leave.</w:t>
      </w:r>
    </w:p>
    <w:p w14:paraId="689B5C7B" w14:textId="77777777" w:rsidR="002978F9" w:rsidRDefault="002978F9">
      <w:pPr>
        <w:pStyle w:val="BodyText"/>
      </w:pPr>
    </w:p>
    <w:p w14:paraId="2B37D09F" w14:textId="77777777" w:rsidR="002978F9" w:rsidRDefault="00FD23BE">
      <w:pPr>
        <w:ind w:left="1679"/>
        <w:jc w:val="both"/>
        <w:rPr>
          <w:b/>
          <w:sz w:val="24"/>
        </w:rPr>
      </w:pPr>
      <w:r>
        <w:rPr>
          <w:b/>
          <w:color w:val="323232"/>
          <w:sz w:val="24"/>
        </w:rPr>
        <w:t>Emergency Backup Dependent Care</w:t>
      </w:r>
    </w:p>
    <w:p w14:paraId="174B39DB" w14:textId="229C348B" w:rsidR="002978F9" w:rsidRDefault="00FD23BE" w:rsidP="00526D64">
      <w:pPr>
        <w:pStyle w:val="BodyText"/>
        <w:ind w:left="1679" w:right="2160"/>
        <w:jc w:val="both"/>
      </w:pPr>
      <w:r>
        <w:rPr>
          <w:color w:val="323232"/>
        </w:rPr>
        <w:t xml:space="preserve">TAs are included in the Emergency Childcare Program through the </w:t>
      </w:r>
      <w:hyperlink r:id="rId171" w:history="1">
        <w:r w:rsidRPr="00571F7C">
          <w:rPr>
            <w:rStyle w:val="Hyperlink"/>
          </w:rPr>
          <w:t xml:space="preserve">WorkLife </w:t>
        </w:r>
        <w:r w:rsidRPr="00571F7C">
          <w:rPr>
            <w:rStyle w:val="Hyperlink"/>
          </w:rPr>
          <w:lastRenderedPageBreak/>
          <w:t>Office</w:t>
        </w:r>
      </w:hyperlink>
      <w:r w:rsidR="00571F7C">
        <w:rPr>
          <w:color w:val="323232"/>
        </w:rPr>
        <w:t xml:space="preserve"> and the </w:t>
      </w:r>
      <w:hyperlink r:id="rId172" w:history="1">
        <w:r w:rsidR="00571F7C" w:rsidRPr="00571F7C">
          <w:rPr>
            <w:rStyle w:val="Hyperlink"/>
          </w:rPr>
          <w:t>Student Parent Resource Center</w:t>
        </w:r>
      </w:hyperlink>
      <w:r w:rsidR="00571F7C">
        <w:rPr>
          <w:color w:val="323232"/>
        </w:rPr>
        <w:t xml:space="preserve">. </w:t>
      </w:r>
    </w:p>
    <w:p w14:paraId="3BF75516" w14:textId="77777777" w:rsidR="002978F9" w:rsidRDefault="002978F9">
      <w:pPr>
        <w:pStyle w:val="BodyText"/>
        <w:spacing w:before="7"/>
        <w:rPr>
          <w:sz w:val="23"/>
        </w:rPr>
      </w:pPr>
    </w:p>
    <w:p w14:paraId="1A87EE42" w14:textId="77777777" w:rsidR="002978F9" w:rsidRPr="00D401C5" w:rsidRDefault="00FD23BE" w:rsidP="00526D64">
      <w:pPr>
        <w:ind w:left="1685"/>
      </w:pPr>
      <w:r w:rsidRPr="00D401C5">
        <w:rPr>
          <w:b/>
          <w:bCs/>
          <w:sz w:val="24"/>
          <w:szCs w:val="24"/>
        </w:rPr>
        <w:t>Grief Absence Policy</w:t>
      </w:r>
    </w:p>
    <w:p w14:paraId="03F40355" w14:textId="0433B0B8" w:rsidR="002978F9" w:rsidRDefault="00FD23BE" w:rsidP="00526D64">
      <w:pPr>
        <w:pStyle w:val="BodyText"/>
        <w:ind w:left="1680" w:right="2160"/>
      </w:pPr>
      <w:r>
        <w:t>If employed as a RA or TA, you must notify your employer/supervisor of a grief absence. Notification should occur no later than 1 week from your initial knowledge of the situation. You should provide appropriate verification of the grief absence. Both you and your employer/supervisor</w:t>
      </w:r>
      <w:r w:rsidR="000237BA">
        <w:t xml:space="preserve"> </w:t>
      </w:r>
      <w:r>
        <w:t>will swiftly communicate to determine how your responsibilities will be covered during your absence. Graduate TAs should refer to the bereavement policy in GEU CBU Article 18 which indicates you can have up to three days of leave with pay. Additional unpaid time may be granted upon request.</w:t>
      </w:r>
    </w:p>
    <w:p w14:paraId="4330846F" w14:textId="77777777" w:rsidR="002978F9" w:rsidRDefault="002978F9">
      <w:pPr>
        <w:pStyle w:val="BodyText"/>
        <w:spacing w:before="2"/>
      </w:pPr>
    </w:p>
    <w:p w14:paraId="375564C6" w14:textId="77777777" w:rsidR="002978F9" w:rsidRPr="00D401C5" w:rsidRDefault="00FD23BE" w:rsidP="00526D64">
      <w:pPr>
        <w:ind w:left="1685"/>
      </w:pPr>
      <w:r w:rsidRPr="00D401C5">
        <w:rPr>
          <w:b/>
          <w:bCs/>
          <w:sz w:val="24"/>
          <w:szCs w:val="24"/>
        </w:rPr>
        <w:t>Jury Duty</w:t>
      </w:r>
    </w:p>
    <w:p w14:paraId="6207E096" w14:textId="051FDE46" w:rsidR="002978F9" w:rsidRDefault="00FD23BE" w:rsidP="00526D64">
      <w:pPr>
        <w:pStyle w:val="BodyText"/>
        <w:ind w:left="1679" w:right="2160"/>
      </w:pPr>
      <w:r>
        <w:t xml:space="preserve">If you are called for Jury Duty, notify your RA supervisor to plan for coverage of your work duties; if you have a TA, notify your TA supervisor to plan for coverage of your teaching duties. Note that the </w:t>
      </w:r>
      <w:hyperlink r:id="rId173" w:history="1">
        <w:r w:rsidRPr="00F84491">
          <w:rPr>
            <w:rStyle w:val="Hyperlink"/>
          </w:rPr>
          <w:t>GEU Contract</w:t>
        </w:r>
      </w:hyperlink>
      <w:r>
        <w:rPr>
          <w:color w:val="0000FF"/>
        </w:rPr>
        <w:t xml:space="preserve"> </w:t>
      </w:r>
      <w:r>
        <w:t>provides specific information regarding what is required for TAs in terms of proof of jury duty service, payment during times of service, and reporting back to work.</w:t>
      </w:r>
    </w:p>
    <w:p w14:paraId="633FC078" w14:textId="77777777" w:rsidR="002978F9" w:rsidRDefault="002978F9">
      <w:pPr>
        <w:pStyle w:val="BodyText"/>
        <w:spacing w:before="9"/>
      </w:pPr>
    </w:p>
    <w:p w14:paraId="1FC79D9A" w14:textId="77777777" w:rsidR="002978F9" w:rsidRPr="00D401C5" w:rsidRDefault="00FD23BE" w:rsidP="00526D64">
      <w:pPr>
        <w:ind w:left="1685"/>
      </w:pPr>
      <w:proofErr w:type="gramStart"/>
      <w:r w:rsidRPr="00D401C5">
        <w:rPr>
          <w:b/>
          <w:bCs/>
          <w:sz w:val="24"/>
          <w:szCs w:val="24"/>
        </w:rPr>
        <w:t>Accommodations</w:t>
      </w:r>
      <w:proofErr w:type="gramEnd"/>
      <w:r w:rsidRPr="00D401C5">
        <w:rPr>
          <w:b/>
          <w:bCs/>
          <w:sz w:val="24"/>
          <w:szCs w:val="24"/>
        </w:rPr>
        <w:t xml:space="preserve"> for Disabilities</w:t>
      </w:r>
    </w:p>
    <w:p w14:paraId="47F5E6E6" w14:textId="77777777" w:rsidR="002978F9" w:rsidRDefault="00FD23BE" w:rsidP="00526D64">
      <w:pPr>
        <w:pStyle w:val="BodyText"/>
        <w:spacing w:before="3"/>
        <w:ind w:left="1680" w:right="2160"/>
      </w:pPr>
      <w:r>
        <w:rPr>
          <w:color w:val="111111"/>
        </w:rPr>
        <w:t xml:space="preserve">MSU employees, including student employees, can request reasonable </w:t>
      </w:r>
      <w:proofErr w:type="gramStart"/>
      <w:r>
        <w:rPr>
          <w:color w:val="111111"/>
        </w:rPr>
        <w:t>accommodations</w:t>
      </w:r>
      <w:proofErr w:type="gramEnd"/>
      <w:r>
        <w:rPr>
          <w:color w:val="111111"/>
        </w:rPr>
        <w:t xml:space="preserve"> for the workplace. The Statement of Employee Accommodation Determination (SEAD) is the primary method of documentation that enables employees to validate and communicate their needs to supervisors. Reasonable employee accommodations are determined through a partnership between RCPD, MSU's Office of Employee Relations (OER) Accommodations Specialist, the employee, and the supervisor. The SEAD is individualized and cannot be generated until the employee completes the following steps:</w:t>
      </w:r>
    </w:p>
    <w:p w14:paraId="3FA7EA1C" w14:textId="77777777" w:rsidR="002978F9" w:rsidRDefault="002978F9">
      <w:pPr>
        <w:pStyle w:val="BodyText"/>
        <w:spacing w:before="10"/>
      </w:pPr>
    </w:p>
    <w:p w14:paraId="27CD04DF" w14:textId="7B3002A1" w:rsidR="002978F9" w:rsidRDefault="00FD23BE" w:rsidP="00526D64">
      <w:pPr>
        <w:pStyle w:val="ListParagraph"/>
        <w:numPr>
          <w:ilvl w:val="0"/>
          <w:numId w:val="28"/>
        </w:numPr>
        <w:tabs>
          <w:tab w:val="left" w:pos="2398"/>
          <w:tab w:val="left" w:pos="2399"/>
        </w:tabs>
        <w:spacing w:before="1" w:line="225" w:lineRule="auto"/>
        <w:ind w:right="2160" w:firstLine="0"/>
        <w:rPr>
          <w:sz w:val="24"/>
        </w:rPr>
      </w:pPr>
      <w:hyperlink r:id="rId174" w:history="1">
        <w:r w:rsidRPr="007862F1">
          <w:rPr>
            <w:rStyle w:val="Hyperlink"/>
            <w:sz w:val="24"/>
          </w:rPr>
          <w:t>Identify and Register a Disability</w:t>
        </w:r>
      </w:hyperlink>
      <w:r>
        <w:rPr>
          <w:color w:val="111111"/>
          <w:sz w:val="24"/>
        </w:rPr>
        <w:t>. This includes self-identifying through the</w:t>
      </w:r>
      <w:r>
        <w:rPr>
          <w:color w:val="6B005E"/>
          <w:sz w:val="24"/>
        </w:rPr>
        <w:t xml:space="preserve"> </w:t>
      </w:r>
      <w:hyperlink r:id="rId175" w:history="1">
        <w:r w:rsidRPr="001A7682">
          <w:rPr>
            <w:rStyle w:val="Hyperlink"/>
            <w:sz w:val="24"/>
          </w:rPr>
          <w:t xml:space="preserve">RCPD </w:t>
        </w:r>
        <w:proofErr w:type="spellStart"/>
        <w:r w:rsidRPr="001A7682">
          <w:rPr>
            <w:rStyle w:val="Hyperlink"/>
            <w:sz w:val="24"/>
          </w:rPr>
          <w:t>MyProfile</w:t>
        </w:r>
        <w:proofErr w:type="spellEnd"/>
      </w:hyperlink>
      <w:r w:rsidR="007862F1" w:rsidRPr="007862F1">
        <w:rPr>
          <w:color w:val="6B005E"/>
          <w:sz w:val="24"/>
          <w:u w:color="6B005E"/>
        </w:rPr>
        <w:t xml:space="preserve"> </w:t>
      </w:r>
      <w:r>
        <w:rPr>
          <w:color w:val="111111"/>
          <w:sz w:val="24"/>
        </w:rPr>
        <w:t>and submitting sufficient</w:t>
      </w:r>
      <w:r>
        <w:rPr>
          <w:color w:val="111111"/>
          <w:spacing w:val="-10"/>
          <w:sz w:val="24"/>
        </w:rPr>
        <w:t xml:space="preserve"> </w:t>
      </w:r>
      <w:r>
        <w:rPr>
          <w:color w:val="111111"/>
          <w:sz w:val="24"/>
        </w:rPr>
        <w:t>medical</w:t>
      </w:r>
    </w:p>
    <w:p w14:paraId="7F40AA89" w14:textId="290997AC" w:rsidR="002978F9" w:rsidRPr="007A3D81" w:rsidRDefault="00FD23BE">
      <w:pPr>
        <w:pStyle w:val="BodyText"/>
        <w:spacing w:before="75" w:line="275" w:lineRule="exact"/>
        <w:ind w:left="1680"/>
      </w:pPr>
      <w:hyperlink r:id="rId176" w:history="1">
        <w:r w:rsidRPr="001A7682">
          <w:rPr>
            <w:rStyle w:val="Hyperlink"/>
          </w:rPr>
          <w:t>documentation</w:t>
        </w:r>
      </w:hyperlink>
      <w:r w:rsidR="007A3D81">
        <w:rPr>
          <w:u w:color="6B005E"/>
        </w:rPr>
        <w:t>.</w:t>
      </w:r>
    </w:p>
    <w:p w14:paraId="6EDB4D91" w14:textId="77777777" w:rsidR="002978F9" w:rsidRDefault="00FD23BE">
      <w:pPr>
        <w:pStyle w:val="ListParagraph"/>
        <w:numPr>
          <w:ilvl w:val="0"/>
          <w:numId w:val="28"/>
        </w:numPr>
        <w:tabs>
          <w:tab w:val="left" w:pos="2398"/>
          <w:tab w:val="left" w:pos="2399"/>
        </w:tabs>
        <w:spacing w:line="279" w:lineRule="exact"/>
        <w:ind w:left="2398"/>
        <w:rPr>
          <w:sz w:val="24"/>
        </w:rPr>
      </w:pPr>
      <w:r>
        <w:rPr>
          <w:color w:val="111111"/>
          <w:sz w:val="24"/>
        </w:rPr>
        <w:t>Request</w:t>
      </w:r>
      <w:r>
        <w:rPr>
          <w:color w:val="111111"/>
          <w:spacing w:val="-3"/>
          <w:sz w:val="24"/>
        </w:rPr>
        <w:t xml:space="preserve"> </w:t>
      </w:r>
      <w:r>
        <w:rPr>
          <w:color w:val="111111"/>
          <w:sz w:val="24"/>
        </w:rPr>
        <w:t>Accommodations</w:t>
      </w:r>
    </w:p>
    <w:p w14:paraId="6E3BA0FE" w14:textId="700C6298" w:rsidR="002978F9" w:rsidRDefault="00FD23BE" w:rsidP="00526D64">
      <w:pPr>
        <w:pStyle w:val="ListParagraph"/>
        <w:numPr>
          <w:ilvl w:val="0"/>
          <w:numId w:val="28"/>
        </w:numPr>
        <w:tabs>
          <w:tab w:val="left" w:pos="2398"/>
          <w:tab w:val="left" w:pos="2399"/>
        </w:tabs>
        <w:spacing w:before="3" w:line="232" w:lineRule="auto"/>
        <w:ind w:left="1679" w:right="2160" w:firstLine="0"/>
        <w:rPr>
          <w:sz w:val="24"/>
        </w:rPr>
      </w:pPr>
      <w:r>
        <w:rPr>
          <w:color w:val="111111"/>
          <w:sz w:val="24"/>
        </w:rPr>
        <w:t>Participate in the employee accommodation review</w:t>
      </w:r>
      <w:r w:rsidR="007A3D81">
        <w:rPr>
          <w:color w:val="111111"/>
          <w:sz w:val="24"/>
        </w:rPr>
        <w:t xml:space="preserve"> </w:t>
      </w:r>
      <w:r>
        <w:rPr>
          <w:color w:val="111111"/>
          <w:sz w:val="24"/>
        </w:rPr>
        <w:t>process, including a needs assessment meeting with RCPD and OER and submission of a current position</w:t>
      </w:r>
      <w:r>
        <w:rPr>
          <w:color w:val="111111"/>
          <w:spacing w:val="-22"/>
          <w:sz w:val="24"/>
        </w:rPr>
        <w:t xml:space="preserve"> </w:t>
      </w:r>
      <w:r>
        <w:rPr>
          <w:color w:val="111111"/>
          <w:sz w:val="24"/>
        </w:rPr>
        <w:t>description.</w:t>
      </w:r>
    </w:p>
    <w:p w14:paraId="009C3114" w14:textId="77777777" w:rsidR="002978F9" w:rsidRDefault="002978F9">
      <w:pPr>
        <w:pStyle w:val="BodyText"/>
        <w:spacing w:before="1"/>
      </w:pPr>
    </w:p>
    <w:p w14:paraId="1F7CDDAA" w14:textId="4E0F33FF" w:rsidR="002978F9" w:rsidRPr="000367F6" w:rsidRDefault="00FD23BE" w:rsidP="00526D64">
      <w:pPr>
        <w:pStyle w:val="BodyText"/>
        <w:spacing w:before="1"/>
        <w:ind w:left="1680" w:right="2160"/>
      </w:pPr>
      <w:r>
        <w:rPr>
          <w:color w:val="111111"/>
        </w:rPr>
        <w:t>The OER Accommodations Specialist also engages with the supervisor regarding the accommodation requests prior to determination and production of the SEAD. For a comprehensive overview of the</w:t>
      </w:r>
      <w:r w:rsidR="00FC2131">
        <w:rPr>
          <w:color w:val="111111"/>
        </w:rPr>
        <w:t xml:space="preserve"> </w:t>
      </w:r>
      <w:r>
        <w:rPr>
          <w:color w:val="111111"/>
        </w:rPr>
        <w:t>employee accommodation process</w:t>
      </w:r>
      <w:r w:rsidR="007A3D81">
        <w:rPr>
          <w:color w:val="111111"/>
        </w:rPr>
        <w:t>,</w:t>
      </w:r>
      <w:r>
        <w:rPr>
          <w:color w:val="111111"/>
        </w:rPr>
        <w:t xml:space="preserve"> please see the </w:t>
      </w:r>
      <w:hyperlink r:id="rId177" w:history="1">
        <w:r w:rsidRPr="000367F6">
          <w:rPr>
            <w:rStyle w:val="Hyperlink"/>
          </w:rPr>
          <w:t>MSU Disability and Reasonable Accommodations Policy</w:t>
        </w:r>
      </w:hyperlink>
      <w:r w:rsidR="000367F6">
        <w:rPr>
          <w:u w:color="6B005E"/>
        </w:rPr>
        <w:t>.</w:t>
      </w:r>
    </w:p>
    <w:p w14:paraId="145074FF" w14:textId="77777777" w:rsidR="002978F9" w:rsidRPr="00526D64" w:rsidRDefault="002978F9">
      <w:pPr>
        <w:pStyle w:val="BodyText"/>
        <w:spacing w:before="2"/>
      </w:pPr>
    </w:p>
    <w:p w14:paraId="6DA52899" w14:textId="4E8DA06A" w:rsidR="002978F9" w:rsidRPr="00DA1B34" w:rsidRDefault="00FD23BE" w:rsidP="00526D64">
      <w:pPr>
        <w:pStyle w:val="Heading2"/>
        <w:numPr>
          <w:ilvl w:val="1"/>
          <w:numId w:val="36"/>
        </w:numPr>
        <w:rPr>
          <w:iCs/>
        </w:rPr>
      </w:pPr>
      <w:bookmarkStart w:id="61" w:name="_Toc236813127"/>
      <w:r w:rsidRPr="00526D64">
        <w:rPr>
          <w:i w:val="0"/>
          <w:iCs/>
        </w:rPr>
        <w:t>Summer</w:t>
      </w:r>
      <w:r w:rsidRPr="00526D64">
        <w:rPr>
          <w:i w:val="0"/>
          <w:iCs/>
          <w:spacing w:val="-4"/>
        </w:rPr>
        <w:t xml:space="preserve"> </w:t>
      </w:r>
      <w:r w:rsidRPr="00526D64">
        <w:rPr>
          <w:i w:val="0"/>
          <w:iCs/>
        </w:rPr>
        <w:t>Support</w:t>
      </w:r>
      <w:bookmarkEnd w:id="61"/>
    </w:p>
    <w:p w14:paraId="7521F920" w14:textId="38B34A43" w:rsidR="002978F9" w:rsidRDefault="00FD23BE" w:rsidP="00526D64">
      <w:pPr>
        <w:pStyle w:val="BodyText"/>
        <w:spacing w:before="5"/>
        <w:ind w:left="1680" w:right="2160"/>
      </w:pPr>
      <w:r>
        <w:t xml:space="preserve">While students are guaranteed four years of support during the academic </w:t>
      </w:r>
      <w:r>
        <w:lastRenderedPageBreak/>
        <w:t>year, summer support is a separate process and may take many forms.</w:t>
      </w:r>
      <w:r w:rsidR="003D5938">
        <w:t xml:space="preserve"> </w:t>
      </w:r>
      <w:r>
        <w:t>Each Fall semester, you will receive an email from the Psychology Department Administration asking if you want to teach the following summer. While this is one way to secure funding for the summer and to add teaching experience to your curriculum vitae as well, there are often more requests for these slots than positions available. Students can also receive summer support in the form of a research assistantship if you have made such an agreement for support with your Advisor or as part of a fellowship. Students in some Areas may take on applied internship</w:t>
      </w:r>
      <w:r w:rsidR="003D5938">
        <w:t xml:space="preserve"> </w:t>
      </w:r>
      <w:r>
        <w:t>experiences outside of the university.</w:t>
      </w:r>
    </w:p>
    <w:p w14:paraId="335F4746" w14:textId="77777777" w:rsidR="002978F9" w:rsidRPr="00526D64" w:rsidRDefault="002978F9">
      <w:pPr>
        <w:pStyle w:val="BodyText"/>
        <w:spacing w:before="6"/>
      </w:pPr>
    </w:p>
    <w:p w14:paraId="693E0BA3" w14:textId="09325816" w:rsidR="002978F9" w:rsidRDefault="00FD23BE" w:rsidP="00526D64">
      <w:pPr>
        <w:pStyle w:val="BodyText"/>
        <w:spacing w:line="235" w:lineRule="auto"/>
        <w:ind w:left="1678" w:right="2160"/>
      </w:pPr>
      <w:r>
        <w:t>Please make sure you have conversations about summer funding opportunities with your faculty Advisor while completing the Advisor- Student checklist (and throughout the year, as appropriate).</w:t>
      </w:r>
    </w:p>
    <w:p w14:paraId="0C5169CC" w14:textId="77777777" w:rsidR="002978F9" w:rsidRDefault="002978F9">
      <w:pPr>
        <w:pStyle w:val="BodyText"/>
        <w:spacing w:before="9"/>
        <w:rPr>
          <w:sz w:val="23"/>
        </w:rPr>
      </w:pPr>
    </w:p>
    <w:p w14:paraId="2A547B12" w14:textId="77777777" w:rsidR="002978F9" w:rsidRDefault="00FD23BE" w:rsidP="00526D64">
      <w:pPr>
        <w:pStyle w:val="BodyText"/>
        <w:spacing w:before="1"/>
        <w:ind w:left="1678" w:right="2160"/>
      </w:pPr>
      <w:r>
        <w:t xml:space="preserve">Summer stipends for those funded as a TA or RA include up to a five- credit tuition waiver. You are required by the University to enroll in a minimum of </w:t>
      </w:r>
      <w:r>
        <w:rPr>
          <w:b/>
        </w:rPr>
        <w:t xml:space="preserve">3 </w:t>
      </w:r>
      <w:r>
        <w:t>credits to hold a summer assistantship as a TA, TE or RA. Typically the 3 credits will be research-oriented credits like PSY 899 (thesis credits) as graduate courses are not offered during the summer.</w:t>
      </w:r>
    </w:p>
    <w:p w14:paraId="060231B7" w14:textId="77777777" w:rsidR="002978F9" w:rsidRDefault="002978F9">
      <w:pPr>
        <w:pStyle w:val="BodyText"/>
        <w:spacing w:before="10"/>
        <w:rPr>
          <w:sz w:val="23"/>
        </w:rPr>
      </w:pPr>
    </w:p>
    <w:p w14:paraId="1D39FA98" w14:textId="77777777" w:rsidR="002978F9" w:rsidRDefault="00FD23BE" w:rsidP="00526D64">
      <w:pPr>
        <w:pStyle w:val="BodyText"/>
        <w:spacing w:line="220" w:lineRule="auto"/>
        <w:ind w:left="1678" w:right="2160"/>
      </w:pPr>
      <w:r>
        <w:t>Students assigned to teach an online or in-person course in the</w:t>
      </w:r>
      <w:r>
        <w:rPr>
          <w:spacing w:val="-36"/>
        </w:rPr>
        <w:t xml:space="preserve"> </w:t>
      </w:r>
      <w:r>
        <w:t>Department for summer support will typically be appointed as a course instructor for the period in which they are teaching and are paid as an instructional employee for that period. Students will be paid the equivalent of their most recent pay for the pay periods from May 16-August 15, divided across the period in which you are appointed as a course instructor. In cases where the student must have a student appointment (TA) for educational reasons (e.g., a required course is offered only in the summer, the student needs to accrue credits during the summer that cannot be acquired during Fall or Semester due to enrollment requirements while on fellowship, etc.), student instructors may be appointed as a TA during the Summer</w:t>
      </w:r>
      <w:r>
        <w:rPr>
          <w:spacing w:val="-4"/>
        </w:rPr>
        <w:t xml:space="preserve"> </w:t>
      </w:r>
      <w:r>
        <w:t>session.</w:t>
      </w:r>
    </w:p>
    <w:p w14:paraId="061AC257" w14:textId="5473FA58" w:rsidR="002978F9" w:rsidRDefault="00FD23BE" w:rsidP="00526D64">
      <w:pPr>
        <w:pStyle w:val="BodyText"/>
        <w:spacing w:before="205"/>
        <w:ind w:left="1680" w:right="2160"/>
      </w:pPr>
      <w:r>
        <w:t>Summer support can also come in the form of an hourly wage on a project. In that case, students do not need to be registered for summer course</w:t>
      </w:r>
      <w:r w:rsidR="002E03D6">
        <w:t xml:space="preserve"> </w:t>
      </w:r>
      <w:r>
        <w:t xml:space="preserve">credits as hourly wages do not include the tuition waiver. Summer hourly positions are subject to FICA taxes. Be sure to talk with your faculty Advisor about the form of summer funding (hourly or assistantship) if you </w:t>
      </w:r>
      <w:proofErr w:type="gramStart"/>
      <w:r>
        <w:t>will be</w:t>
      </w:r>
      <w:proofErr w:type="gramEnd"/>
      <w:r>
        <w:t xml:space="preserve"> funded in their research lab over the summer. The </w:t>
      </w:r>
      <w:r w:rsidR="00772490">
        <w:t xml:space="preserve">Academic Program Coordinator </w:t>
      </w:r>
      <w:r>
        <w:t>can provide additional information on hourly rates, benefits, and so on.</w:t>
      </w:r>
    </w:p>
    <w:p w14:paraId="4B9E494A" w14:textId="77777777" w:rsidR="002978F9" w:rsidRDefault="002978F9">
      <w:pPr>
        <w:sectPr w:rsidR="002978F9">
          <w:pgSz w:w="12240" w:h="15840"/>
          <w:pgMar w:top="1440" w:right="160" w:bottom="280" w:left="840" w:header="720" w:footer="720" w:gutter="0"/>
          <w:cols w:space="720"/>
        </w:sectPr>
      </w:pPr>
    </w:p>
    <w:p w14:paraId="126E72E1" w14:textId="77777777" w:rsidR="002978F9" w:rsidRDefault="00FD23BE">
      <w:pPr>
        <w:pStyle w:val="Heading1"/>
        <w:spacing w:before="62"/>
        <w:ind w:left="2649" w:right="3331"/>
        <w:jc w:val="center"/>
      </w:pPr>
      <w:bookmarkStart w:id="62" w:name="_Toc236813128"/>
      <w:r>
        <w:lastRenderedPageBreak/>
        <w:t>APPENDICES</w:t>
      </w:r>
      <w:bookmarkEnd w:id="62"/>
    </w:p>
    <w:p w14:paraId="3239D0CB" w14:textId="77777777" w:rsidR="002978F9" w:rsidRDefault="002978F9">
      <w:pPr>
        <w:pStyle w:val="BodyText"/>
        <w:rPr>
          <w:b/>
          <w:sz w:val="26"/>
        </w:rPr>
      </w:pPr>
    </w:p>
    <w:p w14:paraId="6F0BD848" w14:textId="77777777" w:rsidR="002978F9" w:rsidRDefault="002978F9">
      <w:pPr>
        <w:pStyle w:val="BodyText"/>
        <w:spacing w:before="2"/>
        <w:rPr>
          <w:b/>
          <w:sz w:val="22"/>
        </w:rPr>
      </w:pPr>
    </w:p>
    <w:p w14:paraId="34752882" w14:textId="5134C7FA" w:rsidR="002978F9" w:rsidRPr="00526D64" w:rsidRDefault="00FD23BE" w:rsidP="00526D64">
      <w:pPr>
        <w:pStyle w:val="Heading2"/>
        <w:rPr>
          <w:b w:val="0"/>
          <w:iCs/>
        </w:rPr>
      </w:pPr>
      <w:bookmarkStart w:id="63" w:name="_Toc236813129"/>
      <w:r w:rsidRPr="00526D64">
        <w:rPr>
          <w:i w:val="0"/>
          <w:iCs/>
        </w:rPr>
        <w:t>A</w:t>
      </w:r>
      <w:r w:rsidR="006B33D3">
        <w:rPr>
          <w:i w:val="0"/>
          <w:iCs/>
        </w:rPr>
        <w:t>PPENDIX</w:t>
      </w:r>
      <w:r w:rsidRPr="00526D64">
        <w:rPr>
          <w:i w:val="0"/>
          <w:iCs/>
        </w:rPr>
        <w:t xml:space="preserve"> A: Key Campus Departments and Resources</w:t>
      </w:r>
      <w:bookmarkEnd w:id="63"/>
    </w:p>
    <w:p w14:paraId="0D9FE1DD" w14:textId="77777777" w:rsidR="002978F9" w:rsidRDefault="002978F9">
      <w:pPr>
        <w:pStyle w:val="BodyText"/>
        <w:spacing w:before="4"/>
        <w:rPr>
          <w:b/>
        </w:rPr>
      </w:pPr>
    </w:p>
    <w:p w14:paraId="49A89E92" w14:textId="0CD50085" w:rsidR="002978F9" w:rsidRDefault="00FD23BE" w:rsidP="00526D64">
      <w:pPr>
        <w:pStyle w:val="BodyText"/>
        <w:ind w:left="1679" w:right="2160"/>
      </w:pPr>
      <w:r>
        <w:rPr>
          <w:b/>
        </w:rPr>
        <w:t xml:space="preserve">Student Services. </w:t>
      </w:r>
      <w:r>
        <w:t xml:space="preserve">Michigan State University provides extensive student personnel services to assist students and enhance </w:t>
      </w:r>
      <w:r w:rsidR="001F6B9E">
        <w:t>their</w:t>
      </w:r>
      <w:r>
        <w:t xml:space="preserve"> educational experience. Michigan State University recognizes that the total development of the individual, personal, social, and physical, as well as intellectual, is of equal importance. Important telephone numbers include</w:t>
      </w:r>
    </w:p>
    <w:p w14:paraId="64D82539" w14:textId="610AB004" w:rsidR="002978F9" w:rsidRDefault="00FD23BE" w:rsidP="00526D64">
      <w:pPr>
        <w:pStyle w:val="ListParagraph"/>
        <w:numPr>
          <w:ilvl w:val="0"/>
          <w:numId w:val="32"/>
        </w:numPr>
        <w:tabs>
          <w:tab w:val="left" w:pos="1781"/>
        </w:tabs>
        <w:spacing w:line="230" w:lineRule="auto"/>
        <w:ind w:left="1680" w:right="2160" w:firstLine="0"/>
        <w:rPr>
          <w:sz w:val="24"/>
        </w:rPr>
      </w:pPr>
      <w:hyperlink r:id="rId178" w:history="1">
        <w:r w:rsidRPr="00A1092D">
          <w:rPr>
            <w:rStyle w:val="Hyperlink"/>
            <w:sz w:val="24"/>
          </w:rPr>
          <w:t>Financial Aid/Student Loan</w:t>
        </w:r>
      </w:hyperlink>
      <w:r>
        <w:rPr>
          <w:color w:val="0000FF"/>
          <w:sz w:val="24"/>
        </w:rPr>
        <w:t xml:space="preserve"> </w:t>
      </w:r>
      <w:r>
        <w:rPr>
          <w:sz w:val="24"/>
        </w:rPr>
        <w:t>556 E. Circle Drive, Room 252, 517</w:t>
      </w:r>
      <w:r>
        <w:rPr>
          <w:spacing w:val="-25"/>
          <w:sz w:val="24"/>
        </w:rPr>
        <w:t xml:space="preserve"> </w:t>
      </w:r>
      <w:r>
        <w:rPr>
          <w:sz w:val="24"/>
        </w:rPr>
        <w:t>353- 5940</w:t>
      </w:r>
    </w:p>
    <w:p w14:paraId="5318E1E9" w14:textId="7E864CEF" w:rsidR="002978F9" w:rsidRDefault="00FD23BE">
      <w:pPr>
        <w:pStyle w:val="ListParagraph"/>
        <w:numPr>
          <w:ilvl w:val="0"/>
          <w:numId w:val="32"/>
        </w:numPr>
        <w:tabs>
          <w:tab w:val="left" w:pos="1780"/>
        </w:tabs>
        <w:spacing w:line="270" w:lineRule="exact"/>
        <w:ind w:left="1779" w:hanging="102"/>
        <w:rPr>
          <w:sz w:val="24"/>
        </w:rPr>
      </w:pPr>
      <w:hyperlink r:id="rId179" w:history="1">
        <w:r w:rsidRPr="000B4785">
          <w:rPr>
            <w:rStyle w:val="Hyperlink"/>
            <w:sz w:val="24"/>
          </w:rPr>
          <w:t>University Housing</w:t>
        </w:r>
      </w:hyperlink>
      <w:r>
        <w:rPr>
          <w:color w:val="0000FF"/>
          <w:sz w:val="24"/>
        </w:rPr>
        <w:t xml:space="preserve"> </w:t>
      </w:r>
      <w:r>
        <w:rPr>
          <w:sz w:val="24"/>
        </w:rPr>
        <w:t>550 S. Harrison Road,</w:t>
      </w:r>
      <w:r>
        <w:rPr>
          <w:spacing w:val="-4"/>
          <w:sz w:val="24"/>
        </w:rPr>
        <w:t xml:space="preserve"> </w:t>
      </w:r>
      <w:r>
        <w:rPr>
          <w:sz w:val="24"/>
        </w:rPr>
        <w:t>517-884-5483</w:t>
      </w:r>
    </w:p>
    <w:p w14:paraId="7C9F7830" w14:textId="77777777" w:rsidR="002978F9" w:rsidRDefault="002978F9">
      <w:pPr>
        <w:pStyle w:val="BodyText"/>
        <w:spacing w:before="6"/>
      </w:pPr>
    </w:p>
    <w:p w14:paraId="0CD2D3C2" w14:textId="7CA02C14" w:rsidR="002978F9" w:rsidRDefault="00FD23BE" w:rsidP="00526D64">
      <w:pPr>
        <w:pStyle w:val="BodyText"/>
        <w:spacing w:after="120"/>
        <w:ind w:left="1678" w:right="2160"/>
        <w:jc w:val="both"/>
      </w:pPr>
      <w:r>
        <w:rPr>
          <w:b/>
        </w:rPr>
        <w:t>Graduate</w:t>
      </w:r>
      <w:r>
        <w:rPr>
          <w:b/>
          <w:spacing w:val="-6"/>
        </w:rPr>
        <w:t xml:space="preserve"> </w:t>
      </w:r>
      <w:r>
        <w:rPr>
          <w:b/>
        </w:rPr>
        <w:t>School.</w:t>
      </w:r>
      <w:r>
        <w:rPr>
          <w:b/>
          <w:spacing w:val="-4"/>
        </w:rPr>
        <w:t xml:space="preserve"> </w:t>
      </w:r>
      <w:r>
        <w:t>The</w:t>
      </w:r>
      <w:r>
        <w:rPr>
          <w:spacing w:val="-4"/>
        </w:rPr>
        <w:t xml:space="preserve"> </w:t>
      </w:r>
      <w:r>
        <w:t>Graduate</w:t>
      </w:r>
      <w:r>
        <w:rPr>
          <w:spacing w:val="-8"/>
        </w:rPr>
        <w:t xml:space="preserve"> </w:t>
      </w:r>
      <w:r>
        <w:t>School</w:t>
      </w:r>
      <w:r>
        <w:rPr>
          <w:spacing w:val="-4"/>
        </w:rPr>
        <w:t xml:space="preserve"> </w:t>
      </w:r>
      <w:r>
        <w:t>at</w:t>
      </w:r>
      <w:r>
        <w:rPr>
          <w:spacing w:val="-4"/>
        </w:rPr>
        <w:t xml:space="preserve"> </w:t>
      </w:r>
      <w:r>
        <w:t>MSU,</w:t>
      </w:r>
      <w:r>
        <w:rPr>
          <w:spacing w:val="-8"/>
        </w:rPr>
        <w:t xml:space="preserve"> </w:t>
      </w:r>
      <w:r>
        <w:t>466</w:t>
      </w:r>
      <w:r>
        <w:rPr>
          <w:spacing w:val="-7"/>
        </w:rPr>
        <w:t xml:space="preserve"> </w:t>
      </w:r>
      <w:r>
        <w:t>W.</w:t>
      </w:r>
      <w:r>
        <w:rPr>
          <w:spacing w:val="-4"/>
        </w:rPr>
        <w:t xml:space="preserve"> </w:t>
      </w:r>
      <w:r>
        <w:t>Circle</w:t>
      </w:r>
      <w:r>
        <w:rPr>
          <w:spacing w:val="-9"/>
        </w:rPr>
        <w:t xml:space="preserve"> </w:t>
      </w:r>
      <w:r>
        <w:t>Drive,</w:t>
      </w:r>
      <w:r>
        <w:rPr>
          <w:spacing w:val="-8"/>
        </w:rPr>
        <w:t xml:space="preserve"> </w:t>
      </w:r>
      <w:r w:rsidR="00772490">
        <w:t>2</w:t>
      </w:r>
      <w:r w:rsidR="00772490" w:rsidRPr="00772490">
        <w:rPr>
          <w:vertAlign w:val="superscript"/>
        </w:rPr>
        <w:t>nd</w:t>
      </w:r>
      <w:r w:rsidR="00772490">
        <w:t xml:space="preserve"> </w:t>
      </w:r>
      <w:r>
        <w:t xml:space="preserve">Floor Chittenden </w:t>
      </w:r>
      <w:r w:rsidR="000B4785">
        <w:t>Hall,</w:t>
      </w:r>
      <w:r>
        <w:t xml:space="preserve"> offers many professional development workshops and</w:t>
      </w:r>
      <w:r>
        <w:rPr>
          <w:spacing w:val="-22"/>
        </w:rPr>
        <w:t xml:space="preserve"> </w:t>
      </w:r>
      <w:r>
        <w:t>other</w:t>
      </w:r>
      <w:r>
        <w:rPr>
          <w:spacing w:val="-18"/>
        </w:rPr>
        <w:t xml:space="preserve"> </w:t>
      </w:r>
      <w:r>
        <w:t>programs</w:t>
      </w:r>
      <w:r>
        <w:rPr>
          <w:spacing w:val="-18"/>
        </w:rPr>
        <w:t xml:space="preserve"> </w:t>
      </w:r>
      <w:r>
        <w:t>for</w:t>
      </w:r>
      <w:r>
        <w:rPr>
          <w:spacing w:val="-19"/>
        </w:rPr>
        <w:t xml:space="preserve"> </w:t>
      </w:r>
      <w:r w:rsidR="001427CA">
        <w:t>graduates</w:t>
      </w:r>
      <w:r>
        <w:t>.</w:t>
      </w:r>
      <w:r>
        <w:rPr>
          <w:spacing w:val="-14"/>
        </w:rPr>
        <w:t xml:space="preserve"> </w:t>
      </w:r>
      <w:r>
        <w:t>For</w:t>
      </w:r>
      <w:r>
        <w:rPr>
          <w:spacing w:val="-21"/>
        </w:rPr>
        <w:t xml:space="preserve"> </w:t>
      </w:r>
      <w:r>
        <w:t>more</w:t>
      </w:r>
      <w:r>
        <w:rPr>
          <w:spacing w:val="-14"/>
        </w:rPr>
        <w:t xml:space="preserve"> </w:t>
      </w:r>
      <w:r>
        <w:t>info</w:t>
      </w:r>
      <w:r>
        <w:rPr>
          <w:spacing w:val="-16"/>
        </w:rPr>
        <w:t xml:space="preserve"> </w:t>
      </w:r>
      <w:r>
        <w:t>see</w:t>
      </w:r>
      <w:r w:rsidR="001427CA">
        <w:t xml:space="preserve"> the</w:t>
      </w:r>
      <w:r>
        <w:rPr>
          <w:spacing w:val="-14"/>
        </w:rPr>
        <w:t xml:space="preserve"> </w:t>
      </w:r>
      <w:hyperlink r:id="rId180" w:history="1">
        <w:r w:rsidR="001427CA" w:rsidRPr="001427CA">
          <w:rPr>
            <w:rStyle w:val="Hyperlink"/>
          </w:rPr>
          <w:t>Graduate</w:t>
        </w:r>
        <w:r w:rsidRPr="001427CA">
          <w:rPr>
            <w:rStyle w:val="Hyperlink"/>
            <w:spacing w:val="-14"/>
          </w:rPr>
          <w:t xml:space="preserve"> </w:t>
        </w:r>
        <w:r w:rsidRPr="001427CA">
          <w:rPr>
            <w:rStyle w:val="Hyperlink"/>
          </w:rPr>
          <w:t>School</w:t>
        </w:r>
      </w:hyperlink>
      <w:r w:rsidR="001427CA">
        <w:rPr>
          <w:color w:val="0000FF"/>
          <w:u w:val="single" w:color="0000FF"/>
        </w:rPr>
        <w:t>’s</w:t>
      </w:r>
      <w:r w:rsidRPr="001427CA">
        <w:rPr>
          <w:spacing w:val="-14"/>
          <w:u w:color="0000FF"/>
        </w:rPr>
        <w:t xml:space="preserve"> </w:t>
      </w:r>
      <w:r w:rsidRPr="001427CA">
        <w:rPr>
          <w:u w:color="0000FF"/>
        </w:rPr>
        <w:t>website</w:t>
      </w:r>
      <w:r w:rsidRPr="001427CA">
        <w:t xml:space="preserve"> </w:t>
      </w:r>
      <w:r>
        <w:t>or call 517</w:t>
      </w:r>
      <w:r>
        <w:rPr>
          <w:spacing w:val="-5"/>
        </w:rPr>
        <w:t xml:space="preserve"> </w:t>
      </w:r>
      <w:r>
        <w:t>353-3220.</w:t>
      </w:r>
    </w:p>
    <w:p w14:paraId="07AD2DC3" w14:textId="7B6E8ED9" w:rsidR="00702FE9" w:rsidRDefault="00900AFE" w:rsidP="00CF6A81">
      <w:pPr>
        <w:pStyle w:val="BodyText"/>
        <w:numPr>
          <w:ilvl w:val="0"/>
          <w:numId w:val="97"/>
        </w:numPr>
        <w:ind w:left="2045" w:right="2160"/>
        <w:jc w:val="both"/>
      </w:pPr>
      <w:hyperlink r:id="rId181" w:history="1">
        <w:r w:rsidRPr="00CF6A81">
          <w:rPr>
            <w:rStyle w:val="Hyperlink"/>
          </w:rPr>
          <w:t>Graduate Educator Advancement and Teaching (GREAT)</w:t>
        </w:r>
      </w:hyperlink>
    </w:p>
    <w:p w14:paraId="223E8178" w14:textId="0E2E0917" w:rsidR="00CF6A81" w:rsidRDefault="00E73619" w:rsidP="00CF6A81">
      <w:pPr>
        <w:pStyle w:val="BodyText"/>
        <w:numPr>
          <w:ilvl w:val="0"/>
          <w:numId w:val="97"/>
        </w:numPr>
        <w:ind w:left="2045" w:right="2160"/>
        <w:jc w:val="both"/>
      </w:pPr>
      <w:hyperlink r:id="rId182" w:history="1">
        <w:r w:rsidRPr="0008415F">
          <w:rPr>
            <w:rStyle w:val="Hyperlink"/>
          </w:rPr>
          <w:t>Graduate School Office of Well-Being (GROW)</w:t>
        </w:r>
      </w:hyperlink>
    </w:p>
    <w:p w14:paraId="76A59AA9" w14:textId="3E0D9193" w:rsidR="0008415F" w:rsidRDefault="0008415F" w:rsidP="00526D64">
      <w:pPr>
        <w:pStyle w:val="BodyText"/>
        <w:numPr>
          <w:ilvl w:val="0"/>
          <w:numId w:val="97"/>
        </w:numPr>
        <w:ind w:left="2045" w:right="2160"/>
        <w:jc w:val="both"/>
      </w:pPr>
      <w:hyperlink r:id="rId183" w:history="1">
        <w:r w:rsidRPr="002E11D3">
          <w:rPr>
            <w:rStyle w:val="Hyperlink"/>
          </w:rPr>
          <w:t>Out-of-State Tuition Waivers</w:t>
        </w:r>
      </w:hyperlink>
    </w:p>
    <w:p w14:paraId="0F1278F2" w14:textId="77777777" w:rsidR="002978F9" w:rsidRDefault="002978F9">
      <w:pPr>
        <w:pStyle w:val="BodyText"/>
      </w:pPr>
    </w:p>
    <w:p w14:paraId="52B6899F" w14:textId="3AA26876" w:rsidR="002978F9" w:rsidRDefault="00FD23BE" w:rsidP="00526D64">
      <w:pPr>
        <w:pStyle w:val="BodyText"/>
        <w:ind w:left="1679" w:right="2160"/>
        <w:jc w:val="both"/>
      </w:pPr>
      <w:hyperlink r:id="rId184" w:history="1">
        <w:r w:rsidRPr="00FF7B32">
          <w:rPr>
            <w:rStyle w:val="Hyperlink"/>
            <w:b/>
          </w:rPr>
          <w:t>Michigan State University Library</w:t>
        </w:r>
      </w:hyperlink>
      <w:r>
        <w:rPr>
          <w:b/>
        </w:rPr>
        <w:t xml:space="preserve">. </w:t>
      </w:r>
      <w:r>
        <w:t>It is strongly suggested that you take advantage of the library tours to more thoroughly familiarize yourself with all the available resources. There are also several branch libraries on campus. Information Desk phone is 517 353-8700</w:t>
      </w:r>
    </w:p>
    <w:p w14:paraId="3FCA6AF5" w14:textId="77777777" w:rsidR="002978F9" w:rsidRDefault="002978F9">
      <w:pPr>
        <w:pStyle w:val="BodyText"/>
        <w:spacing w:before="4"/>
      </w:pPr>
    </w:p>
    <w:p w14:paraId="753C08F0" w14:textId="262416B9" w:rsidR="002978F9" w:rsidRDefault="00FD23BE" w:rsidP="00526D64">
      <w:pPr>
        <w:pStyle w:val="BodyText"/>
        <w:ind w:left="1679" w:right="2160"/>
      </w:pPr>
      <w:hyperlink r:id="rId185" w:history="1">
        <w:r w:rsidRPr="00FF7B32">
          <w:rPr>
            <w:rStyle w:val="Hyperlink"/>
            <w:b/>
          </w:rPr>
          <w:t>Office for International Students and Scholars</w:t>
        </w:r>
      </w:hyperlink>
      <w:r>
        <w:rPr>
          <w:b/>
        </w:rPr>
        <w:t xml:space="preserve">, </w:t>
      </w:r>
      <w:r>
        <w:t xml:space="preserve">427 N. Shaw Lane, Room 105 353-1720, The Office for International Students and Scholars (OISS) </w:t>
      </w:r>
      <w:proofErr w:type="gramStart"/>
      <w:r>
        <w:t>serves</w:t>
      </w:r>
      <w:proofErr w:type="gramEnd"/>
      <w:r>
        <w:t xml:space="preserve"> international students and international faculty. OISS is a resource center for information and consultation on matters related to international students and faculty/scholars. The staff is prepared to help in any of the various areas of concern, including academic problems, immigration questions, social health, employment, or financial matters.</w:t>
      </w:r>
      <w:r w:rsidR="00DA3868">
        <w:t xml:space="preserve"> </w:t>
      </w:r>
      <w:r>
        <w:t>The office also organizes seminars and workshops on topics of interest to the broad university community. These have included immigration regulations, cross-cultural communication, pre-departure programs for graduating students and various training programs.</w:t>
      </w:r>
    </w:p>
    <w:p w14:paraId="1B2FD3EE" w14:textId="5EB739D4" w:rsidR="002978F9" w:rsidRDefault="00FD23BE" w:rsidP="00526D64">
      <w:pPr>
        <w:pStyle w:val="ListParagraph"/>
        <w:numPr>
          <w:ilvl w:val="0"/>
          <w:numId w:val="27"/>
        </w:numPr>
        <w:tabs>
          <w:tab w:val="left" w:pos="2139"/>
          <w:tab w:val="left" w:pos="2140"/>
        </w:tabs>
        <w:spacing w:before="23" w:line="216" w:lineRule="auto"/>
        <w:ind w:right="2160" w:firstLine="0"/>
        <w:rPr>
          <w:sz w:val="24"/>
        </w:rPr>
      </w:pPr>
      <w:hyperlink r:id="rId186" w:history="1">
        <w:r w:rsidRPr="006B2034">
          <w:rPr>
            <w:rStyle w:val="Hyperlink"/>
            <w:sz w:val="24"/>
          </w:rPr>
          <w:t>English Language Center</w:t>
        </w:r>
      </w:hyperlink>
      <w:r>
        <w:rPr>
          <w:sz w:val="24"/>
        </w:rPr>
        <w:t>,</w:t>
      </w:r>
      <w:r w:rsidR="006B2034">
        <w:rPr>
          <w:sz w:val="24"/>
        </w:rPr>
        <w:t xml:space="preserve"> </w:t>
      </w:r>
      <w:r w:rsidRPr="006B2034">
        <w:rPr>
          <w:sz w:val="24"/>
        </w:rPr>
        <w:t xml:space="preserve">619 Red Cedar Road Room Wells </w:t>
      </w:r>
      <w:r w:rsidRPr="006B2034">
        <w:rPr>
          <w:spacing w:val="-3"/>
          <w:sz w:val="24"/>
        </w:rPr>
        <w:t xml:space="preserve">Hall </w:t>
      </w:r>
      <w:r w:rsidRPr="006B2034">
        <w:rPr>
          <w:sz w:val="24"/>
        </w:rPr>
        <w:t>B230, 517</w:t>
      </w:r>
      <w:r w:rsidRPr="006B2034">
        <w:rPr>
          <w:spacing w:val="-3"/>
          <w:sz w:val="24"/>
        </w:rPr>
        <w:t xml:space="preserve"> </w:t>
      </w:r>
      <w:r w:rsidRPr="006B2034">
        <w:rPr>
          <w:sz w:val="24"/>
        </w:rPr>
        <w:t>353-0800</w:t>
      </w:r>
    </w:p>
    <w:p w14:paraId="14E204F1" w14:textId="28269D61" w:rsidR="002978F9" w:rsidRDefault="00FD23BE" w:rsidP="00526D64">
      <w:pPr>
        <w:pStyle w:val="ListParagraph"/>
        <w:numPr>
          <w:ilvl w:val="0"/>
          <w:numId w:val="27"/>
        </w:numPr>
        <w:tabs>
          <w:tab w:val="left" w:pos="2139"/>
          <w:tab w:val="left" w:pos="2140"/>
        </w:tabs>
        <w:spacing w:before="31" w:line="216" w:lineRule="auto"/>
        <w:ind w:right="2160" w:firstLine="0"/>
        <w:rPr>
          <w:sz w:val="24"/>
        </w:rPr>
      </w:pPr>
      <w:hyperlink r:id="rId187" w:history="1">
        <w:r w:rsidRPr="002C3B5E">
          <w:rPr>
            <w:rStyle w:val="Hyperlink"/>
            <w:sz w:val="24"/>
          </w:rPr>
          <w:t>International Studies &amp; Programs</w:t>
        </w:r>
      </w:hyperlink>
      <w:r>
        <w:rPr>
          <w:sz w:val="24"/>
        </w:rPr>
        <w:t>, Deans Office, 209</w:t>
      </w:r>
      <w:r>
        <w:rPr>
          <w:spacing w:val="-44"/>
          <w:sz w:val="24"/>
        </w:rPr>
        <w:t xml:space="preserve"> </w:t>
      </w:r>
      <w:r>
        <w:rPr>
          <w:sz w:val="24"/>
        </w:rPr>
        <w:t>International Center, 517</w:t>
      </w:r>
      <w:r>
        <w:rPr>
          <w:spacing w:val="-17"/>
          <w:sz w:val="24"/>
        </w:rPr>
        <w:t xml:space="preserve"> </w:t>
      </w:r>
      <w:r>
        <w:rPr>
          <w:sz w:val="24"/>
        </w:rPr>
        <w:t>355-2350</w:t>
      </w:r>
    </w:p>
    <w:p w14:paraId="36BFF438" w14:textId="77777777" w:rsidR="005A54D9" w:rsidRDefault="005A54D9" w:rsidP="000F1374">
      <w:pPr>
        <w:pStyle w:val="BodyText"/>
        <w:ind w:left="1679" w:right="2421"/>
      </w:pPr>
    </w:p>
    <w:p w14:paraId="77FF9D4F" w14:textId="7FA1CDFD" w:rsidR="002978F9" w:rsidRDefault="00FD23BE" w:rsidP="00526D64">
      <w:pPr>
        <w:pStyle w:val="BodyText"/>
        <w:ind w:left="1679" w:right="2160"/>
      </w:pPr>
      <w:hyperlink r:id="rId188" w:history="1">
        <w:r w:rsidRPr="00D221D8">
          <w:rPr>
            <w:rStyle w:val="Hyperlink"/>
            <w:b/>
          </w:rPr>
          <w:t>The Writing Center</w:t>
        </w:r>
      </w:hyperlink>
      <w:r>
        <w:t>, 300 Bessey Hall 517 432-3610</w:t>
      </w:r>
      <w:r>
        <w:rPr>
          <w:b/>
        </w:rPr>
        <w:t xml:space="preserve">. </w:t>
      </w:r>
      <w:r>
        <w:t>This center offers writing consultation to graduate as well as undergraduate students. One</w:t>
      </w:r>
      <w:r>
        <w:rPr>
          <w:spacing w:val="-34"/>
        </w:rPr>
        <w:t xml:space="preserve"> </w:t>
      </w:r>
      <w:r>
        <w:t xml:space="preserve">on one consultations are best for small papers or projects like vitas, abstracts, and cover letters, while peer response writing groups offer help developing drafts of larger projects like research and conference papers, and even theses </w:t>
      </w:r>
      <w:r>
        <w:lastRenderedPageBreak/>
        <w:t xml:space="preserve">and dissertations. The center also has a library with books on resumes, vitas and cover letters, and examples of all the above. Call 432-3610 to make an </w:t>
      </w:r>
      <w:proofErr w:type="gramStart"/>
      <w:r>
        <w:t xml:space="preserve">appointment, </w:t>
      </w:r>
      <w:r w:rsidR="003E1B9E" w:rsidRPr="003E1B9E">
        <w:t>or</w:t>
      </w:r>
      <w:proofErr w:type="gramEnd"/>
      <w:r w:rsidR="003E1B9E" w:rsidRPr="003E1B9E">
        <w:t xml:space="preserve"> email </w:t>
      </w:r>
      <w:hyperlink r:id="rId189" w:history="1">
        <w:r w:rsidR="003E1B9E" w:rsidRPr="003E1B9E">
          <w:rPr>
            <w:rStyle w:val="Hyperlink"/>
          </w:rPr>
          <w:t>writing@msu.edu</w:t>
        </w:r>
      </w:hyperlink>
      <w:r w:rsidR="003E1B9E">
        <w:t xml:space="preserve"> </w:t>
      </w:r>
      <w:r>
        <w:t>for grammatical questions. This is an excellent place to have one more set of eyes offering advice on important writing</w:t>
      </w:r>
      <w:r>
        <w:rPr>
          <w:spacing w:val="-9"/>
        </w:rPr>
        <w:t xml:space="preserve"> </w:t>
      </w:r>
      <w:r>
        <w:t>assignments.</w:t>
      </w:r>
    </w:p>
    <w:p w14:paraId="2442D44A" w14:textId="77777777" w:rsidR="002978F9" w:rsidRDefault="002978F9">
      <w:pPr>
        <w:pStyle w:val="BodyText"/>
        <w:spacing w:before="2"/>
      </w:pPr>
    </w:p>
    <w:p w14:paraId="32D6E6A3" w14:textId="07962416" w:rsidR="002978F9" w:rsidRDefault="00FD23BE" w:rsidP="00526D64">
      <w:pPr>
        <w:pStyle w:val="BodyText"/>
        <w:ind w:left="1678" w:right="2160"/>
      </w:pPr>
      <w:hyperlink r:id="rId190" w:history="1">
        <w:r w:rsidRPr="00F955A3">
          <w:rPr>
            <w:rStyle w:val="Hyperlink"/>
            <w:b/>
          </w:rPr>
          <w:t>Career Services Network</w:t>
        </w:r>
      </w:hyperlink>
      <w:r>
        <w:t xml:space="preserve">, 113 Student Services 517 355-9510. The Career Services and Placement office assists students in career advising and seeking employment upon graduation. Their office </w:t>
      </w:r>
      <w:proofErr w:type="gramStart"/>
      <w:r>
        <w:t>is located in</w:t>
      </w:r>
      <w:proofErr w:type="gramEnd"/>
      <w:r>
        <w:t xml:space="preserve"> 113 Student Services Building. Their staff does workshops, classes, and individual advising on topics such as how to interview successfully and steps to creating a well-written resume or CV. You may also interview for internships or full-time employment through the Career Placement office. The Career Information Center, located in room 6 Student Services Bldg. (353- 6474) provides up-to-date information on career possibilities, self- evaluation tools, and resource material on career choice, planning and strategy.</w:t>
      </w:r>
    </w:p>
    <w:p w14:paraId="795AC730" w14:textId="77777777" w:rsidR="002978F9" w:rsidRDefault="002978F9">
      <w:pPr>
        <w:pStyle w:val="BodyText"/>
        <w:spacing w:before="5"/>
      </w:pPr>
    </w:p>
    <w:p w14:paraId="2A9883AF" w14:textId="08D852AC" w:rsidR="002978F9" w:rsidRDefault="00FD23BE" w:rsidP="00526D64">
      <w:pPr>
        <w:pStyle w:val="BodyText"/>
        <w:spacing w:before="1"/>
        <w:ind w:left="1678" w:right="2160"/>
      </w:pPr>
      <w:hyperlink r:id="rId191" w:history="1">
        <w:r w:rsidRPr="00025ECD">
          <w:rPr>
            <w:rStyle w:val="Hyperlink"/>
            <w:b/>
          </w:rPr>
          <w:t>Resource Center for Persons with Disabilities</w:t>
        </w:r>
      </w:hyperlink>
      <w:r>
        <w:t xml:space="preserve">, 120 Bessey Hall 517 884-RCPD (4-7273); TTY 517 355-1293. Staff specialists </w:t>
      </w:r>
      <w:r w:rsidR="00025ECD">
        <w:t>are available</w:t>
      </w:r>
      <w:r>
        <w:t xml:space="preserve"> to respond to mobility, visual, hearing, alternative </w:t>
      </w:r>
      <w:proofErr w:type="gramStart"/>
      <w:r>
        <w:t>learner</w:t>
      </w:r>
      <w:proofErr w:type="gramEnd"/>
      <w:r>
        <w:t xml:space="preserve">, and other populations to enable their involvement in </w:t>
      </w:r>
      <w:proofErr w:type="gramStart"/>
      <w:r>
        <w:t>University</w:t>
      </w:r>
      <w:proofErr w:type="gramEnd"/>
      <w:r>
        <w:t xml:space="preserve"> activities. Other resources are available to students with special needs.</w:t>
      </w:r>
    </w:p>
    <w:p w14:paraId="3800A52B" w14:textId="77777777" w:rsidR="002978F9" w:rsidRDefault="002978F9">
      <w:pPr>
        <w:pStyle w:val="BodyText"/>
      </w:pPr>
    </w:p>
    <w:p w14:paraId="5BFFA7C1" w14:textId="51888E93" w:rsidR="002978F9" w:rsidRDefault="00FD23BE" w:rsidP="00526D64">
      <w:pPr>
        <w:pStyle w:val="BodyText"/>
        <w:ind w:left="1678" w:right="2160"/>
        <w:rPr>
          <w:sz w:val="26"/>
        </w:rPr>
      </w:pPr>
      <w:hyperlink r:id="rId192" w:history="1">
        <w:r w:rsidRPr="003E7F9D">
          <w:rPr>
            <w:rStyle w:val="Hyperlink"/>
            <w:b/>
          </w:rPr>
          <w:t>Counseling and Psychiatric Services (CAPS)</w:t>
        </w:r>
      </w:hyperlink>
      <w:r>
        <w:rPr>
          <w:b/>
          <w:color w:val="0000FF"/>
        </w:rPr>
        <w:t xml:space="preserve"> </w:t>
      </w:r>
      <w:r>
        <w:t>3rd Floor of Olin Health Center 517 355-8270. Students should feel free to contact CAPS for personal concerns and crises. Professional counseling and psychological services are offered to assist with personal, as well as career concerns. All services are confidential. Initial consultations are free of charge.</w:t>
      </w:r>
    </w:p>
    <w:p w14:paraId="79D37179" w14:textId="77777777" w:rsidR="002978F9" w:rsidRDefault="002978F9">
      <w:pPr>
        <w:pStyle w:val="BodyText"/>
        <w:spacing w:before="7"/>
        <w:rPr>
          <w:sz w:val="22"/>
        </w:rPr>
      </w:pPr>
    </w:p>
    <w:p w14:paraId="253545C3" w14:textId="7ED26F4C" w:rsidR="002978F9" w:rsidRDefault="00FD23BE" w:rsidP="00526D64">
      <w:pPr>
        <w:pStyle w:val="BodyText"/>
        <w:ind w:left="1650" w:right="2160"/>
      </w:pPr>
      <w:hyperlink r:id="rId193" w:history="1">
        <w:r w:rsidRPr="003E7F9D">
          <w:rPr>
            <w:rStyle w:val="Hyperlink"/>
            <w:b/>
          </w:rPr>
          <w:t>Olin Health Center</w:t>
        </w:r>
      </w:hyperlink>
      <w:r>
        <w:rPr>
          <w:b/>
          <w:color w:val="0000FF"/>
        </w:rPr>
        <w:t xml:space="preserve"> </w:t>
      </w:r>
      <w:r>
        <w:t xml:space="preserve">517 355-7573. The Student Health Service is in Olin Health Center and is the primary location for student health services on campus. </w:t>
      </w:r>
      <w:r>
        <w:rPr>
          <w:color w:val="434343"/>
        </w:rPr>
        <w:t xml:space="preserve">Students usually have the option of receiving primary care services at Olin Health Center or in the </w:t>
      </w:r>
      <w:r w:rsidRPr="00526D64">
        <w:rPr>
          <w:b/>
          <w:color w:val="434343"/>
          <w:u w:color="434343"/>
        </w:rPr>
        <w:t>Neighborhood Clinics</w:t>
      </w:r>
      <w:r>
        <w:rPr>
          <w:b/>
          <w:color w:val="434343"/>
        </w:rPr>
        <w:t xml:space="preserve"> </w:t>
      </w:r>
      <w:r>
        <w:rPr>
          <w:color w:val="434343"/>
        </w:rPr>
        <w:t>located</w:t>
      </w:r>
      <w:r w:rsidR="00823519">
        <w:rPr>
          <w:color w:val="434343"/>
        </w:rPr>
        <w:t xml:space="preserve"> </w:t>
      </w:r>
      <w:r>
        <w:rPr>
          <w:color w:val="434343"/>
        </w:rPr>
        <w:t xml:space="preserve">in </w:t>
      </w:r>
      <w:r>
        <w:rPr>
          <w:b/>
          <w:color w:val="434343"/>
        </w:rPr>
        <w:t>Brody</w:t>
      </w:r>
      <w:r>
        <w:rPr>
          <w:color w:val="434343"/>
        </w:rPr>
        <w:t xml:space="preserve">, </w:t>
      </w:r>
      <w:r>
        <w:rPr>
          <w:b/>
          <w:color w:val="434343"/>
        </w:rPr>
        <w:t>Holden</w:t>
      </w:r>
      <w:r>
        <w:rPr>
          <w:color w:val="434343"/>
        </w:rPr>
        <w:t xml:space="preserve">, </w:t>
      </w:r>
      <w:r>
        <w:rPr>
          <w:b/>
          <w:color w:val="434343"/>
        </w:rPr>
        <w:t xml:space="preserve">Hubbard </w:t>
      </w:r>
      <w:r>
        <w:rPr>
          <w:color w:val="434343"/>
        </w:rPr>
        <w:t xml:space="preserve">and </w:t>
      </w:r>
      <w:r>
        <w:rPr>
          <w:b/>
          <w:color w:val="434343"/>
        </w:rPr>
        <w:t xml:space="preserve">McDonel </w:t>
      </w:r>
      <w:r>
        <w:rPr>
          <w:color w:val="434343"/>
        </w:rPr>
        <w:t>halls. Neighborhood clinics are typically open during the fall and spring semesters, and Olin Health Center is open year-round. Hours and availability vary by location.</w:t>
      </w:r>
    </w:p>
    <w:p w14:paraId="3D91FF60" w14:textId="77777777" w:rsidR="002978F9" w:rsidRDefault="002978F9">
      <w:pPr>
        <w:pStyle w:val="BodyText"/>
        <w:spacing w:before="3"/>
        <w:rPr>
          <w:sz w:val="22"/>
        </w:rPr>
      </w:pPr>
    </w:p>
    <w:p w14:paraId="60356886" w14:textId="6A04A4E7" w:rsidR="002978F9" w:rsidRPr="009C02A9" w:rsidRDefault="00FD23BE" w:rsidP="00526D64">
      <w:pPr>
        <w:pStyle w:val="ListParagraph"/>
        <w:numPr>
          <w:ilvl w:val="1"/>
          <w:numId w:val="27"/>
        </w:numPr>
        <w:tabs>
          <w:tab w:val="left" w:pos="2398"/>
          <w:tab w:val="left" w:pos="2399"/>
        </w:tabs>
        <w:spacing w:before="1"/>
        <w:ind w:right="2160" w:hanging="360"/>
      </w:pPr>
      <w:r w:rsidRPr="000C3A5C">
        <w:rPr>
          <w:sz w:val="24"/>
          <w:u w:val="single"/>
        </w:rPr>
        <w:t xml:space="preserve">What to do when Olin </w:t>
      </w:r>
      <w:r w:rsidR="00DA4E34" w:rsidRPr="000C3A5C">
        <w:rPr>
          <w:sz w:val="24"/>
          <w:u w:val="single"/>
        </w:rPr>
        <w:t>is</w:t>
      </w:r>
      <w:r w:rsidRPr="000C3A5C">
        <w:rPr>
          <w:sz w:val="24"/>
          <w:u w:val="single"/>
        </w:rPr>
        <w:t xml:space="preserve"> closed?</w:t>
      </w:r>
      <w:r w:rsidRPr="000C3A5C">
        <w:rPr>
          <w:sz w:val="24"/>
        </w:rPr>
        <w:t xml:space="preserve"> Not sure if it is an emergency? Call the Olin Phone Information Nurse 24 hours a day at </w:t>
      </w:r>
      <w:r w:rsidRPr="000C3A5C">
        <w:rPr>
          <w:b/>
          <w:sz w:val="24"/>
        </w:rPr>
        <w:t>517</w:t>
      </w:r>
      <w:r w:rsidRPr="000C3A5C">
        <w:rPr>
          <w:b/>
          <w:spacing w:val="-21"/>
          <w:sz w:val="24"/>
        </w:rPr>
        <w:t xml:space="preserve"> </w:t>
      </w:r>
      <w:r w:rsidRPr="000C3A5C">
        <w:rPr>
          <w:b/>
          <w:sz w:val="24"/>
        </w:rPr>
        <w:t>353- 5557</w:t>
      </w:r>
      <w:r w:rsidRPr="000C3A5C">
        <w:rPr>
          <w:sz w:val="24"/>
        </w:rPr>
        <w:t>. For a serious emergency when Olin Health Center is</w:t>
      </w:r>
      <w:r w:rsidRPr="000C3A5C">
        <w:rPr>
          <w:spacing w:val="-32"/>
          <w:sz w:val="24"/>
        </w:rPr>
        <w:t xml:space="preserve"> </w:t>
      </w:r>
      <w:r w:rsidRPr="000C3A5C">
        <w:rPr>
          <w:sz w:val="24"/>
        </w:rPr>
        <w:t>closed</w:t>
      </w:r>
      <w:r w:rsidRPr="00526D64">
        <w:rPr>
          <w:sz w:val="24"/>
        </w:rPr>
        <w:t>– go to the nearest hospital emergency department. The hospital emergency department closest to campus is Lansing’s Sparrow Hospital at 1215 East Michigan Avenue.</w:t>
      </w:r>
    </w:p>
    <w:p w14:paraId="69C5B69D" w14:textId="426D55BC" w:rsidR="002978F9" w:rsidRDefault="00FD23BE" w:rsidP="00526D64">
      <w:pPr>
        <w:pStyle w:val="ListParagraph"/>
        <w:numPr>
          <w:ilvl w:val="1"/>
          <w:numId w:val="27"/>
        </w:numPr>
        <w:tabs>
          <w:tab w:val="left" w:pos="2398"/>
          <w:tab w:val="left" w:pos="2399"/>
        </w:tabs>
        <w:spacing w:line="293" w:lineRule="exact"/>
        <w:ind w:left="2398"/>
        <w:rPr>
          <w:sz w:val="24"/>
        </w:rPr>
      </w:pPr>
      <w:r>
        <w:rPr>
          <w:sz w:val="24"/>
        </w:rPr>
        <w:t>Olin Health Center Information Desk</w:t>
      </w:r>
      <w:r w:rsidR="00E22172">
        <w:rPr>
          <w:sz w:val="24"/>
        </w:rPr>
        <w:t xml:space="preserve"> </w:t>
      </w:r>
      <w:r>
        <w:rPr>
          <w:sz w:val="24"/>
        </w:rPr>
        <w:t>517</w:t>
      </w:r>
      <w:r>
        <w:rPr>
          <w:spacing w:val="-4"/>
          <w:sz w:val="24"/>
        </w:rPr>
        <w:t xml:space="preserve"> </w:t>
      </w:r>
      <w:r>
        <w:rPr>
          <w:sz w:val="24"/>
        </w:rPr>
        <w:t>355-4510</w:t>
      </w:r>
    </w:p>
    <w:p w14:paraId="60FBA024" w14:textId="77777777" w:rsidR="002978F9" w:rsidRDefault="00FD23BE">
      <w:pPr>
        <w:pStyle w:val="ListParagraph"/>
        <w:numPr>
          <w:ilvl w:val="1"/>
          <w:numId w:val="27"/>
        </w:numPr>
        <w:tabs>
          <w:tab w:val="left" w:pos="2398"/>
          <w:tab w:val="left" w:pos="2399"/>
          <w:tab w:val="left" w:pos="5996"/>
        </w:tabs>
        <w:spacing w:line="293" w:lineRule="exact"/>
        <w:ind w:left="2398"/>
        <w:rPr>
          <w:sz w:val="24"/>
        </w:rPr>
      </w:pPr>
      <w:r>
        <w:rPr>
          <w:sz w:val="24"/>
        </w:rPr>
        <w:t>Olin Health</w:t>
      </w:r>
      <w:r>
        <w:rPr>
          <w:spacing w:val="-13"/>
          <w:sz w:val="24"/>
        </w:rPr>
        <w:t xml:space="preserve"> </w:t>
      </w:r>
      <w:r>
        <w:rPr>
          <w:sz w:val="24"/>
        </w:rPr>
        <w:t>Center</w:t>
      </w:r>
      <w:r>
        <w:rPr>
          <w:spacing w:val="-7"/>
          <w:sz w:val="24"/>
        </w:rPr>
        <w:t xml:space="preserve"> </w:t>
      </w:r>
      <w:r>
        <w:rPr>
          <w:sz w:val="24"/>
        </w:rPr>
        <w:t>Appointments</w:t>
      </w:r>
      <w:r>
        <w:rPr>
          <w:sz w:val="24"/>
        </w:rPr>
        <w:tab/>
        <w:t>517 353-4660</w:t>
      </w:r>
    </w:p>
    <w:p w14:paraId="303B6FA1" w14:textId="77777777" w:rsidR="002978F9" w:rsidRDefault="00FD23BE" w:rsidP="00526D64">
      <w:pPr>
        <w:pStyle w:val="ListParagraph"/>
        <w:numPr>
          <w:ilvl w:val="1"/>
          <w:numId w:val="27"/>
        </w:numPr>
        <w:tabs>
          <w:tab w:val="left" w:pos="2398"/>
          <w:tab w:val="left" w:pos="2399"/>
        </w:tabs>
        <w:spacing w:line="293" w:lineRule="exact"/>
        <w:ind w:left="2398"/>
        <w:rPr>
          <w:sz w:val="24"/>
        </w:rPr>
      </w:pPr>
      <w:r>
        <w:rPr>
          <w:sz w:val="24"/>
        </w:rPr>
        <w:t>Olin Pharmacy 517</w:t>
      </w:r>
      <w:r>
        <w:rPr>
          <w:spacing w:val="-6"/>
          <w:sz w:val="24"/>
        </w:rPr>
        <w:t xml:space="preserve"> </w:t>
      </w:r>
      <w:r>
        <w:rPr>
          <w:sz w:val="24"/>
        </w:rPr>
        <w:t>353-9165</w:t>
      </w:r>
    </w:p>
    <w:p w14:paraId="73363233" w14:textId="77777777" w:rsidR="002978F9" w:rsidRDefault="00FD23BE">
      <w:pPr>
        <w:pStyle w:val="ListParagraph"/>
        <w:numPr>
          <w:ilvl w:val="1"/>
          <w:numId w:val="27"/>
        </w:numPr>
        <w:tabs>
          <w:tab w:val="left" w:pos="2398"/>
          <w:tab w:val="left" w:pos="2399"/>
        </w:tabs>
        <w:spacing w:line="293" w:lineRule="exact"/>
        <w:ind w:left="2398" w:hanging="361"/>
        <w:rPr>
          <w:sz w:val="24"/>
        </w:rPr>
      </w:pPr>
      <w:r>
        <w:rPr>
          <w:sz w:val="24"/>
        </w:rPr>
        <w:t>Travel Clinic 517</w:t>
      </w:r>
      <w:r>
        <w:rPr>
          <w:spacing w:val="-14"/>
          <w:sz w:val="24"/>
        </w:rPr>
        <w:t xml:space="preserve"> </w:t>
      </w:r>
      <w:r>
        <w:rPr>
          <w:sz w:val="24"/>
        </w:rPr>
        <w:t>353-3161</w:t>
      </w:r>
    </w:p>
    <w:p w14:paraId="48A88B68" w14:textId="58B43FE2" w:rsidR="002978F9" w:rsidRDefault="00FD23BE" w:rsidP="00824704">
      <w:pPr>
        <w:pStyle w:val="ListParagraph"/>
        <w:numPr>
          <w:ilvl w:val="1"/>
          <w:numId w:val="27"/>
        </w:numPr>
        <w:tabs>
          <w:tab w:val="left" w:pos="2398"/>
          <w:tab w:val="left" w:pos="2399"/>
        </w:tabs>
        <w:spacing w:line="293" w:lineRule="exact"/>
        <w:ind w:left="2398" w:hanging="361"/>
        <w:rPr>
          <w:sz w:val="24"/>
        </w:rPr>
      </w:pPr>
      <w:r>
        <w:rPr>
          <w:sz w:val="24"/>
        </w:rPr>
        <w:lastRenderedPageBreak/>
        <w:t>Student Insurance Questions</w:t>
      </w:r>
      <w:r>
        <w:rPr>
          <w:spacing w:val="12"/>
          <w:sz w:val="24"/>
        </w:rPr>
        <w:t xml:space="preserve"> </w:t>
      </w:r>
      <w:r>
        <w:rPr>
          <w:sz w:val="24"/>
        </w:rPr>
        <w:t>800-353-4434</w:t>
      </w:r>
    </w:p>
    <w:p w14:paraId="25A646D8" w14:textId="43A54075" w:rsidR="00824704" w:rsidRPr="00824704" w:rsidRDefault="00824704" w:rsidP="00824704">
      <w:pPr>
        <w:pStyle w:val="ListParagraph"/>
        <w:numPr>
          <w:ilvl w:val="1"/>
          <w:numId w:val="27"/>
        </w:numPr>
        <w:tabs>
          <w:tab w:val="left" w:pos="2398"/>
          <w:tab w:val="left" w:pos="2399"/>
        </w:tabs>
        <w:spacing w:line="293" w:lineRule="exact"/>
        <w:ind w:left="2398" w:hanging="361"/>
        <w:rPr>
          <w:sz w:val="24"/>
        </w:rPr>
      </w:pPr>
      <w:hyperlink r:id="rId194" w:history="1">
        <w:r w:rsidRPr="00426D1D">
          <w:rPr>
            <w:rStyle w:val="Hyperlink"/>
            <w:sz w:val="24"/>
          </w:rPr>
          <w:t>SolutionsCenter@hr.msu.edu</w:t>
        </w:r>
      </w:hyperlink>
      <w:r>
        <w:rPr>
          <w:sz w:val="24"/>
        </w:rPr>
        <w:t xml:space="preserve"> </w:t>
      </w:r>
    </w:p>
    <w:p w14:paraId="04F8F4D8" w14:textId="77777777" w:rsidR="002978F9" w:rsidRDefault="002978F9">
      <w:pPr>
        <w:pStyle w:val="BodyText"/>
        <w:spacing w:before="2"/>
        <w:rPr>
          <w:sz w:val="23"/>
        </w:rPr>
      </w:pPr>
    </w:p>
    <w:p w14:paraId="6BA06BD9" w14:textId="4F371A25" w:rsidR="002978F9" w:rsidRDefault="00FD23BE" w:rsidP="00526D64">
      <w:pPr>
        <w:pStyle w:val="BodyText"/>
        <w:spacing w:before="1"/>
        <w:ind w:left="1679" w:right="2160"/>
      </w:pPr>
      <w:hyperlink r:id="rId195" w:history="1">
        <w:r w:rsidRPr="00E92191">
          <w:rPr>
            <w:rStyle w:val="Hyperlink"/>
            <w:b/>
          </w:rPr>
          <w:t>Recreational Sports and Fitness Services</w:t>
        </w:r>
      </w:hyperlink>
      <w:r>
        <w:t>, 517 355-5250. Students have access to equipment and facilities in the intramural facilities located in the IM West, IM East, and IM Circle. Students must present a current MSU student ID to be admitted to these facilities and borrow the equipment.</w:t>
      </w:r>
      <w:r w:rsidR="003172A2">
        <w:t xml:space="preserve"> </w:t>
      </w:r>
      <w:r>
        <w:t>Use of most of the facilities is free to currently enrolled students, although there are a few exceptions, such as a fee for the use of the weight room in IM East and IM West.</w:t>
      </w:r>
    </w:p>
    <w:p w14:paraId="045666D0" w14:textId="77777777" w:rsidR="002978F9" w:rsidRDefault="002978F9">
      <w:pPr>
        <w:pStyle w:val="BodyText"/>
        <w:spacing w:before="4"/>
        <w:rPr>
          <w:sz w:val="23"/>
        </w:rPr>
      </w:pPr>
    </w:p>
    <w:p w14:paraId="01B2DA29" w14:textId="51B0E469" w:rsidR="002978F9" w:rsidRDefault="00FD23BE" w:rsidP="00526D64">
      <w:pPr>
        <w:pStyle w:val="BodyText"/>
        <w:ind w:left="1679" w:right="2160"/>
      </w:pPr>
      <w:hyperlink r:id="rId196" w:history="1">
        <w:r w:rsidRPr="009730A5">
          <w:rPr>
            <w:rStyle w:val="Hyperlink"/>
            <w:b/>
          </w:rPr>
          <w:t>MSU Student Food Bank</w:t>
        </w:r>
      </w:hyperlink>
      <w:r>
        <w:rPr>
          <w:b/>
        </w:rPr>
        <w:t xml:space="preserve">. </w:t>
      </w:r>
      <w:r>
        <w:t>COGS and ASMSU jointly established a Student Food Bank to address the problems of students and their families with financial hardship. The SFB is located at Olin Health Center. For distribution hours check website or emai</w:t>
      </w:r>
      <w:r w:rsidR="00020B63">
        <w:t xml:space="preserve">l </w:t>
      </w:r>
      <w:hyperlink r:id="rId197" w:history="1">
        <w:r w:rsidR="00020B63" w:rsidRPr="00426D1D">
          <w:rPr>
            <w:rStyle w:val="Hyperlink"/>
          </w:rPr>
          <w:t>foodbank@msu.edu</w:t>
        </w:r>
      </w:hyperlink>
      <w:r w:rsidR="00020B63">
        <w:t xml:space="preserve">. </w:t>
      </w:r>
    </w:p>
    <w:p w14:paraId="45680AE5" w14:textId="77777777" w:rsidR="002978F9" w:rsidRPr="00526D64" w:rsidRDefault="002978F9">
      <w:pPr>
        <w:pStyle w:val="BodyText"/>
        <w:spacing w:before="9"/>
      </w:pPr>
    </w:p>
    <w:p w14:paraId="4376CF48" w14:textId="24622637" w:rsidR="002978F9" w:rsidRDefault="00AF667D" w:rsidP="00526D64">
      <w:pPr>
        <w:pStyle w:val="BodyText"/>
        <w:ind w:left="1680" w:right="2160"/>
      </w:pPr>
      <w:hyperlink r:id="rId198" w:history="1">
        <w:r w:rsidRPr="00AF667D">
          <w:rPr>
            <w:rStyle w:val="Hyperlink"/>
            <w:b/>
          </w:rPr>
          <w:t>Gender and Sexuality Campus Center</w:t>
        </w:r>
      </w:hyperlink>
      <w:r w:rsidR="00FD23BE">
        <w:rPr>
          <w:b/>
          <w:color w:val="0000FF"/>
        </w:rPr>
        <w:t xml:space="preserve"> </w:t>
      </w:r>
      <w:r w:rsidR="00FD23BE">
        <w:t>leads university-wide initiatives that enhance campus climate and support services for MSU students who identify as lesbian, bisexual, gay, or transgender.</w:t>
      </w:r>
    </w:p>
    <w:p w14:paraId="3FFAD0B4" w14:textId="77777777" w:rsidR="002978F9" w:rsidRDefault="002978F9">
      <w:pPr>
        <w:pStyle w:val="BodyText"/>
        <w:spacing w:before="7"/>
        <w:rPr>
          <w:sz w:val="23"/>
        </w:rPr>
      </w:pPr>
    </w:p>
    <w:p w14:paraId="1425512D" w14:textId="33F1FEEC" w:rsidR="002978F9" w:rsidRDefault="00FD23BE" w:rsidP="00526D64">
      <w:pPr>
        <w:pStyle w:val="BodyText"/>
        <w:ind w:left="1679" w:right="2160"/>
      </w:pPr>
      <w:hyperlink r:id="rId199" w:history="1">
        <w:r w:rsidRPr="00496197">
          <w:rPr>
            <w:rStyle w:val="Hyperlink"/>
            <w:b/>
          </w:rPr>
          <w:t>Council of Graduate Students (COGS)</w:t>
        </w:r>
        <w:r w:rsidRPr="00496197">
          <w:rPr>
            <w:rStyle w:val="Hyperlink"/>
          </w:rPr>
          <w:t>,</w:t>
        </w:r>
      </w:hyperlink>
      <w:r>
        <w:t xml:space="preserve"> </w:t>
      </w:r>
      <w:r w:rsidR="00984C3E">
        <w:t>466 W. Circle Drive, Rm 120,</w:t>
      </w:r>
      <w:r>
        <w:t xml:space="preserve"> 517 353- 9189. COGS is the official graduate student organization at Michigan State University. Officers and departmental representatives (one representative per department for the entire University) are voting members. The primary objective is improvement of the academic, social, and economic position of graduate students at MSU. The organization has official delegates to the Graduate Council, the Academic Council and standing committees thereof, and several all-university and presidential committees. Through membership in these and other bodies, COGS participates in decisions on such matters as tuition and fees, the grading system, traffic regulations, academic and extracurricular programs of the university, graduate assistant stipends, improvements in on and off campus student living conditions, academic freedom and responsibilities, student representation in university government, and the selection of principal administrative officers. Meetings are open to all graduate students. For further information, contact the department for the name of your representative</w:t>
      </w:r>
      <w:r w:rsidR="00C90022">
        <w:t>.</w:t>
      </w:r>
    </w:p>
    <w:p w14:paraId="76A7DF45" w14:textId="77777777" w:rsidR="002978F9" w:rsidRDefault="002978F9">
      <w:pPr>
        <w:pStyle w:val="BodyText"/>
        <w:spacing w:before="5"/>
      </w:pPr>
    </w:p>
    <w:p w14:paraId="3DAD2A2D" w14:textId="68400665" w:rsidR="002978F9" w:rsidRPr="009C02A9" w:rsidRDefault="00FD23BE" w:rsidP="00526D64">
      <w:pPr>
        <w:spacing w:line="242" w:lineRule="auto"/>
        <w:ind w:left="1685" w:right="2160"/>
      </w:pPr>
      <w:r w:rsidRPr="00526D64">
        <w:rPr>
          <w:b/>
          <w:color w:val="0000FF"/>
          <w:sz w:val="24"/>
          <w:u w:val="single" w:color="0000FF"/>
        </w:rPr>
        <w:t>Computing and Statistical Information and Services</w:t>
      </w:r>
      <w:r w:rsidRPr="002A680D">
        <w:rPr>
          <w:b/>
          <w:color w:val="0000FF"/>
          <w:sz w:val="24"/>
        </w:rPr>
        <w:t xml:space="preserve"> </w:t>
      </w:r>
      <w:r w:rsidRPr="002A680D">
        <w:rPr>
          <w:sz w:val="24"/>
        </w:rPr>
        <w:t>There are various services to assist students with computing and statistical questions.</w:t>
      </w:r>
      <w:r w:rsidR="00F41157" w:rsidRPr="002A680D">
        <w:rPr>
          <w:sz w:val="24"/>
        </w:rPr>
        <w:t xml:space="preserve"> </w:t>
      </w:r>
      <w:r w:rsidRPr="00526D64">
        <w:rPr>
          <w:noProof/>
          <w:sz w:val="24"/>
        </w:rPr>
        <mc:AlternateContent>
          <mc:Choice Requires="wps">
            <w:drawing>
              <wp:anchor distT="0" distB="0" distL="114300" distR="114300" simplePos="0" relativeHeight="251648000" behindDoc="1" locked="0" layoutInCell="1" allowOverlap="1" wp14:anchorId="4E33CC9E" wp14:editId="7BD2E111">
                <wp:simplePos x="0" y="0"/>
                <wp:positionH relativeFrom="page">
                  <wp:posOffset>5510530</wp:posOffset>
                </wp:positionH>
                <wp:positionV relativeFrom="paragraph">
                  <wp:posOffset>333375</wp:posOffset>
                </wp:positionV>
                <wp:extent cx="39370" cy="7620"/>
                <wp:effectExtent l="0" t="0" r="0" b="0"/>
                <wp:wrapNone/>
                <wp:docPr id="151477609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7620"/>
                        </a:xfrm>
                        <a:prstGeom prst="rect">
                          <a:avLst/>
                        </a:prstGeom>
                        <a:solidFill>
                          <a:srgbClr val="006D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FEEC2" id="Rectangle 20" o:spid="_x0000_s1026" style="position:absolute;margin-left:433.9pt;margin-top:26.25pt;width:3.1pt;height:.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" fillcolor="#006dbf" stroked="f">
                <w10:wrap anchorx="page"/>
              </v:rect>
            </w:pict>
          </mc:Fallback>
        </mc:AlternateContent>
      </w:r>
      <w:hyperlink r:id="rId200" w:history="1">
        <w:r w:rsidRPr="00526D64">
          <w:rPr>
            <w:rStyle w:val="Hyperlink"/>
            <w:sz w:val="24"/>
          </w:rPr>
          <w:t>Technology Support</w:t>
        </w:r>
      </w:hyperlink>
      <w:r w:rsidRPr="00526D64">
        <w:rPr>
          <w:color w:val="0000FF"/>
          <w:sz w:val="24"/>
        </w:rPr>
        <w:t xml:space="preserve"> </w:t>
      </w:r>
      <w:r w:rsidRPr="00526D64">
        <w:rPr>
          <w:sz w:val="24"/>
        </w:rPr>
        <w:t xml:space="preserve">is for general IT questions regarding classroom tech support and MSU systems (D2L, EBS, </w:t>
      </w:r>
      <w:proofErr w:type="spellStart"/>
      <w:r w:rsidRPr="00526D64">
        <w:rPr>
          <w:sz w:val="24"/>
        </w:rPr>
        <w:t>StudentInfo</w:t>
      </w:r>
      <w:proofErr w:type="spellEnd"/>
      <w:r w:rsidRPr="00526D64">
        <w:rPr>
          <w:sz w:val="24"/>
        </w:rPr>
        <w:t xml:space="preserve">, etc..). </w:t>
      </w:r>
      <w:hyperlink r:id="rId201" w:history="1">
        <w:r w:rsidRPr="00526D64">
          <w:rPr>
            <w:rStyle w:val="Hyperlink"/>
            <w:sz w:val="24"/>
          </w:rPr>
          <w:t>MSU</w:t>
        </w:r>
        <w:r w:rsidR="0059317C" w:rsidRPr="00526D64">
          <w:rPr>
            <w:rStyle w:val="Hyperlink"/>
            <w:sz w:val="24"/>
            <w:u w:val="none"/>
          </w:rPr>
          <w:t xml:space="preserve"> </w:t>
        </w:r>
        <w:r w:rsidRPr="00526D64">
          <w:rPr>
            <w:rStyle w:val="Hyperlink"/>
            <w:sz w:val="24"/>
          </w:rPr>
          <w:t>Technology Store</w:t>
        </w:r>
      </w:hyperlink>
      <w:r w:rsidRPr="00526D64">
        <w:rPr>
          <w:color w:val="0000FF"/>
          <w:sz w:val="24"/>
        </w:rPr>
        <w:t xml:space="preserve"> </w:t>
      </w:r>
      <w:r w:rsidRPr="00526D64">
        <w:rPr>
          <w:sz w:val="24"/>
        </w:rPr>
        <w:t xml:space="preserve">offers computer repair assistance and consulting in room 110 of the Computer Center. </w:t>
      </w:r>
      <w:hyperlink r:id="rId202" w:history="1">
        <w:r w:rsidRPr="00526D64">
          <w:rPr>
            <w:rStyle w:val="Hyperlink"/>
            <w:sz w:val="24"/>
          </w:rPr>
          <w:t>The Center for Statistical Training and</w:t>
        </w:r>
        <w:r w:rsidR="00E47A34" w:rsidRPr="00526D64">
          <w:rPr>
            <w:rStyle w:val="Hyperlink"/>
            <w:sz w:val="24"/>
          </w:rPr>
          <w:t xml:space="preserve"> </w:t>
        </w:r>
        <w:r w:rsidRPr="00526D64">
          <w:rPr>
            <w:rStyle w:val="Hyperlink"/>
            <w:sz w:val="24"/>
          </w:rPr>
          <w:t>Consulting</w:t>
        </w:r>
      </w:hyperlink>
      <w:r w:rsidRPr="00526D64">
        <w:rPr>
          <w:color w:val="0000FF"/>
          <w:sz w:val="24"/>
        </w:rPr>
        <w:t xml:space="preserve"> </w:t>
      </w:r>
      <w:r w:rsidRPr="00526D64">
        <w:rPr>
          <w:sz w:val="24"/>
        </w:rPr>
        <w:t xml:space="preserve">(CSTAT) offers consulting help on canned statistical programs and ‘helps students help themselves.’ They also periodically offer courses and workshops that may be of interest to students seeking to improve their </w:t>
      </w:r>
      <w:r w:rsidRPr="00526D64">
        <w:rPr>
          <w:sz w:val="24"/>
        </w:rPr>
        <w:lastRenderedPageBreak/>
        <w:t xml:space="preserve">knowledge and skills. </w:t>
      </w:r>
      <w:hyperlink r:id="rId203" w:history="1">
        <w:r w:rsidRPr="00526D64">
          <w:rPr>
            <w:rStyle w:val="Hyperlink"/>
            <w:sz w:val="24"/>
          </w:rPr>
          <w:t>The Scoring Office</w:t>
        </w:r>
      </w:hyperlink>
      <w:r w:rsidRPr="00526D64">
        <w:rPr>
          <w:color w:val="0000FF"/>
          <w:sz w:val="24"/>
        </w:rPr>
        <w:t xml:space="preserve"> </w:t>
      </w:r>
      <w:r w:rsidRPr="00526D64">
        <w:rPr>
          <w:sz w:val="24"/>
        </w:rPr>
        <w:t xml:space="preserve">in 114 Computer Center offers services such as </w:t>
      </w:r>
      <w:r w:rsidR="003E5297" w:rsidRPr="00526D64">
        <w:rPr>
          <w:sz w:val="24"/>
        </w:rPr>
        <w:t>scoring</w:t>
      </w:r>
      <w:r w:rsidRPr="00526D64">
        <w:rPr>
          <w:sz w:val="24"/>
        </w:rPr>
        <w:t xml:space="preserve"> scantrons for classroom examinations.</w:t>
      </w:r>
    </w:p>
    <w:p w14:paraId="3737C3DC" w14:textId="77777777" w:rsidR="002978F9" w:rsidRPr="002A680D" w:rsidRDefault="002978F9" w:rsidP="00526D64">
      <w:pPr>
        <w:pStyle w:val="BodyText"/>
        <w:spacing w:before="2"/>
        <w:ind w:left="1685" w:right="2160"/>
      </w:pPr>
    </w:p>
    <w:p w14:paraId="71619BA5" w14:textId="0F360005" w:rsidR="002978F9" w:rsidRDefault="00FD23BE" w:rsidP="00526D64">
      <w:pPr>
        <w:pStyle w:val="BodyText"/>
        <w:ind w:left="1679" w:right="2160"/>
      </w:pPr>
      <w:hyperlink r:id="rId204" w:history="1">
        <w:r w:rsidRPr="003E5297">
          <w:rPr>
            <w:rStyle w:val="Hyperlink"/>
            <w:b/>
          </w:rPr>
          <w:t>Graduate Employees Union (GEU)</w:t>
        </w:r>
      </w:hyperlink>
      <w:r>
        <w:rPr>
          <w:b/>
          <w:color w:val="0000FF"/>
        </w:rPr>
        <w:t xml:space="preserve"> </w:t>
      </w:r>
      <w:r>
        <w:t>The Graduate Employees Union (GEU) is the legal collective bargaining unit for all graduate employees designated as teaching assistants at MSU. The University is obligated to bargain a contract with GEU concerning pay, benefits (including health insurance and tuition waivers), and working conditions. The current contract guarantees yearly wage increases, protection from overwork, a grievance procedure that addresses a variety of issues arising in the workplace, University contributions for family health coverage, and many other benefits and protections. The Graduate Employee Union can be contacted via 332-2824</w:t>
      </w:r>
      <w:r w:rsidR="002271FF">
        <w:t>.</w:t>
      </w:r>
    </w:p>
    <w:p w14:paraId="489D0925" w14:textId="77777777" w:rsidR="002978F9" w:rsidRDefault="002978F9">
      <w:pPr>
        <w:pStyle w:val="BodyText"/>
        <w:spacing w:before="10"/>
      </w:pPr>
    </w:p>
    <w:p w14:paraId="4B74A230" w14:textId="77777777" w:rsidR="002978F9" w:rsidRDefault="00FD23BE" w:rsidP="00526D64">
      <w:pPr>
        <w:pStyle w:val="ListParagraph"/>
        <w:numPr>
          <w:ilvl w:val="1"/>
          <w:numId w:val="27"/>
        </w:numPr>
        <w:tabs>
          <w:tab w:val="left" w:pos="2398"/>
          <w:tab w:val="left" w:pos="2399"/>
        </w:tabs>
        <w:ind w:left="2398" w:right="2160" w:hanging="360"/>
        <w:rPr>
          <w:sz w:val="24"/>
        </w:rPr>
      </w:pPr>
      <w:r>
        <w:rPr>
          <w:b/>
          <w:sz w:val="24"/>
        </w:rPr>
        <w:t xml:space="preserve">Teaching Assistants </w:t>
      </w:r>
      <w:r>
        <w:rPr>
          <w:sz w:val="24"/>
        </w:rPr>
        <w:t>Nothing in the application of Michigan</w:t>
      </w:r>
      <w:r>
        <w:rPr>
          <w:spacing w:val="-23"/>
          <w:sz w:val="24"/>
        </w:rPr>
        <w:t xml:space="preserve"> </w:t>
      </w:r>
      <w:r>
        <w:rPr>
          <w:sz w:val="24"/>
        </w:rPr>
        <w:t xml:space="preserve">Right to Work Laws affects the daily terms and conditions of employment of </w:t>
      </w:r>
      <w:proofErr w:type="spellStart"/>
      <w:r>
        <w:rPr>
          <w:sz w:val="24"/>
        </w:rPr>
        <w:t>TAs.</w:t>
      </w:r>
      <w:proofErr w:type="spellEnd"/>
      <w:r>
        <w:rPr>
          <w:sz w:val="24"/>
        </w:rPr>
        <w:t xml:space="preserve"> Union membership is voluntary; meeting the definition of a TA under the GEU contract is independent of union membership. One can be a TA, covered by the contract and enjoy all the rights and responsibilities of the agreement but not be a member of the union. Union membership is not tied to the employment relationship and is a private matter between the employee and</w:t>
      </w:r>
      <w:r>
        <w:rPr>
          <w:spacing w:val="-6"/>
          <w:sz w:val="24"/>
        </w:rPr>
        <w:t xml:space="preserve"> </w:t>
      </w:r>
      <w:r>
        <w:rPr>
          <w:sz w:val="24"/>
        </w:rPr>
        <w:t>union.</w:t>
      </w:r>
    </w:p>
    <w:p w14:paraId="547EEBCB" w14:textId="77777777" w:rsidR="002978F9" w:rsidRDefault="002978F9">
      <w:pPr>
        <w:pStyle w:val="BodyText"/>
        <w:spacing w:before="9"/>
        <w:rPr>
          <w:sz w:val="23"/>
        </w:rPr>
      </w:pPr>
    </w:p>
    <w:p w14:paraId="2428BB37" w14:textId="77777777" w:rsidR="002978F9" w:rsidRDefault="00FD23BE" w:rsidP="00526D64">
      <w:pPr>
        <w:pStyle w:val="ListParagraph"/>
        <w:numPr>
          <w:ilvl w:val="1"/>
          <w:numId w:val="27"/>
        </w:numPr>
        <w:tabs>
          <w:tab w:val="left" w:pos="2398"/>
          <w:tab w:val="left" w:pos="2399"/>
        </w:tabs>
        <w:ind w:left="2398" w:right="2160" w:hanging="360"/>
        <w:rPr>
          <w:sz w:val="24"/>
        </w:rPr>
      </w:pPr>
      <w:r>
        <w:rPr>
          <w:b/>
          <w:sz w:val="24"/>
        </w:rPr>
        <w:t xml:space="preserve">Research Assistants </w:t>
      </w:r>
      <w:r>
        <w:rPr>
          <w:sz w:val="24"/>
        </w:rPr>
        <w:t xml:space="preserve">If you have been awarded a RA, you have the </w:t>
      </w:r>
      <w:r>
        <w:rPr>
          <w:i/>
          <w:sz w:val="24"/>
        </w:rPr>
        <w:t xml:space="preserve">option </w:t>
      </w:r>
      <w:r>
        <w:rPr>
          <w:sz w:val="24"/>
        </w:rPr>
        <w:t xml:space="preserve">to become part of the collective bargaining unit of GEU or to join as a </w:t>
      </w:r>
      <w:proofErr w:type="gramStart"/>
      <w:r>
        <w:rPr>
          <w:sz w:val="24"/>
        </w:rPr>
        <w:t>dues</w:t>
      </w:r>
      <w:proofErr w:type="gramEnd"/>
      <w:r>
        <w:rPr>
          <w:sz w:val="24"/>
        </w:rPr>
        <w:t xml:space="preserve"> paying</w:t>
      </w:r>
      <w:r>
        <w:rPr>
          <w:spacing w:val="-26"/>
          <w:sz w:val="24"/>
        </w:rPr>
        <w:t xml:space="preserve"> </w:t>
      </w:r>
      <w:r>
        <w:rPr>
          <w:sz w:val="24"/>
        </w:rPr>
        <w:t>member.</w:t>
      </w:r>
    </w:p>
    <w:p w14:paraId="49A2F91B" w14:textId="77777777" w:rsidR="002978F9" w:rsidRDefault="002978F9">
      <w:pPr>
        <w:pStyle w:val="BodyText"/>
        <w:spacing w:before="3"/>
        <w:rPr>
          <w:sz w:val="23"/>
        </w:rPr>
      </w:pPr>
    </w:p>
    <w:p w14:paraId="0C3B6FA2" w14:textId="4F1AC965" w:rsidR="002978F9" w:rsidRPr="00AC4F34" w:rsidRDefault="00FD23BE" w:rsidP="00526D64">
      <w:pPr>
        <w:ind w:left="1685"/>
      </w:pPr>
      <w:r w:rsidRPr="00AC4F34">
        <w:rPr>
          <w:b/>
          <w:bCs/>
          <w:sz w:val="24"/>
          <w:szCs w:val="24"/>
        </w:rPr>
        <w:t xml:space="preserve">Campus Safety: </w:t>
      </w:r>
      <w:hyperlink r:id="rId205" w:history="1">
        <w:r w:rsidRPr="00AC4F34">
          <w:rPr>
            <w:rStyle w:val="Hyperlink"/>
            <w:b/>
            <w:bCs/>
            <w:sz w:val="24"/>
            <w:szCs w:val="24"/>
          </w:rPr>
          <w:t>MSU Police Department</w:t>
        </w:r>
      </w:hyperlink>
    </w:p>
    <w:p w14:paraId="5F363FC4" w14:textId="77777777" w:rsidR="002978F9" w:rsidRDefault="00FD23BE">
      <w:pPr>
        <w:pStyle w:val="BodyText"/>
        <w:spacing w:line="261" w:lineRule="exact"/>
        <w:ind w:left="1680"/>
      </w:pPr>
      <w:r>
        <w:t>To report a Crime or Emergency:</w:t>
      </w:r>
    </w:p>
    <w:p w14:paraId="3F391899" w14:textId="48337F6D" w:rsidR="002978F9" w:rsidRDefault="00FD23BE">
      <w:pPr>
        <w:pStyle w:val="ListParagraph"/>
        <w:numPr>
          <w:ilvl w:val="1"/>
          <w:numId w:val="27"/>
        </w:numPr>
        <w:tabs>
          <w:tab w:val="left" w:pos="2398"/>
          <w:tab w:val="left" w:pos="2399"/>
        </w:tabs>
        <w:spacing w:line="285" w:lineRule="exact"/>
        <w:ind w:left="2398"/>
        <w:rPr>
          <w:sz w:val="24"/>
        </w:rPr>
      </w:pPr>
      <w:r>
        <w:rPr>
          <w:sz w:val="24"/>
        </w:rPr>
        <w:t>Emergencies: Call</w:t>
      </w:r>
      <w:r>
        <w:rPr>
          <w:spacing w:val="-5"/>
          <w:sz w:val="24"/>
        </w:rPr>
        <w:t xml:space="preserve"> </w:t>
      </w:r>
      <w:r w:rsidR="00D075E4">
        <w:rPr>
          <w:spacing w:val="-5"/>
          <w:sz w:val="24"/>
        </w:rPr>
        <w:t xml:space="preserve">or </w:t>
      </w:r>
      <w:r w:rsidR="00162545">
        <w:rPr>
          <w:spacing w:val="-5"/>
          <w:sz w:val="24"/>
        </w:rPr>
        <w:t xml:space="preserve">text </w:t>
      </w:r>
      <w:r>
        <w:rPr>
          <w:sz w:val="24"/>
        </w:rPr>
        <w:t>9</w:t>
      </w:r>
      <w:r w:rsidR="00162545">
        <w:rPr>
          <w:sz w:val="24"/>
        </w:rPr>
        <w:t>-</w:t>
      </w:r>
      <w:r>
        <w:rPr>
          <w:sz w:val="24"/>
        </w:rPr>
        <w:t>1</w:t>
      </w:r>
      <w:r w:rsidR="00162545">
        <w:rPr>
          <w:sz w:val="24"/>
        </w:rPr>
        <w:t>-</w:t>
      </w:r>
      <w:r>
        <w:rPr>
          <w:sz w:val="24"/>
        </w:rPr>
        <w:t>1</w:t>
      </w:r>
    </w:p>
    <w:p w14:paraId="0C71699F" w14:textId="77777777" w:rsidR="002978F9" w:rsidRDefault="00FD23BE" w:rsidP="00526D64">
      <w:pPr>
        <w:pStyle w:val="ListParagraph"/>
        <w:numPr>
          <w:ilvl w:val="1"/>
          <w:numId w:val="27"/>
        </w:numPr>
        <w:tabs>
          <w:tab w:val="left" w:pos="2398"/>
          <w:tab w:val="left" w:pos="2399"/>
        </w:tabs>
        <w:spacing w:before="3"/>
        <w:ind w:left="2398" w:right="2160" w:hanging="360"/>
        <w:rPr>
          <w:sz w:val="24"/>
        </w:rPr>
      </w:pPr>
      <w:r>
        <w:rPr>
          <w:sz w:val="24"/>
        </w:rPr>
        <w:t>Non-emergencies,</w:t>
      </w:r>
      <w:r>
        <w:rPr>
          <w:spacing w:val="-7"/>
          <w:sz w:val="24"/>
        </w:rPr>
        <w:t xml:space="preserve"> </w:t>
      </w:r>
      <w:r>
        <w:rPr>
          <w:sz w:val="24"/>
        </w:rPr>
        <w:t>crimes,</w:t>
      </w:r>
      <w:r>
        <w:rPr>
          <w:spacing w:val="-10"/>
          <w:sz w:val="24"/>
        </w:rPr>
        <w:t xml:space="preserve"> </w:t>
      </w:r>
      <w:r>
        <w:rPr>
          <w:sz w:val="24"/>
        </w:rPr>
        <w:t>or</w:t>
      </w:r>
      <w:r>
        <w:rPr>
          <w:spacing w:val="-9"/>
          <w:sz w:val="24"/>
        </w:rPr>
        <w:t xml:space="preserve"> </w:t>
      </w:r>
      <w:r>
        <w:rPr>
          <w:sz w:val="24"/>
        </w:rPr>
        <w:t>suspicious</w:t>
      </w:r>
      <w:r>
        <w:rPr>
          <w:spacing w:val="-10"/>
          <w:sz w:val="24"/>
        </w:rPr>
        <w:t xml:space="preserve"> </w:t>
      </w:r>
      <w:r>
        <w:rPr>
          <w:sz w:val="24"/>
        </w:rPr>
        <w:t>activity:</w:t>
      </w:r>
      <w:r>
        <w:rPr>
          <w:spacing w:val="-10"/>
          <w:sz w:val="24"/>
        </w:rPr>
        <w:t xml:space="preserve"> </w:t>
      </w:r>
      <w:r>
        <w:rPr>
          <w:sz w:val="24"/>
        </w:rPr>
        <w:t>Call</w:t>
      </w:r>
      <w:r>
        <w:rPr>
          <w:spacing w:val="-9"/>
          <w:sz w:val="24"/>
        </w:rPr>
        <w:t xml:space="preserve"> </w:t>
      </w:r>
      <w:r>
        <w:rPr>
          <w:sz w:val="24"/>
        </w:rPr>
        <w:t>the</w:t>
      </w:r>
      <w:r>
        <w:rPr>
          <w:spacing w:val="-10"/>
          <w:sz w:val="24"/>
        </w:rPr>
        <w:t xml:space="preserve"> </w:t>
      </w:r>
      <w:r>
        <w:rPr>
          <w:sz w:val="24"/>
        </w:rPr>
        <w:t>MSU Police Department (MSUPD) at (517)</w:t>
      </w:r>
      <w:r>
        <w:rPr>
          <w:spacing w:val="-28"/>
          <w:sz w:val="24"/>
        </w:rPr>
        <w:t xml:space="preserve"> </w:t>
      </w:r>
      <w:r>
        <w:rPr>
          <w:sz w:val="24"/>
        </w:rPr>
        <w:t>355-2221</w:t>
      </w:r>
    </w:p>
    <w:p w14:paraId="41846D07" w14:textId="15584A54" w:rsidR="00692F10" w:rsidRDefault="00B3022C">
      <w:pPr>
        <w:pStyle w:val="ListParagraph"/>
        <w:numPr>
          <w:ilvl w:val="1"/>
          <w:numId w:val="27"/>
        </w:numPr>
        <w:tabs>
          <w:tab w:val="left" w:pos="2398"/>
          <w:tab w:val="left" w:pos="2399"/>
        </w:tabs>
        <w:spacing w:before="3"/>
        <w:ind w:left="2398" w:right="2815" w:hanging="360"/>
        <w:rPr>
          <w:sz w:val="24"/>
        </w:rPr>
      </w:pPr>
      <w:r>
        <w:rPr>
          <w:sz w:val="24"/>
        </w:rPr>
        <w:t>Text MSUDPPS and your tip to CRIMES (274637)</w:t>
      </w:r>
    </w:p>
    <w:p w14:paraId="7CF2C5E9" w14:textId="1A30AE12" w:rsidR="00E269E1" w:rsidRDefault="00E269E1">
      <w:pPr>
        <w:pStyle w:val="ListParagraph"/>
        <w:numPr>
          <w:ilvl w:val="1"/>
          <w:numId w:val="27"/>
        </w:numPr>
        <w:tabs>
          <w:tab w:val="left" w:pos="2398"/>
          <w:tab w:val="left" w:pos="2399"/>
        </w:tabs>
        <w:spacing w:before="3"/>
        <w:ind w:left="2398" w:right="2815" w:hanging="360"/>
        <w:rPr>
          <w:sz w:val="24"/>
        </w:rPr>
      </w:pPr>
      <w:r>
        <w:rPr>
          <w:sz w:val="24"/>
        </w:rPr>
        <w:t>Call toll free: 844-99-MSUPD (844-996-7873)</w:t>
      </w:r>
    </w:p>
    <w:p w14:paraId="1635EDDB" w14:textId="77777777" w:rsidR="002978F9" w:rsidRDefault="002978F9">
      <w:pPr>
        <w:pStyle w:val="BodyText"/>
        <w:spacing w:before="10"/>
        <w:rPr>
          <w:sz w:val="22"/>
        </w:rPr>
      </w:pPr>
    </w:p>
    <w:p w14:paraId="2DF2B93C" w14:textId="77777777" w:rsidR="002978F9" w:rsidRDefault="00FD23BE" w:rsidP="00526D64">
      <w:pPr>
        <w:pStyle w:val="BodyText"/>
        <w:spacing w:after="80" w:line="232" w:lineRule="auto"/>
        <w:ind w:left="1678" w:right="2160"/>
      </w:pPr>
      <w:r>
        <w:t xml:space="preserve">To </w:t>
      </w:r>
      <w:proofErr w:type="gramStart"/>
      <w:r>
        <w:t>report</w:t>
      </w:r>
      <w:proofErr w:type="gramEnd"/>
      <w:r>
        <w:t xml:space="preserve"> students, employees, or other individuals on campus who have engaged in behavior indicating a possible threat of harm to self or other members of the campus community:</w:t>
      </w:r>
    </w:p>
    <w:p w14:paraId="53B901FF" w14:textId="4CC020FF" w:rsidR="002978F9" w:rsidRDefault="00FD23BE">
      <w:pPr>
        <w:pStyle w:val="ListParagraph"/>
        <w:numPr>
          <w:ilvl w:val="1"/>
          <w:numId w:val="27"/>
        </w:numPr>
        <w:tabs>
          <w:tab w:val="left" w:pos="2398"/>
          <w:tab w:val="left" w:pos="2399"/>
        </w:tabs>
        <w:spacing w:line="285" w:lineRule="exact"/>
        <w:ind w:left="2398" w:hanging="361"/>
        <w:rPr>
          <w:sz w:val="24"/>
        </w:rPr>
      </w:pPr>
      <w:r>
        <w:rPr>
          <w:sz w:val="24"/>
        </w:rPr>
        <w:t>Emergencies: Call</w:t>
      </w:r>
      <w:r>
        <w:rPr>
          <w:spacing w:val="-2"/>
          <w:sz w:val="24"/>
        </w:rPr>
        <w:t xml:space="preserve"> </w:t>
      </w:r>
      <w:r w:rsidR="00DE222E">
        <w:rPr>
          <w:spacing w:val="-2"/>
          <w:sz w:val="24"/>
        </w:rPr>
        <w:t xml:space="preserve">or text </w:t>
      </w:r>
      <w:r>
        <w:rPr>
          <w:sz w:val="24"/>
        </w:rPr>
        <w:t>9</w:t>
      </w:r>
      <w:r w:rsidR="00DE222E">
        <w:rPr>
          <w:sz w:val="24"/>
        </w:rPr>
        <w:t>-</w:t>
      </w:r>
      <w:r>
        <w:rPr>
          <w:sz w:val="24"/>
        </w:rPr>
        <w:t>1</w:t>
      </w:r>
      <w:r w:rsidR="00DE222E">
        <w:rPr>
          <w:sz w:val="24"/>
        </w:rPr>
        <w:t>-</w:t>
      </w:r>
      <w:r>
        <w:rPr>
          <w:sz w:val="24"/>
        </w:rPr>
        <w:t>1</w:t>
      </w:r>
    </w:p>
    <w:p w14:paraId="7B8E6D3F" w14:textId="35AE2B2E" w:rsidR="002978F9" w:rsidRDefault="00FD23BE" w:rsidP="00526D64">
      <w:pPr>
        <w:pStyle w:val="ListParagraph"/>
        <w:numPr>
          <w:ilvl w:val="1"/>
          <w:numId w:val="27"/>
        </w:numPr>
        <w:tabs>
          <w:tab w:val="left" w:pos="2398"/>
          <w:tab w:val="left" w:pos="2399"/>
        </w:tabs>
        <w:spacing w:after="80"/>
        <w:ind w:left="2398" w:right="2160" w:hanging="360"/>
        <w:rPr>
          <w:sz w:val="24"/>
        </w:rPr>
      </w:pPr>
      <w:r>
        <w:rPr>
          <w:sz w:val="24"/>
        </w:rPr>
        <w:t>Non-emergencies: Submit a report to MSU’s Behavioral</w:t>
      </w:r>
      <w:r>
        <w:rPr>
          <w:spacing w:val="-29"/>
          <w:sz w:val="24"/>
        </w:rPr>
        <w:t xml:space="preserve"> </w:t>
      </w:r>
      <w:r>
        <w:rPr>
          <w:sz w:val="24"/>
        </w:rPr>
        <w:t>Threat Assessment Team via an</w:t>
      </w:r>
      <w:r>
        <w:rPr>
          <w:color w:val="0000FF"/>
          <w:sz w:val="24"/>
        </w:rPr>
        <w:t xml:space="preserve"> </w:t>
      </w:r>
      <w:hyperlink r:id="rId206" w:history="1">
        <w:r w:rsidRPr="00C844D1">
          <w:rPr>
            <w:rStyle w:val="Hyperlink"/>
            <w:sz w:val="24"/>
          </w:rPr>
          <w:t>online referral</w:t>
        </w:r>
        <w:r w:rsidRPr="00C844D1">
          <w:rPr>
            <w:rStyle w:val="Hyperlink"/>
            <w:spacing w:val="-41"/>
            <w:sz w:val="24"/>
          </w:rPr>
          <w:t xml:space="preserve"> </w:t>
        </w:r>
        <w:r w:rsidRPr="00C844D1">
          <w:rPr>
            <w:rStyle w:val="Hyperlink"/>
            <w:sz w:val="24"/>
          </w:rPr>
          <w:t>form</w:t>
        </w:r>
      </w:hyperlink>
    </w:p>
    <w:p w14:paraId="44AE5611" w14:textId="0FF50AE4" w:rsidR="002978F9" w:rsidRDefault="00FD23BE" w:rsidP="00526D64">
      <w:pPr>
        <w:pStyle w:val="BodyText"/>
        <w:spacing w:after="80" w:line="232" w:lineRule="auto"/>
        <w:ind w:left="1678" w:right="2160"/>
      </w:pPr>
      <w:r>
        <w:t xml:space="preserve">To report </w:t>
      </w:r>
      <w:hyperlink r:id="rId207" w:history="1">
        <w:r w:rsidRPr="00545818">
          <w:rPr>
            <w:rStyle w:val="Hyperlink"/>
          </w:rPr>
          <w:t>Ethical, Policy, Compliance Violations or Other Misconduct</w:t>
        </w:r>
      </w:hyperlink>
      <w:r w:rsidR="00EC498A">
        <w:t xml:space="preserve"> or review </w:t>
      </w:r>
      <w:hyperlink r:id="rId208" w:history="1">
        <w:r w:rsidR="00EC498A" w:rsidRPr="00EC498A">
          <w:rPr>
            <w:rStyle w:val="Hyperlink"/>
          </w:rPr>
          <w:t>MSU’s Anti-Discrimination Policy (ADP)</w:t>
        </w:r>
      </w:hyperlink>
      <w:r>
        <w:t xml:space="preserve">: Including but not limited to athletics misconduct, conflicts of interest, discrimination and harassment, employment misconduct, fiscal misconduct, medical and HIPAA violations, privacy violations, research misconduct, retaliation, safety, or other </w:t>
      </w:r>
      <w:r w:rsidR="008E006A">
        <w:t>areas</w:t>
      </w:r>
      <w:r>
        <w:t xml:space="preserve"> of concern not specifically listed.</w:t>
      </w:r>
      <w:r w:rsidR="005B20AE">
        <w:t xml:space="preserve"> </w:t>
      </w:r>
    </w:p>
    <w:p w14:paraId="6F289E3E" w14:textId="39B0F6B3" w:rsidR="002978F9" w:rsidRPr="008F6F8A" w:rsidRDefault="008F6F8A">
      <w:pPr>
        <w:pStyle w:val="ListParagraph"/>
        <w:numPr>
          <w:ilvl w:val="1"/>
          <w:numId w:val="27"/>
        </w:numPr>
        <w:tabs>
          <w:tab w:val="left" w:pos="2398"/>
          <w:tab w:val="left" w:pos="2399"/>
        </w:tabs>
        <w:spacing w:line="284" w:lineRule="exact"/>
        <w:ind w:left="2398" w:hanging="361"/>
        <w:rPr>
          <w:rStyle w:val="Hyperlink"/>
          <w:sz w:val="24"/>
        </w:rPr>
      </w:pPr>
      <w:r>
        <w:rPr>
          <w:color w:val="0000FF"/>
          <w:sz w:val="24"/>
          <w:u w:val="single"/>
        </w:rPr>
        <w:lastRenderedPageBreak/>
        <w:fldChar w:fldCharType="begin"/>
      </w:r>
      <w:r>
        <w:rPr>
          <w:color w:val="0000FF"/>
          <w:sz w:val="24"/>
          <w:u w:val="single"/>
        </w:rPr>
        <w:instrText>HYPERLINK "https://secure.ethicspoint.com/domain/media/en/gui/58826/index.html"</w:instrText>
      </w:r>
      <w:r>
        <w:rPr>
          <w:color w:val="0000FF"/>
          <w:sz w:val="24"/>
          <w:u w:val="single"/>
        </w:rPr>
      </w:r>
      <w:r>
        <w:rPr>
          <w:color w:val="0000FF"/>
          <w:sz w:val="24"/>
          <w:u w:val="single"/>
        </w:rPr>
        <w:fldChar w:fldCharType="separate"/>
      </w:r>
      <w:r w:rsidR="00FD23BE" w:rsidRPr="008F6F8A">
        <w:rPr>
          <w:rStyle w:val="Hyperlink"/>
          <w:sz w:val="24"/>
        </w:rPr>
        <w:t>Submit an anonymous report</w:t>
      </w:r>
      <w:r w:rsidR="00FD23BE" w:rsidRPr="008F6F8A">
        <w:rPr>
          <w:rStyle w:val="Hyperlink"/>
          <w:spacing w:val="-8"/>
          <w:sz w:val="24"/>
        </w:rPr>
        <w:t xml:space="preserve"> </w:t>
      </w:r>
      <w:r w:rsidR="00FD23BE" w:rsidRPr="008F6F8A">
        <w:rPr>
          <w:rStyle w:val="Hyperlink"/>
          <w:sz w:val="24"/>
        </w:rPr>
        <w:t>online</w:t>
      </w:r>
    </w:p>
    <w:p w14:paraId="044BA916" w14:textId="0AD2CCF8" w:rsidR="002978F9" w:rsidRDefault="008F6F8A">
      <w:pPr>
        <w:pStyle w:val="ListParagraph"/>
        <w:numPr>
          <w:ilvl w:val="1"/>
          <w:numId w:val="27"/>
        </w:numPr>
        <w:tabs>
          <w:tab w:val="left" w:pos="2398"/>
          <w:tab w:val="left" w:pos="2399"/>
        </w:tabs>
        <w:spacing w:line="293" w:lineRule="exact"/>
        <w:ind w:left="2398"/>
        <w:rPr>
          <w:sz w:val="24"/>
        </w:rPr>
      </w:pPr>
      <w:r>
        <w:rPr>
          <w:color w:val="0000FF"/>
          <w:sz w:val="24"/>
          <w:u w:val="single"/>
        </w:rPr>
        <w:fldChar w:fldCharType="end"/>
      </w:r>
      <w:r w:rsidR="00FD23BE">
        <w:rPr>
          <w:sz w:val="24"/>
        </w:rPr>
        <w:t>Call the anonymous (24/7) hotline: (800)</w:t>
      </w:r>
      <w:r w:rsidR="00FD23BE">
        <w:rPr>
          <w:spacing w:val="-17"/>
          <w:sz w:val="24"/>
        </w:rPr>
        <w:t xml:space="preserve"> </w:t>
      </w:r>
      <w:r w:rsidR="00FD23BE">
        <w:rPr>
          <w:sz w:val="24"/>
        </w:rPr>
        <w:t>763-0764</w:t>
      </w:r>
    </w:p>
    <w:p w14:paraId="65A26E82" w14:textId="20726063" w:rsidR="002978F9" w:rsidRDefault="00FD23BE" w:rsidP="00526D64">
      <w:pPr>
        <w:pStyle w:val="ListParagraph"/>
        <w:numPr>
          <w:ilvl w:val="1"/>
          <w:numId w:val="27"/>
        </w:numPr>
        <w:tabs>
          <w:tab w:val="left" w:pos="2398"/>
          <w:tab w:val="left" w:pos="2399"/>
        </w:tabs>
        <w:ind w:right="2160" w:hanging="360"/>
        <w:rPr>
          <w:sz w:val="24"/>
        </w:rPr>
      </w:pPr>
      <w:hyperlink r:id="rId209" w:history="1">
        <w:r w:rsidRPr="00B67E36">
          <w:rPr>
            <w:rStyle w:val="Hyperlink"/>
            <w:sz w:val="24"/>
          </w:rPr>
          <w:t>Report suspected misconduct</w:t>
        </w:r>
      </w:hyperlink>
      <w:r>
        <w:rPr>
          <w:color w:val="0000FF"/>
          <w:sz w:val="24"/>
        </w:rPr>
        <w:t xml:space="preserve"> </w:t>
      </w:r>
      <w:r>
        <w:rPr>
          <w:sz w:val="24"/>
        </w:rPr>
        <w:t>by contacting a specific university office</w:t>
      </w:r>
    </w:p>
    <w:p w14:paraId="23764FF0" w14:textId="166817C6" w:rsidR="002978F9" w:rsidRDefault="00FD23BE">
      <w:pPr>
        <w:pStyle w:val="ListParagraph"/>
        <w:numPr>
          <w:ilvl w:val="1"/>
          <w:numId w:val="27"/>
        </w:numPr>
        <w:tabs>
          <w:tab w:val="left" w:pos="2398"/>
          <w:tab w:val="left" w:pos="2399"/>
        </w:tabs>
        <w:spacing w:line="287" w:lineRule="exact"/>
        <w:ind w:left="2398"/>
        <w:rPr>
          <w:sz w:val="24"/>
        </w:rPr>
      </w:pPr>
      <w:r>
        <w:rPr>
          <w:sz w:val="24"/>
        </w:rPr>
        <w:t>Visit the</w:t>
      </w:r>
      <w:r>
        <w:rPr>
          <w:color w:val="0000FF"/>
          <w:sz w:val="24"/>
        </w:rPr>
        <w:t xml:space="preserve"> </w:t>
      </w:r>
      <w:hyperlink r:id="rId210" w:history="1">
        <w:r w:rsidRPr="00550163">
          <w:rPr>
            <w:rStyle w:val="Hyperlink"/>
            <w:sz w:val="24"/>
          </w:rPr>
          <w:t>Misconduct Hotline website</w:t>
        </w:r>
      </w:hyperlink>
      <w:r>
        <w:rPr>
          <w:color w:val="0000FF"/>
          <w:sz w:val="24"/>
        </w:rPr>
        <w:t xml:space="preserve"> </w:t>
      </w:r>
      <w:r>
        <w:rPr>
          <w:sz w:val="24"/>
        </w:rPr>
        <w:t>for more</w:t>
      </w:r>
      <w:r>
        <w:rPr>
          <w:spacing w:val="-11"/>
          <w:sz w:val="24"/>
        </w:rPr>
        <w:t xml:space="preserve"> </w:t>
      </w:r>
      <w:r>
        <w:rPr>
          <w:sz w:val="24"/>
        </w:rPr>
        <w:t>information.</w:t>
      </w:r>
    </w:p>
    <w:p w14:paraId="0CE57472" w14:textId="5026473D" w:rsidR="002978F9" w:rsidRDefault="00FD23BE" w:rsidP="00526D64">
      <w:pPr>
        <w:pStyle w:val="ListParagraph"/>
        <w:numPr>
          <w:ilvl w:val="1"/>
          <w:numId w:val="27"/>
        </w:numPr>
        <w:tabs>
          <w:tab w:val="left" w:pos="2398"/>
          <w:tab w:val="left" w:pos="2399"/>
        </w:tabs>
        <w:spacing w:before="7"/>
        <w:ind w:left="2398" w:right="2160" w:hanging="360"/>
        <w:rPr>
          <w:sz w:val="24"/>
        </w:rPr>
      </w:pPr>
      <w:r>
        <w:rPr>
          <w:sz w:val="24"/>
        </w:rPr>
        <w:t>The Misconduct Hotline does not replace the</w:t>
      </w:r>
      <w:r>
        <w:rPr>
          <w:color w:val="0000FF"/>
          <w:sz w:val="24"/>
        </w:rPr>
        <w:t xml:space="preserve"> </w:t>
      </w:r>
      <w:hyperlink r:id="rId211" w:history="1">
        <w:r w:rsidRPr="002B6B84">
          <w:rPr>
            <w:rStyle w:val="Hyperlink"/>
            <w:sz w:val="24"/>
          </w:rPr>
          <w:t>University Reporting Protocols</w:t>
        </w:r>
      </w:hyperlink>
      <w:r>
        <w:rPr>
          <w:color w:val="0000FF"/>
          <w:sz w:val="24"/>
        </w:rPr>
        <w:t xml:space="preserve"> </w:t>
      </w:r>
      <w:r>
        <w:rPr>
          <w:sz w:val="24"/>
        </w:rPr>
        <w:t>regarding child abuse, sexual assault, child pornography, relationship violence, sexual violence, stalking, and sexual exploitation. While such issues may be referred to the Misconduct Hotline, employees are also required to follow the reporting protocols.</w:t>
      </w:r>
    </w:p>
    <w:p w14:paraId="59B0ED1D" w14:textId="77777777" w:rsidR="002978F9" w:rsidRDefault="002978F9">
      <w:pPr>
        <w:pStyle w:val="BodyText"/>
        <w:spacing w:before="5"/>
        <w:rPr>
          <w:sz w:val="23"/>
        </w:rPr>
      </w:pPr>
    </w:p>
    <w:p w14:paraId="7385581C" w14:textId="77777777" w:rsidR="002978F9" w:rsidRPr="00714752" w:rsidRDefault="00FD23BE" w:rsidP="00526D64">
      <w:pPr>
        <w:ind w:left="1685"/>
      </w:pPr>
      <w:r w:rsidRPr="00714752">
        <w:rPr>
          <w:b/>
          <w:bCs/>
          <w:sz w:val="24"/>
          <w:szCs w:val="24"/>
        </w:rPr>
        <w:t>Other Useful Contact Information</w:t>
      </w:r>
    </w:p>
    <w:p w14:paraId="5D921D8F" w14:textId="141F817E" w:rsidR="002978F9" w:rsidRDefault="00FD23BE" w:rsidP="00526D64">
      <w:pPr>
        <w:pStyle w:val="BodyText"/>
        <w:ind w:left="1680" w:right="2160"/>
      </w:pPr>
      <w:r>
        <w:t xml:space="preserve">Dean’s Office, </w:t>
      </w:r>
      <w:hyperlink r:id="rId212" w:history="1">
        <w:r w:rsidRPr="0020613B">
          <w:rPr>
            <w:rStyle w:val="Hyperlink"/>
          </w:rPr>
          <w:t>College of Social Science</w:t>
        </w:r>
      </w:hyperlink>
      <w:r>
        <w:t xml:space="preserve">, 203 Berkey Hall, 517 355-6676 </w:t>
      </w:r>
      <w:hyperlink r:id="rId213" w:history="1">
        <w:r w:rsidRPr="009E5BCD">
          <w:rPr>
            <w:rStyle w:val="Hyperlink"/>
          </w:rPr>
          <w:t>Admissions and Scholarships</w:t>
        </w:r>
      </w:hyperlink>
      <w:r>
        <w:t>, 250 Admin. Bldg., 517 355-8332</w:t>
      </w:r>
    </w:p>
    <w:p w14:paraId="4984ECA9" w14:textId="165E7328" w:rsidR="002978F9" w:rsidRDefault="00FD23BE">
      <w:pPr>
        <w:pStyle w:val="BodyText"/>
        <w:spacing w:line="266" w:lineRule="exact"/>
        <w:ind w:left="1680"/>
      </w:pPr>
      <w:hyperlink r:id="rId214" w:history="1">
        <w:r w:rsidRPr="009E5BCD">
          <w:rPr>
            <w:rStyle w:val="Hyperlink"/>
          </w:rPr>
          <w:t>Registrar’s</w:t>
        </w:r>
        <w:r w:rsidRPr="009E5BCD">
          <w:rPr>
            <w:rStyle w:val="Hyperlink"/>
            <w:spacing w:val="-5"/>
          </w:rPr>
          <w:t xml:space="preserve"> </w:t>
        </w:r>
        <w:r w:rsidRPr="009E5BCD">
          <w:rPr>
            <w:rStyle w:val="Hyperlink"/>
          </w:rPr>
          <w:t>Office</w:t>
        </w:r>
      </w:hyperlink>
      <w:r>
        <w:t>,</w:t>
      </w:r>
      <w:r>
        <w:rPr>
          <w:spacing w:val="-5"/>
        </w:rPr>
        <w:t xml:space="preserve"> </w:t>
      </w:r>
      <w:r>
        <w:t>150</w:t>
      </w:r>
      <w:r>
        <w:rPr>
          <w:spacing w:val="-5"/>
        </w:rPr>
        <w:t xml:space="preserve"> </w:t>
      </w:r>
      <w:r>
        <w:t>Admin.</w:t>
      </w:r>
      <w:r>
        <w:rPr>
          <w:spacing w:val="-5"/>
        </w:rPr>
        <w:t xml:space="preserve"> </w:t>
      </w:r>
      <w:proofErr w:type="spellStart"/>
      <w:r>
        <w:t>Bldg</w:t>
      </w:r>
      <w:proofErr w:type="spellEnd"/>
      <w:r>
        <w:t>,</w:t>
      </w:r>
      <w:r>
        <w:rPr>
          <w:spacing w:val="-5"/>
        </w:rPr>
        <w:t xml:space="preserve"> </w:t>
      </w:r>
      <w:r>
        <w:t>517</w:t>
      </w:r>
      <w:r>
        <w:rPr>
          <w:spacing w:val="-36"/>
        </w:rPr>
        <w:t xml:space="preserve"> </w:t>
      </w:r>
      <w:r>
        <w:t>355-3300</w:t>
      </w:r>
    </w:p>
    <w:p w14:paraId="0B77F6F3" w14:textId="1E91193B" w:rsidR="002978F9" w:rsidRDefault="00FD23BE">
      <w:pPr>
        <w:pStyle w:val="BodyText"/>
        <w:spacing w:line="271" w:lineRule="exact"/>
        <w:ind w:left="1680"/>
      </w:pPr>
      <w:hyperlink r:id="rId215" w:history="1">
        <w:r w:rsidRPr="0027500D">
          <w:rPr>
            <w:rStyle w:val="Hyperlink"/>
          </w:rPr>
          <w:t>Student Accounts</w:t>
        </w:r>
      </w:hyperlink>
      <w:r>
        <w:t xml:space="preserve">, 142 Admin. </w:t>
      </w:r>
      <w:proofErr w:type="spellStart"/>
      <w:r>
        <w:t>Bldg</w:t>
      </w:r>
      <w:proofErr w:type="spellEnd"/>
      <w:r>
        <w:t>,</w:t>
      </w:r>
      <w:r>
        <w:rPr>
          <w:spacing w:val="-20"/>
        </w:rPr>
        <w:t xml:space="preserve"> </w:t>
      </w:r>
      <w:r>
        <w:rPr>
          <w:spacing w:val="-6"/>
        </w:rPr>
        <w:t>517-355-5050</w:t>
      </w:r>
    </w:p>
    <w:p w14:paraId="14497CCE" w14:textId="5C2AFAC0" w:rsidR="002978F9" w:rsidRDefault="00FD23BE">
      <w:pPr>
        <w:pStyle w:val="BodyText"/>
        <w:spacing w:line="274" w:lineRule="exact"/>
        <w:ind w:left="1680"/>
      </w:pPr>
      <w:hyperlink r:id="rId216" w:history="1">
        <w:r w:rsidRPr="0027500D">
          <w:rPr>
            <w:rStyle w:val="Hyperlink"/>
          </w:rPr>
          <w:t>Payroll</w:t>
        </w:r>
      </w:hyperlink>
      <w:r>
        <w:t xml:space="preserve">, 350 Admin. </w:t>
      </w:r>
      <w:proofErr w:type="spellStart"/>
      <w:r>
        <w:t>Bldg</w:t>
      </w:r>
      <w:proofErr w:type="spellEnd"/>
      <w:r>
        <w:t>, 517-355-1855</w:t>
      </w:r>
    </w:p>
    <w:p w14:paraId="6245AAF9" w14:textId="7E858AAD" w:rsidR="002978F9" w:rsidRDefault="00FD23BE">
      <w:pPr>
        <w:pStyle w:val="BodyText"/>
        <w:spacing w:before="4"/>
        <w:ind w:left="1680"/>
      </w:pPr>
      <w:hyperlink r:id="rId217" w:history="1">
        <w:r w:rsidRPr="00C07695">
          <w:rPr>
            <w:rStyle w:val="Hyperlink"/>
          </w:rPr>
          <w:t>Transcripts</w:t>
        </w:r>
      </w:hyperlink>
      <w:r>
        <w:rPr>
          <w:color w:val="0000FF"/>
          <w:u w:val="single" w:color="0000FF"/>
        </w:rPr>
        <w:t>,</w:t>
      </w:r>
      <w:r>
        <w:rPr>
          <w:color w:val="0000FF"/>
        </w:rPr>
        <w:t xml:space="preserve"> </w:t>
      </w:r>
      <w:r>
        <w:t xml:space="preserve">150 Admin. </w:t>
      </w:r>
      <w:proofErr w:type="spellStart"/>
      <w:r>
        <w:t>Bldg</w:t>
      </w:r>
      <w:proofErr w:type="spellEnd"/>
      <w:r>
        <w:t>, 517-355-3300</w:t>
      </w:r>
    </w:p>
    <w:p w14:paraId="036427CC" w14:textId="41135422" w:rsidR="00473728" w:rsidRDefault="00473728">
      <w:pPr>
        <w:pStyle w:val="BodyText"/>
        <w:spacing w:before="4"/>
        <w:ind w:left="1680"/>
      </w:pPr>
      <w:hyperlink r:id="rId218" w:history="1">
        <w:r w:rsidRPr="00894F89">
          <w:rPr>
            <w:rStyle w:val="Hyperlink"/>
          </w:rPr>
          <w:t>Women’s Student Services</w:t>
        </w:r>
      </w:hyperlink>
    </w:p>
    <w:p w14:paraId="2EBB8A4E" w14:textId="109E2EB2" w:rsidR="00D036FA" w:rsidRDefault="00D036FA">
      <w:pPr>
        <w:pStyle w:val="BodyText"/>
        <w:spacing w:before="4"/>
        <w:ind w:left="1680"/>
      </w:pPr>
      <w:hyperlink r:id="rId219" w:history="1">
        <w:r w:rsidRPr="0007198A">
          <w:rPr>
            <w:rStyle w:val="Hyperlink"/>
          </w:rPr>
          <w:t>Disability and Reasonable Accommodation Policy</w:t>
        </w:r>
      </w:hyperlink>
    </w:p>
    <w:p w14:paraId="587ECD94" w14:textId="60EA30EF" w:rsidR="00D036FA" w:rsidRDefault="00D036FA">
      <w:pPr>
        <w:pStyle w:val="BodyText"/>
        <w:spacing w:before="4"/>
        <w:ind w:left="1680"/>
      </w:pPr>
      <w:hyperlink r:id="rId220" w:history="1">
        <w:r w:rsidRPr="006C21B2">
          <w:rPr>
            <w:rStyle w:val="Hyperlink"/>
          </w:rPr>
          <w:t>Digital Accessibility Policy</w:t>
        </w:r>
      </w:hyperlink>
    </w:p>
    <w:p w14:paraId="25BCFEE1" w14:textId="77777777" w:rsidR="002978F9" w:rsidRDefault="002978F9">
      <w:pPr>
        <w:sectPr w:rsidR="002978F9">
          <w:pgSz w:w="12240" w:h="15840"/>
          <w:pgMar w:top="1360" w:right="160" w:bottom="280" w:left="840" w:header="720" w:footer="720" w:gutter="0"/>
          <w:cols w:space="720"/>
        </w:sectPr>
      </w:pPr>
    </w:p>
    <w:p w14:paraId="5E8AD135" w14:textId="77777777" w:rsidR="002978F9" w:rsidRPr="00DA1B34" w:rsidRDefault="00FD23BE" w:rsidP="00526D64">
      <w:pPr>
        <w:pStyle w:val="Heading2"/>
        <w:rPr>
          <w:iCs/>
        </w:rPr>
      </w:pPr>
      <w:bookmarkStart w:id="64" w:name="_Toc236813130"/>
      <w:r w:rsidRPr="00526D64">
        <w:rPr>
          <w:i w:val="0"/>
          <w:iCs/>
        </w:rPr>
        <w:lastRenderedPageBreak/>
        <w:t>APPENDIX B – Comprehensive Exam Requirements by Area</w:t>
      </w:r>
      <w:bookmarkEnd w:id="64"/>
    </w:p>
    <w:p w14:paraId="2DF47042" w14:textId="77777777" w:rsidR="002978F9" w:rsidRDefault="002978F9">
      <w:pPr>
        <w:pStyle w:val="BodyText"/>
        <w:spacing w:before="8"/>
        <w:rPr>
          <w:b/>
          <w:sz w:val="22"/>
        </w:rPr>
      </w:pPr>
    </w:p>
    <w:p w14:paraId="1583582A" w14:textId="02B2BDD5" w:rsidR="002978F9" w:rsidRPr="00526D64" w:rsidRDefault="006F5AEA" w:rsidP="00526D64">
      <w:pPr>
        <w:pStyle w:val="Heading3"/>
        <w:ind w:left="1685" w:right="2376"/>
        <w:rPr>
          <w:b/>
          <w:bCs/>
        </w:rPr>
      </w:pPr>
      <w:bookmarkStart w:id="65" w:name="_Toc236813131"/>
      <w:r>
        <w:rPr>
          <w:rFonts w:ascii="Times New Roman" w:hAnsi="Times New Roman" w:cs="Times New Roman"/>
          <w:b/>
          <w:bCs/>
          <w:color w:val="auto"/>
        </w:rPr>
        <w:t>B.</w:t>
      </w:r>
      <w:r w:rsidR="00C6583F">
        <w:rPr>
          <w:rFonts w:ascii="Times New Roman" w:hAnsi="Times New Roman" w:cs="Times New Roman"/>
          <w:b/>
          <w:bCs/>
          <w:color w:val="auto"/>
        </w:rPr>
        <w:t xml:space="preserve">1 </w:t>
      </w:r>
      <w:r w:rsidR="00FD23BE" w:rsidRPr="00526D64">
        <w:rPr>
          <w:rFonts w:ascii="Times New Roman" w:hAnsi="Times New Roman" w:cs="Times New Roman"/>
          <w:b/>
          <w:bCs/>
          <w:color w:val="auto"/>
        </w:rPr>
        <w:t>Comprehensive Exam Requirements for</w:t>
      </w:r>
      <w:r w:rsidR="00FD23BE" w:rsidRPr="00526D64">
        <w:rPr>
          <w:rFonts w:ascii="Times New Roman" w:hAnsi="Times New Roman" w:cs="Times New Roman"/>
          <w:b/>
          <w:bCs/>
          <w:color w:val="auto"/>
          <w:spacing w:val="-5"/>
        </w:rPr>
        <w:t xml:space="preserve"> </w:t>
      </w:r>
      <w:r w:rsidR="00AF2923">
        <w:rPr>
          <w:rFonts w:ascii="Times New Roman" w:hAnsi="Times New Roman" w:cs="Times New Roman"/>
          <w:b/>
          <w:bCs/>
          <w:color w:val="auto"/>
          <w:spacing w:val="-5"/>
        </w:rPr>
        <w:t>Behavioral Neuroscience (</w:t>
      </w:r>
      <w:r w:rsidR="00FD23BE" w:rsidRPr="00526D64">
        <w:rPr>
          <w:rFonts w:ascii="Times New Roman" w:hAnsi="Times New Roman" w:cs="Times New Roman"/>
          <w:b/>
          <w:bCs/>
          <w:color w:val="auto"/>
        </w:rPr>
        <w:t>BNS</w:t>
      </w:r>
      <w:r w:rsidR="00AF2923">
        <w:rPr>
          <w:rFonts w:ascii="Times New Roman" w:hAnsi="Times New Roman" w:cs="Times New Roman"/>
          <w:b/>
          <w:bCs/>
          <w:color w:val="auto"/>
        </w:rPr>
        <w:t>)</w:t>
      </w:r>
      <w:bookmarkEnd w:id="65"/>
    </w:p>
    <w:p w14:paraId="6ADA01F8" w14:textId="77777777" w:rsidR="002978F9" w:rsidRDefault="002978F9" w:rsidP="00526D64">
      <w:pPr>
        <w:pStyle w:val="BodyText"/>
        <w:ind w:left="1685" w:right="2376"/>
        <w:rPr>
          <w:rFonts w:ascii="Calibri"/>
          <w:b/>
        </w:rPr>
      </w:pPr>
    </w:p>
    <w:p w14:paraId="1F4519B4" w14:textId="0DFC34D5" w:rsidR="00F51227" w:rsidRPr="00DB47D1" w:rsidRDefault="00F51227" w:rsidP="00526D64">
      <w:pPr>
        <w:pStyle w:val="BodyText"/>
        <w:ind w:left="1685" w:right="2376"/>
        <w:rPr>
          <w:bCs/>
        </w:rPr>
      </w:pPr>
      <w:r w:rsidRPr="00DB47D1">
        <w:rPr>
          <w:bCs/>
        </w:rPr>
        <w:t>You cannot begin preparing for your comprehensive exam before successfully defending your second-year project/</w:t>
      </w:r>
      <w:proofErr w:type="gramStart"/>
      <w:r w:rsidRPr="00DB47D1">
        <w:rPr>
          <w:bCs/>
        </w:rPr>
        <w:t>Ma</w:t>
      </w:r>
      <w:r w:rsidR="00DB47D1">
        <w:rPr>
          <w:bCs/>
        </w:rPr>
        <w:t>s</w:t>
      </w:r>
      <w:r w:rsidRPr="00DB47D1">
        <w:rPr>
          <w:bCs/>
        </w:rPr>
        <w:t>ter’s</w:t>
      </w:r>
      <w:proofErr w:type="gramEnd"/>
      <w:r w:rsidRPr="00DB47D1">
        <w:rPr>
          <w:bCs/>
        </w:rPr>
        <w:t xml:space="preserve"> Thesis. </w:t>
      </w:r>
    </w:p>
    <w:p w14:paraId="7E90B6F1" w14:textId="77777777" w:rsidR="00F51227" w:rsidRDefault="00F51227" w:rsidP="00526D64">
      <w:pPr>
        <w:pStyle w:val="BodyText"/>
        <w:ind w:left="1685" w:right="2376"/>
        <w:rPr>
          <w:rFonts w:ascii="Calibri"/>
          <w:b/>
        </w:rPr>
      </w:pPr>
    </w:p>
    <w:p w14:paraId="488A8892" w14:textId="77777777" w:rsidR="002978F9" w:rsidRPr="00526D64" w:rsidRDefault="00FD23BE" w:rsidP="00526D64">
      <w:pPr>
        <w:pStyle w:val="BodyText"/>
        <w:ind w:left="1685" w:right="2160"/>
      </w:pPr>
      <w:r w:rsidRPr="00526D64">
        <w:t>Your comprehensive exam involves preparing components of course materials appropriate for an upper- level undergraduate honors course in Behavioral Neuroscience. You may someday use these materials to assist in your preparation and teaching of such a course. The course materials must cover five different topics, the scope of each topic covering approximately the equivalent of a chapter in a typical undergraduate textbook of Behavioral Neuroscience, Physiological Psychology, Biological Psychology or the like.</w:t>
      </w:r>
    </w:p>
    <w:p w14:paraId="05A61E16" w14:textId="77777777" w:rsidR="002978F9" w:rsidRPr="00526D64" w:rsidRDefault="002978F9" w:rsidP="00526D64">
      <w:pPr>
        <w:pStyle w:val="BodyText"/>
        <w:ind w:left="1685" w:right="2376"/>
      </w:pPr>
    </w:p>
    <w:p w14:paraId="50DCEBB0" w14:textId="77777777" w:rsidR="002978F9" w:rsidRPr="00526D64" w:rsidRDefault="00FD23BE" w:rsidP="00526D64">
      <w:pPr>
        <w:pStyle w:val="BodyText"/>
        <w:spacing w:after="80"/>
        <w:ind w:left="1685" w:right="2160"/>
      </w:pPr>
      <w:r w:rsidRPr="00526D64">
        <w:t>First, you will decide five different topics that are chosen from the following list:</w:t>
      </w:r>
    </w:p>
    <w:p w14:paraId="464A9388" w14:textId="2B13BCD4" w:rsidR="002978F9" w:rsidRPr="00526D64" w:rsidRDefault="00FD23BE" w:rsidP="00526D64">
      <w:pPr>
        <w:pStyle w:val="ListParagraph"/>
        <w:numPr>
          <w:ilvl w:val="0"/>
          <w:numId w:val="81"/>
        </w:numPr>
        <w:tabs>
          <w:tab w:val="left" w:pos="294"/>
        </w:tabs>
        <w:ind w:right="2376"/>
        <w:rPr>
          <w:sz w:val="24"/>
        </w:rPr>
      </w:pPr>
      <w:r w:rsidRPr="00526D64">
        <w:rPr>
          <w:sz w:val="24"/>
        </w:rPr>
        <w:t>fundamental</w:t>
      </w:r>
      <w:r w:rsidRPr="00526D64">
        <w:rPr>
          <w:spacing w:val="-2"/>
          <w:sz w:val="24"/>
        </w:rPr>
        <w:t xml:space="preserve"> </w:t>
      </w:r>
      <w:r w:rsidRPr="00526D64">
        <w:rPr>
          <w:sz w:val="24"/>
        </w:rPr>
        <w:t>neuroanatomy</w:t>
      </w:r>
    </w:p>
    <w:p w14:paraId="360AA505" w14:textId="2F3FCD1C" w:rsidR="002978F9" w:rsidRPr="00526D64" w:rsidRDefault="00FD23BE" w:rsidP="00526D64">
      <w:pPr>
        <w:pStyle w:val="ListParagraph"/>
        <w:numPr>
          <w:ilvl w:val="0"/>
          <w:numId w:val="81"/>
        </w:numPr>
        <w:tabs>
          <w:tab w:val="left" w:pos="294"/>
        </w:tabs>
        <w:spacing w:before="1"/>
        <w:ind w:right="2376"/>
        <w:rPr>
          <w:sz w:val="24"/>
        </w:rPr>
      </w:pPr>
      <w:r w:rsidRPr="00526D64">
        <w:rPr>
          <w:sz w:val="24"/>
        </w:rPr>
        <w:t>neurophysiology</w:t>
      </w:r>
    </w:p>
    <w:p w14:paraId="516977C6" w14:textId="3DAC7893" w:rsidR="002978F9" w:rsidRPr="00526D64" w:rsidRDefault="00FD23BE" w:rsidP="00526D64">
      <w:pPr>
        <w:pStyle w:val="ListParagraph"/>
        <w:numPr>
          <w:ilvl w:val="0"/>
          <w:numId w:val="81"/>
        </w:numPr>
        <w:tabs>
          <w:tab w:val="left" w:pos="294"/>
        </w:tabs>
        <w:ind w:right="2376"/>
        <w:rPr>
          <w:sz w:val="24"/>
        </w:rPr>
      </w:pPr>
      <w:r w:rsidRPr="00526D64">
        <w:rPr>
          <w:sz w:val="24"/>
        </w:rPr>
        <w:t>neurotransmitter systems and</w:t>
      </w:r>
      <w:r w:rsidRPr="00526D64">
        <w:rPr>
          <w:spacing w:val="-3"/>
          <w:sz w:val="24"/>
        </w:rPr>
        <w:t xml:space="preserve"> </w:t>
      </w:r>
      <w:r w:rsidRPr="00526D64">
        <w:rPr>
          <w:sz w:val="24"/>
        </w:rPr>
        <w:t>neuropharmacology</w:t>
      </w:r>
    </w:p>
    <w:p w14:paraId="5624C14B" w14:textId="1C9A6B3B" w:rsidR="002978F9" w:rsidRPr="00526D64" w:rsidRDefault="00FD23BE" w:rsidP="00526D64">
      <w:pPr>
        <w:pStyle w:val="ListParagraph"/>
        <w:numPr>
          <w:ilvl w:val="0"/>
          <w:numId w:val="81"/>
        </w:numPr>
        <w:tabs>
          <w:tab w:val="left" w:pos="294"/>
        </w:tabs>
        <w:ind w:right="2376"/>
        <w:rPr>
          <w:sz w:val="24"/>
        </w:rPr>
      </w:pPr>
      <w:r w:rsidRPr="00526D64">
        <w:rPr>
          <w:sz w:val="24"/>
        </w:rPr>
        <w:t>sensory</w:t>
      </w:r>
      <w:r w:rsidRPr="00526D64">
        <w:rPr>
          <w:spacing w:val="-1"/>
          <w:sz w:val="24"/>
        </w:rPr>
        <w:t xml:space="preserve"> </w:t>
      </w:r>
      <w:r w:rsidRPr="00526D64">
        <w:rPr>
          <w:sz w:val="24"/>
        </w:rPr>
        <w:t>systems</w:t>
      </w:r>
    </w:p>
    <w:p w14:paraId="5B183655" w14:textId="6B108960" w:rsidR="002978F9" w:rsidRPr="00526D64" w:rsidRDefault="00FD23BE" w:rsidP="00526D64">
      <w:pPr>
        <w:pStyle w:val="ListParagraph"/>
        <w:numPr>
          <w:ilvl w:val="0"/>
          <w:numId w:val="81"/>
        </w:numPr>
        <w:tabs>
          <w:tab w:val="left" w:pos="294"/>
        </w:tabs>
        <w:ind w:right="2376"/>
        <w:rPr>
          <w:sz w:val="24"/>
        </w:rPr>
      </w:pPr>
      <w:r w:rsidRPr="00526D64">
        <w:rPr>
          <w:sz w:val="24"/>
        </w:rPr>
        <w:t>early development of the</w:t>
      </w:r>
      <w:r w:rsidRPr="00526D64">
        <w:rPr>
          <w:spacing w:val="-5"/>
          <w:sz w:val="24"/>
        </w:rPr>
        <w:t xml:space="preserve"> </w:t>
      </w:r>
      <w:r w:rsidRPr="00526D64">
        <w:rPr>
          <w:sz w:val="24"/>
        </w:rPr>
        <w:t>brain</w:t>
      </w:r>
    </w:p>
    <w:p w14:paraId="4AE93DC9" w14:textId="74732AFF" w:rsidR="002978F9" w:rsidRPr="00526D64" w:rsidRDefault="00FD23BE" w:rsidP="00526D64">
      <w:pPr>
        <w:pStyle w:val="ListParagraph"/>
        <w:numPr>
          <w:ilvl w:val="0"/>
          <w:numId w:val="81"/>
        </w:numPr>
        <w:tabs>
          <w:tab w:val="left" w:pos="294"/>
        </w:tabs>
        <w:ind w:right="2376"/>
        <w:rPr>
          <w:sz w:val="24"/>
        </w:rPr>
      </w:pPr>
      <w:r w:rsidRPr="00526D64">
        <w:rPr>
          <w:sz w:val="24"/>
        </w:rPr>
        <w:t>evolution of the</w:t>
      </w:r>
      <w:r w:rsidRPr="00526D64">
        <w:rPr>
          <w:spacing w:val="-4"/>
          <w:sz w:val="24"/>
        </w:rPr>
        <w:t xml:space="preserve"> </w:t>
      </w:r>
      <w:r w:rsidRPr="00526D64">
        <w:rPr>
          <w:sz w:val="24"/>
        </w:rPr>
        <w:t>brain</w:t>
      </w:r>
    </w:p>
    <w:p w14:paraId="70F418DD" w14:textId="0145740C" w:rsidR="002978F9" w:rsidRPr="00526D64" w:rsidRDefault="00FD23BE" w:rsidP="00526D64">
      <w:pPr>
        <w:pStyle w:val="ListParagraph"/>
        <w:numPr>
          <w:ilvl w:val="0"/>
          <w:numId w:val="81"/>
        </w:numPr>
        <w:tabs>
          <w:tab w:val="left" w:pos="294"/>
        </w:tabs>
        <w:ind w:right="2376"/>
        <w:rPr>
          <w:sz w:val="24"/>
        </w:rPr>
      </w:pPr>
      <w:r w:rsidRPr="00526D64">
        <w:rPr>
          <w:sz w:val="24"/>
        </w:rPr>
        <w:t>learning and</w:t>
      </w:r>
      <w:r w:rsidRPr="00526D64">
        <w:rPr>
          <w:spacing w:val="-3"/>
          <w:sz w:val="24"/>
        </w:rPr>
        <w:t xml:space="preserve"> </w:t>
      </w:r>
      <w:r w:rsidRPr="00526D64">
        <w:rPr>
          <w:sz w:val="24"/>
        </w:rPr>
        <w:t>memory</w:t>
      </w:r>
    </w:p>
    <w:p w14:paraId="5F6AD61C" w14:textId="6081AA21" w:rsidR="002978F9" w:rsidRPr="00526D64" w:rsidRDefault="00FD23BE" w:rsidP="00526D64">
      <w:pPr>
        <w:pStyle w:val="ListParagraph"/>
        <w:numPr>
          <w:ilvl w:val="0"/>
          <w:numId w:val="81"/>
        </w:numPr>
        <w:tabs>
          <w:tab w:val="left" w:pos="294"/>
        </w:tabs>
        <w:ind w:right="2376"/>
        <w:rPr>
          <w:sz w:val="24"/>
        </w:rPr>
      </w:pPr>
      <w:r w:rsidRPr="00526D64">
        <w:rPr>
          <w:sz w:val="24"/>
        </w:rPr>
        <w:t>biology of sex and</w:t>
      </w:r>
      <w:r w:rsidRPr="00526D64">
        <w:rPr>
          <w:spacing w:val="-5"/>
          <w:sz w:val="24"/>
        </w:rPr>
        <w:t xml:space="preserve"> </w:t>
      </w:r>
      <w:r w:rsidRPr="00526D64">
        <w:rPr>
          <w:sz w:val="24"/>
        </w:rPr>
        <w:t>gender</w:t>
      </w:r>
    </w:p>
    <w:p w14:paraId="20A4EBE1" w14:textId="69688F8D" w:rsidR="002978F9" w:rsidRPr="00526D64" w:rsidRDefault="00FD23BE" w:rsidP="00526D64">
      <w:pPr>
        <w:pStyle w:val="ListParagraph"/>
        <w:numPr>
          <w:ilvl w:val="0"/>
          <w:numId w:val="81"/>
        </w:numPr>
        <w:tabs>
          <w:tab w:val="left" w:pos="294"/>
        </w:tabs>
        <w:ind w:right="2376"/>
        <w:rPr>
          <w:sz w:val="24"/>
        </w:rPr>
      </w:pPr>
      <w:r w:rsidRPr="00526D64">
        <w:rPr>
          <w:sz w:val="24"/>
        </w:rPr>
        <w:t>reproductive</w:t>
      </w:r>
      <w:r w:rsidRPr="00526D64">
        <w:rPr>
          <w:spacing w:val="-2"/>
          <w:sz w:val="24"/>
        </w:rPr>
        <w:t xml:space="preserve"> </w:t>
      </w:r>
      <w:r w:rsidRPr="00526D64">
        <w:rPr>
          <w:sz w:val="24"/>
        </w:rPr>
        <w:t>behaviors</w:t>
      </w:r>
    </w:p>
    <w:p w14:paraId="71F9EC4E" w14:textId="6B57F82D" w:rsidR="002978F9" w:rsidRPr="00526D64" w:rsidRDefault="00FD23BE" w:rsidP="00526D64">
      <w:pPr>
        <w:pStyle w:val="ListParagraph"/>
        <w:numPr>
          <w:ilvl w:val="0"/>
          <w:numId w:val="81"/>
        </w:numPr>
        <w:tabs>
          <w:tab w:val="left" w:pos="293"/>
        </w:tabs>
        <w:ind w:right="2376"/>
        <w:rPr>
          <w:sz w:val="24"/>
        </w:rPr>
      </w:pPr>
      <w:r w:rsidRPr="00526D64">
        <w:rPr>
          <w:sz w:val="24"/>
        </w:rPr>
        <w:t>ingestive</w:t>
      </w:r>
      <w:r w:rsidRPr="00526D64">
        <w:rPr>
          <w:spacing w:val="-2"/>
          <w:sz w:val="24"/>
        </w:rPr>
        <w:t xml:space="preserve"> </w:t>
      </w:r>
      <w:r w:rsidRPr="00526D64">
        <w:rPr>
          <w:sz w:val="24"/>
        </w:rPr>
        <w:t>behavior</w:t>
      </w:r>
    </w:p>
    <w:p w14:paraId="1BEB56D0" w14:textId="28D8BC07" w:rsidR="002978F9" w:rsidRPr="00526D64" w:rsidRDefault="00FD23BE" w:rsidP="00526D64">
      <w:pPr>
        <w:pStyle w:val="ListParagraph"/>
        <w:numPr>
          <w:ilvl w:val="0"/>
          <w:numId w:val="81"/>
        </w:numPr>
        <w:tabs>
          <w:tab w:val="left" w:pos="294"/>
        </w:tabs>
        <w:ind w:right="2376"/>
        <w:rPr>
          <w:sz w:val="24"/>
        </w:rPr>
      </w:pPr>
      <w:r w:rsidRPr="00526D64">
        <w:rPr>
          <w:sz w:val="24"/>
        </w:rPr>
        <w:t>sleep and circadian</w:t>
      </w:r>
      <w:r w:rsidRPr="00526D64">
        <w:rPr>
          <w:spacing w:val="-3"/>
          <w:sz w:val="24"/>
        </w:rPr>
        <w:t xml:space="preserve"> </w:t>
      </w:r>
      <w:r w:rsidRPr="00526D64">
        <w:rPr>
          <w:sz w:val="24"/>
        </w:rPr>
        <w:t>rhythms</w:t>
      </w:r>
    </w:p>
    <w:p w14:paraId="2E6E2163" w14:textId="1DB21EC1" w:rsidR="002978F9" w:rsidRPr="00526D64" w:rsidRDefault="00FD23BE" w:rsidP="00526D64">
      <w:pPr>
        <w:pStyle w:val="ListParagraph"/>
        <w:numPr>
          <w:ilvl w:val="0"/>
          <w:numId w:val="81"/>
        </w:numPr>
        <w:tabs>
          <w:tab w:val="left" w:pos="294"/>
        </w:tabs>
        <w:ind w:right="2376"/>
        <w:rPr>
          <w:sz w:val="24"/>
        </w:rPr>
      </w:pPr>
      <w:r w:rsidRPr="00526D64">
        <w:rPr>
          <w:sz w:val="24"/>
        </w:rPr>
        <w:t>attention and higher-order</w:t>
      </w:r>
      <w:r w:rsidRPr="00526D64">
        <w:rPr>
          <w:spacing w:val="-4"/>
          <w:sz w:val="24"/>
        </w:rPr>
        <w:t xml:space="preserve"> </w:t>
      </w:r>
      <w:r w:rsidRPr="00526D64">
        <w:rPr>
          <w:sz w:val="24"/>
        </w:rPr>
        <w:t>cognition</w:t>
      </w:r>
    </w:p>
    <w:p w14:paraId="520392CE" w14:textId="55528D28" w:rsidR="002978F9" w:rsidRPr="00526D64" w:rsidRDefault="00FD23BE" w:rsidP="00526D64">
      <w:pPr>
        <w:pStyle w:val="ListParagraph"/>
        <w:numPr>
          <w:ilvl w:val="0"/>
          <w:numId w:val="81"/>
        </w:numPr>
        <w:tabs>
          <w:tab w:val="left" w:pos="294"/>
        </w:tabs>
        <w:ind w:right="2376"/>
        <w:rPr>
          <w:sz w:val="24"/>
        </w:rPr>
      </w:pPr>
      <w:r w:rsidRPr="00526D64">
        <w:rPr>
          <w:sz w:val="24"/>
        </w:rPr>
        <w:t>neural basis of</w:t>
      </w:r>
      <w:r w:rsidRPr="00526D64">
        <w:rPr>
          <w:spacing w:val="-4"/>
          <w:sz w:val="24"/>
        </w:rPr>
        <w:t xml:space="preserve"> </w:t>
      </w:r>
      <w:r w:rsidRPr="00526D64">
        <w:rPr>
          <w:sz w:val="24"/>
        </w:rPr>
        <w:t>stress</w:t>
      </w:r>
    </w:p>
    <w:p w14:paraId="6E23B962" w14:textId="5AFE1677" w:rsidR="002978F9" w:rsidRPr="00526D64" w:rsidRDefault="00FD23BE" w:rsidP="00526D64">
      <w:pPr>
        <w:pStyle w:val="ListParagraph"/>
        <w:numPr>
          <w:ilvl w:val="0"/>
          <w:numId w:val="81"/>
        </w:numPr>
        <w:tabs>
          <w:tab w:val="left" w:pos="294"/>
        </w:tabs>
        <w:ind w:right="2376"/>
        <w:rPr>
          <w:sz w:val="24"/>
        </w:rPr>
      </w:pPr>
      <w:r w:rsidRPr="00526D64">
        <w:rPr>
          <w:sz w:val="24"/>
        </w:rPr>
        <w:t>substance use</w:t>
      </w:r>
      <w:r w:rsidRPr="00526D64">
        <w:rPr>
          <w:spacing w:val="-3"/>
          <w:sz w:val="24"/>
        </w:rPr>
        <w:t xml:space="preserve"> </w:t>
      </w:r>
      <w:r w:rsidRPr="00526D64">
        <w:rPr>
          <w:sz w:val="24"/>
        </w:rPr>
        <w:t>disorders</w:t>
      </w:r>
    </w:p>
    <w:p w14:paraId="6B8BC88E" w14:textId="60B0B263" w:rsidR="002978F9" w:rsidRPr="00526D64" w:rsidRDefault="00FD23BE" w:rsidP="00526D64">
      <w:pPr>
        <w:pStyle w:val="ListParagraph"/>
        <w:numPr>
          <w:ilvl w:val="0"/>
          <w:numId w:val="81"/>
        </w:numPr>
        <w:tabs>
          <w:tab w:val="left" w:pos="294"/>
        </w:tabs>
        <w:ind w:right="2376"/>
        <w:rPr>
          <w:sz w:val="24"/>
        </w:rPr>
      </w:pPr>
      <w:r w:rsidRPr="00526D64">
        <w:rPr>
          <w:sz w:val="24"/>
        </w:rPr>
        <w:t>mood</w:t>
      </w:r>
      <w:r w:rsidRPr="00526D64">
        <w:rPr>
          <w:spacing w:val="-2"/>
          <w:sz w:val="24"/>
        </w:rPr>
        <w:t xml:space="preserve"> </w:t>
      </w:r>
      <w:r w:rsidRPr="00526D64">
        <w:rPr>
          <w:sz w:val="24"/>
        </w:rPr>
        <w:t>disorders</w:t>
      </w:r>
    </w:p>
    <w:p w14:paraId="6C99D569" w14:textId="75B87407" w:rsidR="002978F9" w:rsidRPr="00526D64" w:rsidRDefault="00FD23BE" w:rsidP="00526D64">
      <w:pPr>
        <w:pStyle w:val="ListParagraph"/>
        <w:numPr>
          <w:ilvl w:val="0"/>
          <w:numId w:val="81"/>
        </w:numPr>
        <w:tabs>
          <w:tab w:val="left" w:pos="294"/>
        </w:tabs>
        <w:ind w:right="2376"/>
        <w:rPr>
          <w:sz w:val="24"/>
        </w:rPr>
      </w:pPr>
      <w:r w:rsidRPr="00526D64">
        <w:rPr>
          <w:sz w:val="24"/>
        </w:rPr>
        <w:t>degenerative</w:t>
      </w:r>
      <w:r w:rsidRPr="00526D64">
        <w:rPr>
          <w:spacing w:val="-2"/>
          <w:sz w:val="24"/>
        </w:rPr>
        <w:t xml:space="preserve"> </w:t>
      </w:r>
      <w:r w:rsidRPr="00526D64">
        <w:rPr>
          <w:sz w:val="24"/>
        </w:rPr>
        <w:t>disorders</w:t>
      </w:r>
    </w:p>
    <w:p w14:paraId="649D17A6" w14:textId="4048183E" w:rsidR="002978F9" w:rsidRPr="00526D64" w:rsidRDefault="00FD23BE" w:rsidP="00526D64">
      <w:pPr>
        <w:pStyle w:val="ListParagraph"/>
        <w:numPr>
          <w:ilvl w:val="0"/>
          <w:numId w:val="81"/>
        </w:numPr>
        <w:tabs>
          <w:tab w:val="left" w:pos="294"/>
        </w:tabs>
        <w:ind w:right="2376"/>
        <w:rPr>
          <w:sz w:val="24"/>
        </w:rPr>
      </w:pPr>
      <w:proofErr w:type="gramStart"/>
      <w:r w:rsidRPr="00526D64">
        <w:rPr>
          <w:sz w:val="24"/>
        </w:rPr>
        <w:t>application</w:t>
      </w:r>
      <w:proofErr w:type="gramEnd"/>
      <w:r w:rsidRPr="00526D64">
        <w:rPr>
          <w:sz w:val="24"/>
        </w:rPr>
        <w:t xml:space="preserve"> of state-of-the-art behavioral neuroscience</w:t>
      </w:r>
      <w:r w:rsidRPr="00526D64">
        <w:rPr>
          <w:spacing w:val="-8"/>
          <w:sz w:val="24"/>
        </w:rPr>
        <w:t xml:space="preserve"> </w:t>
      </w:r>
      <w:r w:rsidRPr="00526D64">
        <w:rPr>
          <w:sz w:val="24"/>
        </w:rPr>
        <w:t>techniques</w:t>
      </w:r>
    </w:p>
    <w:p w14:paraId="79A13AE8" w14:textId="77777777" w:rsidR="002978F9" w:rsidRPr="00526D64" w:rsidRDefault="002978F9" w:rsidP="00526D64">
      <w:pPr>
        <w:pStyle w:val="BodyText"/>
        <w:rPr>
          <w:sz w:val="23"/>
        </w:rPr>
      </w:pPr>
    </w:p>
    <w:p w14:paraId="395DBCEF" w14:textId="77777777" w:rsidR="002978F9" w:rsidRPr="00526D64" w:rsidRDefault="00FD23BE" w:rsidP="00526D64">
      <w:pPr>
        <w:pStyle w:val="BodyText"/>
        <w:ind w:left="1685" w:right="2160"/>
      </w:pPr>
      <w:r w:rsidRPr="00526D64">
        <w:t>Only one of the topics should be directly in the area that you are working in for your research studies. It is also possible to work with your committee to select other topics related to Behavioral Neuroscience, however the choice of these topics must be approved by all committee members. When the topics have been decided, you will present a list of these topics in a logical pedagogically sound outline (no more than one page</w:t>
      </w:r>
      <w:r w:rsidRPr="00526D64">
        <w:rPr>
          <w:strike/>
        </w:rPr>
        <w:t>s</w:t>
      </w:r>
      <w:r w:rsidRPr="00526D64">
        <w:t xml:space="preserve">, single-spaced) to the Doctoral Guidance committee which we encourage to be no later than June 15th of your second year in the graduate program (by August 15th of your 2nd year for students who entered with </w:t>
      </w:r>
      <w:proofErr w:type="gramStart"/>
      <w:r w:rsidRPr="00526D64">
        <w:t>Master’s degrees in Psychology</w:t>
      </w:r>
      <w:proofErr w:type="gramEnd"/>
      <w:r w:rsidRPr="00526D64">
        <w:t xml:space="preserve"> or a closely related field). The department deadline </w:t>
      </w:r>
      <w:proofErr w:type="gramStart"/>
      <w:r w:rsidRPr="00526D64">
        <w:t>of</w:t>
      </w:r>
      <w:proofErr w:type="gramEnd"/>
      <w:r w:rsidRPr="00526D64">
        <w:t xml:space="preserve"> May 15th of your third </w:t>
      </w:r>
      <w:r w:rsidRPr="00526D64">
        <w:lastRenderedPageBreak/>
        <w:t>year is the absolute deadline for submission of this material.</w:t>
      </w:r>
    </w:p>
    <w:p w14:paraId="5C25F0F8" w14:textId="77777777" w:rsidR="002978F9" w:rsidRPr="00526D64" w:rsidRDefault="002978F9" w:rsidP="00526D64">
      <w:pPr>
        <w:pStyle w:val="BodyText"/>
        <w:rPr>
          <w:sz w:val="23"/>
        </w:rPr>
      </w:pPr>
    </w:p>
    <w:p w14:paraId="369A3342" w14:textId="77777777" w:rsidR="002978F9" w:rsidRPr="00526D64" w:rsidRDefault="00FD23BE" w:rsidP="00526D64">
      <w:pPr>
        <w:pStyle w:val="BodyText"/>
        <w:spacing w:before="1"/>
        <w:ind w:left="1685" w:right="2160"/>
      </w:pPr>
      <w:r w:rsidRPr="00526D64">
        <w:t xml:space="preserve">The Doctoral Guidance Committee’s responsibility is to ensure that a sufficient breadth of material from the field of Behavioral Neuroscience is covered by the topics chosen. For example, your course cannot consist of more than one facet of </w:t>
      </w:r>
      <w:proofErr w:type="gramStart"/>
      <w:r w:rsidRPr="00526D64">
        <w:t>hormone action</w:t>
      </w:r>
      <w:proofErr w:type="gramEnd"/>
      <w:r w:rsidRPr="00526D64">
        <w:t>, or more than one aspect of learning, etc. The idea is to decide which topics ought to be covered so the “undergraduate students” will know the fundamentals</w:t>
      </w:r>
      <w:r w:rsidRPr="00526D64">
        <w:rPr>
          <w:color w:val="FF0000"/>
        </w:rPr>
        <w:t xml:space="preserve"> </w:t>
      </w:r>
      <w:r w:rsidRPr="00526D64">
        <w:t>of Behavioral Neuroscience.</w:t>
      </w:r>
    </w:p>
    <w:p w14:paraId="54AD4AA9" w14:textId="77777777" w:rsidR="002978F9" w:rsidRPr="00526D64" w:rsidRDefault="002978F9" w:rsidP="00526D64">
      <w:pPr>
        <w:pStyle w:val="BodyText"/>
        <w:ind w:left="1685" w:right="2376"/>
      </w:pPr>
    </w:p>
    <w:p w14:paraId="60D64B7F" w14:textId="580F9397" w:rsidR="002978F9" w:rsidRPr="00526D64" w:rsidRDefault="00FD23BE" w:rsidP="00526D64">
      <w:pPr>
        <w:pStyle w:val="BodyText"/>
        <w:ind w:left="1685" w:right="2160"/>
        <w:jc w:val="both"/>
      </w:pPr>
      <w:r w:rsidRPr="00526D64">
        <w:t>Within two weeks of providing the outlined list of topics to the Doctoral Guidance Committee, you will convene a meeting with your Doctoral Guidance Committee to provide an opportunity for you and committee members to discuss the procedures to be followed for the remainder of the comprehensive exam, as well as the</w:t>
      </w:r>
      <w:r w:rsidR="005D1D39">
        <w:t xml:space="preserve"> </w:t>
      </w:r>
      <w:r w:rsidRPr="00526D64">
        <w:t>committee's expectations for your level of preparation for and performance on the written summaries and oral defense of them.</w:t>
      </w:r>
    </w:p>
    <w:p w14:paraId="181B331C" w14:textId="77777777" w:rsidR="002978F9" w:rsidRPr="00526D64" w:rsidRDefault="002978F9" w:rsidP="00526D64">
      <w:pPr>
        <w:pStyle w:val="BodyText"/>
        <w:ind w:left="1685" w:right="2376"/>
      </w:pPr>
    </w:p>
    <w:p w14:paraId="1EE39FC0" w14:textId="77777777" w:rsidR="00A44B3B" w:rsidRPr="00526D64" w:rsidRDefault="00A44B3B" w:rsidP="00526D64">
      <w:pPr>
        <w:ind w:left="1685" w:right="2160"/>
        <w:rPr>
          <w:sz w:val="24"/>
          <w:szCs w:val="24"/>
        </w:rPr>
      </w:pPr>
      <w:r w:rsidRPr="00526D64">
        <w:rPr>
          <w:sz w:val="24"/>
          <w:szCs w:val="24"/>
        </w:rPr>
        <w:t xml:space="preserve">After you and your Doctoral Guidance Committee have met as a group to agree on the outlined list of the five topics and the corresponding scientific papers for each of the five topics, and discussed expectations, you will have approximately 12 weeks to prepare a lecture summary for each of the five topics. Each summary should be at least 3 but no more than 4 single-spaced pages (with one-inch margins all around and Arial 12-font) and should be in the form of an essay or a narrative, and not in outline form or a list of </w:t>
      </w:r>
      <w:proofErr w:type="gramStart"/>
      <w:r w:rsidRPr="00526D64">
        <w:rPr>
          <w:sz w:val="24"/>
          <w:szCs w:val="24"/>
        </w:rPr>
        <w:t>bulleted</w:t>
      </w:r>
      <w:proofErr w:type="gramEnd"/>
      <w:r w:rsidRPr="00526D64">
        <w:rPr>
          <w:sz w:val="24"/>
          <w:szCs w:val="24"/>
        </w:rPr>
        <w:t xml:space="preserve"> facts. Each summary will describe the major themes to be communicated to the “undergraduate students", place the themes in context within the field, and provide full citations for at least three papers per summary that the “undergraduate students” would be assigned to read to help them understand the material. Full citations for those three papers per topic should be placed on a separate page at the end of each summary; citations are not included in the 3-page minimum or 4-page maximum of each summary. The papers chosen should be primary or review articles that have had some kind of significant impact </w:t>
      </w:r>
      <w:proofErr w:type="gramStart"/>
      <w:r w:rsidRPr="00526D64">
        <w:rPr>
          <w:sz w:val="24"/>
          <w:szCs w:val="24"/>
        </w:rPr>
        <w:t>to</w:t>
      </w:r>
      <w:proofErr w:type="gramEnd"/>
      <w:r w:rsidRPr="00526D64">
        <w:rPr>
          <w:sz w:val="24"/>
          <w:szCs w:val="24"/>
        </w:rPr>
        <w:t xml:space="preserve"> the field, could involve notable controversies, or provide good summaries of particularly important developments in the field that would be especially appropriate for advanced undergraduates to read. Each lecture summary should briefly indicate the importance of the assigned papers to the field. Papers that are assigned to one topic cannot also be assigned to another topic, so you must identify at least 15 different scientific papers for the five topics.</w:t>
      </w:r>
    </w:p>
    <w:p w14:paraId="1D744C6A" w14:textId="77777777" w:rsidR="00A44B3B" w:rsidRPr="00526D64" w:rsidRDefault="00A44B3B" w:rsidP="00526D64">
      <w:pPr>
        <w:ind w:left="1685" w:right="2376"/>
        <w:rPr>
          <w:sz w:val="24"/>
          <w:szCs w:val="24"/>
        </w:rPr>
      </w:pPr>
    </w:p>
    <w:p w14:paraId="37A8D821" w14:textId="39500CA8" w:rsidR="00011935" w:rsidRPr="00526D64" w:rsidRDefault="00A44B3B" w:rsidP="00526D64">
      <w:pPr>
        <w:pStyle w:val="BodyText"/>
        <w:ind w:left="1685" w:right="2160"/>
      </w:pPr>
      <w:r w:rsidRPr="00873907">
        <w:t xml:space="preserve">For each of the five topics, you must identify a member of your Doctoral Guidance Committee who is willing to offer guidance for that </w:t>
      </w:r>
      <w:proofErr w:type="gramStart"/>
      <w:r w:rsidRPr="00873907">
        <w:t>particular topic</w:t>
      </w:r>
      <w:proofErr w:type="gramEnd"/>
      <w:r w:rsidRPr="00873907">
        <w:t xml:space="preserve">. Each Doctoral Guidance Committee member will provide guidance for 1-2 topics. You should feel free to meet with your Doctoral Guidance Committee members while preparing your lecture </w:t>
      </w:r>
      <w:proofErr w:type="gramStart"/>
      <w:r w:rsidRPr="00873907">
        <w:t>summaries,</w:t>
      </w:r>
      <w:proofErr w:type="gramEnd"/>
      <w:r w:rsidRPr="00873907">
        <w:t xml:space="preserve"> to discuss any challenges you are having with the </w:t>
      </w:r>
      <w:proofErr w:type="gramStart"/>
      <w:r w:rsidRPr="00873907">
        <w:t>literatures</w:t>
      </w:r>
      <w:proofErr w:type="gramEnd"/>
      <w:r w:rsidRPr="00873907">
        <w:t xml:space="preserve"> on the chosen topics and to help ensure your writing has the appropriate information and level of detail. </w:t>
      </w:r>
      <w:r w:rsidRPr="00873907">
        <w:lastRenderedPageBreak/>
        <w:t xml:space="preserve">However, committee members cannot provide you with explicit feedback on any draft material or the anticipated final version before they are submitted to the entire committee. If such meetings with individual Doctoral Guidance Committee members result in any changes in the original outline of any of the five topics or the corresponding </w:t>
      </w:r>
      <w:proofErr w:type="gramStart"/>
      <w:r w:rsidRPr="00873907">
        <w:t>assigned scientific papers</w:t>
      </w:r>
      <w:proofErr w:type="gramEnd"/>
      <w:r w:rsidRPr="00873907">
        <w:t>, then these changes will need to be sent to and approved by the whole Doctoral Guidance Committee.</w:t>
      </w:r>
    </w:p>
    <w:p w14:paraId="04AA018E" w14:textId="77777777" w:rsidR="002978F9" w:rsidRPr="00526D64" w:rsidRDefault="002978F9" w:rsidP="00526D64">
      <w:pPr>
        <w:pStyle w:val="BodyText"/>
        <w:ind w:left="1685" w:right="2376"/>
      </w:pPr>
    </w:p>
    <w:p w14:paraId="6F4853CE" w14:textId="3EE14B3F" w:rsidR="002978F9" w:rsidRPr="00526D64" w:rsidRDefault="00FD23BE" w:rsidP="00526D64">
      <w:pPr>
        <w:pStyle w:val="BodyText"/>
        <w:ind w:left="1685" w:right="2160"/>
      </w:pPr>
      <w:r w:rsidRPr="00526D64">
        <w:t>These five summaries constitute the written portion of the comprehensive examination and must be provided to your Doctoral Guidance Committee within 14 weeks after your group meeting with your committee (for example, for students starting this component of their comprehensive exams before June 30th, this would be by October 1st). Summaries will be reviewed and discussed by the Guidance Committee, and you must receive a passing grade on all five summaries to continue with the examination process. If you do not receive a passing grade on all five summaries, you will be notified within one week after the summaries were first submitted to your Guidance Committee. You will then have one more week to consult with the appropriate Guidance Committee member(s) about how to best remediate the failed written summary(</w:t>
      </w:r>
      <w:proofErr w:type="spellStart"/>
      <w:r w:rsidRPr="00526D64">
        <w:t>ies</w:t>
      </w:r>
      <w:proofErr w:type="spellEnd"/>
      <w:r w:rsidRPr="00526D64">
        <w:t>) and rewrite them.</w:t>
      </w:r>
      <w:r w:rsidR="00F86B56">
        <w:t xml:space="preserve"> </w:t>
      </w:r>
      <w:r w:rsidRPr="00526D64">
        <w:t>Remediation must be completed within one week after notification of failure of the written component of the comprehensive exam.</w:t>
      </w:r>
    </w:p>
    <w:p w14:paraId="44C4060A" w14:textId="77777777" w:rsidR="002978F9" w:rsidRPr="00526D64" w:rsidRDefault="002978F9" w:rsidP="00526D64">
      <w:pPr>
        <w:pStyle w:val="BodyText"/>
        <w:rPr>
          <w:sz w:val="23"/>
        </w:rPr>
      </w:pPr>
    </w:p>
    <w:p w14:paraId="333D93B0" w14:textId="690212EF" w:rsidR="002978F9" w:rsidRPr="00526D64" w:rsidRDefault="00FD23BE" w:rsidP="00526D64">
      <w:pPr>
        <w:pStyle w:val="BodyText"/>
        <w:ind w:left="1685" w:right="2160"/>
      </w:pPr>
      <w:r w:rsidRPr="00526D64">
        <w:t>Within two weeks after receiving a passing grade on all five summaries, you will submit to a 2–3-hour oral examination on your proposed course topics by your Doctoral Guidance Committee. You will choose the order of topics discussed, at which point you will be questioned on the broad concepts of your topic, its importance to the field, pedagogical relevance, as well as detailed questions about the scientific articles you assigned to your “undergraduate students”, etc. Each topic will be examined for ~25-30 mins and/or until the Doctoral Guidance Committee is satisfied that you have incorporated a sound understanding of the basic state of research in that topic. You should be very familiar with each of the assigned papers. When all Doctoral Guidance Committee members agree that you have demonstrated this depth of knowledge for at least four of the five topics, you will have passed the comprehensive examination. Should you not achieve this level of mastery, but show mastery of three of the five topics, you will receive a temporary “non-pass</w:t>
      </w:r>
      <w:proofErr w:type="gramStart"/>
      <w:r w:rsidRPr="00526D64">
        <w:t>”</w:t>
      </w:r>
      <w:proofErr w:type="gramEnd"/>
      <w:r w:rsidRPr="00526D64">
        <w:t xml:space="preserve"> and you will have the opportunity to retake the oral examination within one month. If you show mastery of fewer than three topics, you will fail the comprehensive exam and will not have the opportunity to retake it. If you received a “non-pass” but do not revise the written portion within one week after notification of failure, you will be dismissed from the graduate</w:t>
      </w:r>
      <w:r w:rsidR="00781881">
        <w:t xml:space="preserve"> </w:t>
      </w:r>
      <w:r w:rsidRPr="00526D64">
        <w:t>program. Likewise, if you do not retake the oral examination within one month of the failed oral defense date, or do not pass the comprehensive exam on the second try, you will be dismissed from the graduate program.</w:t>
      </w:r>
    </w:p>
    <w:p w14:paraId="0B780222" w14:textId="0F9D4706" w:rsidR="002978F9" w:rsidRDefault="00FD23BE" w:rsidP="00526D64">
      <w:pPr>
        <w:pStyle w:val="BodyText"/>
        <w:spacing w:before="3"/>
        <w:sectPr w:rsidR="002978F9">
          <w:pgSz w:w="12240" w:h="15840"/>
          <w:pgMar w:top="1320" w:right="160" w:bottom="280" w:left="840" w:header="720" w:footer="720" w:gutter="0"/>
          <w:cols w:space="720"/>
        </w:sectPr>
      </w:pPr>
      <w:r>
        <w:rPr>
          <w:noProof/>
        </w:rPr>
        <mc:AlternateContent>
          <mc:Choice Requires="wpg">
            <w:drawing>
              <wp:anchor distT="0" distB="0" distL="0" distR="0" simplePos="0" relativeHeight="251666432" behindDoc="1" locked="0" layoutInCell="1" allowOverlap="1" wp14:anchorId="343DA064" wp14:editId="63D2E41A">
                <wp:simplePos x="0" y="0"/>
                <wp:positionH relativeFrom="page">
                  <wp:posOffset>914400</wp:posOffset>
                </wp:positionH>
                <wp:positionV relativeFrom="paragraph">
                  <wp:posOffset>205740</wp:posOffset>
                </wp:positionV>
                <wp:extent cx="5943600" cy="19050"/>
                <wp:effectExtent l="0" t="0" r="0" b="0"/>
                <wp:wrapTopAndBottom/>
                <wp:docPr id="132499328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050"/>
                          <a:chOff x="1440" y="324"/>
                          <a:chExt cx="9360" cy="30"/>
                        </a:xfrm>
                      </wpg:grpSpPr>
                      <wps:wsp>
                        <wps:cNvPr id="728995437" name="Rectangle 19"/>
                        <wps:cNvSpPr>
                          <a:spLocks noChangeArrowheads="1"/>
                        </wps:cNvSpPr>
                        <wps:spPr bwMode="auto">
                          <a:xfrm>
                            <a:off x="1440" y="323"/>
                            <a:ext cx="936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309012" name="Rectangle 18"/>
                        <wps:cNvSpPr>
                          <a:spLocks noChangeArrowheads="1"/>
                        </wps:cNvSpPr>
                        <wps:spPr bwMode="auto">
                          <a:xfrm>
                            <a:off x="1440" y="323"/>
                            <a:ext cx="936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1407E" id="Group 17" o:spid="_x0000_s1026" style="position:absolute;margin-left:1in;margin-top:16.2pt;width:468pt;height:1.5pt;z-index:-251650048;mso-wrap-distance-left:0;mso-wrap-distance-right:0;mso-position-horizontal-relative:page" coordorigin="1440,324" coordsize="93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">
                <v:rect id="Rectangle 19" o:spid="_x0000_s1027" style="position:absolute;left:1440;top:323;width:93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" fillcolor="black" stroked="f"/>
                <v:rect id="Rectangle 18" o:spid="_x0000_s1028" style="position:absolute;left:1440;top:323;width:93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" fillcolor="black" stroked="f"/>
                <w10:wrap type="topAndBottom" anchorx="page"/>
              </v:group>
            </w:pict>
          </mc:Fallback>
        </mc:AlternateContent>
      </w:r>
    </w:p>
    <w:p w14:paraId="15F68262" w14:textId="0F13B273" w:rsidR="002978F9" w:rsidRPr="00DA1B34" w:rsidRDefault="00BD7A06" w:rsidP="00526D64">
      <w:pPr>
        <w:pStyle w:val="Heading2"/>
        <w:ind w:right="2160"/>
        <w:rPr>
          <w:rFonts w:ascii="Calibri"/>
          <w:iCs/>
          <w:sz w:val="22"/>
        </w:rPr>
      </w:pPr>
      <w:bookmarkStart w:id="66" w:name="_Toc236813132"/>
      <w:r>
        <w:rPr>
          <w:i w:val="0"/>
          <w:iCs/>
        </w:rPr>
        <w:lastRenderedPageBreak/>
        <w:t xml:space="preserve">B.2 </w:t>
      </w:r>
      <w:r w:rsidR="00FD23BE" w:rsidRPr="00526D64">
        <w:rPr>
          <w:i w:val="0"/>
          <w:iCs/>
        </w:rPr>
        <w:t>Comprehensive Exam Requirements for</w:t>
      </w:r>
      <w:r w:rsidR="00FD23BE" w:rsidRPr="00526D64">
        <w:rPr>
          <w:i w:val="0"/>
          <w:iCs/>
          <w:spacing w:val="-8"/>
        </w:rPr>
        <w:t xml:space="preserve"> </w:t>
      </w:r>
      <w:r w:rsidR="009D64CB">
        <w:rPr>
          <w:i w:val="0"/>
          <w:iCs/>
          <w:spacing w:val="-8"/>
        </w:rPr>
        <w:t>Cognition and Cognitive Neuroscience (</w:t>
      </w:r>
      <w:r w:rsidR="00FD23BE" w:rsidRPr="00526D64">
        <w:rPr>
          <w:i w:val="0"/>
          <w:iCs/>
        </w:rPr>
        <w:t>CCN</w:t>
      </w:r>
      <w:r w:rsidR="009D64CB">
        <w:rPr>
          <w:i w:val="0"/>
          <w:iCs/>
        </w:rPr>
        <w:t>)</w:t>
      </w:r>
      <w:bookmarkEnd w:id="66"/>
    </w:p>
    <w:p w14:paraId="2CF4ADA3" w14:textId="77777777" w:rsidR="002978F9" w:rsidRDefault="002978F9">
      <w:pPr>
        <w:pStyle w:val="BodyText"/>
        <w:spacing w:before="11"/>
        <w:rPr>
          <w:b/>
          <w:sz w:val="22"/>
        </w:rPr>
      </w:pPr>
    </w:p>
    <w:p w14:paraId="41B61D5B" w14:textId="77777777" w:rsidR="002978F9" w:rsidRDefault="00FD23BE" w:rsidP="00526D64">
      <w:pPr>
        <w:pStyle w:val="BodyText"/>
        <w:ind w:left="1680" w:right="2160"/>
      </w:pPr>
      <w:r>
        <w:t>The comprehensive exam consists of two parts each tailored to your needs and interests. The Core Knowledge Exam is designed to expose you to foundational literature and must be passed before you take the more specialized Review Paper portion of the comprehensive exam.</w:t>
      </w:r>
    </w:p>
    <w:p w14:paraId="02910F6B" w14:textId="77777777" w:rsidR="002978F9" w:rsidRDefault="002978F9">
      <w:pPr>
        <w:pStyle w:val="BodyText"/>
        <w:spacing w:before="2"/>
      </w:pPr>
    </w:p>
    <w:p w14:paraId="04958495" w14:textId="0C2532B1" w:rsidR="002978F9" w:rsidRDefault="00FD23BE" w:rsidP="00526D64">
      <w:pPr>
        <w:ind w:left="1685"/>
      </w:pPr>
      <w:r w:rsidRPr="00526D64">
        <w:rPr>
          <w:b/>
          <w:bCs/>
          <w:sz w:val="24"/>
          <w:szCs w:val="24"/>
          <w:u w:val="single"/>
        </w:rPr>
        <w:t>Core Knowledge Exam:</w:t>
      </w:r>
    </w:p>
    <w:p w14:paraId="770BE9D8" w14:textId="77777777" w:rsidR="002978F9" w:rsidRDefault="00FD23BE" w:rsidP="00526D64">
      <w:pPr>
        <w:pStyle w:val="BodyText"/>
        <w:ind w:left="1680" w:right="2160"/>
      </w:pPr>
      <w:r>
        <w:rPr>
          <w:b/>
        </w:rPr>
        <w:t xml:space="preserve">Purpose and composition. </w:t>
      </w:r>
      <w:r>
        <w:t>The purpose of this requirement is to ensure that you have core knowledge of major areas of cognition and cognitive neuroscience. You must pass a written exam testing three topic areas. You choose your three topic areas from a set maintained by Cognitive and affiliated faculty. Each topic area has a topic area committee (usually three faculty members) responsible for maintaining the reading list and designing and grading exam questions for that topic area. The topic committee may revise and update reading lists, but the reading list for a given exam date will be set by the date of the prior exam.</w:t>
      </w:r>
    </w:p>
    <w:p w14:paraId="1F16F9A2" w14:textId="77777777" w:rsidR="002978F9" w:rsidRDefault="002978F9">
      <w:pPr>
        <w:pStyle w:val="BodyText"/>
        <w:spacing w:before="3"/>
      </w:pPr>
    </w:p>
    <w:p w14:paraId="4F73808F" w14:textId="77777777" w:rsidR="002978F9" w:rsidRDefault="00FD23BE" w:rsidP="00526D64">
      <w:pPr>
        <w:pStyle w:val="BodyText"/>
        <w:spacing w:line="232" w:lineRule="auto"/>
        <w:ind w:left="1680" w:right="2160"/>
      </w:pPr>
      <w:r>
        <w:rPr>
          <w:b/>
        </w:rPr>
        <w:t xml:space="preserve">Procedures. </w:t>
      </w:r>
      <w:r>
        <w:t xml:space="preserve">Each academic year the exam will be given on three pre‐ specified dates: a date during the week before classes begin in both Fall and Spring term, and a date during the week after final exams in Spring term. You must sit for the </w:t>
      </w:r>
      <w:proofErr w:type="gramStart"/>
      <w:r>
        <w:t>exam within</w:t>
      </w:r>
      <w:proofErr w:type="gramEnd"/>
      <w:r>
        <w:t xml:space="preserve"> the first two times that it is offered after your admittance to the PhD program. You must inform your adviser of the intended date and the three topic areas for the exam at least two months in advance. On the day of the exam, you will receive two questions for each topic area you have selected. You will answer one question for each topic area. The exam period will begin at 9am and end at 4pm, allowing you six hours of writing time (two hours per topic area)</w:t>
      </w:r>
      <w:r>
        <w:rPr>
          <w:spacing w:val="-41"/>
        </w:rPr>
        <w:t xml:space="preserve"> </w:t>
      </w:r>
      <w:r>
        <w:t>and an hour for lunch and breaks. During this time, you will type your answers at a computer and may use the papers and your notes. If you choose not to take breaks, you should turn your exam in after six hours of writing time. Answers should be concise but thorough. Although there are no hard page limits, we expect that each answer will be four to six APA‐style</w:t>
      </w:r>
      <w:r>
        <w:rPr>
          <w:spacing w:val="-22"/>
        </w:rPr>
        <w:t xml:space="preserve"> </w:t>
      </w:r>
      <w:r>
        <w:t>pages.</w:t>
      </w:r>
    </w:p>
    <w:p w14:paraId="1D17DD72" w14:textId="77777777" w:rsidR="002978F9" w:rsidRDefault="002978F9">
      <w:pPr>
        <w:pStyle w:val="BodyText"/>
        <w:spacing w:before="3"/>
        <w:rPr>
          <w:sz w:val="22"/>
        </w:rPr>
      </w:pPr>
    </w:p>
    <w:p w14:paraId="3B3416E1" w14:textId="54E48123" w:rsidR="002978F9" w:rsidRDefault="00FD23BE" w:rsidP="00526D64">
      <w:pPr>
        <w:pStyle w:val="BodyText"/>
        <w:ind w:left="1679" w:right="2160"/>
        <w:sectPr w:rsidR="002978F9">
          <w:pgSz w:w="12240" w:h="15840"/>
          <w:pgMar w:top="1420" w:right="160" w:bottom="280" w:left="840" w:header="720" w:footer="720" w:gutter="0"/>
          <w:cols w:space="720"/>
        </w:sectPr>
      </w:pPr>
      <w:r>
        <w:rPr>
          <w:b/>
        </w:rPr>
        <w:t xml:space="preserve">Evaluation. </w:t>
      </w:r>
      <w:r>
        <w:t xml:space="preserve">Each answer will be evaluated by the members of that topic area committee. For each topic area, you will receive a pass or </w:t>
      </w:r>
      <w:proofErr w:type="gramStart"/>
      <w:r>
        <w:t>fail</w:t>
      </w:r>
      <w:proofErr w:type="gramEnd"/>
      <w:r>
        <w:t xml:space="preserve"> grade and a written summary evaluation of your answer, within three weeks of sitting for the exam. The expectation is that students will pass all three topic areas during their first sitting for the exam. If you fail one or more topic areas, you must sit for the exam the next time it is offered, taking as many topic areas as you failed during the prior sitting. During the second and third sittings you will have two hours of writing time per exam topic area. You can choose to retake failed topic areas or new topic areas, and you must inform your adviser of the topic areas at least two months before each exam. Failing all three topic areas on your first sitting, or failure to pass three topic areas within three sittings, is grounds for dismissal from</w:t>
      </w:r>
      <w:r w:rsidR="00E837AB">
        <w:t xml:space="preserve"> the program.</w:t>
      </w:r>
    </w:p>
    <w:p w14:paraId="585E7D25" w14:textId="11D088A5" w:rsidR="002978F9" w:rsidRDefault="002978F9" w:rsidP="00E837AB">
      <w:pPr>
        <w:pStyle w:val="BodyText"/>
        <w:spacing w:before="79"/>
      </w:pPr>
    </w:p>
    <w:p w14:paraId="3BF3D241" w14:textId="77777777" w:rsidR="002978F9" w:rsidRDefault="002978F9">
      <w:pPr>
        <w:pStyle w:val="BodyText"/>
        <w:spacing w:before="4"/>
      </w:pPr>
    </w:p>
    <w:p w14:paraId="0BD8979D" w14:textId="1A5A3FCF" w:rsidR="002978F9" w:rsidRDefault="00FD23BE" w:rsidP="00526D64">
      <w:pPr>
        <w:ind w:left="1685"/>
      </w:pPr>
      <w:r w:rsidRPr="00526D64">
        <w:rPr>
          <w:b/>
          <w:bCs/>
          <w:sz w:val="24"/>
          <w:szCs w:val="24"/>
          <w:u w:val="single"/>
        </w:rPr>
        <w:t>Review Paper:</w:t>
      </w:r>
    </w:p>
    <w:p w14:paraId="0F3D1DC2" w14:textId="77777777" w:rsidR="002978F9" w:rsidRDefault="00FD23BE" w:rsidP="00526D64">
      <w:pPr>
        <w:pStyle w:val="BodyText"/>
        <w:spacing w:line="228" w:lineRule="auto"/>
        <w:ind w:left="1680" w:right="2160"/>
      </w:pPr>
      <w:r>
        <w:rPr>
          <w:b/>
        </w:rPr>
        <w:t xml:space="preserve">Purpose. </w:t>
      </w:r>
      <w:r>
        <w:t xml:space="preserve">The purpose of this portion of the comprehensive exam is to ensure that you </w:t>
      </w:r>
      <w:proofErr w:type="gramStart"/>
      <w:r>
        <w:t>are able to</w:t>
      </w:r>
      <w:proofErr w:type="gramEnd"/>
      <w:r>
        <w:t xml:space="preserve"> independently identify an area of research, study and synthesize relevant material from </w:t>
      </w:r>
      <w:proofErr w:type="gramStart"/>
      <w:r>
        <w:t>the literature</w:t>
      </w:r>
      <w:proofErr w:type="gramEnd"/>
      <w:r>
        <w:t>, and orally defend your work.</w:t>
      </w:r>
    </w:p>
    <w:p w14:paraId="36AB4609" w14:textId="77777777" w:rsidR="002978F9" w:rsidRDefault="002978F9">
      <w:pPr>
        <w:pStyle w:val="BodyText"/>
        <w:spacing w:before="1"/>
      </w:pPr>
    </w:p>
    <w:p w14:paraId="63AAA7B3" w14:textId="650C2825" w:rsidR="002978F9" w:rsidRDefault="00FD23BE" w:rsidP="00526D64">
      <w:pPr>
        <w:pStyle w:val="BodyText"/>
        <w:ind w:left="1678" w:right="2160"/>
      </w:pPr>
      <w:r>
        <w:rPr>
          <w:b/>
        </w:rPr>
        <w:t xml:space="preserve">Composition. </w:t>
      </w:r>
      <w:r>
        <w:t xml:space="preserve">In consultation with your advisor, you define a research area/approach for the comprehensive exam. The research area should be directly relevant to your research interests and must be approved by your Doctoral Guidance Committee. Within 4 months of the committee’s approval of the research area, you must write a review </w:t>
      </w:r>
      <w:r w:rsidR="00E14324">
        <w:t>paper and</w:t>
      </w:r>
      <w:r>
        <w:t xml:space="preserve"> give an oral defense. While the advisor and Guidance Committee are involved in the initial identification of the research area/approach, the writing of the paper should be done independently (i.e., without significant input and/or proofreading from the advisor). However, we encourage students to have their peers in the program serve as peer reviewers of the document before the paper is submitted to the committee. Note that there is an expectation of the program that other graduate students in the program will be willing to be peer reviewers. The paper may serve as a basis for your dissertation. The paper should be similar in scope and depth to published review papers and will generally (a) review the relevant literature, (b) identify consistencies and inconsistencies between results and theoretical frameworks that are currently in the literature, (c) offer a synthesis of the current state of the topic, and (d) suggest avenues for future research.</w:t>
      </w:r>
    </w:p>
    <w:p w14:paraId="24F07577" w14:textId="77777777" w:rsidR="002978F9" w:rsidRDefault="002978F9">
      <w:pPr>
        <w:pStyle w:val="BodyText"/>
        <w:spacing w:before="8"/>
      </w:pPr>
    </w:p>
    <w:p w14:paraId="37D71E3D" w14:textId="77777777" w:rsidR="002978F9" w:rsidRDefault="00FD23BE" w:rsidP="00526D64">
      <w:pPr>
        <w:pStyle w:val="BodyText"/>
        <w:ind w:left="1678" w:right="2160"/>
      </w:pPr>
      <w:r>
        <w:rPr>
          <w:b/>
        </w:rPr>
        <w:t xml:space="preserve">Evaluation. </w:t>
      </w:r>
      <w:r>
        <w:t>The Doctoral Guidance Committee will consider the review paper and the oral defense together in determining whether you pass or fail this part of the comprehensive exam. Failure is grounds for dismissal from the program. The Guidance Committee may ask for revisions to the paper and/or a second oral defense before making a final decision. The timeline for the revision and/or second defense will be at the discretion of the Guidance Committee</w:t>
      </w:r>
    </w:p>
    <w:p w14:paraId="52AFD2FD" w14:textId="5F8EF8E7" w:rsidR="002978F9" w:rsidRDefault="00FD23BE">
      <w:pPr>
        <w:pStyle w:val="BodyText"/>
        <w:spacing w:before="6"/>
        <w:rPr>
          <w:sz w:val="21"/>
        </w:rPr>
      </w:pPr>
      <w:r>
        <w:rPr>
          <w:noProof/>
        </w:rPr>
        <mc:AlternateContent>
          <mc:Choice Requires="wpg">
            <w:drawing>
              <wp:anchor distT="0" distB="0" distL="0" distR="0" simplePos="0" relativeHeight="251669504" behindDoc="1" locked="0" layoutInCell="1" allowOverlap="1" wp14:anchorId="3B3EF1BF" wp14:editId="192FF321">
                <wp:simplePos x="0" y="0"/>
                <wp:positionH relativeFrom="page">
                  <wp:posOffset>914400</wp:posOffset>
                </wp:positionH>
                <wp:positionV relativeFrom="paragraph">
                  <wp:posOffset>182245</wp:posOffset>
                </wp:positionV>
                <wp:extent cx="5943600" cy="19050"/>
                <wp:effectExtent l="0" t="0" r="0" b="0"/>
                <wp:wrapTopAndBottom/>
                <wp:docPr id="55363844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050"/>
                          <a:chOff x="1440" y="287"/>
                          <a:chExt cx="9360" cy="30"/>
                        </a:xfrm>
                      </wpg:grpSpPr>
                      <wps:wsp>
                        <wps:cNvPr id="1193954495" name="Rectangle 16"/>
                        <wps:cNvSpPr>
                          <a:spLocks noChangeArrowheads="1"/>
                        </wps:cNvSpPr>
                        <wps:spPr bwMode="auto">
                          <a:xfrm>
                            <a:off x="1440" y="286"/>
                            <a:ext cx="936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031231" name="Rectangle 15"/>
                        <wps:cNvSpPr>
                          <a:spLocks noChangeArrowheads="1"/>
                        </wps:cNvSpPr>
                        <wps:spPr bwMode="auto">
                          <a:xfrm>
                            <a:off x="1440" y="286"/>
                            <a:ext cx="936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408F8" id="Group 14" o:spid="_x0000_s1026" style="position:absolute;margin-left:1in;margin-top:14.35pt;width:468pt;height:1.5pt;z-index:-251646976;mso-wrap-distance-left:0;mso-wrap-distance-right:0;mso-position-horizontal-relative:page" coordorigin="1440,287" coordsize="93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">
                <v:rect id="Rectangle 16" o:spid="_x0000_s1027" style="position:absolute;left:1440;top:286;width:93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" fillcolor="black" stroked="f"/>
                <v:rect id="Rectangle 15" o:spid="_x0000_s1028" style="position:absolute;left:1440;top:286;width:93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" fillcolor="black" stroked="f"/>
                <w10:wrap type="topAndBottom" anchorx="page"/>
              </v:group>
            </w:pict>
          </mc:Fallback>
        </mc:AlternateContent>
      </w:r>
    </w:p>
    <w:p w14:paraId="70D2ABB1" w14:textId="6BEC9F94" w:rsidR="002978F9" w:rsidRPr="00526D64" w:rsidRDefault="00F934CF" w:rsidP="00526D64">
      <w:pPr>
        <w:pStyle w:val="Heading2"/>
        <w:spacing w:before="120"/>
        <w:rPr>
          <w:rFonts w:ascii="Calibri"/>
          <w:iCs/>
        </w:rPr>
      </w:pPr>
      <w:bookmarkStart w:id="67" w:name="_Toc236813133"/>
      <w:r w:rsidRPr="00526D64">
        <w:rPr>
          <w:i w:val="0"/>
          <w:iCs/>
        </w:rPr>
        <w:t>B.3</w:t>
      </w:r>
      <w:r w:rsidR="007A600F">
        <w:rPr>
          <w:iCs/>
        </w:rPr>
        <w:t xml:space="preserve"> </w:t>
      </w:r>
      <w:r w:rsidR="00FD23BE" w:rsidRPr="00526D64">
        <w:rPr>
          <w:i w:val="0"/>
          <w:iCs/>
        </w:rPr>
        <w:t>Comprehensive Exam Requirements for</w:t>
      </w:r>
      <w:r w:rsidR="00FD23BE" w:rsidRPr="00526D64">
        <w:rPr>
          <w:i w:val="0"/>
          <w:iCs/>
          <w:spacing w:val="-9"/>
        </w:rPr>
        <w:t xml:space="preserve"> </w:t>
      </w:r>
      <w:r w:rsidR="00D85CE9">
        <w:rPr>
          <w:i w:val="0"/>
          <w:iCs/>
          <w:spacing w:val="-9"/>
        </w:rPr>
        <w:t>Clinical Science (</w:t>
      </w:r>
      <w:r w:rsidR="00FD23BE" w:rsidRPr="00526D64">
        <w:rPr>
          <w:i w:val="0"/>
          <w:iCs/>
        </w:rPr>
        <w:t>CS</w:t>
      </w:r>
      <w:r w:rsidR="00D85CE9">
        <w:rPr>
          <w:i w:val="0"/>
          <w:iCs/>
        </w:rPr>
        <w:t>)</w:t>
      </w:r>
      <w:bookmarkEnd w:id="67"/>
    </w:p>
    <w:p w14:paraId="5D119192" w14:textId="77777777" w:rsidR="002978F9" w:rsidRPr="00526D64" w:rsidRDefault="002978F9" w:rsidP="00526D64">
      <w:pPr>
        <w:pStyle w:val="BodyText"/>
        <w:rPr>
          <w:b/>
          <w:sz w:val="16"/>
          <w:szCs w:val="16"/>
        </w:rPr>
      </w:pPr>
    </w:p>
    <w:p w14:paraId="060A7A04" w14:textId="77777777" w:rsidR="002978F9" w:rsidRDefault="00FD23BE" w:rsidP="00526D64">
      <w:pPr>
        <w:pStyle w:val="BodyText"/>
        <w:ind w:left="1678" w:right="2376"/>
      </w:pPr>
      <w:r>
        <w:t>There</w:t>
      </w:r>
      <w:r>
        <w:rPr>
          <w:spacing w:val="-14"/>
        </w:rPr>
        <w:t xml:space="preserve"> </w:t>
      </w:r>
      <w:r>
        <w:t>are</w:t>
      </w:r>
      <w:r>
        <w:rPr>
          <w:spacing w:val="-14"/>
        </w:rPr>
        <w:t xml:space="preserve"> </w:t>
      </w:r>
      <w:r>
        <w:t>two</w:t>
      </w:r>
      <w:r>
        <w:rPr>
          <w:spacing w:val="-11"/>
        </w:rPr>
        <w:t xml:space="preserve"> </w:t>
      </w:r>
      <w:r>
        <w:t>requirements</w:t>
      </w:r>
      <w:r>
        <w:rPr>
          <w:spacing w:val="-14"/>
        </w:rPr>
        <w:t xml:space="preserve"> </w:t>
      </w:r>
      <w:r>
        <w:t>for</w:t>
      </w:r>
      <w:r>
        <w:rPr>
          <w:spacing w:val="-14"/>
        </w:rPr>
        <w:t xml:space="preserve"> </w:t>
      </w:r>
      <w:r>
        <w:t>the</w:t>
      </w:r>
      <w:r>
        <w:rPr>
          <w:spacing w:val="-13"/>
        </w:rPr>
        <w:t xml:space="preserve"> </w:t>
      </w:r>
      <w:r>
        <w:t>comprehensive</w:t>
      </w:r>
      <w:r>
        <w:rPr>
          <w:spacing w:val="-14"/>
        </w:rPr>
        <w:t xml:space="preserve"> </w:t>
      </w:r>
      <w:r>
        <w:t>exam</w:t>
      </w:r>
      <w:r>
        <w:rPr>
          <w:spacing w:val="-13"/>
        </w:rPr>
        <w:t xml:space="preserve"> </w:t>
      </w:r>
      <w:r>
        <w:t>–</w:t>
      </w:r>
      <w:r>
        <w:rPr>
          <w:spacing w:val="-14"/>
        </w:rPr>
        <w:t xml:space="preserve"> </w:t>
      </w:r>
      <w:r>
        <w:t>the</w:t>
      </w:r>
      <w:r>
        <w:rPr>
          <w:spacing w:val="-14"/>
        </w:rPr>
        <w:t xml:space="preserve"> </w:t>
      </w:r>
      <w:r>
        <w:t>submission of</w:t>
      </w:r>
      <w:r>
        <w:rPr>
          <w:spacing w:val="-13"/>
        </w:rPr>
        <w:t xml:space="preserve"> </w:t>
      </w:r>
      <w:r>
        <w:t>a</w:t>
      </w:r>
      <w:r>
        <w:rPr>
          <w:spacing w:val="-12"/>
        </w:rPr>
        <w:t xml:space="preserve"> </w:t>
      </w:r>
      <w:r>
        <w:t>first</w:t>
      </w:r>
      <w:r>
        <w:rPr>
          <w:spacing w:val="-9"/>
        </w:rPr>
        <w:t xml:space="preserve"> </w:t>
      </w:r>
      <w:r>
        <w:t>author</w:t>
      </w:r>
      <w:r>
        <w:rPr>
          <w:spacing w:val="-12"/>
        </w:rPr>
        <w:t xml:space="preserve"> </w:t>
      </w:r>
      <w:r>
        <w:t>publication</w:t>
      </w:r>
      <w:r>
        <w:rPr>
          <w:spacing w:val="-3"/>
        </w:rPr>
        <w:t xml:space="preserve"> </w:t>
      </w:r>
      <w:r>
        <w:t>and a</w:t>
      </w:r>
      <w:r>
        <w:rPr>
          <w:spacing w:val="-4"/>
        </w:rPr>
        <w:t xml:space="preserve"> </w:t>
      </w:r>
      <w:r>
        <w:t>Comprehensive</w:t>
      </w:r>
      <w:r>
        <w:rPr>
          <w:spacing w:val="-7"/>
        </w:rPr>
        <w:t xml:space="preserve"> </w:t>
      </w:r>
      <w:r>
        <w:t>Paper.</w:t>
      </w:r>
    </w:p>
    <w:p w14:paraId="5AF7951D" w14:textId="77777777" w:rsidR="002978F9" w:rsidRPr="00526D64" w:rsidRDefault="002978F9">
      <w:pPr>
        <w:pStyle w:val="BodyText"/>
        <w:spacing w:before="2"/>
        <w:rPr>
          <w:sz w:val="16"/>
          <w:szCs w:val="16"/>
        </w:rPr>
      </w:pPr>
    </w:p>
    <w:p w14:paraId="5E1FDC10" w14:textId="3A4A63CD" w:rsidR="002978F9" w:rsidRPr="00526D64" w:rsidRDefault="00FD23BE" w:rsidP="00526D64">
      <w:pPr>
        <w:spacing w:before="1"/>
        <w:ind w:left="1680"/>
      </w:pPr>
      <w:r w:rsidRPr="00526D64">
        <w:rPr>
          <w:b/>
          <w:iCs/>
          <w:sz w:val="24"/>
          <w:u w:val="single"/>
        </w:rPr>
        <w:t>First Author Publication</w:t>
      </w:r>
    </w:p>
    <w:p w14:paraId="074A3BB1" w14:textId="77777777" w:rsidR="002978F9" w:rsidRDefault="00FD23BE" w:rsidP="00526D64">
      <w:pPr>
        <w:pStyle w:val="BodyText"/>
        <w:ind w:left="1678" w:right="2384"/>
      </w:pPr>
      <w:r>
        <w:t xml:space="preserve">Each student is required to submit at least one first-author, empirical paper for publication. This paper can be </w:t>
      </w:r>
      <w:proofErr w:type="gramStart"/>
      <w:r>
        <w:t>the</w:t>
      </w:r>
      <w:proofErr w:type="gramEnd"/>
      <w:r>
        <w:t xml:space="preserve"> </w:t>
      </w:r>
      <w:proofErr w:type="gramStart"/>
      <w:r>
        <w:t>Master’s</w:t>
      </w:r>
      <w:proofErr w:type="gramEnd"/>
      <w:r>
        <w:t xml:space="preserve"> thesis or an unrelated study, but ideally, the paper topic is related to your cognate area. The empirical paper must have been started during graduate training at MSU (i.e., rather than during undergraduate or post-baccalaureate training) so that it represents graduate-level work and independence. Papers that were </w:t>
      </w:r>
      <w:r>
        <w:lastRenderedPageBreak/>
        <w:t>written before starting at MSU do not meet this requirement, even if they were submitted for publication during graduate school.</w:t>
      </w:r>
    </w:p>
    <w:p w14:paraId="45E09BAA" w14:textId="77777777" w:rsidR="002978F9" w:rsidRPr="00526D64" w:rsidRDefault="002978F9" w:rsidP="00526D64">
      <w:pPr>
        <w:pStyle w:val="BodyText"/>
      </w:pPr>
    </w:p>
    <w:p w14:paraId="54C0A299" w14:textId="77777777" w:rsidR="002978F9" w:rsidRDefault="00FD23BE">
      <w:pPr>
        <w:pStyle w:val="BodyText"/>
        <w:ind w:left="1678" w:right="2757"/>
      </w:pPr>
      <w:r>
        <w:t>Notably, successful completion of this part of the Comprehensive Examination is not contingent upon the paper being accepted for publication; the paper merely needs to be submitted for publication for successful completion.</w:t>
      </w:r>
    </w:p>
    <w:p w14:paraId="7D2A9940" w14:textId="77777777" w:rsidR="002978F9" w:rsidRPr="00526D64" w:rsidRDefault="002978F9">
      <w:pPr>
        <w:pStyle w:val="BodyText"/>
      </w:pPr>
    </w:p>
    <w:p w14:paraId="66462C00" w14:textId="77777777" w:rsidR="002978F9" w:rsidRDefault="00FD23BE">
      <w:pPr>
        <w:pStyle w:val="BodyText"/>
        <w:ind w:left="1680" w:right="2735"/>
      </w:pPr>
      <w:r>
        <w:t>Once submitted for publication, the student must email a copy of the submitted paper to the Department’s Graduate Program Assistant to be officially filed in the student’s record.</w:t>
      </w:r>
    </w:p>
    <w:p w14:paraId="2D12F0AA" w14:textId="77777777" w:rsidR="002978F9" w:rsidRDefault="002978F9" w:rsidP="00526D64">
      <w:pPr>
        <w:pStyle w:val="BodyText"/>
      </w:pPr>
    </w:p>
    <w:p w14:paraId="165F428B" w14:textId="52E384BD" w:rsidR="002978F9" w:rsidRDefault="00FD23BE" w:rsidP="00526D64">
      <w:pPr>
        <w:ind w:left="1680"/>
      </w:pPr>
      <w:r w:rsidRPr="00526D64">
        <w:rPr>
          <w:b/>
          <w:iCs/>
          <w:sz w:val="24"/>
          <w:u w:val="single"/>
        </w:rPr>
        <w:t>Comprehensive Paper</w:t>
      </w:r>
    </w:p>
    <w:p w14:paraId="5F888963" w14:textId="77777777" w:rsidR="002978F9" w:rsidRDefault="00FD23BE" w:rsidP="00526D64">
      <w:pPr>
        <w:pStyle w:val="BodyText"/>
        <w:spacing w:before="4"/>
        <w:ind w:left="1680" w:right="2415"/>
      </w:pPr>
      <w:r>
        <w:t>Each student is required to propose and complete a Comprehensive Paper. The goals of the Comprehensive Paper are to: a) develop meaningful integration of science and practice as they relate to a specific area(s) of clinical science; b) increase your breadth of understanding of the field of psychology as a whole as well as your depth of understanding in the cognate area (see Appendix C for a full description of the CS Area cognate); and c) ensure that you have a firm grasp of the conceptual and theoretical basis for your dissertation.</w:t>
      </w:r>
    </w:p>
    <w:p w14:paraId="140B9254" w14:textId="77777777" w:rsidR="002978F9" w:rsidRDefault="002978F9" w:rsidP="00526D64">
      <w:pPr>
        <w:pStyle w:val="BodyText"/>
      </w:pPr>
    </w:p>
    <w:p w14:paraId="1AF9618E" w14:textId="77777777" w:rsidR="002978F9" w:rsidRDefault="00FD23BE" w:rsidP="00526D64">
      <w:pPr>
        <w:pStyle w:val="BodyText"/>
        <w:ind w:left="1678" w:right="2376"/>
        <w:jc w:val="both"/>
      </w:pPr>
      <w:r>
        <w:rPr>
          <w:color w:val="2F2F2F"/>
        </w:rPr>
        <w:t xml:space="preserve">The Comprehensive Paper must be a theoretical and empirical comprehensive review of at least one area of research relevant to the student's Doctoral plan of study. The paper must be </w:t>
      </w:r>
      <w:r>
        <w:rPr>
          <w:color w:val="2F2F2F"/>
          <w:u w:val="single" w:color="2F2F2F"/>
        </w:rPr>
        <w:t>integrative and</w:t>
      </w:r>
      <w:r>
        <w:rPr>
          <w:color w:val="2F2F2F"/>
        </w:rPr>
        <w:t xml:space="preserve"> </w:t>
      </w:r>
      <w:r>
        <w:rPr>
          <w:color w:val="2F2F2F"/>
          <w:u w:val="single" w:color="2F2F2F"/>
        </w:rPr>
        <w:t>critical</w:t>
      </w:r>
      <w:r>
        <w:rPr>
          <w:color w:val="2F2F2F"/>
        </w:rPr>
        <w:t xml:space="preserve"> (i.e., not an annotated bibliography) and must include a discussion of the clinical implications of the paper’s major findings. The Comprehensive Paper must meet your training goals and must be judged by the Doctoral Guidance Committee to have scholarly merit. Importantly, the Comprehensive Paper is expected to be your own work. Your advisor may provide input into the development of the Comprehensive Paper Proposal</w:t>
      </w:r>
    </w:p>
    <w:p w14:paraId="2EE4E384" w14:textId="77777777" w:rsidR="002978F9" w:rsidRDefault="00FD23BE" w:rsidP="00526D64">
      <w:pPr>
        <w:pStyle w:val="BodyText"/>
        <w:ind w:left="1679" w:right="2355"/>
        <w:jc w:val="both"/>
      </w:pPr>
      <w:r>
        <w:rPr>
          <w:color w:val="2F2F2F"/>
        </w:rPr>
        <w:t>(see more on the proposal below) prior to approval by the Guidance Committee. However, after approval, you must work independently on the writing of the paper without further input or consultation from anyone.</w:t>
      </w:r>
    </w:p>
    <w:p w14:paraId="1DF9046A" w14:textId="77777777" w:rsidR="002978F9" w:rsidRDefault="002978F9">
      <w:pPr>
        <w:pStyle w:val="BodyText"/>
      </w:pPr>
    </w:p>
    <w:p w14:paraId="115B6101" w14:textId="7D683B9F" w:rsidR="002978F9" w:rsidRDefault="00FD23BE" w:rsidP="00526D64">
      <w:pPr>
        <w:ind w:left="1685"/>
      </w:pPr>
      <w:r w:rsidRPr="00526D64">
        <w:rPr>
          <w:b/>
          <w:bCs/>
          <w:sz w:val="24"/>
          <w:szCs w:val="24"/>
          <w:u w:val="single"/>
        </w:rPr>
        <w:t>Comprehensive Paper Proposal</w:t>
      </w:r>
    </w:p>
    <w:p w14:paraId="79A5187C" w14:textId="77777777" w:rsidR="002978F9" w:rsidRDefault="00FD23BE" w:rsidP="00526D64">
      <w:pPr>
        <w:pStyle w:val="BodyText"/>
        <w:spacing w:before="4"/>
        <w:ind w:left="1680" w:right="2376"/>
      </w:pPr>
      <w:r>
        <w:t>Before beginning the Comprehensive Paper</w:t>
      </w:r>
      <w:proofErr w:type="gramStart"/>
      <w:r>
        <w:t>, you</w:t>
      </w:r>
      <w:proofErr w:type="gramEnd"/>
      <w:r>
        <w:t xml:space="preserve"> submit a Comprehensive Paper Proposal to your Guidance Committee for review and</w:t>
      </w:r>
      <w:r>
        <w:rPr>
          <w:spacing w:val="-26"/>
        </w:rPr>
        <w:t xml:space="preserve"> </w:t>
      </w:r>
      <w:r>
        <w:t>approval.</w:t>
      </w:r>
    </w:p>
    <w:p w14:paraId="4DA944EE" w14:textId="77777777" w:rsidR="002978F9" w:rsidRDefault="00FD23BE" w:rsidP="00526D64">
      <w:pPr>
        <w:pStyle w:val="BodyText"/>
        <w:ind w:left="1678" w:right="2376"/>
      </w:pPr>
      <w:r>
        <w:t xml:space="preserve">This proposal consists of a 500-word abstract describing the focus/aims and conceptual basis of the Comprehensive Paper. A reference list is also included that details the literature that will be reviewed in the Comprehensive Paper. The reference list should be thorough and comprehensive. An outline of the body of the Comprehensive Paper is also </w:t>
      </w:r>
      <w:proofErr w:type="gramStart"/>
      <w:r>
        <w:t>allowed, but</w:t>
      </w:r>
      <w:proofErr w:type="gramEnd"/>
      <w:r>
        <w:t xml:space="preserve"> not required. Some students have submitted outlines for review to obtain feedback from the Guidance Committee on the overall structure of the review. The outline can be no longer than 1 page</w:t>
      </w:r>
      <w:r>
        <w:rPr>
          <w:spacing w:val="-23"/>
        </w:rPr>
        <w:t xml:space="preserve"> </w:t>
      </w:r>
      <w:r>
        <w:t>max.</w:t>
      </w:r>
    </w:p>
    <w:p w14:paraId="71C65046" w14:textId="77777777" w:rsidR="002978F9" w:rsidRDefault="002978F9">
      <w:pPr>
        <w:pStyle w:val="BodyText"/>
        <w:spacing w:before="10"/>
      </w:pPr>
    </w:p>
    <w:p w14:paraId="60028A42" w14:textId="77777777" w:rsidR="002978F9" w:rsidRDefault="00FD23BE" w:rsidP="00526D64">
      <w:pPr>
        <w:pStyle w:val="BodyText"/>
        <w:ind w:left="1678" w:right="2376"/>
        <w:jc w:val="both"/>
      </w:pPr>
      <w:r>
        <w:rPr>
          <w:color w:val="2F2F2F"/>
        </w:rPr>
        <w:lastRenderedPageBreak/>
        <w:t>The Comprehensive Paper Proposal is reviewed by the Doctoral Guidance Committee</w:t>
      </w:r>
      <w:r>
        <w:rPr>
          <w:color w:val="2F2F2F"/>
          <w:spacing w:val="-11"/>
        </w:rPr>
        <w:t xml:space="preserve"> </w:t>
      </w:r>
      <w:r>
        <w:rPr>
          <w:color w:val="2F2F2F"/>
        </w:rPr>
        <w:t>in</w:t>
      </w:r>
      <w:r>
        <w:rPr>
          <w:color w:val="2F2F2F"/>
          <w:spacing w:val="-11"/>
        </w:rPr>
        <w:t xml:space="preserve"> </w:t>
      </w:r>
      <w:r>
        <w:rPr>
          <w:color w:val="2F2F2F"/>
        </w:rPr>
        <w:t>a</w:t>
      </w:r>
      <w:r>
        <w:rPr>
          <w:color w:val="2F2F2F"/>
          <w:spacing w:val="-10"/>
        </w:rPr>
        <w:t xml:space="preserve"> </w:t>
      </w:r>
      <w:r>
        <w:rPr>
          <w:color w:val="2F2F2F"/>
        </w:rPr>
        <w:t>committee</w:t>
      </w:r>
      <w:r>
        <w:rPr>
          <w:color w:val="2F2F2F"/>
          <w:spacing w:val="-11"/>
        </w:rPr>
        <w:t xml:space="preserve"> </w:t>
      </w:r>
      <w:r>
        <w:rPr>
          <w:color w:val="2F2F2F"/>
        </w:rPr>
        <w:t>meeting.</w:t>
      </w:r>
      <w:r>
        <w:rPr>
          <w:color w:val="2F2F2F"/>
          <w:spacing w:val="-11"/>
        </w:rPr>
        <w:t xml:space="preserve"> </w:t>
      </w:r>
      <w:r>
        <w:rPr>
          <w:color w:val="2F2F2F"/>
        </w:rPr>
        <w:t>The</w:t>
      </w:r>
      <w:r>
        <w:rPr>
          <w:color w:val="2F2F2F"/>
          <w:spacing w:val="-10"/>
        </w:rPr>
        <w:t xml:space="preserve"> </w:t>
      </w:r>
      <w:r>
        <w:rPr>
          <w:color w:val="2F2F2F"/>
        </w:rPr>
        <w:t>Guidance</w:t>
      </w:r>
      <w:r>
        <w:rPr>
          <w:color w:val="2F2F2F"/>
          <w:spacing w:val="-5"/>
        </w:rPr>
        <w:t xml:space="preserve"> </w:t>
      </w:r>
      <w:r>
        <w:rPr>
          <w:color w:val="2F2F2F"/>
        </w:rPr>
        <w:t>Committee</w:t>
      </w:r>
      <w:r>
        <w:rPr>
          <w:color w:val="2F2F2F"/>
          <w:spacing w:val="-10"/>
        </w:rPr>
        <w:t xml:space="preserve"> </w:t>
      </w:r>
      <w:r>
        <w:rPr>
          <w:color w:val="2F2F2F"/>
        </w:rPr>
        <w:t>will</w:t>
      </w:r>
      <w:r>
        <w:rPr>
          <w:color w:val="2F2F2F"/>
          <w:spacing w:val="-10"/>
        </w:rPr>
        <w:t xml:space="preserve"> </w:t>
      </w:r>
      <w:r>
        <w:rPr>
          <w:color w:val="2F2F2F"/>
        </w:rPr>
        <w:t>evaluate the appropriateness of the topic and the reading list. The Guidance Committee</w:t>
      </w:r>
      <w:r>
        <w:rPr>
          <w:color w:val="2F2F2F"/>
          <w:spacing w:val="-8"/>
        </w:rPr>
        <w:t xml:space="preserve"> </w:t>
      </w:r>
      <w:r>
        <w:rPr>
          <w:color w:val="2F2F2F"/>
        </w:rPr>
        <w:t>must</w:t>
      </w:r>
      <w:r>
        <w:rPr>
          <w:color w:val="2F2F2F"/>
          <w:spacing w:val="-8"/>
        </w:rPr>
        <w:t xml:space="preserve"> </w:t>
      </w:r>
      <w:r>
        <w:rPr>
          <w:color w:val="2F2F2F"/>
        </w:rPr>
        <w:t>approve</w:t>
      </w:r>
      <w:r>
        <w:rPr>
          <w:color w:val="2F2F2F"/>
          <w:spacing w:val="-6"/>
        </w:rPr>
        <w:t xml:space="preserve"> </w:t>
      </w:r>
      <w:r>
        <w:rPr>
          <w:color w:val="2F2F2F"/>
        </w:rPr>
        <w:t>the</w:t>
      </w:r>
      <w:r>
        <w:rPr>
          <w:color w:val="2F2F2F"/>
          <w:spacing w:val="-8"/>
        </w:rPr>
        <w:t xml:space="preserve"> </w:t>
      </w:r>
      <w:r>
        <w:rPr>
          <w:color w:val="2F2F2F"/>
        </w:rPr>
        <w:t>proposal</w:t>
      </w:r>
      <w:r>
        <w:rPr>
          <w:color w:val="2F2F2F"/>
          <w:spacing w:val="-5"/>
        </w:rPr>
        <w:t xml:space="preserve"> </w:t>
      </w:r>
      <w:r>
        <w:rPr>
          <w:color w:val="2F2F2F"/>
        </w:rPr>
        <w:t>(i.e.,</w:t>
      </w:r>
      <w:r>
        <w:rPr>
          <w:color w:val="2F2F2F"/>
          <w:spacing w:val="-5"/>
        </w:rPr>
        <w:t xml:space="preserve"> </w:t>
      </w:r>
      <w:r>
        <w:rPr>
          <w:color w:val="2F2F2F"/>
        </w:rPr>
        <w:t>abstract</w:t>
      </w:r>
      <w:r>
        <w:rPr>
          <w:color w:val="2F2F2F"/>
          <w:spacing w:val="-5"/>
        </w:rPr>
        <w:t xml:space="preserve"> </w:t>
      </w:r>
      <w:r>
        <w:rPr>
          <w:color w:val="2F2F2F"/>
        </w:rPr>
        <w:t>and</w:t>
      </w:r>
      <w:r>
        <w:rPr>
          <w:color w:val="2F2F2F"/>
          <w:spacing w:val="-7"/>
        </w:rPr>
        <w:t xml:space="preserve"> </w:t>
      </w:r>
      <w:r>
        <w:rPr>
          <w:color w:val="2F2F2F"/>
        </w:rPr>
        <w:t>reading</w:t>
      </w:r>
      <w:r>
        <w:rPr>
          <w:color w:val="2F2F2F"/>
          <w:spacing w:val="-5"/>
        </w:rPr>
        <w:t xml:space="preserve"> </w:t>
      </w:r>
      <w:r>
        <w:rPr>
          <w:color w:val="2F2F2F"/>
        </w:rPr>
        <w:t>list)</w:t>
      </w:r>
      <w:r>
        <w:rPr>
          <w:color w:val="2F2F2F"/>
          <w:spacing w:val="-7"/>
        </w:rPr>
        <w:t xml:space="preserve"> </w:t>
      </w:r>
      <w:r>
        <w:rPr>
          <w:color w:val="2F2F2F"/>
        </w:rPr>
        <w:t>before you</w:t>
      </w:r>
      <w:r>
        <w:rPr>
          <w:color w:val="2F2F2F"/>
          <w:spacing w:val="-11"/>
        </w:rPr>
        <w:t xml:space="preserve"> </w:t>
      </w:r>
      <w:r>
        <w:rPr>
          <w:color w:val="2F2F2F"/>
        </w:rPr>
        <w:t>proceed</w:t>
      </w:r>
      <w:r>
        <w:rPr>
          <w:color w:val="2F2F2F"/>
          <w:spacing w:val="-11"/>
        </w:rPr>
        <w:t xml:space="preserve"> </w:t>
      </w:r>
      <w:r>
        <w:rPr>
          <w:color w:val="2F2F2F"/>
        </w:rPr>
        <w:t>with</w:t>
      </w:r>
      <w:r>
        <w:rPr>
          <w:color w:val="2F2F2F"/>
          <w:spacing w:val="-8"/>
        </w:rPr>
        <w:t xml:space="preserve"> </w:t>
      </w:r>
      <w:r>
        <w:rPr>
          <w:color w:val="2F2F2F"/>
        </w:rPr>
        <w:t>writing</w:t>
      </w:r>
      <w:r>
        <w:rPr>
          <w:color w:val="2F2F2F"/>
          <w:spacing w:val="-10"/>
        </w:rPr>
        <w:t xml:space="preserve"> </w:t>
      </w:r>
      <w:r>
        <w:rPr>
          <w:color w:val="2F2F2F"/>
        </w:rPr>
        <w:t>the</w:t>
      </w:r>
      <w:r>
        <w:rPr>
          <w:color w:val="2F2F2F"/>
          <w:spacing w:val="-9"/>
        </w:rPr>
        <w:t xml:space="preserve"> </w:t>
      </w:r>
      <w:r>
        <w:rPr>
          <w:color w:val="2F2F2F"/>
        </w:rPr>
        <w:t>Comprehensive</w:t>
      </w:r>
      <w:r>
        <w:rPr>
          <w:color w:val="2F2F2F"/>
          <w:spacing w:val="-9"/>
        </w:rPr>
        <w:t xml:space="preserve"> </w:t>
      </w:r>
      <w:r>
        <w:rPr>
          <w:color w:val="2F2F2F"/>
        </w:rPr>
        <w:t>Paper.</w:t>
      </w:r>
      <w:r>
        <w:rPr>
          <w:color w:val="2F2F2F"/>
          <w:spacing w:val="-10"/>
        </w:rPr>
        <w:t xml:space="preserve"> </w:t>
      </w:r>
      <w:r>
        <w:rPr>
          <w:color w:val="2F2F2F"/>
        </w:rPr>
        <w:t>The</w:t>
      </w:r>
      <w:r>
        <w:rPr>
          <w:color w:val="2F2F2F"/>
          <w:spacing w:val="-9"/>
        </w:rPr>
        <w:t xml:space="preserve"> </w:t>
      </w:r>
      <w:r>
        <w:rPr>
          <w:color w:val="2F2F2F"/>
        </w:rPr>
        <w:t>Committee</w:t>
      </w:r>
      <w:r>
        <w:rPr>
          <w:color w:val="2F2F2F"/>
          <w:spacing w:val="-12"/>
        </w:rPr>
        <w:t xml:space="preserve"> </w:t>
      </w:r>
      <w:r>
        <w:rPr>
          <w:color w:val="2F2F2F"/>
        </w:rPr>
        <w:t>review of the Comprehensive Paper proposal is typically done during the same committee meeting as the review/approval of the Doctoral plan of</w:t>
      </w:r>
      <w:r>
        <w:rPr>
          <w:color w:val="2F2F2F"/>
          <w:spacing w:val="-42"/>
        </w:rPr>
        <w:t xml:space="preserve"> </w:t>
      </w:r>
      <w:r>
        <w:rPr>
          <w:color w:val="2F2F2F"/>
        </w:rPr>
        <w:t>study.</w:t>
      </w:r>
    </w:p>
    <w:p w14:paraId="5C7EF77E" w14:textId="77777777" w:rsidR="002978F9" w:rsidRDefault="002978F9">
      <w:pPr>
        <w:pStyle w:val="BodyText"/>
      </w:pPr>
    </w:p>
    <w:p w14:paraId="0DE97DBC" w14:textId="77777777" w:rsidR="002978F9" w:rsidRDefault="00FD23BE" w:rsidP="00526D64">
      <w:pPr>
        <w:pStyle w:val="BodyText"/>
        <w:ind w:left="1678" w:right="2376"/>
        <w:jc w:val="both"/>
      </w:pPr>
      <w:r>
        <w:rPr>
          <w:color w:val="2F2F2F"/>
        </w:rPr>
        <w:t>Because it can be difficult to know how long the writing process will take, you should check in with your committee members on any planned leaves (e.g.,</w:t>
      </w:r>
      <w:r>
        <w:rPr>
          <w:color w:val="2F2F2F"/>
          <w:spacing w:val="-8"/>
        </w:rPr>
        <w:t xml:space="preserve"> </w:t>
      </w:r>
      <w:r>
        <w:rPr>
          <w:color w:val="2F2F2F"/>
        </w:rPr>
        <w:t>sabbaticals)</w:t>
      </w:r>
      <w:r>
        <w:rPr>
          <w:color w:val="2F2F2F"/>
          <w:spacing w:val="-6"/>
        </w:rPr>
        <w:t xml:space="preserve"> </w:t>
      </w:r>
      <w:r>
        <w:rPr>
          <w:color w:val="2F2F2F"/>
        </w:rPr>
        <w:t>that</w:t>
      </w:r>
      <w:r>
        <w:rPr>
          <w:color w:val="2F2F2F"/>
          <w:spacing w:val="-7"/>
        </w:rPr>
        <w:t xml:space="preserve"> </w:t>
      </w:r>
      <w:r>
        <w:rPr>
          <w:color w:val="2F2F2F"/>
        </w:rPr>
        <w:t>may</w:t>
      </w:r>
      <w:r>
        <w:rPr>
          <w:color w:val="2F2F2F"/>
          <w:spacing w:val="-7"/>
        </w:rPr>
        <w:t xml:space="preserve"> </w:t>
      </w:r>
      <w:r>
        <w:rPr>
          <w:color w:val="2F2F2F"/>
        </w:rPr>
        <w:t>overlap</w:t>
      </w:r>
      <w:r>
        <w:rPr>
          <w:color w:val="2F2F2F"/>
          <w:spacing w:val="-4"/>
        </w:rPr>
        <w:t xml:space="preserve"> </w:t>
      </w:r>
      <w:r>
        <w:rPr>
          <w:color w:val="2F2F2F"/>
        </w:rPr>
        <w:t>with</w:t>
      </w:r>
      <w:r>
        <w:rPr>
          <w:color w:val="2F2F2F"/>
          <w:spacing w:val="-8"/>
        </w:rPr>
        <w:t xml:space="preserve"> </w:t>
      </w:r>
      <w:r>
        <w:rPr>
          <w:color w:val="2F2F2F"/>
        </w:rPr>
        <w:t>your</w:t>
      </w:r>
      <w:r>
        <w:rPr>
          <w:color w:val="2F2F2F"/>
          <w:spacing w:val="-5"/>
        </w:rPr>
        <w:t xml:space="preserve"> </w:t>
      </w:r>
      <w:r>
        <w:rPr>
          <w:color w:val="2F2F2F"/>
        </w:rPr>
        <w:t>paper</w:t>
      </w:r>
      <w:r>
        <w:rPr>
          <w:color w:val="2F2F2F"/>
          <w:spacing w:val="-8"/>
        </w:rPr>
        <w:t xml:space="preserve"> </w:t>
      </w:r>
      <w:r>
        <w:rPr>
          <w:color w:val="2F2F2F"/>
        </w:rPr>
        <w:t>writing</w:t>
      </w:r>
      <w:r>
        <w:rPr>
          <w:color w:val="2F2F2F"/>
          <w:spacing w:val="-7"/>
        </w:rPr>
        <w:t xml:space="preserve"> </w:t>
      </w:r>
      <w:r>
        <w:rPr>
          <w:color w:val="2F2F2F"/>
        </w:rPr>
        <w:t>process/time.</w:t>
      </w:r>
      <w:r>
        <w:rPr>
          <w:color w:val="2F2F2F"/>
          <w:spacing w:val="-5"/>
        </w:rPr>
        <w:t xml:space="preserve"> </w:t>
      </w:r>
      <w:r>
        <w:rPr>
          <w:color w:val="2F2F2F"/>
        </w:rPr>
        <w:t>If a committee member(s) has a planned leave, you should explicitly inquire as to whether they will review/grade the paper during their leave to ensure adequate planning. Committee members who will not grade/review the paper at that time may need to be replaced on the</w:t>
      </w:r>
      <w:r>
        <w:rPr>
          <w:color w:val="2F2F2F"/>
          <w:spacing w:val="-13"/>
        </w:rPr>
        <w:t xml:space="preserve"> </w:t>
      </w:r>
      <w:r>
        <w:rPr>
          <w:color w:val="2F2F2F"/>
        </w:rPr>
        <w:t>committee.</w:t>
      </w:r>
    </w:p>
    <w:p w14:paraId="1AF8E2C2" w14:textId="77777777" w:rsidR="002978F9" w:rsidRDefault="002978F9" w:rsidP="00526D64">
      <w:pPr>
        <w:pStyle w:val="BodyText"/>
        <w:rPr>
          <w:sz w:val="25"/>
        </w:rPr>
      </w:pPr>
    </w:p>
    <w:p w14:paraId="3A773BEE" w14:textId="22C4315C" w:rsidR="002978F9" w:rsidRDefault="00FD23BE" w:rsidP="00526D64">
      <w:pPr>
        <w:pStyle w:val="BodyText"/>
        <w:ind w:left="1678" w:right="2737"/>
        <w:rPr>
          <w:sz w:val="26"/>
        </w:rPr>
      </w:pPr>
      <w:r>
        <w:t>Once approved, the student must email the final version of the Comprehensive Paper Proposal to the Department’s Graduate Program Assistant to be officially filed in the student’s record.</w:t>
      </w:r>
    </w:p>
    <w:p w14:paraId="0B42E478" w14:textId="77777777" w:rsidR="002978F9" w:rsidRDefault="002978F9" w:rsidP="00526D64">
      <w:pPr>
        <w:pStyle w:val="BodyText"/>
        <w:rPr>
          <w:sz w:val="25"/>
        </w:rPr>
      </w:pPr>
    </w:p>
    <w:p w14:paraId="580286FA" w14:textId="5BA64DCB" w:rsidR="002978F9" w:rsidRDefault="00FD23BE" w:rsidP="00526D64">
      <w:pPr>
        <w:ind w:left="1685"/>
      </w:pPr>
      <w:r w:rsidRPr="00526D64">
        <w:rPr>
          <w:b/>
          <w:bCs/>
          <w:sz w:val="24"/>
          <w:szCs w:val="24"/>
          <w:u w:val="single"/>
        </w:rPr>
        <w:t>Comprehensive Paper</w:t>
      </w:r>
    </w:p>
    <w:p w14:paraId="74011BF4" w14:textId="77777777" w:rsidR="002978F9" w:rsidRDefault="00FD23BE" w:rsidP="00526D64">
      <w:pPr>
        <w:pStyle w:val="BodyText"/>
        <w:ind w:left="1680" w:right="2362"/>
      </w:pPr>
      <w:r>
        <w:t xml:space="preserve">As noted above, the Comprehensive Paper must represent your own work. Your advisor may provide input into the development of the Comprehensive Paper topic as well as the reference list prior to </w:t>
      </w:r>
      <w:proofErr w:type="gramStart"/>
      <w:r>
        <w:t>sign</w:t>
      </w:r>
      <w:proofErr w:type="gramEnd"/>
      <w:r>
        <w:t xml:space="preserve"> off by the Doctoral Guidance Committee. However, after approval of the</w:t>
      </w:r>
    </w:p>
    <w:p w14:paraId="6141FFE3" w14:textId="77777777" w:rsidR="002978F9" w:rsidRDefault="00FD23BE" w:rsidP="00526D64">
      <w:pPr>
        <w:pStyle w:val="BodyText"/>
        <w:ind w:left="1678" w:right="2444"/>
      </w:pPr>
      <w:r>
        <w:t xml:space="preserve">Comprehensive Paper Proposal by the Guidance Committee, you will work independently on the writing of the Comprehensive Paper without further input or consultation from the faculty. In this way, the Comprehensive Paper functions like a take-home comprehensive examination. It is also expected that you will not seek active help from other colleagues on the paper. It is recognized that some conversation about the topic will occasionally occur </w:t>
      </w:r>
      <w:proofErr w:type="gramStart"/>
      <w:r>
        <w:t>in the course of</w:t>
      </w:r>
      <w:proofErr w:type="gramEnd"/>
      <w:r>
        <w:t xml:space="preserve"> carrying out scholarly duties in the program (e.g., courses, lab meetings, conferences, and so on). You are expected to recognize and abide by the spirit and intent of the examination, which is an independent scholarly review paper that reflects your own thinking and writing.</w:t>
      </w:r>
    </w:p>
    <w:p w14:paraId="264592CD" w14:textId="288DC8F1" w:rsidR="000F1374" w:rsidRDefault="000F1374" w:rsidP="00526D64">
      <w:pPr>
        <w:pStyle w:val="BodyText"/>
        <w:ind w:right="3336"/>
        <w:rPr>
          <w:color w:val="2F2F2F"/>
        </w:rPr>
      </w:pPr>
    </w:p>
    <w:p w14:paraId="4B2990D7" w14:textId="36E5BB0C" w:rsidR="002978F9" w:rsidRDefault="00FD23BE">
      <w:pPr>
        <w:pStyle w:val="BodyText"/>
        <w:ind w:left="1678" w:right="3336"/>
      </w:pPr>
      <w:r>
        <w:rPr>
          <w:color w:val="2F2F2F"/>
        </w:rPr>
        <w:t>Listed below are some resources for you to help with writing the Comprehensive Paper:</w:t>
      </w:r>
    </w:p>
    <w:p w14:paraId="4BF48A83" w14:textId="77777777" w:rsidR="002978F9" w:rsidRDefault="002978F9" w:rsidP="00526D64">
      <w:pPr>
        <w:pStyle w:val="BodyText"/>
        <w:rPr>
          <w:sz w:val="22"/>
        </w:rPr>
      </w:pPr>
    </w:p>
    <w:p w14:paraId="7F72981B" w14:textId="77777777" w:rsidR="002978F9" w:rsidRDefault="00FD23BE">
      <w:pPr>
        <w:pStyle w:val="ListParagraph"/>
        <w:numPr>
          <w:ilvl w:val="2"/>
          <w:numId w:val="26"/>
        </w:numPr>
        <w:tabs>
          <w:tab w:val="left" w:pos="2398"/>
          <w:tab w:val="left" w:pos="2399"/>
        </w:tabs>
        <w:spacing w:before="1"/>
        <w:ind w:right="2415"/>
        <w:rPr>
          <w:rFonts w:ascii="Symbol" w:hAnsi="Symbol"/>
          <w:sz w:val="24"/>
        </w:rPr>
      </w:pPr>
      <w:proofErr w:type="spellStart"/>
      <w:r>
        <w:rPr>
          <w:sz w:val="24"/>
        </w:rPr>
        <w:t>Siddaway</w:t>
      </w:r>
      <w:proofErr w:type="spellEnd"/>
      <w:r>
        <w:rPr>
          <w:sz w:val="24"/>
        </w:rPr>
        <w:t>,</w:t>
      </w:r>
      <w:r>
        <w:rPr>
          <w:spacing w:val="-10"/>
          <w:sz w:val="24"/>
        </w:rPr>
        <w:t xml:space="preserve"> </w:t>
      </w:r>
      <w:r>
        <w:rPr>
          <w:sz w:val="24"/>
        </w:rPr>
        <w:t>A.P.,</w:t>
      </w:r>
      <w:r>
        <w:rPr>
          <w:spacing w:val="-7"/>
          <w:sz w:val="24"/>
        </w:rPr>
        <w:t xml:space="preserve"> </w:t>
      </w:r>
      <w:r>
        <w:rPr>
          <w:sz w:val="24"/>
        </w:rPr>
        <w:t>Wood,</w:t>
      </w:r>
      <w:r>
        <w:rPr>
          <w:spacing w:val="-4"/>
          <w:sz w:val="24"/>
        </w:rPr>
        <w:t xml:space="preserve"> </w:t>
      </w:r>
      <w:r>
        <w:rPr>
          <w:sz w:val="24"/>
        </w:rPr>
        <w:t>A.M.,</w:t>
      </w:r>
      <w:r>
        <w:rPr>
          <w:spacing w:val="-6"/>
          <w:sz w:val="24"/>
        </w:rPr>
        <w:t xml:space="preserve"> </w:t>
      </w:r>
      <w:r>
        <w:rPr>
          <w:sz w:val="24"/>
        </w:rPr>
        <w:t>&amp;</w:t>
      </w:r>
      <w:r>
        <w:rPr>
          <w:spacing w:val="-6"/>
          <w:sz w:val="24"/>
        </w:rPr>
        <w:t xml:space="preserve"> </w:t>
      </w:r>
      <w:r>
        <w:rPr>
          <w:sz w:val="24"/>
        </w:rPr>
        <w:t>Hedges,</w:t>
      </w:r>
      <w:r>
        <w:rPr>
          <w:spacing w:val="-9"/>
          <w:sz w:val="24"/>
        </w:rPr>
        <w:t xml:space="preserve"> </w:t>
      </w:r>
      <w:r>
        <w:rPr>
          <w:sz w:val="24"/>
        </w:rPr>
        <w:t>L.V.</w:t>
      </w:r>
      <w:r>
        <w:rPr>
          <w:spacing w:val="-6"/>
          <w:sz w:val="24"/>
        </w:rPr>
        <w:t xml:space="preserve"> </w:t>
      </w:r>
      <w:r>
        <w:rPr>
          <w:sz w:val="24"/>
        </w:rPr>
        <w:t>(2019).</w:t>
      </w:r>
      <w:r>
        <w:rPr>
          <w:spacing w:val="-6"/>
          <w:sz w:val="24"/>
        </w:rPr>
        <w:t xml:space="preserve"> </w:t>
      </w:r>
      <w:r>
        <w:rPr>
          <w:sz w:val="24"/>
        </w:rPr>
        <w:t>How</w:t>
      </w:r>
      <w:r>
        <w:rPr>
          <w:spacing w:val="-10"/>
          <w:sz w:val="24"/>
        </w:rPr>
        <w:t xml:space="preserve"> </w:t>
      </w:r>
      <w:r>
        <w:rPr>
          <w:sz w:val="24"/>
        </w:rPr>
        <w:t>to</w:t>
      </w:r>
      <w:r>
        <w:rPr>
          <w:spacing w:val="-6"/>
          <w:sz w:val="24"/>
        </w:rPr>
        <w:t xml:space="preserve"> </w:t>
      </w:r>
      <w:r>
        <w:rPr>
          <w:sz w:val="24"/>
        </w:rPr>
        <w:t>do</w:t>
      </w:r>
      <w:r>
        <w:rPr>
          <w:spacing w:val="-6"/>
          <w:sz w:val="24"/>
        </w:rPr>
        <w:t xml:space="preserve"> </w:t>
      </w:r>
      <w:r>
        <w:rPr>
          <w:sz w:val="24"/>
        </w:rPr>
        <w:t>a systematic review: A best practice guide for conducting and reporting narrative reviews, meta-analyses, and meta- syntheses.</w:t>
      </w:r>
      <w:r>
        <w:rPr>
          <w:sz w:val="24"/>
          <w:u w:val="single"/>
        </w:rPr>
        <w:t xml:space="preserve"> Annual Review of Psychology</w:t>
      </w:r>
      <w:r>
        <w:rPr>
          <w:sz w:val="24"/>
        </w:rPr>
        <w:t xml:space="preserve">, </w:t>
      </w:r>
      <w:r>
        <w:rPr>
          <w:sz w:val="24"/>
          <w:u w:val="single"/>
        </w:rPr>
        <w:t>70</w:t>
      </w:r>
      <w:r>
        <w:rPr>
          <w:sz w:val="24"/>
        </w:rPr>
        <w:t>,</w:t>
      </w:r>
      <w:r>
        <w:rPr>
          <w:spacing w:val="-13"/>
          <w:sz w:val="24"/>
        </w:rPr>
        <w:t xml:space="preserve"> </w:t>
      </w:r>
      <w:r>
        <w:rPr>
          <w:sz w:val="24"/>
        </w:rPr>
        <w:t>747-770.</w:t>
      </w:r>
    </w:p>
    <w:p w14:paraId="6A423FD0" w14:textId="77777777" w:rsidR="002978F9" w:rsidRDefault="00FD23BE">
      <w:pPr>
        <w:pStyle w:val="ListParagraph"/>
        <w:numPr>
          <w:ilvl w:val="2"/>
          <w:numId w:val="26"/>
        </w:numPr>
        <w:tabs>
          <w:tab w:val="left" w:pos="2399"/>
        </w:tabs>
        <w:spacing w:before="2"/>
        <w:ind w:right="2940"/>
        <w:jc w:val="both"/>
        <w:rPr>
          <w:rFonts w:ascii="Symbol" w:hAnsi="Symbol"/>
          <w:sz w:val="24"/>
        </w:rPr>
      </w:pPr>
      <w:r>
        <w:rPr>
          <w:color w:val="323232"/>
          <w:sz w:val="24"/>
        </w:rPr>
        <w:t>This</w:t>
      </w:r>
      <w:r>
        <w:rPr>
          <w:color w:val="323232"/>
          <w:spacing w:val="-8"/>
          <w:sz w:val="24"/>
        </w:rPr>
        <w:t xml:space="preserve"> </w:t>
      </w:r>
      <w:r>
        <w:rPr>
          <w:color w:val="2F2F2F"/>
          <w:sz w:val="24"/>
        </w:rPr>
        <w:t>paper</w:t>
      </w:r>
      <w:r>
        <w:rPr>
          <w:color w:val="2F2F2F"/>
          <w:spacing w:val="-4"/>
          <w:sz w:val="24"/>
        </w:rPr>
        <w:t xml:space="preserve"> </w:t>
      </w:r>
      <w:r>
        <w:rPr>
          <w:color w:val="2F2F2F"/>
          <w:sz w:val="24"/>
        </w:rPr>
        <w:t>has</w:t>
      </w:r>
      <w:r>
        <w:rPr>
          <w:color w:val="2F2F2F"/>
          <w:spacing w:val="-4"/>
          <w:sz w:val="24"/>
        </w:rPr>
        <w:t xml:space="preserve"> several</w:t>
      </w:r>
      <w:r>
        <w:rPr>
          <w:color w:val="2F2F2F"/>
          <w:spacing w:val="-14"/>
          <w:sz w:val="24"/>
        </w:rPr>
        <w:t xml:space="preserve"> </w:t>
      </w:r>
      <w:r>
        <w:rPr>
          <w:color w:val="2F2F2F"/>
          <w:sz w:val="24"/>
        </w:rPr>
        <w:t>tips</w:t>
      </w:r>
      <w:r>
        <w:rPr>
          <w:color w:val="2F2F2F"/>
          <w:spacing w:val="-4"/>
          <w:sz w:val="24"/>
        </w:rPr>
        <w:t xml:space="preserve"> </w:t>
      </w:r>
      <w:r>
        <w:rPr>
          <w:color w:val="2F2F2F"/>
          <w:sz w:val="24"/>
        </w:rPr>
        <w:t>for</w:t>
      </w:r>
      <w:r>
        <w:rPr>
          <w:color w:val="2F2F2F"/>
          <w:spacing w:val="-8"/>
          <w:sz w:val="24"/>
        </w:rPr>
        <w:t xml:space="preserve"> </w:t>
      </w:r>
      <w:r>
        <w:rPr>
          <w:color w:val="2F2F2F"/>
          <w:sz w:val="24"/>
        </w:rPr>
        <w:t>writing</w:t>
      </w:r>
      <w:r>
        <w:rPr>
          <w:color w:val="2F2F2F"/>
          <w:spacing w:val="-7"/>
          <w:sz w:val="24"/>
        </w:rPr>
        <w:t xml:space="preserve"> </w:t>
      </w:r>
      <w:r>
        <w:rPr>
          <w:color w:val="2F2F2F"/>
          <w:sz w:val="24"/>
        </w:rPr>
        <w:t>review</w:t>
      </w:r>
      <w:r>
        <w:rPr>
          <w:color w:val="2F2F2F"/>
          <w:spacing w:val="1"/>
          <w:sz w:val="24"/>
        </w:rPr>
        <w:t xml:space="preserve"> </w:t>
      </w:r>
      <w:r>
        <w:rPr>
          <w:color w:val="2F2F2F"/>
          <w:sz w:val="24"/>
        </w:rPr>
        <w:t>articles</w:t>
      </w:r>
      <w:r>
        <w:rPr>
          <w:color w:val="2F2F2F"/>
          <w:spacing w:val="-4"/>
          <w:sz w:val="24"/>
        </w:rPr>
        <w:t xml:space="preserve"> </w:t>
      </w:r>
      <w:r>
        <w:rPr>
          <w:color w:val="2F2F2F"/>
          <w:sz w:val="24"/>
        </w:rPr>
        <w:t>that</w:t>
      </w:r>
      <w:r>
        <w:rPr>
          <w:color w:val="2F2F2F"/>
          <w:spacing w:val="-6"/>
          <w:sz w:val="24"/>
        </w:rPr>
        <w:t xml:space="preserve"> </w:t>
      </w:r>
      <w:r>
        <w:rPr>
          <w:color w:val="2F2F2F"/>
          <w:sz w:val="24"/>
        </w:rPr>
        <w:t>past students have found helpful when writing the</w:t>
      </w:r>
      <w:r>
        <w:rPr>
          <w:color w:val="2F2F2F"/>
          <w:spacing w:val="-25"/>
          <w:sz w:val="24"/>
        </w:rPr>
        <w:t xml:space="preserve"> </w:t>
      </w:r>
      <w:r>
        <w:rPr>
          <w:color w:val="2F2F2F"/>
          <w:sz w:val="24"/>
        </w:rPr>
        <w:t>Comprehensive Paper.</w:t>
      </w:r>
    </w:p>
    <w:p w14:paraId="0A970015" w14:textId="77777777" w:rsidR="002978F9" w:rsidRDefault="00FD23BE">
      <w:pPr>
        <w:pStyle w:val="ListParagraph"/>
        <w:numPr>
          <w:ilvl w:val="2"/>
          <w:numId w:val="26"/>
        </w:numPr>
        <w:tabs>
          <w:tab w:val="left" w:pos="2398"/>
          <w:tab w:val="left" w:pos="2399"/>
        </w:tabs>
        <w:ind w:right="2495"/>
        <w:rPr>
          <w:rFonts w:ascii="Symbol" w:hAnsi="Symbol"/>
          <w:color w:val="2F2F2F"/>
          <w:sz w:val="24"/>
        </w:rPr>
      </w:pPr>
      <w:r>
        <w:rPr>
          <w:color w:val="2F2F2F"/>
          <w:sz w:val="24"/>
        </w:rPr>
        <w:lastRenderedPageBreak/>
        <w:t>Some journals in clinical psychology (and related fields)</w:t>
      </w:r>
      <w:r>
        <w:rPr>
          <w:color w:val="2F2F2F"/>
          <w:spacing w:val="-25"/>
          <w:sz w:val="24"/>
        </w:rPr>
        <w:t xml:space="preserve"> </w:t>
      </w:r>
      <w:r>
        <w:rPr>
          <w:color w:val="2F2F2F"/>
          <w:sz w:val="24"/>
        </w:rPr>
        <w:t>regularly publish review papers. Reviewing papers published in these journals can give students some good models for how to structure and write the Comprehensive</w:t>
      </w:r>
      <w:r>
        <w:rPr>
          <w:color w:val="2F2F2F"/>
          <w:spacing w:val="-8"/>
          <w:sz w:val="24"/>
        </w:rPr>
        <w:t xml:space="preserve"> </w:t>
      </w:r>
      <w:r>
        <w:rPr>
          <w:color w:val="2F2F2F"/>
          <w:sz w:val="24"/>
        </w:rPr>
        <w:t>Paper:</w:t>
      </w:r>
    </w:p>
    <w:p w14:paraId="5DEAE039" w14:textId="77777777" w:rsidR="002978F9" w:rsidRDefault="00FD23BE">
      <w:pPr>
        <w:pStyle w:val="ListParagraph"/>
        <w:numPr>
          <w:ilvl w:val="2"/>
          <w:numId w:val="26"/>
        </w:numPr>
        <w:tabs>
          <w:tab w:val="left" w:pos="2398"/>
          <w:tab w:val="left" w:pos="2399"/>
        </w:tabs>
        <w:spacing w:line="286" w:lineRule="exact"/>
        <w:ind w:hanging="361"/>
        <w:rPr>
          <w:rFonts w:ascii="Symbol" w:hAnsi="Symbol"/>
          <w:sz w:val="24"/>
        </w:rPr>
      </w:pPr>
      <w:r>
        <w:rPr>
          <w:i/>
          <w:color w:val="2F2F2F"/>
          <w:sz w:val="24"/>
        </w:rPr>
        <w:t xml:space="preserve">Psychological Bulletin </w:t>
      </w:r>
      <w:r>
        <w:rPr>
          <w:color w:val="2F2F2F"/>
          <w:sz w:val="24"/>
        </w:rPr>
        <w:t>(generalist</w:t>
      </w:r>
      <w:r>
        <w:rPr>
          <w:color w:val="2F2F2F"/>
          <w:spacing w:val="-10"/>
          <w:sz w:val="24"/>
        </w:rPr>
        <w:t xml:space="preserve"> </w:t>
      </w:r>
      <w:r>
        <w:rPr>
          <w:color w:val="2F2F2F"/>
          <w:sz w:val="24"/>
        </w:rPr>
        <w:t>journal)</w:t>
      </w:r>
    </w:p>
    <w:p w14:paraId="16A8C633" w14:textId="77777777" w:rsidR="002978F9" w:rsidRDefault="00FD23BE">
      <w:pPr>
        <w:pStyle w:val="ListParagraph"/>
        <w:numPr>
          <w:ilvl w:val="2"/>
          <w:numId w:val="26"/>
        </w:numPr>
        <w:tabs>
          <w:tab w:val="left" w:pos="2398"/>
          <w:tab w:val="left" w:pos="2399"/>
        </w:tabs>
        <w:spacing w:before="5"/>
        <w:ind w:left="2399" w:right="2381"/>
        <w:rPr>
          <w:rFonts w:ascii="Symbol" w:hAnsi="Symbol"/>
          <w:sz w:val="24"/>
        </w:rPr>
      </w:pPr>
      <w:r>
        <w:rPr>
          <w:i/>
          <w:color w:val="2F2F2F"/>
          <w:sz w:val="24"/>
        </w:rPr>
        <w:t>Clinical</w:t>
      </w:r>
      <w:r>
        <w:rPr>
          <w:i/>
          <w:color w:val="2F2F2F"/>
          <w:spacing w:val="-18"/>
          <w:sz w:val="24"/>
        </w:rPr>
        <w:t xml:space="preserve"> </w:t>
      </w:r>
      <w:r>
        <w:rPr>
          <w:i/>
          <w:color w:val="2F2F2F"/>
          <w:sz w:val="24"/>
        </w:rPr>
        <w:t>Psychology</w:t>
      </w:r>
      <w:r>
        <w:rPr>
          <w:i/>
          <w:color w:val="2F2F2F"/>
          <w:spacing w:val="-13"/>
          <w:sz w:val="24"/>
        </w:rPr>
        <w:t xml:space="preserve"> </w:t>
      </w:r>
      <w:r>
        <w:rPr>
          <w:i/>
          <w:color w:val="2F2F2F"/>
          <w:sz w:val="24"/>
        </w:rPr>
        <w:t>Review</w:t>
      </w:r>
      <w:r>
        <w:rPr>
          <w:i/>
          <w:color w:val="2F2F2F"/>
          <w:spacing w:val="-15"/>
          <w:sz w:val="24"/>
        </w:rPr>
        <w:t xml:space="preserve"> </w:t>
      </w:r>
      <w:r>
        <w:rPr>
          <w:color w:val="2F2F2F"/>
          <w:sz w:val="24"/>
        </w:rPr>
        <w:t>(clinical</w:t>
      </w:r>
      <w:r>
        <w:rPr>
          <w:color w:val="2F2F2F"/>
          <w:spacing w:val="-18"/>
          <w:sz w:val="24"/>
        </w:rPr>
        <w:t xml:space="preserve"> </w:t>
      </w:r>
      <w:r>
        <w:rPr>
          <w:color w:val="2F2F2F"/>
          <w:sz w:val="24"/>
        </w:rPr>
        <w:t>psychology</w:t>
      </w:r>
      <w:r>
        <w:rPr>
          <w:color w:val="2F2F2F"/>
          <w:spacing w:val="-19"/>
          <w:sz w:val="24"/>
        </w:rPr>
        <w:t xml:space="preserve"> </w:t>
      </w:r>
      <w:r>
        <w:rPr>
          <w:color w:val="2F2F2F"/>
          <w:sz w:val="24"/>
        </w:rPr>
        <w:t>journal,</w:t>
      </w:r>
      <w:r>
        <w:rPr>
          <w:color w:val="2F2F2F"/>
          <w:spacing w:val="-12"/>
          <w:sz w:val="24"/>
        </w:rPr>
        <w:t xml:space="preserve"> </w:t>
      </w:r>
      <w:r>
        <w:rPr>
          <w:color w:val="2F2F2F"/>
          <w:sz w:val="24"/>
        </w:rPr>
        <w:t>somewhat more applied in</w:t>
      </w:r>
      <w:r>
        <w:rPr>
          <w:color w:val="2F2F2F"/>
          <w:spacing w:val="-26"/>
          <w:sz w:val="24"/>
        </w:rPr>
        <w:t xml:space="preserve"> </w:t>
      </w:r>
      <w:r>
        <w:rPr>
          <w:color w:val="2F2F2F"/>
          <w:sz w:val="24"/>
        </w:rPr>
        <w:t>focus)</w:t>
      </w:r>
    </w:p>
    <w:p w14:paraId="63C83DAF" w14:textId="77777777" w:rsidR="002978F9" w:rsidRDefault="00FD23BE">
      <w:pPr>
        <w:pStyle w:val="ListParagraph"/>
        <w:numPr>
          <w:ilvl w:val="2"/>
          <w:numId w:val="26"/>
        </w:numPr>
        <w:tabs>
          <w:tab w:val="left" w:pos="2398"/>
          <w:tab w:val="left" w:pos="2399"/>
        </w:tabs>
        <w:ind w:left="2399" w:right="2420"/>
        <w:rPr>
          <w:rFonts w:ascii="Symbol" w:hAnsi="Symbol"/>
          <w:sz w:val="24"/>
        </w:rPr>
      </w:pPr>
      <w:r>
        <w:rPr>
          <w:i/>
          <w:color w:val="2F2F2F"/>
          <w:sz w:val="24"/>
        </w:rPr>
        <w:t>Annual</w:t>
      </w:r>
      <w:r>
        <w:rPr>
          <w:i/>
          <w:color w:val="2F2F2F"/>
          <w:spacing w:val="-14"/>
          <w:sz w:val="24"/>
        </w:rPr>
        <w:t xml:space="preserve"> </w:t>
      </w:r>
      <w:r>
        <w:rPr>
          <w:i/>
          <w:color w:val="2F2F2F"/>
          <w:sz w:val="24"/>
        </w:rPr>
        <w:t>Review</w:t>
      </w:r>
      <w:r>
        <w:rPr>
          <w:i/>
          <w:color w:val="2F2F2F"/>
          <w:spacing w:val="-13"/>
          <w:sz w:val="24"/>
        </w:rPr>
        <w:t xml:space="preserve"> </w:t>
      </w:r>
      <w:r>
        <w:rPr>
          <w:i/>
          <w:color w:val="2F2F2F"/>
          <w:sz w:val="24"/>
        </w:rPr>
        <w:t>of</w:t>
      </w:r>
      <w:r>
        <w:rPr>
          <w:i/>
          <w:color w:val="2F2F2F"/>
          <w:spacing w:val="-14"/>
          <w:sz w:val="24"/>
        </w:rPr>
        <w:t xml:space="preserve"> </w:t>
      </w:r>
      <w:r>
        <w:rPr>
          <w:i/>
          <w:color w:val="2F2F2F"/>
          <w:sz w:val="24"/>
        </w:rPr>
        <w:t>Clinical</w:t>
      </w:r>
      <w:r>
        <w:rPr>
          <w:i/>
          <w:color w:val="2F2F2F"/>
          <w:spacing w:val="-13"/>
          <w:sz w:val="24"/>
        </w:rPr>
        <w:t xml:space="preserve"> </w:t>
      </w:r>
      <w:r>
        <w:rPr>
          <w:i/>
          <w:color w:val="2F2F2F"/>
          <w:sz w:val="24"/>
        </w:rPr>
        <w:t>Psychology</w:t>
      </w:r>
      <w:r>
        <w:rPr>
          <w:i/>
          <w:color w:val="2F2F2F"/>
          <w:spacing w:val="-16"/>
          <w:sz w:val="24"/>
        </w:rPr>
        <w:t xml:space="preserve"> </w:t>
      </w:r>
      <w:r>
        <w:rPr>
          <w:color w:val="2F2F2F"/>
          <w:sz w:val="24"/>
        </w:rPr>
        <w:t>(clinical</w:t>
      </w:r>
      <w:r>
        <w:rPr>
          <w:color w:val="2F2F2F"/>
          <w:spacing w:val="-17"/>
          <w:sz w:val="24"/>
        </w:rPr>
        <w:t xml:space="preserve"> </w:t>
      </w:r>
      <w:r>
        <w:rPr>
          <w:color w:val="2F2F2F"/>
          <w:sz w:val="24"/>
        </w:rPr>
        <w:t>psychology</w:t>
      </w:r>
      <w:r>
        <w:rPr>
          <w:color w:val="2F2F2F"/>
          <w:spacing w:val="-16"/>
          <w:sz w:val="24"/>
        </w:rPr>
        <w:t xml:space="preserve"> </w:t>
      </w:r>
      <w:r>
        <w:rPr>
          <w:color w:val="2F2F2F"/>
          <w:sz w:val="24"/>
        </w:rPr>
        <w:t>journal, somewhat more basic science in</w:t>
      </w:r>
      <w:r>
        <w:rPr>
          <w:color w:val="2F2F2F"/>
          <w:spacing w:val="-28"/>
          <w:sz w:val="24"/>
        </w:rPr>
        <w:t xml:space="preserve"> </w:t>
      </w:r>
      <w:r>
        <w:rPr>
          <w:color w:val="2F2F2F"/>
          <w:sz w:val="24"/>
        </w:rPr>
        <w:t>focus)</w:t>
      </w:r>
    </w:p>
    <w:p w14:paraId="13F35465" w14:textId="23405718" w:rsidR="002978F9" w:rsidRDefault="00FD23BE">
      <w:pPr>
        <w:pStyle w:val="ListParagraph"/>
        <w:numPr>
          <w:ilvl w:val="2"/>
          <w:numId w:val="26"/>
        </w:numPr>
        <w:tabs>
          <w:tab w:val="left" w:pos="2398"/>
          <w:tab w:val="left" w:pos="2399"/>
        </w:tabs>
        <w:ind w:left="2399" w:right="3049"/>
        <w:rPr>
          <w:rFonts w:ascii="Symbol" w:hAnsi="Symbol"/>
          <w:sz w:val="24"/>
        </w:rPr>
      </w:pPr>
      <w:r>
        <w:rPr>
          <w:i/>
          <w:color w:val="2F2F2F"/>
          <w:sz w:val="24"/>
        </w:rPr>
        <w:t xml:space="preserve">Current Directions in Psychological </w:t>
      </w:r>
      <w:r>
        <w:rPr>
          <w:i/>
          <w:color w:val="2F2F2F"/>
          <w:spacing w:val="-4"/>
          <w:sz w:val="24"/>
        </w:rPr>
        <w:t xml:space="preserve">Science </w:t>
      </w:r>
      <w:r>
        <w:rPr>
          <w:color w:val="2F2F2F"/>
          <w:sz w:val="24"/>
        </w:rPr>
        <w:t xml:space="preserve">(APS journal; generalist journal, but often with clinical material both </w:t>
      </w:r>
      <w:r>
        <w:rPr>
          <w:color w:val="2F2F2F"/>
          <w:spacing w:val="3"/>
          <w:sz w:val="24"/>
        </w:rPr>
        <w:t>at</w:t>
      </w:r>
      <w:r w:rsidR="00490610">
        <w:rPr>
          <w:color w:val="2F2F2F"/>
          <w:spacing w:val="3"/>
          <w:sz w:val="24"/>
        </w:rPr>
        <w:t xml:space="preserve"> </w:t>
      </w:r>
      <w:r>
        <w:rPr>
          <w:color w:val="2F2F2F"/>
          <w:spacing w:val="3"/>
          <w:sz w:val="24"/>
        </w:rPr>
        <w:t xml:space="preserve">the </w:t>
      </w:r>
      <w:r>
        <w:rPr>
          <w:color w:val="2F2F2F"/>
          <w:sz w:val="24"/>
        </w:rPr>
        <w:t>applied and basic</w:t>
      </w:r>
      <w:r>
        <w:rPr>
          <w:color w:val="2F2F2F"/>
          <w:spacing w:val="-24"/>
          <w:sz w:val="24"/>
        </w:rPr>
        <w:t xml:space="preserve"> </w:t>
      </w:r>
      <w:r>
        <w:rPr>
          <w:color w:val="2F2F2F"/>
          <w:sz w:val="24"/>
        </w:rPr>
        <w:t>level)</w:t>
      </w:r>
    </w:p>
    <w:p w14:paraId="78F956CB" w14:textId="77777777" w:rsidR="002978F9" w:rsidRDefault="00FD23BE">
      <w:pPr>
        <w:pStyle w:val="ListParagraph"/>
        <w:numPr>
          <w:ilvl w:val="2"/>
          <w:numId w:val="26"/>
        </w:numPr>
        <w:tabs>
          <w:tab w:val="left" w:pos="2398"/>
          <w:tab w:val="left" w:pos="2399"/>
        </w:tabs>
        <w:spacing w:line="293" w:lineRule="exact"/>
        <w:ind w:hanging="359"/>
        <w:rPr>
          <w:rFonts w:ascii="Symbol" w:hAnsi="Symbol"/>
          <w:sz w:val="24"/>
        </w:rPr>
      </w:pPr>
      <w:r>
        <w:rPr>
          <w:i/>
          <w:color w:val="2F2F2F"/>
          <w:sz w:val="24"/>
        </w:rPr>
        <w:t xml:space="preserve">Harvard Review of Psychiatry </w:t>
      </w:r>
      <w:r>
        <w:rPr>
          <w:color w:val="2F2F2F"/>
          <w:sz w:val="24"/>
        </w:rPr>
        <w:t>(more applied</w:t>
      </w:r>
      <w:r>
        <w:rPr>
          <w:color w:val="2F2F2F"/>
          <w:spacing w:val="-10"/>
          <w:sz w:val="24"/>
        </w:rPr>
        <w:t xml:space="preserve"> </w:t>
      </w:r>
      <w:r>
        <w:rPr>
          <w:color w:val="2F2F2F"/>
          <w:sz w:val="24"/>
        </w:rPr>
        <w:t>clinical/psychiatry)</w:t>
      </w:r>
    </w:p>
    <w:p w14:paraId="10839B1E" w14:textId="77777777" w:rsidR="002978F9" w:rsidRDefault="00FD23BE">
      <w:pPr>
        <w:pStyle w:val="ListParagraph"/>
        <w:numPr>
          <w:ilvl w:val="2"/>
          <w:numId w:val="26"/>
        </w:numPr>
        <w:tabs>
          <w:tab w:val="left" w:pos="2398"/>
          <w:tab w:val="left" w:pos="2399"/>
        </w:tabs>
        <w:ind w:left="2400" w:right="3454"/>
        <w:rPr>
          <w:rFonts w:ascii="Symbol" w:hAnsi="Symbol"/>
          <w:sz w:val="24"/>
        </w:rPr>
      </w:pPr>
      <w:r>
        <w:rPr>
          <w:i/>
          <w:color w:val="2F2F2F"/>
          <w:sz w:val="24"/>
        </w:rPr>
        <w:t xml:space="preserve">Psychological Review </w:t>
      </w:r>
      <w:r>
        <w:rPr>
          <w:color w:val="2F2F2F"/>
          <w:sz w:val="24"/>
        </w:rPr>
        <w:t>(theoretical, often more cognitive psychology</w:t>
      </w:r>
      <w:r>
        <w:rPr>
          <w:color w:val="2F2F2F"/>
          <w:spacing w:val="-17"/>
          <w:sz w:val="24"/>
        </w:rPr>
        <w:t xml:space="preserve"> </w:t>
      </w:r>
      <w:r>
        <w:rPr>
          <w:color w:val="2F2F2F"/>
          <w:sz w:val="24"/>
        </w:rPr>
        <w:t>focused)</w:t>
      </w:r>
    </w:p>
    <w:p w14:paraId="23E27AA2" w14:textId="77777777" w:rsidR="002978F9" w:rsidRDefault="00FD23BE">
      <w:pPr>
        <w:pStyle w:val="ListParagraph"/>
        <w:numPr>
          <w:ilvl w:val="2"/>
          <w:numId w:val="26"/>
        </w:numPr>
        <w:tabs>
          <w:tab w:val="left" w:pos="2398"/>
          <w:tab w:val="left" w:pos="2399"/>
        </w:tabs>
        <w:ind w:right="2942"/>
        <w:rPr>
          <w:rFonts w:ascii="Symbol" w:hAnsi="Symbol"/>
          <w:sz w:val="24"/>
        </w:rPr>
      </w:pPr>
      <w:r>
        <w:rPr>
          <w:i/>
          <w:color w:val="2F2F2F"/>
          <w:sz w:val="24"/>
        </w:rPr>
        <w:t xml:space="preserve">Personality and Social Psychology Review </w:t>
      </w:r>
      <w:r>
        <w:rPr>
          <w:color w:val="2F2F2F"/>
          <w:spacing w:val="-4"/>
          <w:sz w:val="24"/>
        </w:rPr>
        <w:t xml:space="preserve">(mostly </w:t>
      </w:r>
      <w:r>
        <w:rPr>
          <w:color w:val="2F2F2F"/>
          <w:sz w:val="24"/>
        </w:rPr>
        <w:t xml:space="preserve">social </w:t>
      </w:r>
      <w:r>
        <w:rPr>
          <w:i/>
          <w:color w:val="2F2F2F"/>
          <w:sz w:val="24"/>
        </w:rPr>
        <w:t>psychology</w:t>
      </w:r>
      <w:r>
        <w:rPr>
          <w:color w:val="2F2F2F"/>
          <w:sz w:val="24"/>
        </w:rPr>
        <w:t>, some personality papers, sometimes with</w:t>
      </w:r>
      <w:r>
        <w:rPr>
          <w:color w:val="2F2F2F"/>
          <w:spacing w:val="-35"/>
          <w:sz w:val="24"/>
        </w:rPr>
        <w:t xml:space="preserve"> </w:t>
      </w:r>
      <w:r>
        <w:rPr>
          <w:color w:val="2F2F2F"/>
          <w:sz w:val="24"/>
        </w:rPr>
        <w:t>clinical implications)</w:t>
      </w:r>
    </w:p>
    <w:p w14:paraId="42875D30" w14:textId="77777777" w:rsidR="002978F9" w:rsidRDefault="002978F9">
      <w:pPr>
        <w:pStyle w:val="BodyText"/>
      </w:pPr>
    </w:p>
    <w:p w14:paraId="77F89039" w14:textId="16034781" w:rsidR="002978F9" w:rsidRDefault="00FD23BE" w:rsidP="00526D64">
      <w:pPr>
        <w:pStyle w:val="BodyText"/>
        <w:ind w:left="1680"/>
        <w:rPr>
          <w:sz w:val="21"/>
        </w:rPr>
      </w:pPr>
      <w:r w:rsidRPr="00526D64">
        <w:rPr>
          <w:b/>
          <w:bCs/>
          <w:color w:val="2F2F2F"/>
          <w:u w:val="single" w:color="2F2F2F"/>
        </w:rPr>
        <w:t>Scoring/Grading Criteria</w:t>
      </w:r>
    </w:p>
    <w:p w14:paraId="15C1D6DE" w14:textId="77777777" w:rsidR="002978F9" w:rsidRDefault="00FD23BE" w:rsidP="00526D64">
      <w:pPr>
        <w:pStyle w:val="BodyText"/>
        <w:ind w:left="1680" w:right="2515"/>
      </w:pPr>
      <w:r>
        <w:t>Approximately 3 weeks before you plan to submit your paper for review, you must email your doctoral guidance committee members and let them</w:t>
      </w:r>
    </w:p>
    <w:p w14:paraId="27A6FC98" w14:textId="77777777" w:rsidR="002978F9" w:rsidRDefault="00FD23BE" w:rsidP="00526D64">
      <w:pPr>
        <w:pStyle w:val="BodyText"/>
        <w:ind w:left="1680"/>
      </w:pPr>
      <w:r>
        <w:t>know the date you plan to send the paper to them.</w:t>
      </w:r>
    </w:p>
    <w:p w14:paraId="4C350917" w14:textId="77777777" w:rsidR="002978F9" w:rsidRPr="00526D64" w:rsidRDefault="002978F9" w:rsidP="00526D64">
      <w:pPr>
        <w:pStyle w:val="BodyText"/>
      </w:pPr>
    </w:p>
    <w:p w14:paraId="29AAA833" w14:textId="77777777" w:rsidR="002978F9" w:rsidRDefault="00FD23BE">
      <w:pPr>
        <w:pStyle w:val="BodyText"/>
        <w:ind w:left="1679" w:right="2343"/>
      </w:pPr>
      <w:r>
        <w:t xml:space="preserve">The Doctoral Guidance Committee will review and evaluate the Comprehensive Paper according to the explicit criteria detailed below. The Chair of the Guidance Committee will be responsible for compiling the scores and feedback from the committee members into a written document that will be provided to you. This document will contain a) descriptive summaries of the committee’s view of the strengths and weaknesses of the paper; and b) the final overall score/grade assigned to the paper. The Chair of the Guidance Committee will meet in-person with you to discuss this feedback. </w:t>
      </w:r>
      <w:r>
        <w:rPr>
          <w:u w:val="single"/>
        </w:rPr>
        <w:t>The written feedback must</w:t>
      </w:r>
      <w:r>
        <w:t xml:space="preserve"> </w:t>
      </w:r>
      <w:r>
        <w:rPr>
          <w:u w:val="single"/>
        </w:rPr>
        <w:t xml:space="preserve">be presented to you </w:t>
      </w:r>
      <w:proofErr w:type="gramStart"/>
      <w:r>
        <w:rPr>
          <w:u w:val="single"/>
        </w:rPr>
        <w:t>within</w:t>
      </w:r>
      <w:proofErr w:type="gramEnd"/>
      <w:r>
        <w:rPr>
          <w:u w:val="single"/>
        </w:rPr>
        <w:t xml:space="preserve"> a timely</w:t>
      </w:r>
      <w:r>
        <w:t xml:space="preserve"> </w:t>
      </w:r>
      <w:r>
        <w:rPr>
          <w:u w:val="single"/>
        </w:rPr>
        <w:t>fashion (typically, 2-4 weeks of the date of the original paper submission,</w:t>
      </w:r>
      <w:r>
        <w:t xml:space="preserve"> </w:t>
      </w:r>
      <w:r>
        <w:rPr>
          <w:u w:val="single"/>
        </w:rPr>
        <w:t>although that may vary during summer months).</w:t>
      </w:r>
    </w:p>
    <w:p w14:paraId="60AB4FD3" w14:textId="77777777" w:rsidR="002978F9" w:rsidRDefault="002978F9">
      <w:pPr>
        <w:pStyle w:val="BodyText"/>
        <w:spacing w:before="6"/>
        <w:rPr>
          <w:sz w:val="21"/>
        </w:rPr>
      </w:pPr>
    </w:p>
    <w:p w14:paraId="27223CCD" w14:textId="77777777" w:rsidR="002978F9" w:rsidRPr="00526D64" w:rsidRDefault="00FD23BE">
      <w:pPr>
        <w:spacing w:before="1"/>
        <w:ind w:left="1680"/>
        <w:jc w:val="both"/>
        <w:rPr>
          <w:b/>
          <w:bCs/>
          <w:iCs/>
          <w:sz w:val="24"/>
        </w:rPr>
      </w:pPr>
      <w:r w:rsidRPr="00526D64">
        <w:rPr>
          <w:b/>
          <w:bCs/>
          <w:iCs/>
          <w:color w:val="2F2F2F"/>
          <w:sz w:val="24"/>
          <w:u w:val="single" w:color="2F2F2F"/>
        </w:rPr>
        <w:t>Scoring Criteria</w:t>
      </w:r>
    </w:p>
    <w:p w14:paraId="67835492" w14:textId="77777777" w:rsidR="002978F9" w:rsidRDefault="00FD23BE">
      <w:pPr>
        <w:pStyle w:val="BodyText"/>
        <w:spacing w:before="2"/>
        <w:ind w:left="1679" w:right="2348"/>
        <w:jc w:val="both"/>
      </w:pPr>
      <w:r>
        <w:rPr>
          <w:color w:val="2F2F2F"/>
        </w:rPr>
        <w:t>All Comprehensive Papers will be graded according to the criteria outlined below.</w:t>
      </w:r>
      <w:r>
        <w:rPr>
          <w:color w:val="2F2F2F"/>
          <w:spacing w:val="-15"/>
        </w:rPr>
        <w:t xml:space="preserve"> </w:t>
      </w:r>
      <w:r>
        <w:rPr>
          <w:color w:val="2F2F2F"/>
        </w:rPr>
        <w:t>After</w:t>
      </w:r>
      <w:r>
        <w:rPr>
          <w:color w:val="2F2F2F"/>
          <w:spacing w:val="-9"/>
        </w:rPr>
        <w:t xml:space="preserve"> </w:t>
      </w:r>
      <w:r>
        <w:rPr>
          <w:color w:val="2F2F2F"/>
        </w:rPr>
        <w:t>reviewing</w:t>
      </w:r>
      <w:r>
        <w:rPr>
          <w:color w:val="2F2F2F"/>
          <w:spacing w:val="-14"/>
        </w:rPr>
        <w:t xml:space="preserve"> </w:t>
      </w:r>
      <w:r>
        <w:rPr>
          <w:color w:val="2F2F2F"/>
        </w:rPr>
        <w:t>these</w:t>
      </w:r>
      <w:r>
        <w:rPr>
          <w:color w:val="2F2F2F"/>
          <w:spacing w:val="-10"/>
        </w:rPr>
        <w:t xml:space="preserve"> </w:t>
      </w:r>
      <w:r>
        <w:rPr>
          <w:color w:val="2F2F2F"/>
        </w:rPr>
        <w:t>areas,</w:t>
      </w:r>
      <w:r>
        <w:rPr>
          <w:color w:val="2F2F2F"/>
          <w:spacing w:val="-8"/>
        </w:rPr>
        <w:t xml:space="preserve"> </w:t>
      </w:r>
      <w:r>
        <w:rPr>
          <w:color w:val="2F2F2F"/>
        </w:rPr>
        <w:t>each</w:t>
      </w:r>
      <w:r>
        <w:rPr>
          <w:color w:val="2F2F2F"/>
          <w:spacing w:val="-9"/>
        </w:rPr>
        <w:t xml:space="preserve"> </w:t>
      </w:r>
      <w:r>
        <w:rPr>
          <w:color w:val="2F2F2F"/>
        </w:rPr>
        <w:t>Guidance</w:t>
      </w:r>
      <w:r>
        <w:rPr>
          <w:color w:val="2F2F2F"/>
          <w:spacing w:val="-10"/>
        </w:rPr>
        <w:t xml:space="preserve"> </w:t>
      </w:r>
      <w:r>
        <w:rPr>
          <w:color w:val="2F2F2F"/>
        </w:rPr>
        <w:t>Committee</w:t>
      </w:r>
      <w:r>
        <w:rPr>
          <w:color w:val="2F2F2F"/>
          <w:spacing w:val="-10"/>
        </w:rPr>
        <w:t xml:space="preserve"> </w:t>
      </w:r>
      <w:r>
        <w:rPr>
          <w:color w:val="2F2F2F"/>
        </w:rPr>
        <w:t>member</w:t>
      </w:r>
      <w:r>
        <w:rPr>
          <w:color w:val="2F2F2F"/>
          <w:spacing w:val="-9"/>
        </w:rPr>
        <w:t xml:space="preserve"> </w:t>
      </w:r>
      <w:r>
        <w:rPr>
          <w:color w:val="2F2F2F"/>
        </w:rPr>
        <w:t xml:space="preserve">will </w:t>
      </w:r>
      <w:r>
        <w:rPr>
          <w:color w:val="2F2F2F"/>
          <w:spacing w:val="-4"/>
        </w:rPr>
        <w:t xml:space="preserve">provide </w:t>
      </w:r>
      <w:r>
        <w:rPr>
          <w:color w:val="2F2F2F"/>
        </w:rPr>
        <w:t>an overall “score” of the paper using the following 1-5</w:t>
      </w:r>
      <w:r>
        <w:rPr>
          <w:color w:val="2F2F2F"/>
          <w:spacing w:val="-25"/>
        </w:rPr>
        <w:t xml:space="preserve"> </w:t>
      </w:r>
      <w:r>
        <w:rPr>
          <w:color w:val="2F2F2F"/>
        </w:rPr>
        <w:t>scale:</w:t>
      </w:r>
    </w:p>
    <w:p w14:paraId="0688E3E7" w14:textId="77777777" w:rsidR="002978F9" w:rsidRDefault="002978F9" w:rsidP="00526D64">
      <w:pPr>
        <w:pStyle w:val="BodyText"/>
        <w:rPr>
          <w:sz w:val="22"/>
        </w:rPr>
      </w:pPr>
    </w:p>
    <w:p w14:paraId="4C9BD8CD" w14:textId="77777777" w:rsidR="002978F9" w:rsidRDefault="00FD23BE">
      <w:pPr>
        <w:pStyle w:val="BodyText"/>
        <w:spacing w:line="232" w:lineRule="auto"/>
        <w:ind w:left="1680" w:right="5920"/>
      </w:pPr>
      <w:r>
        <w:rPr>
          <w:color w:val="2F2F2F"/>
        </w:rPr>
        <w:t>1 = Excellent: No revisions required 2 = Very Good: No revisions</w:t>
      </w:r>
      <w:r>
        <w:rPr>
          <w:color w:val="2F2F2F"/>
          <w:spacing w:val="-1"/>
        </w:rPr>
        <w:t xml:space="preserve"> </w:t>
      </w:r>
      <w:r>
        <w:rPr>
          <w:color w:val="2F2F2F"/>
          <w:spacing w:val="-4"/>
        </w:rPr>
        <w:t>required</w:t>
      </w:r>
    </w:p>
    <w:p w14:paraId="11D9200B" w14:textId="77777777" w:rsidR="002978F9" w:rsidRDefault="00FD23BE">
      <w:pPr>
        <w:pStyle w:val="BodyText"/>
        <w:spacing w:before="1" w:line="232" w:lineRule="auto"/>
        <w:ind w:left="1680" w:right="5391"/>
      </w:pPr>
      <w:r>
        <w:rPr>
          <w:color w:val="2F2F2F"/>
        </w:rPr>
        <w:t>3 = Minor to Moderate Revisions Required 4 = Substantial Revisions Required</w:t>
      </w:r>
    </w:p>
    <w:p w14:paraId="51AF0B3B" w14:textId="77777777" w:rsidR="002978F9" w:rsidRDefault="00FD23BE">
      <w:pPr>
        <w:pStyle w:val="BodyText"/>
        <w:spacing w:before="1"/>
        <w:ind w:left="1680"/>
      </w:pPr>
      <w:r>
        <w:rPr>
          <w:color w:val="2F2F2F"/>
        </w:rPr>
        <w:t>5 = Major and Significant Concerns: A new paper must be written</w:t>
      </w:r>
    </w:p>
    <w:p w14:paraId="434EA9FB" w14:textId="77777777" w:rsidR="002978F9" w:rsidRDefault="002978F9" w:rsidP="00526D64">
      <w:pPr>
        <w:pStyle w:val="BodyText"/>
      </w:pPr>
    </w:p>
    <w:p w14:paraId="3BDBC9F7" w14:textId="77777777" w:rsidR="002978F9" w:rsidRDefault="00FD23BE" w:rsidP="00526D64">
      <w:pPr>
        <w:pStyle w:val="BodyText"/>
        <w:spacing w:before="1"/>
        <w:ind w:left="1678" w:right="2376"/>
      </w:pPr>
      <w:r>
        <w:rPr>
          <w:color w:val="2F2F2F"/>
        </w:rPr>
        <w:lastRenderedPageBreak/>
        <w:t>Guidance Committee members may give scores in-between these anchor points to accurately depict their level of concern or enthusiasm.</w:t>
      </w:r>
    </w:p>
    <w:p w14:paraId="79DFE304" w14:textId="77777777" w:rsidR="002978F9" w:rsidRDefault="002978F9" w:rsidP="00526D64">
      <w:pPr>
        <w:pStyle w:val="BodyText"/>
        <w:rPr>
          <w:sz w:val="23"/>
        </w:rPr>
      </w:pPr>
    </w:p>
    <w:p w14:paraId="09DCB75E" w14:textId="16DAE2C7" w:rsidR="00240984" w:rsidRDefault="00FD23BE" w:rsidP="00240984">
      <w:pPr>
        <w:pStyle w:val="BodyText"/>
        <w:ind w:left="1678"/>
      </w:pPr>
      <w:r w:rsidRPr="00240984">
        <w:rPr>
          <w:color w:val="2F2F2F"/>
        </w:rPr>
        <w:t>Scores</w:t>
      </w:r>
      <w:r>
        <w:rPr>
          <w:color w:val="2F2F2F"/>
        </w:rPr>
        <w:t xml:space="preserve"> will be based on the rating of each of the following areas:</w:t>
      </w:r>
    </w:p>
    <w:p w14:paraId="4B77B6DA" w14:textId="77777777" w:rsidR="002978F9" w:rsidRPr="00526D64" w:rsidRDefault="002978F9" w:rsidP="00526D64">
      <w:pPr>
        <w:pStyle w:val="BodyText"/>
        <w:ind w:left="1678"/>
        <w:rPr>
          <w:sz w:val="17"/>
          <w:szCs w:val="17"/>
        </w:rPr>
      </w:pPr>
    </w:p>
    <w:p w14:paraId="4AAE99AB" w14:textId="77777777" w:rsidR="002978F9" w:rsidRDefault="00FD23BE">
      <w:pPr>
        <w:pStyle w:val="ListParagraph"/>
        <w:numPr>
          <w:ilvl w:val="0"/>
          <w:numId w:val="24"/>
        </w:numPr>
        <w:tabs>
          <w:tab w:val="left" w:pos="2398"/>
          <w:tab w:val="left" w:pos="2399"/>
        </w:tabs>
        <w:spacing w:line="272" w:lineRule="exact"/>
        <w:ind w:hanging="720"/>
        <w:rPr>
          <w:sz w:val="24"/>
        </w:rPr>
      </w:pPr>
      <w:r>
        <w:rPr>
          <w:color w:val="2F2F2F"/>
          <w:sz w:val="24"/>
          <w:u w:val="single" w:color="2F2F2F"/>
        </w:rPr>
        <w:t>Abstract</w:t>
      </w:r>
      <w:r>
        <w:rPr>
          <w:color w:val="2F2F2F"/>
          <w:spacing w:val="-4"/>
          <w:sz w:val="24"/>
          <w:u w:val="single" w:color="2F2F2F"/>
        </w:rPr>
        <w:t xml:space="preserve"> </w:t>
      </w:r>
      <w:r>
        <w:rPr>
          <w:color w:val="2F2F2F"/>
          <w:sz w:val="24"/>
          <w:u w:val="single" w:color="2F2F2F"/>
        </w:rPr>
        <w:t>requirements</w:t>
      </w:r>
      <w:r>
        <w:rPr>
          <w:color w:val="2F2F2F"/>
          <w:sz w:val="24"/>
        </w:rPr>
        <w:t>:</w:t>
      </w:r>
    </w:p>
    <w:p w14:paraId="274A121C" w14:textId="77777777" w:rsidR="002978F9" w:rsidRDefault="00FD23BE">
      <w:pPr>
        <w:pStyle w:val="ListParagraph"/>
        <w:numPr>
          <w:ilvl w:val="0"/>
          <w:numId w:val="23"/>
        </w:numPr>
        <w:tabs>
          <w:tab w:val="left" w:pos="1882"/>
        </w:tabs>
        <w:spacing w:line="269" w:lineRule="exact"/>
        <w:ind w:left="1881" w:hanging="204"/>
        <w:rPr>
          <w:color w:val="2F2F2F"/>
          <w:sz w:val="24"/>
        </w:rPr>
      </w:pPr>
      <w:r>
        <w:rPr>
          <w:color w:val="2F2F2F"/>
          <w:sz w:val="24"/>
        </w:rPr>
        <w:t>Includes stated goal of</w:t>
      </w:r>
      <w:r>
        <w:rPr>
          <w:color w:val="2F2F2F"/>
          <w:spacing w:val="-6"/>
          <w:sz w:val="24"/>
        </w:rPr>
        <w:t xml:space="preserve"> </w:t>
      </w:r>
      <w:r>
        <w:rPr>
          <w:color w:val="2F2F2F"/>
          <w:sz w:val="24"/>
        </w:rPr>
        <w:t>review</w:t>
      </w:r>
    </w:p>
    <w:p w14:paraId="5FA57F9B" w14:textId="77777777" w:rsidR="002978F9" w:rsidRDefault="00FD23BE">
      <w:pPr>
        <w:pStyle w:val="ListParagraph"/>
        <w:numPr>
          <w:ilvl w:val="0"/>
          <w:numId w:val="23"/>
        </w:numPr>
        <w:tabs>
          <w:tab w:val="left" w:pos="1882"/>
        </w:tabs>
        <w:spacing w:line="269" w:lineRule="exact"/>
        <w:ind w:left="1881" w:hanging="204"/>
        <w:rPr>
          <w:color w:val="2F2F2F"/>
          <w:sz w:val="24"/>
        </w:rPr>
      </w:pPr>
      <w:r>
        <w:rPr>
          <w:color w:val="2F2F2F"/>
          <w:sz w:val="24"/>
        </w:rPr>
        <w:t>Includes a brief description of relevant literature(s) to be</w:t>
      </w:r>
      <w:r>
        <w:rPr>
          <w:color w:val="2F2F2F"/>
          <w:spacing w:val="-18"/>
          <w:sz w:val="24"/>
        </w:rPr>
        <w:t xml:space="preserve"> </w:t>
      </w:r>
      <w:r>
        <w:rPr>
          <w:color w:val="2F2F2F"/>
          <w:sz w:val="24"/>
        </w:rPr>
        <w:t>reviewed</w:t>
      </w:r>
    </w:p>
    <w:p w14:paraId="6B1D496E" w14:textId="77777777" w:rsidR="002978F9" w:rsidRDefault="00FD23BE">
      <w:pPr>
        <w:pStyle w:val="ListParagraph"/>
        <w:numPr>
          <w:ilvl w:val="0"/>
          <w:numId w:val="23"/>
        </w:numPr>
        <w:tabs>
          <w:tab w:val="left" w:pos="1882"/>
        </w:tabs>
        <w:spacing w:line="271" w:lineRule="exact"/>
        <w:ind w:left="1881" w:hanging="204"/>
        <w:rPr>
          <w:color w:val="2F2F2F"/>
          <w:sz w:val="24"/>
        </w:rPr>
      </w:pPr>
      <w:r>
        <w:rPr>
          <w:color w:val="2F2F2F"/>
          <w:sz w:val="24"/>
        </w:rPr>
        <w:t>Describes conclusions of review (both theoretical and</w:t>
      </w:r>
      <w:r>
        <w:rPr>
          <w:color w:val="2F2F2F"/>
          <w:spacing w:val="-9"/>
          <w:sz w:val="24"/>
        </w:rPr>
        <w:t xml:space="preserve"> </w:t>
      </w:r>
      <w:r>
        <w:rPr>
          <w:color w:val="2F2F2F"/>
          <w:sz w:val="24"/>
        </w:rPr>
        <w:t>empirical)</w:t>
      </w:r>
    </w:p>
    <w:p w14:paraId="5D96DEEB" w14:textId="77777777" w:rsidR="002978F9" w:rsidRDefault="00FD23BE">
      <w:pPr>
        <w:pStyle w:val="ListParagraph"/>
        <w:numPr>
          <w:ilvl w:val="0"/>
          <w:numId w:val="23"/>
        </w:numPr>
        <w:tabs>
          <w:tab w:val="left" w:pos="1882"/>
        </w:tabs>
        <w:spacing w:line="274" w:lineRule="exact"/>
        <w:ind w:left="1881" w:hanging="204"/>
        <w:rPr>
          <w:color w:val="2F2F2F"/>
          <w:sz w:val="24"/>
        </w:rPr>
      </w:pPr>
      <w:r>
        <w:rPr>
          <w:color w:val="2F2F2F"/>
          <w:sz w:val="24"/>
        </w:rPr>
        <w:t>Addresses clinical, theoretical, and empirical implications of</w:t>
      </w:r>
      <w:r>
        <w:rPr>
          <w:color w:val="2F2F2F"/>
          <w:spacing w:val="-15"/>
          <w:sz w:val="24"/>
        </w:rPr>
        <w:t xml:space="preserve"> </w:t>
      </w:r>
      <w:r>
        <w:rPr>
          <w:color w:val="2F2F2F"/>
          <w:sz w:val="24"/>
        </w:rPr>
        <w:t>review</w:t>
      </w:r>
    </w:p>
    <w:p w14:paraId="7FF2D52E" w14:textId="77777777" w:rsidR="002978F9" w:rsidRDefault="002978F9">
      <w:pPr>
        <w:pStyle w:val="BodyText"/>
        <w:spacing w:before="2"/>
      </w:pPr>
    </w:p>
    <w:p w14:paraId="21E93090" w14:textId="663AA7A2" w:rsidR="002978F9" w:rsidRDefault="00FD23BE" w:rsidP="00526D64">
      <w:pPr>
        <w:pStyle w:val="ListParagraph"/>
        <w:numPr>
          <w:ilvl w:val="0"/>
          <w:numId w:val="24"/>
        </w:numPr>
        <w:tabs>
          <w:tab w:val="left" w:pos="2398"/>
          <w:tab w:val="left" w:pos="2399"/>
        </w:tabs>
        <w:spacing w:before="1"/>
        <w:ind w:left="1680" w:right="2376" w:firstLine="0"/>
        <w:rPr>
          <w:sz w:val="24"/>
        </w:rPr>
      </w:pPr>
      <w:r>
        <w:rPr>
          <w:color w:val="2F2F2F"/>
          <w:sz w:val="24"/>
          <w:u w:val="single" w:color="2F2F2F"/>
        </w:rPr>
        <w:t>Introduction</w:t>
      </w:r>
      <w:r>
        <w:rPr>
          <w:color w:val="2F2F2F"/>
          <w:spacing w:val="-13"/>
          <w:sz w:val="24"/>
          <w:u w:val="single" w:color="2F2F2F"/>
        </w:rPr>
        <w:t xml:space="preserve"> </w:t>
      </w:r>
      <w:r>
        <w:rPr>
          <w:color w:val="2F2F2F"/>
          <w:sz w:val="24"/>
          <w:u w:val="single" w:color="2F2F2F"/>
        </w:rPr>
        <w:t>requirements</w:t>
      </w:r>
      <w:r>
        <w:rPr>
          <w:color w:val="2F2F2F"/>
          <w:sz w:val="24"/>
        </w:rPr>
        <w:t>:</w:t>
      </w:r>
      <w:r>
        <w:rPr>
          <w:color w:val="2F2F2F"/>
          <w:spacing w:val="-13"/>
          <w:sz w:val="24"/>
        </w:rPr>
        <w:t xml:space="preserve"> </w:t>
      </w:r>
      <w:r>
        <w:rPr>
          <w:color w:val="2F2F2F"/>
          <w:sz w:val="24"/>
        </w:rPr>
        <w:t>The</w:t>
      </w:r>
      <w:r>
        <w:rPr>
          <w:color w:val="2F2F2F"/>
          <w:spacing w:val="-10"/>
          <w:sz w:val="24"/>
        </w:rPr>
        <w:t xml:space="preserve"> </w:t>
      </w:r>
      <w:r>
        <w:rPr>
          <w:color w:val="2F2F2F"/>
          <w:sz w:val="24"/>
        </w:rPr>
        <w:t>goal(s)</w:t>
      </w:r>
      <w:r>
        <w:rPr>
          <w:color w:val="2F2F2F"/>
          <w:spacing w:val="-10"/>
          <w:sz w:val="24"/>
        </w:rPr>
        <w:t xml:space="preserve"> </w:t>
      </w:r>
      <w:r>
        <w:rPr>
          <w:color w:val="2F2F2F"/>
          <w:sz w:val="24"/>
        </w:rPr>
        <w:t>of</w:t>
      </w:r>
      <w:r>
        <w:rPr>
          <w:color w:val="2F2F2F"/>
          <w:spacing w:val="-10"/>
          <w:sz w:val="24"/>
        </w:rPr>
        <w:t xml:space="preserve"> </w:t>
      </w:r>
      <w:r>
        <w:rPr>
          <w:color w:val="2F2F2F"/>
          <w:sz w:val="24"/>
        </w:rPr>
        <w:t>the</w:t>
      </w:r>
      <w:r>
        <w:rPr>
          <w:color w:val="2F2F2F"/>
          <w:spacing w:val="-10"/>
          <w:sz w:val="24"/>
        </w:rPr>
        <w:t xml:space="preserve"> </w:t>
      </w:r>
      <w:r>
        <w:rPr>
          <w:color w:val="2F2F2F"/>
          <w:sz w:val="24"/>
        </w:rPr>
        <w:t>review</w:t>
      </w:r>
      <w:r>
        <w:rPr>
          <w:color w:val="2F2F2F"/>
          <w:spacing w:val="-10"/>
          <w:sz w:val="24"/>
        </w:rPr>
        <w:t xml:space="preserve"> </w:t>
      </w:r>
      <w:r>
        <w:rPr>
          <w:color w:val="2F2F2F"/>
          <w:sz w:val="24"/>
        </w:rPr>
        <w:t>must</w:t>
      </w:r>
      <w:r>
        <w:rPr>
          <w:color w:val="2F2F2F"/>
          <w:spacing w:val="-10"/>
          <w:sz w:val="24"/>
        </w:rPr>
        <w:t xml:space="preserve"> </w:t>
      </w:r>
      <w:r>
        <w:rPr>
          <w:color w:val="2F2F2F"/>
          <w:sz w:val="24"/>
        </w:rPr>
        <w:t>be</w:t>
      </w:r>
      <w:r w:rsidR="00841E94">
        <w:rPr>
          <w:color w:val="2F2F2F"/>
          <w:sz w:val="24"/>
        </w:rPr>
        <w:t xml:space="preserve"> </w:t>
      </w:r>
      <w:r>
        <w:rPr>
          <w:color w:val="2F2F2F"/>
          <w:sz w:val="24"/>
        </w:rPr>
        <w:t>clearly</w:t>
      </w:r>
      <w:r>
        <w:rPr>
          <w:color w:val="2F2F2F"/>
          <w:spacing w:val="-6"/>
          <w:sz w:val="24"/>
        </w:rPr>
        <w:t xml:space="preserve"> </w:t>
      </w:r>
      <w:r>
        <w:rPr>
          <w:color w:val="2F2F2F"/>
          <w:sz w:val="24"/>
        </w:rPr>
        <w:t>stated.</w:t>
      </w:r>
      <w:r>
        <w:rPr>
          <w:color w:val="2F2F2F"/>
          <w:spacing w:val="-10"/>
          <w:sz w:val="24"/>
        </w:rPr>
        <w:t xml:space="preserve"> </w:t>
      </w:r>
      <w:r>
        <w:rPr>
          <w:color w:val="2F2F2F"/>
          <w:sz w:val="24"/>
        </w:rPr>
        <w:t>Thus,</w:t>
      </w:r>
      <w:r>
        <w:rPr>
          <w:color w:val="2F2F2F"/>
          <w:spacing w:val="-10"/>
          <w:sz w:val="24"/>
        </w:rPr>
        <w:t xml:space="preserve"> </w:t>
      </w:r>
      <w:r>
        <w:rPr>
          <w:color w:val="2F2F2F"/>
          <w:sz w:val="24"/>
        </w:rPr>
        <w:t>readers</w:t>
      </w:r>
      <w:r>
        <w:rPr>
          <w:color w:val="2F2F2F"/>
          <w:spacing w:val="-10"/>
          <w:sz w:val="24"/>
        </w:rPr>
        <w:t xml:space="preserve"> </w:t>
      </w:r>
      <w:r>
        <w:rPr>
          <w:color w:val="2F2F2F"/>
          <w:sz w:val="24"/>
        </w:rPr>
        <w:t>should</w:t>
      </w:r>
      <w:r>
        <w:rPr>
          <w:color w:val="2F2F2F"/>
          <w:spacing w:val="-2"/>
          <w:sz w:val="24"/>
        </w:rPr>
        <w:t xml:space="preserve"> </w:t>
      </w:r>
      <w:r>
        <w:rPr>
          <w:color w:val="2F2F2F"/>
          <w:sz w:val="24"/>
        </w:rPr>
        <w:t>be</w:t>
      </w:r>
      <w:r>
        <w:rPr>
          <w:color w:val="2F2F2F"/>
          <w:spacing w:val="-3"/>
          <w:sz w:val="24"/>
        </w:rPr>
        <w:t xml:space="preserve"> </w:t>
      </w:r>
      <w:r>
        <w:rPr>
          <w:color w:val="2F2F2F"/>
          <w:sz w:val="24"/>
        </w:rPr>
        <w:t>able</w:t>
      </w:r>
      <w:r>
        <w:rPr>
          <w:color w:val="2F2F2F"/>
          <w:spacing w:val="-2"/>
          <w:sz w:val="24"/>
        </w:rPr>
        <w:t xml:space="preserve"> </w:t>
      </w:r>
      <w:r>
        <w:rPr>
          <w:color w:val="2F2F2F"/>
          <w:sz w:val="24"/>
        </w:rPr>
        <w:t>to</w:t>
      </w:r>
      <w:r>
        <w:rPr>
          <w:color w:val="2F2F2F"/>
          <w:spacing w:val="-2"/>
          <w:sz w:val="24"/>
        </w:rPr>
        <w:t xml:space="preserve"> </w:t>
      </w:r>
      <w:r>
        <w:rPr>
          <w:color w:val="2F2F2F"/>
          <w:sz w:val="24"/>
        </w:rPr>
        <w:t>answer</w:t>
      </w:r>
      <w:r>
        <w:rPr>
          <w:color w:val="2F2F2F"/>
          <w:spacing w:val="-2"/>
          <w:sz w:val="24"/>
        </w:rPr>
        <w:t xml:space="preserve"> </w:t>
      </w:r>
      <w:r>
        <w:rPr>
          <w:color w:val="2F2F2F"/>
          <w:sz w:val="24"/>
        </w:rPr>
        <w:t>the</w:t>
      </w:r>
      <w:r>
        <w:rPr>
          <w:color w:val="2F2F2F"/>
          <w:spacing w:val="-35"/>
          <w:sz w:val="24"/>
        </w:rPr>
        <w:t xml:space="preserve"> </w:t>
      </w:r>
      <w:r>
        <w:rPr>
          <w:color w:val="2F2F2F"/>
          <w:sz w:val="24"/>
        </w:rPr>
        <w:t>questions:</w:t>
      </w:r>
    </w:p>
    <w:p w14:paraId="09F8B8B1" w14:textId="77777777" w:rsidR="002978F9" w:rsidRDefault="00FD23BE">
      <w:pPr>
        <w:pStyle w:val="ListParagraph"/>
        <w:numPr>
          <w:ilvl w:val="0"/>
          <w:numId w:val="23"/>
        </w:numPr>
        <w:tabs>
          <w:tab w:val="left" w:pos="1882"/>
        </w:tabs>
        <w:ind w:left="1881" w:hanging="204"/>
        <w:rPr>
          <w:color w:val="2F2F2F"/>
          <w:sz w:val="24"/>
        </w:rPr>
      </w:pPr>
      <w:r>
        <w:rPr>
          <w:color w:val="2F2F2F"/>
          <w:sz w:val="24"/>
        </w:rPr>
        <w:t>What is the purpose of this</w:t>
      </w:r>
      <w:r>
        <w:rPr>
          <w:color w:val="2F2F2F"/>
          <w:spacing w:val="-3"/>
          <w:sz w:val="24"/>
        </w:rPr>
        <w:t xml:space="preserve"> </w:t>
      </w:r>
      <w:r>
        <w:rPr>
          <w:color w:val="2F2F2F"/>
          <w:sz w:val="24"/>
        </w:rPr>
        <w:t>review?</w:t>
      </w:r>
    </w:p>
    <w:p w14:paraId="25D21081" w14:textId="77777777" w:rsidR="002978F9" w:rsidRDefault="00FD23BE">
      <w:pPr>
        <w:pStyle w:val="ListParagraph"/>
        <w:numPr>
          <w:ilvl w:val="0"/>
          <w:numId w:val="23"/>
        </w:numPr>
        <w:tabs>
          <w:tab w:val="left" w:pos="1882"/>
        </w:tabs>
        <w:spacing w:before="2"/>
        <w:ind w:left="1881" w:hanging="204"/>
        <w:rPr>
          <w:color w:val="2F2F2F"/>
          <w:sz w:val="24"/>
        </w:rPr>
      </w:pPr>
      <w:r>
        <w:rPr>
          <w:color w:val="2F2F2F"/>
          <w:sz w:val="24"/>
        </w:rPr>
        <w:t>Why is this review of scholarly</w:t>
      </w:r>
      <w:r>
        <w:rPr>
          <w:color w:val="2F2F2F"/>
          <w:spacing w:val="-15"/>
          <w:sz w:val="24"/>
        </w:rPr>
        <w:t xml:space="preserve"> </w:t>
      </w:r>
      <w:r>
        <w:rPr>
          <w:color w:val="2F2F2F"/>
          <w:sz w:val="24"/>
        </w:rPr>
        <w:t>importance?</w:t>
      </w:r>
    </w:p>
    <w:p w14:paraId="06CFF32B" w14:textId="77777777" w:rsidR="002978F9" w:rsidRDefault="002978F9">
      <w:pPr>
        <w:pStyle w:val="BodyText"/>
        <w:spacing w:before="10"/>
        <w:rPr>
          <w:sz w:val="22"/>
        </w:rPr>
      </w:pPr>
    </w:p>
    <w:p w14:paraId="72B064FA" w14:textId="77777777" w:rsidR="002978F9" w:rsidRDefault="00FD23BE">
      <w:pPr>
        <w:pStyle w:val="ListParagraph"/>
        <w:numPr>
          <w:ilvl w:val="0"/>
          <w:numId w:val="24"/>
        </w:numPr>
        <w:tabs>
          <w:tab w:val="left" w:pos="2398"/>
          <w:tab w:val="left" w:pos="2399"/>
        </w:tabs>
        <w:spacing w:line="274" w:lineRule="exact"/>
        <w:rPr>
          <w:sz w:val="24"/>
        </w:rPr>
      </w:pPr>
      <w:r>
        <w:rPr>
          <w:color w:val="2F2F2F"/>
          <w:sz w:val="24"/>
          <w:u w:val="single" w:color="2F2F2F"/>
        </w:rPr>
        <w:t>Literature review requirements</w:t>
      </w:r>
      <w:r>
        <w:rPr>
          <w:color w:val="2F2F2F"/>
          <w:sz w:val="24"/>
        </w:rPr>
        <w:t>:</w:t>
      </w:r>
    </w:p>
    <w:p w14:paraId="741EB909" w14:textId="77777777" w:rsidR="002978F9" w:rsidRPr="00841E94" w:rsidRDefault="00FD23BE" w:rsidP="00526D64">
      <w:pPr>
        <w:pStyle w:val="ListParagraph"/>
        <w:numPr>
          <w:ilvl w:val="0"/>
          <w:numId w:val="23"/>
        </w:numPr>
        <w:tabs>
          <w:tab w:val="left" w:pos="1882"/>
        </w:tabs>
        <w:spacing w:line="274" w:lineRule="exact"/>
        <w:ind w:left="1889" w:right="2376" w:hanging="204"/>
        <w:rPr>
          <w:color w:val="2F2F2F"/>
          <w:sz w:val="24"/>
          <w:szCs w:val="24"/>
        </w:rPr>
      </w:pPr>
      <w:r w:rsidRPr="00841E94">
        <w:rPr>
          <w:color w:val="2F2F2F"/>
          <w:sz w:val="24"/>
          <w:szCs w:val="24"/>
        </w:rPr>
        <w:t>Adequately covers the relevant</w:t>
      </w:r>
      <w:r w:rsidRPr="00841E94">
        <w:rPr>
          <w:color w:val="2F2F2F"/>
          <w:spacing w:val="-5"/>
          <w:sz w:val="24"/>
          <w:szCs w:val="24"/>
        </w:rPr>
        <w:t xml:space="preserve"> </w:t>
      </w:r>
      <w:r w:rsidRPr="00841E94">
        <w:rPr>
          <w:color w:val="2F2F2F"/>
          <w:sz w:val="24"/>
          <w:szCs w:val="24"/>
        </w:rPr>
        <w:t>literature(s)</w:t>
      </w:r>
    </w:p>
    <w:p w14:paraId="2CF88BE0" w14:textId="67D027E3" w:rsidR="00841E94" w:rsidRPr="00526D64" w:rsidRDefault="00FD23BE" w:rsidP="00526D64">
      <w:pPr>
        <w:pStyle w:val="ListParagraph"/>
        <w:numPr>
          <w:ilvl w:val="0"/>
          <w:numId w:val="23"/>
        </w:numPr>
        <w:tabs>
          <w:tab w:val="left" w:pos="2601"/>
          <w:tab w:val="left" w:pos="2602"/>
        </w:tabs>
        <w:spacing w:before="1"/>
        <w:ind w:left="1888" w:right="2376"/>
        <w:rPr>
          <w:sz w:val="24"/>
          <w:szCs w:val="24"/>
        </w:rPr>
      </w:pPr>
      <w:r w:rsidRPr="00526D64">
        <w:rPr>
          <w:color w:val="2F2F2F"/>
          <w:sz w:val="24"/>
          <w:szCs w:val="24"/>
        </w:rPr>
        <w:t>Addresses theoretical underpinnings of area(s) and/or overlap</w:t>
      </w:r>
      <w:r w:rsidRPr="00526D64">
        <w:rPr>
          <w:color w:val="2F2F2F"/>
          <w:spacing w:val="-12"/>
          <w:sz w:val="24"/>
          <w:szCs w:val="24"/>
        </w:rPr>
        <w:t xml:space="preserve"> </w:t>
      </w:r>
      <w:r w:rsidRPr="00526D64">
        <w:rPr>
          <w:color w:val="2F2F2F"/>
          <w:sz w:val="24"/>
          <w:szCs w:val="24"/>
        </w:rPr>
        <w:t>of</w:t>
      </w:r>
      <w:r w:rsidR="00841E94" w:rsidRPr="00841E94">
        <w:rPr>
          <w:color w:val="2F2F2F"/>
          <w:sz w:val="24"/>
          <w:szCs w:val="24"/>
        </w:rPr>
        <w:t xml:space="preserve"> </w:t>
      </w:r>
      <w:r w:rsidRPr="00841E94">
        <w:rPr>
          <w:color w:val="2F2F2F"/>
          <w:sz w:val="24"/>
          <w:szCs w:val="24"/>
        </w:rPr>
        <w:t>areas</w:t>
      </w:r>
      <w:r w:rsidR="00841E94" w:rsidRPr="00526D64">
        <w:rPr>
          <w:sz w:val="24"/>
          <w:szCs w:val="24"/>
        </w:rPr>
        <w:t xml:space="preserve"> </w:t>
      </w:r>
    </w:p>
    <w:p w14:paraId="19E97C51" w14:textId="37971704" w:rsidR="00841E94" w:rsidRPr="00526D64" w:rsidRDefault="00FD23BE" w:rsidP="00526D64">
      <w:pPr>
        <w:pStyle w:val="ListParagraph"/>
        <w:numPr>
          <w:ilvl w:val="0"/>
          <w:numId w:val="23"/>
        </w:numPr>
        <w:tabs>
          <w:tab w:val="left" w:pos="2601"/>
          <w:tab w:val="left" w:pos="2602"/>
        </w:tabs>
        <w:spacing w:before="1"/>
        <w:ind w:left="1888" w:right="2376"/>
        <w:rPr>
          <w:sz w:val="24"/>
          <w:szCs w:val="24"/>
        </w:rPr>
      </w:pPr>
      <w:r w:rsidRPr="00526D64">
        <w:rPr>
          <w:sz w:val="24"/>
          <w:szCs w:val="24"/>
        </w:rPr>
        <w:t>Critically</w:t>
      </w:r>
      <w:r w:rsidRPr="00526D64">
        <w:rPr>
          <w:spacing w:val="-10"/>
          <w:sz w:val="24"/>
          <w:szCs w:val="24"/>
        </w:rPr>
        <w:t xml:space="preserve"> </w:t>
      </w:r>
      <w:r w:rsidRPr="00526D64">
        <w:rPr>
          <w:sz w:val="24"/>
          <w:szCs w:val="24"/>
        </w:rPr>
        <w:t>reviews</w:t>
      </w:r>
      <w:r w:rsidRPr="00526D64">
        <w:rPr>
          <w:spacing w:val="-10"/>
          <w:sz w:val="24"/>
          <w:szCs w:val="24"/>
        </w:rPr>
        <w:t xml:space="preserve"> </w:t>
      </w:r>
      <w:r w:rsidRPr="00526D64">
        <w:rPr>
          <w:sz w:val="24"/>
          <w:szCs w:val="24"/>
        </w:rPr>
        <w:t>and</w:t>
      </w:r>
      <w:r w:rsidRPr="00526D64">
        <w:rPr>
          <w:spacing w:val="-13"/>
          <w:sz w:val="24"/>
          <w:szCs w:val="24"/>
        </w:rPr>
        <w:t xml:space="preserve"> </w:t>
      </w:r>
      <w:r w:rsidRPr="00526D64">
        <w:rPr>
          <w:sz w:val="24"/>
          <w:szCs w:val="24"/>
        </w:rPr>
        <w:t>integrates</w:t>
      </w:r>
      <w:r w:rsidRPr="00526D64">
        <w:rPr>
          <w:spacing w:val="-10"/>
          <w:sz w:val="24"/>
          <w:szCs w:val="24"/>
        </w:rPr>
        <w:t xml:space="preserve"> </w:t>
      </w:r>
      <w:r w:rsidRPr="00526D64">
        <w:rPr>
          <w:sz w:val="24"/>
          <w:szCs w:val="24"/>
        </w:rPr>
        <w:t>empirical</w:t>
      </w:r>
      <w:r w:rsidRPr="00526D64">
        <w:rPr>
          <w:spacing w:val="-11"/>
          <w:sz w:val="24"/>
          <w:szCs w:val="24"/>
        </w:rPr>
        <w:t xml:space="preserve"> </w:t>
      </w:r>
      <w:r w:rsidRPr="00526D64">
        <w:rPr>
          <w:sz w:val="24"/>
          <w:szCs w:val="24"/>
        </w:rPr>
        <w:t>papers</w:t>
      </w:r>
      <w:r w:rsidRPr="00526D64">
        <w:rPr>
          <w:spacing w:val="-9"/>
          <w:sz w:val="24"/>
          <w:szCs w:val="24"/>
        </w:rPr>
        <w:t xml:space="preserve"> </w:t>
      </w:r>
      <w:r w:rsidRPr="00526D64">
        <w:rPr>
          <w:sz w:val="24"/>
          <w:szCs w:val="24"/>
        </w:rPr>
        <w:t>with</w:t>
      </w:r>
      <w:r w:rsidRPr="00526D64">
        <w:rPr>
          <w:spacing w:val="-10"/>
          <w:sz w:val="24"/>
          <w:szCs w:val="24"/>
        </w:rPr>
        <w:t xml:space="preserve"> </w:t>
      </w:r>
      <w:r w:rsidRPr="00526D64">
        <w:rPr>
          <w:sz w:val="24"/>
          <w:szCs w:val="24"/>
        </w:rPr>
        <w:t>each</w:t>
      </w:r>
      <w:r w:rsidRPr="00526D64">
        <w:rPr>
          <w:spacing w:val="-14"/>
          <w:sz w:val="24"/>
          <w:szCs w:val="24"/>
        </w:rPr>
        <w:t xml:space="preserve"> </w:t>
      </w:r>
      <w:r w:rsidRPr="00526D64">
        <w:rPr>
          <w:sz w:val="24"/>
          <w:szCs w:val="24"/>
        </w:rPr>
        <w:t>other and</w:t>
      </w:r>
      <w:r w:rsidRPr="00526D64">
        <w:rPr>
          <w:spacing w:val="-15"/>
          <w:sz w:val="24"/>
          <w:szCs w:val="24"/>
        </w:rPr>
        <w:t xml:space="preserve"> </w:t>
      </w:r>
      <w:r w:rsidRPr="00526D64">
        <w:rPr>
          <w:sz w:val="24"/>
          <w:szCs w:val="24"/>
        </w:rPr>
        <w:t>the</w:t>
      </w:r>
      <w:r w:rsidRPr="00526D64">
        <w:rPr>
          <w:spacing w:val="-10"/>
          <w:sz w:val="24"/>
          <w:szCs w:val="24"/>
        </w:rPr>
        <w:t xml:space="preserve"> </w:t>
      </w:r>
      <w:r w:rsidRPr="00526D64">
        <w:rPr>
          <w:sz w:val="24"/>
          <w:szCs w:val="24"/>
        </w:rPr>
        <w:t xml:space="preserve">theory (cannot </w:t>
      </w:r>
      <w:proofErr w:type="gramStart"/>
      <w:r w:rsidRPr="00526D64">
        <w:rPr>
          <w:sz w:val="24"/>
          <w:szCs w:val="24"/>
        </w:rPr>
        <w:t>read</w:t>
      </w:r>
      <w:proofErr w:type="gramEnd"/>
      <w:r w:rsidRPr="00526D64">
        <w:rPr>
          <w:spacing w:val="-2"/>
          <w:sz w:val="24"/>
          <w:szCs w:val="24"/>
        </w:rPr>
        <w:t xml:space="preserve"> </w:t>
      </w:r>
      <w:r w:rsidRPr="00526D64">
        <w:rPr>
          <w:sz w:val="24"/>
          <w:szCs w:val="24"/>
        </w:rPr>
        <w:t>like</w:t>
      </w:r>
      <w:r w:rsidRPr="00526D64">
        <w:rPr>
          <w:spacing w:val="-3"/>
          <w:sz w:val="24"/>
          <w:szCs w:val="24"/>
        </w:rPr>
        <w:t xml:space="preserve"> </w:t>
      </w:r>
      <w:r w:rsidRPr="00526D64">
        <w:rPr>
          <w:sz w:val="24"/>
          <w:szCs w:val="24"/>
        </w:rPr>
        <w:t>an annotated</w:t>
      </w:r>
      <w:r w:rsidRPr="00526D64">
        <w:rPr>
          <w:spacing w:val="-34"/>
          <w:sz w:val="24"/>
          <w:szCs w:val="24"/>
        </w:rPr>
        <w:t xml:space="preserve"> </w:t>
      </w:r>
      <w:r w:rsidRPr="00526D64">
        <w:rPr>
          <w:sz w:val="24"/>
          <w:szCs w:val="24"/>
        </w:rPr>
        <w:t>bibliography)</w:t>
      </w:r>
      <w:r w:rsidR="00841E94" w:rsidRPr="00526D64">
        <w:rPr>
          <w:sz w:val="24"/>
          <w:szCs w:val="24"/>
        </w:rPr>
        <w:t xml:space="preserve"> </w:t>
      </w:r>
    </w:p>
    <w:p w14:paraId="291E7F54" w14:textId="77777777" w:rsidR="002978F9" w:rsidRPr="00526D64" w:rsidRDefault="00FD23BE" w:rsidP="00526D64">
      <w:pPr>
        <w:pStyle w:val="ListParagraph"/>
        <w:numPr>
          <w:ilvl w:val="0"/>
          <w:numId w:val="23"/>
        </w:numPr>
        <w:tabs>
          <w:tab w:val="left" w:pos="2601"/>
          <w:tab w:val="left" w:pos="2602"/>
        </w:tabs>
        <w:spacing w:before="1"/>
        <w:ind w:left="1888" w:right="2376"/>
        <w:rPr>
          <w:sz w:val="24"/>
          <w:szCs w:val="24"/>
        </w:rPr>
      </w:pPr>
      <w:r w:rsidRPr="00526D64">
        <w:rPr>
          <w:color w:val="2F2F2F"/>
          <w:sz w:val="24"/>
          <w:szCs w:val="24"/>
        </w:rPr>
        <w:t xml:space="preserve">Critiques the methodology of </w:t>
      </w:r>
      <w:proofErr w:type="gramStart"/>
      <w:r w:rsidRPr="00526D64">
        <w:rPr>
          <w:color w:val="2F2F2F"/>
          <w:sz w:val="24"/>
          <w:szCs w:val="24"/>
        </w:rPr>
        <w:t>the</w:t>
      </w:r>
      <w:r w:rsidRPr="00526D64">
        <w:rPr>
          <w:color w:val="2F2F2F"/>
          <w:spacing w:val="-4"/>
          <w:sz w:val="24"/>
          <w:szCs w:val="24"/>
        </w:rPr>
        <w:t xml:space="preserve"> </w:t>
      </w:r>
      <w:r w:rsidRPr="00526D64">
        <w:rPr>
          <w:color w:val="2F2F2F"/>
          <w:sz w:val="24"/>
          <w:szCs w:val="24"/>
        </w:rPr>
        <w:t>literature</w:t>
      </w:r>
      <w:proofErr w:type="gramEnd"/>
    </w:p>
    <w:p w14:paraId="120784F9" w14:textId="77777777" w:rsidR="002978F9" w:rsidRPr="00841E94" w:rsidRDefault="00FD23BE" w:rsidP="00526D64">
      <w:pPr>
        <w:pStyle w:val="ListParagraph"/>
        <w:numPr>
          <w:ilvl w:val="0"/>
          <w:numId w:val="23"/>
        </w:numPr>
        <w:tabs>
          <w:tab w:val="left" w:pos="1882"/>
        </w:tabs>
        <w:spacing w:before="3"/>
        <w:ind w:left="1889" w:right="2376" w:hanging="204"/>
        <w:rPr>
          <w:color w:val="2F2F2F"/>
          <w:sz w:val="24"/>
          <w:szCs w:val="24"/>
        </w:rPr>
      </w:pPr>
      <w:r w:rsidRPr="00841E94">
        <w:rPr>
          <w:color w:val="2F2F2F"/>
          <w:sz w:val="24"/>
          <w:szCs w:val="24"/>
        </w:rPr>
        <w:t>Adequately discusses the stated goal(s) of the</w:t>
      </w:r>
      <w:r w:rsidRPr="00841E94">
        <w:rPr>
          <w:color w:val="2F2F2F"/>
          <w:spacing w:val="-15"/>
          <w:sz w:val="24"/>
          <w:szCs w:val="24"/>
        </w:rPr>
        <w:t xml:space="preserve"> </w:t>
      </w:r>
      <w:r w:rsidRPr="00841E94">
        <w:rPr>
          <w:color w:val="2F2F2F"/>
          <w:sz w:val="24"/>
          <w:szCs w:val="24"/>
        </w:rPr>
        <w:t>review</w:t>
      </w:r>
    </w:p>
    <w:p w14:paraId="4584F490" w14:textId="77777777" w:rsidR="002978F9" w:rsidRDefault="002978F9">
      <w:pPr>
        <w:pStyle w:val="BodyText"/>
        <w:spacing w:before="8"/>
        <w:rPr>
          <w:sz w:val="23"/>
        </w:rPr>
      </w:pPr>
    </w:p>
    <w:p w14:paraId="18A70352" w14:textId="77777777" w:rsidR="002978F9" w:rsidRDefault="00FD23BE">
      <w:pPr>
        <w:pStyle w:val="ListParagraph"/>
        <w:numPr>
          <w:ilvl w:val="0"/>
          <w:numId w:val="24"/>
        </w:numPr>
        <w:tabs>
          <w:tab w:val="left" w:pos="2398"/>
          <w:tab w:val="left" w:pos="2399"/>
        </w:tabs>
        <w:spacing w:line="275" w:lineRule="exact"/>
        <w:rPr>
          <w:sz w:val="24"/>
        </w:rPr>
      </w:pPr>
      <w:r>
        <w:rPr>
          <w:color w:val="2F2F2F"/>
          <w:sz w:val="24"/>
          <w:u w:val="single" w:color="2F2F2F"/>
        </w:rPr>
        <w:t>Conclusion section</w:t>
      </w:r>
      <w:r>
        <w:rPr>
          <w:color w:val="2F2F2F"/>
          <w:spacing w:val="-7"/>
          <w:sz w:val="24"/>
          <w:u w:val="single" w:color="2F2F2F"/>
        </w:rPr>
        <w:t xml:space="preserve"> </w:t>
      </w:r>
      <w:r>
        <w:rPr>
          <w:color w:val="2F2F2F"/>
          <w:sz w:val="24"/>
          <w:u w:val="single" w:color="2F2F2F"/>
        </w:rPr>
        <w:t>requirements</w:t>
      </w:r>
      <w:r>
        <w:rPr>
          <w:color w:val="2F2F2F"/>
          <w:sz w:val="24"/>
        </w:rPr>
        <w:t>:</w:t>
      </w:r>
    </w:p>
    <w:p w14:paraId="5A370D72" w14:textId="3A5ACF58" w:rsidR="002978F9" w:rsidRPr="00526D64" w:rsidRDefault="00FD23BE" w:rsidP="00526D64">
      <w:pPr>
        <w:pStyle w:val="ListParagraph"/>
        <w:numPr>
          <w:ilvl w:val="0"/>
          <w:numId w:val="83"/>
        </w:numPr>
        <w:tabs>
          <w:tab w:val="left" w:pos="1882"/>
        </w:tabs>
        <w:spacing w:before="6" w:line="232" w:lineRule="auto"/>
        <w:ind w:left="2045" w:right="2376"/>
        <w:rPr>
          <w:color w:val="2F2F2F"/>
          <w:sz w:val="24"/>
        </w:rPr>
      </w:pPr>
      <w:r w:rsidRPr="00526D64">
        <w:rPr>
          <w:color w:val="2F2F2F"/>
          <w:sz w:val="24"/>
        </w:rPr>
        <w:t>Integrates theoretical and empirical findings in relation to stated goal(s)</w:t>
      </w:r>
      <w:r w:rsidR="00FC03E8" w:rsidRPr="00526D64">
        <w:rPr>
          <w:color w:val="2F2F2F"/>
          <w:sz w:val="24"/>
        </w:rPr>
        <w:t xml:space="preserve"> </w:t>
      </w:r>
      <w:r w:rsidRPr="00526D64">
        <w:rPr>
          <w:color w:val="2F2F2F"/>
          <w:sz w:val="24"/>
        </w:rPr>
        <w:t>of</w:t>
      </w:r>
      <w:r w:rsidRPr="00526D64">
        <w:rPr>
          <w:color w:val="2F2F2F"/>
          <w:spacing w:val="-20"/>
          <w:sz w:val="24"/>
        </w:rPr>
        <w:t xml:space="preserve"> </w:t>
      </w:r>
      <w:r w:rsidRPr="00526D64">
        <w:rPr>
          <w:color w:val="2F2F2F"/>
          <w:sz w:val="24"/>
        </w:rPr>
        <w:t>review</w:t>
      </w:r>
    </w:p>
    <w:p w14:paraId="0D0BB226" w14:textId="77777777" w:rsidR="002978F9" w:rsidRPr="00526D64" w:rsidRDefault="00FD23BE" w:rsidP="00526D64">
      <w:pPr>
        <w:pStyle w:val="ListParagraph"/>
        <w:numPr>
          <w:ilvl w:val="0"/>
          <w:numId w:val="83"/>
        </w:numPr>
        <w:tabs>
          <w:tab w:val="left" w:pos="1882"/>
        </w:tabs>
        <w:spacing w:line="232" w:lineRule="auto"/>
        <w:ind w:left="2045" w:right="2376"/>
        <w:rPr>
          <w:color w:val="2F2F2F"/>
          <w:sz w:val="24"/>
        </w:rPr>
      </w:pPr>
      <w:r w:rsidRPr="00526D64">
        <w:rPr>
          <w:color w:val="2F2F2F"/>
          <w:sz w:val="24"/>
        </w:rPr>
        <w:t xml:space="preserve">Discusses findings </w:t>
      </w:r>
      <w:proofErr w:type="gramStart"/>
      <w:r w:rsidRPr="00526D64">
        <w:rPr>
          <w:color w:val="2F2F2F"/>
          <w:sz w:val="24"/>
        </w:rPr>
        <w:t>vis-à-vis</w:t>
      </w:r>
      <w:proofErr w:type="gramEnd"/>
      <w:r w:rsidRPr="00526D64">
        <w:rPr>
          <w:color w:val="2F2F2F"/>
          <w:sz w:val="24"/>
        </w:rPr>
        <w:t xml:space="preserve"> methodological limitations of extant literature</w:t>
      </w:r>
    </w:p>
    <w:p w14:paraId="14BE0638" w14:textId="48D1231B" w:rsidR="002978F9" w:rsidRPr="00526D64" w:rsidRDefault="00FD23BE" w:rsidP="00526D64">
      <w:pPr>
        <w:pStyle w:val="ListParagraph"/>
        <w:numPr>
          <w:ilvl w:val="0"/>
          <w:numId w:val="83"/>
        </w:numPr>
        <w:tabs>
          <w:tab w:val="left" w:pos="1882"/>
        </w:tabs>
        <w:spacing w:line="232" w:lineRule="auto"/>
        <w:ind w:left="2045" w:right="2376"/>
        <w:rPr>
          <w:color w:val="2F2F2F"/>
          <w:sz w:val="24"/>
        </w:rPr>
      </w:pPr>
      <w:r w:rsidRPr="00526D64">
        <w:rPr>
          <w:color w:val="2F2F2F"/>
          <w:sz w:val="24"/>
        </w:rPr>
        <w:t>Addresses the clinical implications of reviewed theoretical and</w:t>
      </w:r>
      <w:r w:rsidRPr="00526D64">
        <w:rPr>
          <w:color w:val="2F2F2F"/>
          <w:spacing w:val="-37"/>
          <w:sz w:val="24"/>
        </w:rPr>
        <w:t xml:space="preserve"> </w:t>
      </w:r>
      <w:r w:rsidRPr="00526D64">
        <w:rPr>
          <w:color w:val="2F2F2F"/>
          <w:sz w:val="24"/>
        </w:rPr>
        <w:t>empirical</w:t>
      </w:r>
      <w:r w:rsidR="00DC3EE3">
        <w:rPr>
          <w:color w:val="2F2F2F"/>
          <w:sz w:val="24"/>
        </w:rPr>
        <w:t xml:space="preserve"> </w:t>
      </w:r>
      <w:r w:rsidRPr="00526D64">
        <w:rPr>
          <w:color w:val="2F2F2F"/>
          <w:sz w:val="24"/>
        </w:rPr>
        <w:t>work</w:t>
      </w:r>
    </w:p>
    <w:p w14:paraId="59013E7A" w14:textId="77777777" w:rsidR="002978F9" w:rsidRPr="00526D64" w:rsidRDefault="00FD23BE" w:rsidP="00526D64">
      <w:pPr>
        <w:pStyle w:val="ListParagraph"/>
        <w:numPr>
          <w:ilvl w:val="0"/>
          <w:numId w:val="83"/>
        </w:numPr>
        <w:tabs>
          <w:tab w:val="left" w:pos="1882"/>
        </w:tabs>
        <w:spacing w:line="265" w:lineRule="exact"/>
        <w:ind w:left="2045" w:right="2376"/>
        <w:rPr>
          <w:color w:val="2F2F2F"/>
          <w:sz w:val="24"/>
        </w:rPr>
      </w:pPr>
      <w:r w:rsidRPr="00526D64">
        <w:rPr>
          <w:color w:val="2F2F2F"/>
          <w:sz w:val="24"/>
        </w:rPr>
        <w:t xml:space="preserve">Addresses possible directions for </w:t>
      </w:r>
      <w:r w:rsidRPr="00526D64">
        <w:rPr>
          <w:color w:val="2F2F2F"/>
          <w:spacing w:val="-4"/>
          <w:sz w:val="24"/>
        </w:rPr>
        <w:t>future</w:t>
      </w:r>
      <w:r w:rsidRPr="00526D64">
        <w:rPr>
          <w:color w:val="2F2F2F"/>
          <w:spacing w:val="-13"/>
          <w:sz w:val="24"/>
        </w:rPr>
        <w:t xml:space="preserve"> </w:t>
      </w:r>
      <w:r w:rsidRPr="00526D64">
        <w:rPr>
          <w:color w:val="2F2F2F"/>
          <w:spacing w:val="-4"/>
          <w:sz w:val="24"/>
        </w:rPr>
        <w:t>research</w:t>
      </w:r>
    </w:p>
    <w:p w14:paraId="36324378" w14:textId="4F31A8EE" w:rsidR="00295A4B" w:rsidRDefault="00295A4B">
      <w:pPr>
        <w:rPr>
          <w:color w:val="2F2F2F"/>
          <w:sz w:val="24"/>
          <w:u w:val="single" w:color="2F2F2F"/>
        </w:rPr>
      </w:pPr>
    </w:p>
    <w:p w14:paraId="2319DF79" w14:textId="51DA13B1" w:rsidR="002978F9" w:rsidRDefault="00FD23BE">
      <w:pPr>
        <w:pStyle w:val="ListParagraph"/>
        <w:numPr>
          <w:ilvl w:val="0"/>
          <w:numId w:val="24"/>
        </w:numPr>
        <w:tabs>
          <w:tab w:val="left" w:pos="2398"/>
          <w:tab w:val="left" w:pos="2399"/>
        </w:tabs>
        <w:spacing w:before="1"/>
        <w:rPr>
          <w:sz w:val="24"/>
        </w:rPr>
      </w:pPr>
      <w:r>
        <w:rPr>
          <w:color w:val="2F2F2F"/>
          <w:sz w:val="24"/>
          <w:u w:val="single" w:color="2F2F2F"/>
        </w:rPr>
        <w:t>Reference section</w:t>
      </w:r>
      <w:r>
        <w:rPr>
          <w:color w:val="2F2F2F"/>
          <w:spacing w:val="-4"/>
          <w:sz w:val="24"/>
          <w:u w:val="single" w:color="2F2F2F"/>
        </w:rPr>
        <w:t xml:space="preserve"> </w:t>
      </w:r>
      <w:r>
        <w:rPr>
          <w:color w:val="2F2F2F"/>
          <w:sz w:val="24"/>
          <w:u w:val="single" w:color="2F2F2F"/>
        </w:rPr>
        <w:t>requirements</w:t>
      </w:r>
      <w:r>
        <w:rPr>
          <w:color w:val="2F2F2F"/>
          <w:sz w:val="24"/>
        </w:rPr>
        <w:t>:</w:t>
      </w:r>
    </w:p>
    <w:p w14:paraId="329EF4D5" w14:textId="4A7DAD21" w:rsidR="002978F9" w:rsidRDefault="00FD23BE" w:rsidP="00526D64">
      <w:pPr>
        <w:pStyle w:val="ListParagraph"/>
        <w:numPr>
          <w:ilvl w:val="0"/>
          <w:numId w:val="84"/>
        </w:numPr>
        <w:tabs>
          <w:tab w:val="left" w:pos="1882"/>
        </w:tabs>
        <w:spacing w:before="2"/>
        <w:ind w:left="2045" w:right="2391"/>
        <w:rPr>
          <w:i/>
          <w:color w:val="2F2F2F"/>
          <w:sz w:val="24"/>
        </w:rPr>
      </w:pPr>
      <w:r w:rsidRPr="00526D64">
        <w:rPr>
          <w:color w:val="2F2F2F"/>
          <w:sz w:val="24"/>
        </w:rPr>
        <w:t>References are appropriate and comprehensive - important papers from</w:t>
      </w:r>
      <w:r w:rsidR="00303E83">
        <w:rPr>
          <w:color w:val="2F2F2F"/>
          <w:sz w:val="24"/>
        </w:rPr>
        <w:t xml:space="preserve"> </w:t>
      </w:r>
      <w:r w:rsidRPr="00526D64">
        <w:rPr>
          <w:color w:val="2F2F2F"/>
          <w:sz w:val="24"/>
        </w:rPr>
        <w:t xml:space="preserve">the literature are covered </w:t>
      </w:r>
      <w:r w:rsidRPr="00526D64">
        <w:rPr>
          <w:i/>
          <w:color w:val="2F2F2F"/>
          <w:sz w:val="24"/>
        </w:rPr>
        <w:t>(</w:t>
      </w:r>
      <w:r w:rsidRPr="00526D64">
        <w:rPr>
          <w:i/>
          <w:color w:val="2F2F2F"/>
          <w:sz w:val="24"/>
          <w:u w:val="single" w:color="2F2F2F"/>
        </w:rPr>
        <w:t>Note</w:t>
      </w:r>
      <w:r w:rsidRPr="00526D64">
        <w:rPr>
          <w:i/>
          <w:color w:val="2F2F2F"/>
          <w:sz w:val="24"/>
        </w:rPr>
        <w:t>: This should already have been</w:t>
      </w:r>
      <w:r w:rsidR="00303E83">
        <w:rPr>
          <w:i/>
          <w:color w:val="2F2F2F"/>
          <w:sz w:val="24"/>
        </w:rPr>
        <w:t xml:space="preserve"> </w:t>
      </w:r>
      <w:r w:rsidRPr="00526D64">
        <w:rPr>
          <w:i/>
          <w:color w:val="2F2F2F"/>
          <w:sz w:val="24"/>
        </w:rPr>
        <w:t>approved by</w:t>
      </w:r>
      <w:r w:rsidRPr="00526D64">
        <w:rPr>
          <w:i/>
          <w:color w:val="2F2F2F"/>
          <w:spacing w:val="-13"/>
          <w:sz w:val="24"/>
        </w:rPr>
        <w:t xml:space="preserve"> </w:t>
      </w:r>
      <w:r w:rsidRPr="00526D64">
        <w:rPr>
          <w:i/>
          <w:color w:val="2F2F2F"/>
          <w:sz w:val="24"/>
        </w:rPr>
        <w:t>the</w:t>
      </w:r>
      <w:r w:rsidRPr="00526D64">
        <w:rPr>
          <w:i/>
          <w:color w:val="2F2F2F"/>
          <w:spacing w:val="-11"/>
          <w:sz w:val="24"/>
        </w:rPr>
        <w:t xml:space="preserve"> </w:t>
      </w:r>
      <w:r w:rsidRPr="00526D64">
        <w:rPr>
          <w:i/>
          <w:color w:val="2F2F2F"/>
          <w:sz w:val="24"/>
        </w:rPr>
        <w:t>Guidance</w:t>
      </w:r>
      <w:r w:rsidRPr="00526D64">
        <w:rPr>
          <w:i/>
          <w:color w:val="2F2F2F"/>
          <w:spacing w:val="-13"/>
          <w:sz w:val="24"/>
        </w:rPr>
        <w:t xml:space="preserve"> </w:t>
      </w:r>
      <w:r w:rsidRPr="00526D64">
        <w:rPr>
          <w:i/>
          <w:color w:val="2F2F2F"/>
          <w:sz w:val="24"/>
        </w:rPr>
        <w:t>Committee</w:t>
      </w:r>
      <w:r w:rsidRPr="00526D64">
        <w:rPr>
          <w:i/>
          <w:color w:val="2F2F2F"/>
          <w:spacing w:val="-14"/>
          <w:sz w:val="24"/>
        </w:rPr>
        <w:t xml:space="preserve"> </w:t>
      </w:r>
      <w:r w:rsidRPr="00526D64">
        <w:rPr>
          <w:i/>
          <w:color w:val="2F2F2F"/>
          <w:sz w:val="24"/>
        </w:rPr>
        <w:t>but</w:t>
      </w:r>
      <w:r w:rsidRPr="00526D64">
        <w:rPr>
          <w:i/>
          <w:color w:val="2F2F2F"/>
          <w:spacing w:val="-9"/>
          <w:sz w:val="24"/>
        </w:rPr>
        <w:t xml:space="preserve"> </w:t>
      </w:r>
      <w:r w:rsidRPr="00526D64">
        <w:rPr>
          <w:i/>
          <w:color w:val="2F2F2F"/>
          <w:sz w:val="24"/>
        </w:rPr>
        <w:t>will</w:t>
      </w:r>
      <w:r w:rsidRPr="00526D64">
        <w:rPr>
          <w:i/>
          <w:color w:val="2F2F2F"/>
          <w:spacing w:val="-4"/>
          <w:sz w:val="24"/>
        </w:rPr>
        <w:t xml:space="preserve"> </w:t>
      </w:r>
      <w:r w:rsidRPr="00526D64">
        <w:rPr>
          <w:i/>
          <w:color w:val="2F2F2F"/>
          <w:sz w:val="24"/>
        </w:rPr>
        <w:t>likely</w:t>
      </w:r>
      <w:r w:rsidRPr="00526D64">
        <w:rPr>
          <w:i/>
          <w:color w:val="2F2F2F"/>
          <w:spacing w:val="-10"/>
          <w:sz w:val="24"/>
        </w:rPr>
        <w:t xml:space="preserve"> </w:t>
      </w:r>
      <w:r w:rsidRPr="00526D64">
        <w:rPr>
          <w:i/>
          <w:color w:val="2F2F2F"/>
          <w:sz w:val="24"/>
        </w:rPr>
        <w:t>need</w:t>
      </w:r>
      <w:r w:rsidRPr="00526D64">
        <w:rPr>
          <w:i/>
          <w:color w:val="2F2F2F"/>
          <w:spacing w:val="-6"/>
          <w:sz w:val="24"/>
        </w:rPr>
        <w:t xml:space="preserve"> </w:t>
      </w:r>
      <w:r w:rsidRPr="00526D64">
        <w:rPr>
          <w:i/>
          <w:color w:val="2F2F2F"/>
          <w:sz w:val="24"/>
        </w:rPr>
        <w:t>to</w:t>
      </w:r>
      <w:r w:rsidRPr="00526D64">
        <w:rPr>
          <w:i/>
          <w:color w:val="2F2F2F"/>
          <w:spacing w:val="-7"/>
          <w:sz w:val="24"/>
        </w:rPr>
        <w:t xml:space="preserve"> </w:t>
      </w:r>
      <w:r w:rsidRPr="00526D64">
        <w:rPr>
          <w:i/>
          <w:color w:val="2F2F2F"/>
          <w:sz w:val="24"/>
        </w:rPr>
        <w:t>be</w:t>
      </w:r>
      <w:r w:rsidRPr="00526D64">
        <w:rPr>
          <w:i/>
          <w:color w:val="2F2F2F"/>
          <w:spacing w:val="-6"/>
          <w:sz w:val="24"/>
        </w:rPr>
        <w:t xml:space="preserve"> </w:t>
      </w:r>
      <w:r w:rsidRPr="00526D64">
        <w:rPr>
          <w:i/>
          <w:color w:val="2F2F2F"/>
          <w:sz w:val="24"/>
        </w:rPr>
        <w:t>updated</w:t>
      </w:r>
      <w:r w:rsidR="00303E83">
        <w:rPr>
          <w:i/>
          <w:color w:val="2F2F2F"/>
          <w:spacing w:val="-12"/>
          <w:sz w:val="24"/>
        </w:rPr>
        <w:t xml:space="preserve"> </w:t>
      </w:r>
      <w:r w:rsidRPr="00526D64">
        <w:rPr>
          <w:i/>
          <w:color w:val="2F2F2F"/>
          <w:sz w:val="24"/>
        </w:rPr>
        <w:t>with</w:t>
      </w:r>
      <w:r w:rsidRPr="00526D64">
        <w:rPr>
          <w:i/>
          <w:color w:val="2F2F2F"/>
          <w:spacing w:val="-6"/>
          <w:sz w:val="24"/>
        </w:rPr>
        <w:t xml:space="preserve"> </w:t>
      </w:r>
      <w:r w:rsidRPr="00526D64">
        <w:rPr>
          <w:i/>
          <w:color w:val="2F2F2F"/>
          <w:sz w:val="24"/>
        </w:rPr>
        <w:t>the</w:t>
      </w:r>
      <w:r w:rsidRPr="00526D64">
        <w:rPr>
          <w:i/>
          <w:color w:val="2F2F2F"/>
          <w:spacing w:val="-7"/>
          <w:sz w:val="24"/>
        </w:rPr>
        <w:t xml:space="preserve"> </w:t>
      </w:r>
      <w:r w:rsidRPr="00526D64">
        <w:rPr>
          <w:i/>
          <w:color w:val="2F2F2F"/>
          <w:sz w:val="24"/>
        </w:rPr>
        <w:t>most current work prior to submitting the</w:t>
      </w:r>
      <w:r w:rsidRPr="00526D64">
        <w:rPr>
          <w:i/>
          <w:color w:val="2F2F2F"/>
          <w:spacing w:val="-4"/>
          <w:sz w:val="24"/>
        </w:rPr>
        <w:t xml:space="preserve"> </w:t>
      </w:r>
      <w:r w:rsidRPr="00526D64">
        <w:rPr>
          <w:i/>
          <w:color w:val="2F2F2F"/>
          <w:sz w:val="24"/>
        </w:rPr>
        <w:t>fina</w:t>
      </w:r>
      <w:r w:rsidR="00303E83">
        <w:rPr>
          <w:i/>
          <w:color w:val="2F2F2F"/>
          <w:sz w:val="24"/>
        </w:rPr>
        <w:t xml:space="preserve">l </w:t>
      </w:r>
      <w:r w:rsidRPr="00526D64">
        <w:rPr>
          <w:i/>
          <w:color w:val="2F2F2F"/>
          <w:sz w:val="24"/>
        </w:rPr>
        <w:t>paper.)</w:t>
      </w:r>
    </w:p>
    <w:p w14:paraId="20456BAD" w14:textId="77777777" w:rsidR="00303E83" w:rsidRPr="00526D64" w:rsidRDefault="00303E83" w:rsidP="00526D64">
      <w:pPr>
        <w:tabs>
          <w:tab w:val="left" w:pos="1882"/>
        </w:tabs>
        <w:ind w:right="2391"/>
        <w:rPr>
          <w:iCs/>
          <w:color w:val="2F2F2F"/>
          <w:sz w:val="24"/>
        </w:rPr>
      </w:pPr>
    </w:p>
    <w:p w14:paraId="17235AFC" w14:textId="77777777" w:rsidR="002978F9" w:rsidRDefault="00FD23BE">
      <w:pPr>
        <w:pStyle w:val="ListParagraph"/>
        <w:numPr>
          <w:ilvl w:val="0"/>
          <w:numId w:val="24"/>
        </w:numPr>
        <w:tabs>
          <w:tab w:val="left" w:pos="2398"/>
          <w:tab w:val="left" w:pos="2399"/>
        </w:tabs>
        <w:spacing w:before="1"/>
        <w:rPr>
          <w:sz w:val="24"/>
        </w:rPr>
      </w:pPr>
      <w:r>
        <w:rPr>
          <w:color w:val="2F2F2F"/>
          <w:sz w:val="24"/>
          <w:u w:val="single" w:color="2F2F2F"/>
        </w:rPr>
        <w:t>Formatting</w:t>
      </w:r>
      <w:r>
        <w:rPr>
          <w:color w:val="2F2F2F"/>
          <w:spacing w:val="-6"/>
          <w:sz w:val="24"/>
          <w:u w:val="single" w:color="2F2F2F"/>
        </w:rPr>
        <w:t xml:space="preserve"> </w:t>
      </w:r>
      <w:r>
        <w:rPr>
          <w:color w:val="2F2F2F"/>
          <w:sz w:val="24"/>
          <w:u w:val="single" w:color="2F2F2F"/>
        </w:rPr>
        <w:t>requirements</w:t>
      </w:r>
      <w:r>
        <w:rPr>
          <w:color w:val="2F2F2F"/>
          <w:sz w:val="24"/>
        </w:rPr>
        <w:t>:</w:t>
      </w:r>
    </w:p>
    <w:p w14:paraId="42663396" w14:textId="77777777" w:rsidR="002978F9" w:rsidRDefault="00FD23BE" w:rsidP="00526D64">
      <w:pPr>
        <w:pStyle w:val="ListParagraph"/>
        <w:numPr>
          <w:ilvl w:val="0"/>
          <w:numId w:val="23"/>
        </w:numPr>
        <w:tabs>
          <w:tab w:val="left" w:pos="1882"/>
        </w:tabs>
        <w:ind w:left="1881" w:hanging="204"/>
        <w:rPr>
          <w:color w:val="2F2F2F"/>
          <w:sz w:val="24"/>
        </w:rPr>
      </w:pPr>
      <w:r>
        <w:rPr>
          <w:color w:val="2F2F2F"/>
          <w:sz w:val="24"/>
        </w:rPr>
        <w:t>APA</w:t>
      </w:r>
      <w:r>
        <w:rPr>
          <w:color w:val="2F2F2F"/>
          <w:spacing w:val="-4"/>
          <w:sz w:val="24"/>
        </w:rPr>
        <w:t xml:space="preserve"> </w:t>
      </w:r>
      <w:r>
        <w:rPr>
          <w:color w:val="2F2F2F"/>
          <w:sz w:val="24"/>
        </w:rPr>
        <w:t>format</w:t>
      </w:r>
    </w:p>
    <w:p w14:paraId="65D5EA9D" w14:textId="77777777" w:rsidR="002978F9" w:rsidRDefault="00FD23BE" w:rsidP="00240984">
      <w:pPr>
        <w:pStyle w:val="ListParagraph"/>
        <w:numPr>
          <w:ilvl w:val="0"/>
          <w:numId w:val="23"/>
        </w:numPr>
        <w:tabs>
          <w:tab w:val="left" w:pos="1882"/>
        </w:tabs>
        <w:spacing w:before="3"/>
        <w:ind w:left="1888" w:right="2758"/>
        <w:rPr>
          <w:color w:val="2F2F2F"/>
          <w:sz w:val="24"/>
        </w:rPr>
      </w:pPr>
      <w:r w:rsidRPr="00526D64">
        <w:rPr>
          <w:color w:val="2F2F2F"/>
          <w:sz w:val="24"/>
        </w:rPr>
        <w:t>Expected length is 40-60 pages of text (i.e., not including</w:t>
      </w:r>
      <w:r w:rsidRPr="00526D64">
        <w:rPr>
          <w:color w:val="2F2F2F"/>
          <w:spacing w:val="-31"/>
          <w:sz w:val="24"/>
        </w:rPr>
        <w:t xml:space="preserve"> </w:t>
      </w:r>
      <w:r w:rsidRPr="00526D64">
        <w:rPr>
          <w:color w:val="2F2F2F"/>
          <w:sz w:val="24"/>
        </w:rPr>
        <w:t>references, tables,</w:t>
      </w:r>
      <w:r w:rsidRPr="00526D64">
        <w:rPr>
          <w:color w:val="2F2F2F"/>
          <w:spacing w:val="-22"/>
          <w:sz w:val="24"/>
        </w:rPr>
        <w:t xml:space="preserve"> </w:t>
      </w:r>
      <w:r w:rsidRPr="00526D64">
        <w:rPr>
          <w:color w:val="2F2F2F"/>
          <w:sz w:val="24"/>
        </w:rPr>
        <w:t>etc.)</w:t>
      </w:r>
    </w:p>
    <w:p w14:paraId="3B5B40A7" w14:textId="6FB7BAB4" w:rsidR="00D50CE2" w:rsidRDefault="00D50CE2">
      <w:pPr>
        <w:rPr>
          <w:iCs/>
          <w:sz w:val="24"/>
          <w:u w:val="single"/>
        </w:rPr>
      </w:pPr>
    </w:p>
    <w:p w14:paraId="79B9B12A" w14:textId="77777777" w:rsidR="00D50CE2" w:rsidRPr="00526D64" w:rsidRDefault="00D50CE2">
      <w:pPr>
        <w:rPr>
          <w:iCs/>
          <w:sz w:val="24"/>
        </w:rPr>
      </w:pPr>
      <w:r w:rsidRPr="00526D64">
        <w:rPr>
          <w:iCs/>
          <w:sz w:val="24"/>
        </w:rPr>
        <w:br w:type="page"/>
      </w:r>
    </w:p>
    <w:p w14:paraId="5A96832B" w14:textId="4F653BF3" w:rsidR="002978F9" w:rsidRPr="00526D64" w:rsidRDefault="00FD23BE" w:rsidP="00526D64">
      <w:pPr>
        <w:ind w:left="1680"/>
        <w:rPr>
          <w:iCs/>
          <w:sz w:val="24"/>
        </w:rPr>
      </w:pPr>
      <w:r w:rsidRPr="00526D64">
        <w:rPr>
          <w:iCs/>
          <w:sz w:val="24"/>
          <w:u w:val="single"/>
        </w:rPr>
        <w:lastRenderedPageBreak/>
        <w:t>Grading Criteria</w:t>
      </w:r>
    </w:p>
    <w:p w14:paraId="4A93D5A0" w14:textId="52679FBB" w:rsidR="002978F9" w:rsidRDefault="00FD23BE" w:rsidP="00526D64">
      <w:pPr>
        <w:pStyle w:val="BodyText"/>
        <w:spacing w:before="3" w:after="120"/>
        <w:ind w:left="1680" w:right="2402"/>
      </w:pPr>
      <w:r>
        <w:t>Based on the average score across the Guidance Committee members, one of three grades will be assigned to the Comprehensive Paper:</w:t>
      </w:r>
    </w:p>
    <w:p w14:paraId="25937F65" w14:textId="6C67B37B" w:rsidR="0086515D" w:rsidRPr="00526D64" w:rsidRDefault="00FD23BE" w:rsidP="00526D64">
      <w:pPr>
        <w:pStyle w:val="ListParagraph"/>
        <w:numPr>
          <w:ilvl w:val="0"/>
          <w:numId w:val="85"/>
        </w:numPr>
        <w:tabs>
          <w:tab w:val="left" w:pos="1785"/>
        </w:tabs>
        <w:ind w:left="2045" w:right="2356"/>
        <w:jc w:val="both"/>
        <w:rPr>
          <w:color w:val="2F2F2F"/>
          <w:sz w:val="24"/>
          <w:szCs w:val="24"/>
        </w:rPr>
      </w:pPr>
      <w:r w:rsidRPr="00526D64">
        <w:rPr>
          <w:color w:val="2F2F2F"/>
          <w:sz w:val="24"/>
          <w:szCs w:val="24"/>
          <w:u w:val="single" w:color="2F2F2F"/>
        </w:rPr>
        <w:t>Pass (average score = 1-2.0):</w:t>
      </w:r>
      <w:r w:rsidRPr="00526D64">
        <w:rPr>
          <w:color w:val="2F2F2F"/>
          <w:sz w:val="24"/>
          <w:szCs w:val="24"/>
        </w:rPr>
        <w:t xml:space="preserve"> No revisions are necessary; the student has successfully </w:t>
      </w:r>
      <w:r w:rsidRPr="00526D64">
        <w:rPr>
          <w:color w:val="2F2F2F"/>
          <w:spacing w:val="-7"/>
          <w:sz w:val="24"/>
          <w:szCs w:val="24"/>
        </w:rPr>
        <w:t xml:space="preserve">passed </w:t>
      </w:r>
      <w:r w:rsidRPr="00526D64">
        <w:rPr>
          <w:color w:val="2F2F2F"/>
          <w:sz w:val="24"/>
          <w:szCs w:val="24"/>
        </w:rPr>
        <w:t>the Comprehensive Paper</w:t>
      </w:r>
      <w:r w:rsidRPr="00526D64">
        <w:rPr>
          <w:color w:val="2F2F2F"/>
          <w:spacing w:val="-25"/>
          <w:sz w:val="24"/>
          <w:szCs w:val="24"/>
        </w:rPr>
        <w:t xml:space="preserve"> </w:t>
      </w:r>
      <w:r w:rsidRPr="00526D64">
        <w:rPr>
          <w:color w:val="2F2F2F"/>
          <w:sz w:val="24"/>
          <w:szCs w:val="24"/>
        </w:rPr>
        <w:t>requirement.</w:t>
      </w:r>
      <w:r w:rsidR="0086515D" w:rsidRPr="00F94379">
        <w:rPr>
          <w:color w:val="2F2F2F"/>
          <w:sz w:val="24"/>
          <w:szCs w:val="24"/>
        </w:rPr>
        <w:t xml:space="preserve"> </w:t>
      </w:r>
    </w:p>
    <w:p w14:paraId="1AE73AE9" w14:textId="556FC607" w:rsidR="0086515D" w:rsidRPr="00526D64" w:rsidRDefault="0086515D" w:rsidP="00526D64">
      <w:pPr>
        <w:pStyle w:val="ListParagraph"/>
        <w:numPr>
          <w:ilvl w:val="0"/>
          <w:numId w:val="85"/>
        </w:numPr>
        <w:tabs>
          <w:tab w:val="left" w:pos="1785"/>
        </w:tabs>
        <w:ind w:left="2045" w:right="2356"/>
        <w:jc w:val="both"/>
        <w:rPr>
          <w:sz w:val="24"/>
          <w:szCs w:val="24"/>
        </w:rPr>
      </w:pPr>
      <w:r w:rsidRPr="00526D64">
        <w:rPr>
          <w:color w:val="2F2F2F"/>
          <w:sz w:val="24"/>
          <w:szCs w:val="24"/>
          <w:u w:val="single" w:color="2F2F2F"/>
        </w:rPr>
        <w:t>R</w:t>
      </w:r>
      <w:r w:rsidR="00FD23BE" w:rsidRPr="00526D64">
        <w:rPr>
          <w:color w:val="2F2F2F"/>
          <w:sz w:val="24"/>
          <w:szCs w:val="24"/>
          <w:u w:val="single" w:color="2F2F2F"/>
        </w:rPr>
        <w:t>evisions Required (average score = 2.1-4.0)</w:t>
      </w:r>
      <w:r w:rsidR="00FD23BE" w:rsidRPr="00526D64">
        <w:rPr>
          <w:color w:val="2F2F2F"/>
          <w:sz w:val="24"/>
          <w:szCs w:val="24"/>
        </w:rPr>
        <w:t>: The student must revise</w:t>
      </w:r>
      <w:r w:rsidR="00FD23BE" w:rsidRPr="00526D64">
        <w:rPr>
          <w:color w:val="2F2F2F"/>
          <w:spacing w:val="-40"/>
          <w:sz w:val="24"/>
          <w:szCs w:val="24"/>
        </w:rPr>
        <w:t xml:space="preserve"> </w:t>
      </w:r>
      <w:r w:rsidR="00FD23BE" w:rsidRPr="00526D64">
        <w:rPr>
          <w:color w:val="2F2F2F"/>
          <w:sz w:val="24"/>
          <w:szCs w:val="24"/>
        </w:rPr>
        <w:t xml:space="preserve">the </w:t>
      </w:r>
      <w:r w:rsidR="00FD23BE" w:rsidRPr="00526D64">
        <w:rPr>
          <w:color w:val="2F2F2F"/>
          <w:spacing w:val="-5"/>
          <w:sz w:val="24"/>
          <w:szCs w:val="24"/>
        </w:rPr>
        <w:t xml:space="preserve">Comprehensive </w:t>
      </w:r>
      <w:r w:rsidR="00FD23BE" w:rsidRPr="00526D64">
        <w:rPr>
          <w:color w:val="2F2F2F"/>
          <w:sz w:val="24"/>
          <w:szCs w:val="24"/>
        </w:rPr>
        <w:t>Paper and address the concerns raised in the Guidance Committee’s written review. The revised Comprehensive Paper will be reviewed by the Doctoral Guidance Committee using the procedures outlined</w:t>
      </w:r>
      <w:r w:rsidR="00FD23BE" w:rsidRPr="00526D64">
        <w:rPr>
          <w:color w:val="2F2F2F"/>
          <w:spacing w:val="-2"/>
          <w:sz w:val="24"/>
          <w:szCs w:val="24"/>
        </w:rPr>
        <w:t xml:space="preserve"> </w:t>
      </w:r>
      <w:r w:rsidR="00FD23BE" w:rsidRPr="00526D64">
        <w:rPr>
          <w:color w:val="2F2F2F"/>
          <w:sz w:val="24"/>
          <w:szCs w:val="24"/>
        </w:rPr>
        <w:t>above.</w:t>
      </w:r>
      <w:r w:rsidRPr="00526D64">
        <w:rPr>
          <w:sz w:val="24"/>
          <w:szCs w:val="24"/>
          <w:u w:color="2F2F2F"/>
        </w:rPr>
        <w:t xml:space="preserve"> </w:t>
      </w:r>
    </w:p>
    <w:p w14:paraId="4B2832B1" w14:textId="3C0CD68E" w:rsidR="002978F9" w:rsidRPr="00526D64" w:rsidRDefault="00FD23BE" w:rsidP="00526D64">
      <w:pPr>
        <w:pStyle w:val="ListParagraph"/>
        <w:numPr>
          <w:ilvl w:val="0"/>
          <w:numId w:val="85"/>
        </w:numPr>
        <w:tabs>
          <w:tab w:val="left" w:pos="1785"/>
        </w:tabs>
        <w:ind w:left="2045" w:right="2356"/>
        <w:jc w:val="both"/>
        <w:rPr>
          <w:sz w:val="26"/>
        </w:rPr>
      </w:pPr>
      <w:r w:rsidRPr="00526D64">
        <w:rPr>
          <w:sz w:val="24"/>
          <w:szCs w:val="24"/>
          <w:u w:val="single" w:color="2F2F2F"/>
        </w:rPr>
        <w:t>Fail (average score = 4.1 - 5.0)</w:t>
      </w:r>
      <w:r w:rsidRPr="00526D64">
        <w:rPr>
          <w:sz w:val="24"/>
          <w:szCs w:val="24"/>
        </w:rPr>
        <w:t xml:space="preserve">: The Comprehensive Paper fails to meet the minimum </w:t>
      </w:r>
      <w:r w:rsidRPr="00526D64">
        <w:rPr>
          <w:spacing w:val="-6"/>
          <w:sz w:val="24"/>
          <w:szCs w:val="24"/>
        </w:rPr>
        <w:t xml:space="preserve">criteria </w:t>
      </w:r>
      <w:r w:rsidRPr="00526D64">
        <w:rPr>
          <w:sz w:val="24"/>
          <w:szCs w:val="24"/>
        </w:rPr>
        <w:t>outlined below. The student must write a new version of</w:t>
      </w:r>
      <w:r w:rsidRPr="00526D64">
        <w:rPr>
          <w:spacing w:val="-17"/>
          <w:sz w:val="24"/>
          <w:szCs w:val="24"/>
        </w:rPr>
        <w:t xml:space="preserve"> </w:t>
      </w:r>
      <w:r w:rsidRPr="00526D64">
        <w:rPr>
          <w:sz w:val="24"/>
          <w:szCs w:val="24"/>
        </w:rPr>
        <w:t>the</w:t>
      </w:r>
      <w:r w:rsidRPr="00526D64">
        <w:rPr>
          <w:spacing w:val="-16"/>
          <w:sz w:val="24"/>
          <w:szCs w:val="24"/>
        </w:rPr>
        <w:t xml:space="preserve"> </w:t>
      </w:r>
      <w:r w:rsidRPr="00526D64">
        <w:rPr>
          <w:sz w:val="24"/>
          <w:szCs w:val="24"/>
        </w:rPr>
        <w:t>paper</w:t>
      </w:r>
      <w:r w:rsidRPr="00526D64">
        <w:rPr>
          <w:spacing w:val="-16"/>
          <w:sz w:val="24"/>
          <w:szCs w:val="24"/>
        </w:rPr>
        <w:t xml:space="preserve"> </w:t>
      </w:r>
      <w:r w:rsidRPr="00526D64">
        <w:rPr>
          <w:sz w:val="24"/>
          <w:szCs w:val="24"/>
        </w:rPr>
        <w:t>to</w:t>
      </w:r>
      <w:r w:rsidRPr="00526D64">
        <w:rPr>
          <w:spacing w:val="-16"/>
          <w:sz w:val="24"/>
          <w:szCs w:val="24"/>
        </w:rPr>
        <w:t xml:space="preserve"> </w:t>
      </w:r>
      <w:r w:rsidRPr="00526D64">
        <w:rPr>
          <w:sz w:val="24"/>
          <w:szCs w:val="24"/>
        </w:rPr>
        <w:t>be</w:t>
      </w:r>
      <w:r w:rsidRPr="00526D64">
        <w:rPr>
          <w:spacing w:val="-18"/>
          <w:sz w:val="24"/>
          <w:szCs w:val="24"/>
        </w:rPr>
        <w:t xml:space="preserve"> </w:t>
      </w:r>
      <w:r w:rsidRPr="00526D64">
        <w:rPr>
          <w:sz w:val="24"/>
          <w:szCs w:val="24"/>
        </w:rPr>
        <w:t>re-submitted</w:t>
      </w:r>
      <w:r w:rsidRPr="00526D64">
        <w:rPr>
          <w:spacing w:val="-16"/>
          <w:sz w:val="24"/>
          <w:szCs w:val="24"/>
        </w:rPr>
        <w:t xml:space="preserve"> </w:t>
      </w:r>
      <w:r w:rsidRPr="00526D64">
        <w:rPr>
          <w:sz w:val="24"/>
          <w:szCs w:val="24"/>
        </w:rPr>
        <w:t>to</w:t>
      </w:r>
      <w:r w:rsidRPr="00526D64">
        <w:rPr>
          <w:spacing w:val="-19"/>
          <w:sz w:val="24"/>
          <w:szCs w:val="24"/>
        </w:rPr>
        <w:t xml:space="preserve"> </w:t>
      </w:r>
      <w:r w:rsidRPr="00526D64">
        <w:rPr>
          <w:sz w:val="24"/>
          <w:szCs w:val="24"/>
        </w:rPr>
        <w:t>the</w:t>
      </w:r>
      <w:r w:rsidRPr="00526D64">
        <w:rPr>
          <w:spacing w:val="-15"/>
          <w:sz w:val="24"/>
          <w:szCs w:val="24"/>
        </w:rPr>
        <w:t xml:space="preserve"> </w:t>
      </w:r>
      <w:r w:rsidRPr="00526D64">
        <w:rPr>
          <w:sz w:val="24"/>
          <w:szCs w:val="24"/>
        </w:rPr>
        <w:t>Guidance</w:t>
      </w:r>
      <w:r w:rsidRPr="00526D64">
        <w:rPr>
          <w:spacing w:val="-15"/>
          <w:sz w:val="24"/>
          <w:szCs w:val="24"/>
        </w:rPr>
        <w:t xml:space="preserve"> </w:t>
      </w:r>
      <w:r w:rsidRPr="00526D64">
        <w:rPr>
          <w:sz w:val="24"/>
          <w:szCs w:val="24"/>
        </w:rPr>
        <w:t>Committee</w:t>
      </w:r>
      <w:r w:rsidRPr="00526D64">
        <w:rPr>
          <w:spacing w:val="-15"/>
          <w:sz w:val="24"/>
          <w:szCs w:val="24"/>
        </w:rPr>
        <w:t xml:space="preserve"> </w:t>
      </w:r>
      <w:r w:rsidRPr="00526D64">
        <w:rPr>
          <w:sz w:val="24"/>
          <w:szCs w:val="24"/>
        </w:rPr>
        <w:t>for</w:t>
      </w:r>
      <w:r w:rsidRPr="00526D64">
        <w:rPr>
          <w:spacing w:val="-15"/>
          <w:sz w:val="24"/>
          <w:szCs w:val="24"/>
        </w:rPr>
        <w:t xml:space="preserve"> </w:t>
      </w:r>
      <w:r w:rsidRPr="00526D64">
        <w:rPr>
          <w:sz w:val="24"/>
          <w:szCs w:val="24"/>
        </w:rPr>
        <w:t>a</w:t>
      </w:r>
      <w:r w:rsidRPr="00526D64">
        <w:rPr>
          <w:spacing w:val="-12"/>
          <w:sz w:val="24"/>
          <w:szCs w:val="24"/>
        </w:rPr>
        <w:t xml:space="preserve"> </w:t>
      </w:r>
      <w:r w:rsidRPr="00526D64">
        <w:rPr>
          <w:sz w:val="24"/>
          <w:szCs w:val="24"/>
        </w:rPr>
        <w:t>new</w:t>
      </w:r>
      <w:r w:rsidRPr="00526D64">
        <w:rPr>
          <w:spacing w:val="-15"/>
          <w:sz w:val="24"/>
          <w:szCs w:val="24"/>
        </w:rPr>
        <w:t xml:space="preserve"> </w:t>
      </w:r>
      <w:r w:rsidRPr="00526D64">
        <w:rPr>
          <w:sz w:val="24"/>
          <w:szCs w:val="24"/>
        </w:rPr>
        <w:t>review. The new Comprehensive Paper will be reviewed by the Guidance Committee according to the procedures outlined</w:t>
      </w:r>
      <w:r w:rsidRPr="00526D64">
        <w:rPr>
          <w:spacing w:val="-20"/>
          <w:sz w:val="24"/>
          <w:szCs w:val="24"/>
        </w:rPr>
        <w:t xml:space="preserve"> </w:t>
      </w:r>
      <w:r w:rsidRPr="00526D64">
        <w:rPr>
          <w:sz w:val="24"/>
          <w:szCs w:val="24"/>
        </w:rPr>
        <w:t>above.</w:t>
      </w:r>
    </w:p>
    <w:p w14:paraId="602D8BA3" w14:textId="77777777" w:rsidR="002978F9" w:rsidRDefault="002978F9" w:rsidP="00526D64">
      <w:pPr>
        <w:pStyle w:val="BodyText"/>
        <w:rPr>
          <w:sz w:val="21"/>
        </w:rPr>
      </w:pPr>
    </w:p>
    <w:p w14:paraId="4E52D62A" w14:textId="77777777" w:rsidR="002978F9" w:rsidRPr="00526D64" w:rsidRDefault="00FD23BE">
      <w:pPr>
        <w:spacing w:before="1"/>
        <w:ind w:left="1680"/>
        <w:rPr>
          <w:iCs/>
          <w:sz w:val="24"/>
        </w:rPr>
      </w:pPr>
      <w:r w:rsidRPr="00526D64">
        <w:rPr>
          <w:iCs/>
          <w:sz w:val="24"/>
          <w:u w:val="single"/>
        </w:rPr>
        <w:t>Revisions</w:t>
      </w:r>
    </w:p>
    <w:p w14:paraId="5AEEDCF4" w14:textId="77777777" w:rsidR="002978F9" w:rsidRDefault="00FD23BE">
      <w:pPr>
        <w:pStyle w:val="BodyText"/>
        <w:ind w:left="1678" w:right="2350"/>
      </w:pPr>
      <w:r>
        <w:t>Only one re-submission of the Comprehensive Paper is allowed. The procedures for reviewing the re- submission will be identical to those for the original submission detailed above, with the exception that the revision</w:t>
      </w:r>
    </w:p>
    <w:p w14:paraId="33276578" w14:textId="77777777" w:rsidR="002978F9" w:rsidRDefault="00FD23BE" w:rsidP="00526D64">
      <w:pPr>
        <w:pStyle w:val="BodyText"/>
        <w:ind w:left="1679" w:right="3042"/>
      </w:pPr>
      <w:r>
        <w:t>will only be graded as “Pass” or “Fail”. No further revisions will be requested or accepted. A grade of “Fail” on the second submission indicates that the Comprehensive Paper requirement has not been successfully met.</w:t>
      </w:r>
    </w:p>
    <w:p w14:paraId="096C8277" w14:textId="77777777" w:rsidR="002978F9" w:rsidRDefault="002978F9" w:rsidP="00526D64">
      <w:pPr>
        <w:pStyle w:val="BodyText"/>
        <w:rPr>
          <w:sz w:val="23"/>
        </w:rPr>
      </w:pPr>
    </w:p>
    <w:p w14:paraId="22D5C8DA" w14:textId="77777777" w:rsidR="002978F9" w:rsidRPr="00526D64" w:rsidRDefault="00FD23BE">
      <w:pPr>
        <w:spacing w:line="275" w:lineRule="exact"/>
        <w:ind w:left="1680"/>
        <w:rPr>
          <w:iCs/>
          <w:sz w:val="24"/>
        </w:rPr>
      </w:pPr>
      <w:r w:rsidRPr="00526D64">
        <w:rPr>
          <w:iCs/>
          <w:sz w:val="24"/>
          <w:u w:val="single"/>
        </w:rPr>
        <w:t>Timeline</w:t>
      </w:r>
    </w:p>
    <w:p w14:paraId="7E8720D1" w14:textId="294EFB73" w:rsidR="002978F9" w:rsidRDefault="00FD23BE" w:rsidP="00526D64">
      <w:pPr>
        <w:pStyle w:val="BodyText"/>
        <w:spacing w:line="237" w:lineRule="auto"/>
        <w:ind w:left="1680" w:right="2385"/>
      </w:pPr>
      <w:r>
        <w:t>As</w:t>
      </w:r>
      <w:r>
        <w:rPr>
          <w:spacing w:val="-3"/>
        </w:rPr>
        <w:t xml:space="preserve"> </w:t>
      </w:r>
      <w:r>
        <w:t>noted</w:t>
      </w:r>
      <w:r>
        <w:rPr>
          <w:spacing w:val="-3"/>
        </w:rPr>
        <w:t xml:space="preserve"> </w:t>
      </w:r>
      <w:r>
        <w:t>in</w:t>
      </w:r>
      <w:r>
        <w:rPr>
          <w:spacing w:val="-3"/>
        </w:rPr>
        <w:t xml:space="preserve"> </w:t>
      </w:r>
      <w:r>
        <w:t>the</w:t>
      </w:r>
      <w:r>
        <w:rPr>
          <w:spacing w:val="-2"/>
        </w:rPr>
        <w:t xml:space="preserve"> </w:t>
      </w:r>
      <w:r>
        <w:t>main</w:t>
      </w:r>
      <w:r>
        <w:rPr>
          <w:spacing w:val="-3"/>
        </w:rPr>
        <w:t xml:space="preserve"> </w:t>
      </w:r>
      <w:r>
        <w:t>text</w:t>
      </w:r>
      <w:r>
        <w:rPr>
          <w:spacing w:val="-3"/>
        </w:rPr>
        <w:t xml:space="preserve"> </w:t>
      </w:r>
      <w:r>
        <w:t>of</w:t>
      </w:r>
      <w:r>
        <w:rPr>
          <w:spacing w:val="-3"/>
        </w:rPr>
        <w:t xml:space="preserve"> </w:t>
      </w:r>
      <w:r>
        <w:t>the</w:t>
      </w:r>
      <w:r>
        <w:rPr>
          <w:spacing w:val="-2"/>
        </w:rPr>
        <w:t xml:space="preserve"> </w:t>
      </w:r>
      <w:r>
        <w:t>Department</w:t>
      </w:r>
      <w:r>
        <w:rPr>
          <w:spacing w:val="-3"/>
        </w:rPr>
        <w:t xml:space="preserve"> </w:t>
      </w:r>
      <w:r>
        <w:t>Handbook</w:t>
      </w:r>
      <w:r>
        <w:rPr>
          <w:spacing w:val="-3"/>
        </w:rPr>
        <w:t xml:space="preserve"> </w:t>
      </w:r>
      <w:r>
        <w:t>(see</w:t>
      </w:r>
      <w:r>
        <w:rPr>
          <w:spacing w:val="-2"/>
        </w:rPr>
        <w:t xml:space="preserve"> </w:t>
      </w:r>
      <w:r>
        <w:t>Section</w:t>
      </w:r>
      <w:r>
        <w:rPr>
          <w:spacing w:val="-3"/>
        </w:rPr>
        <w:t xml:space="preserve"> </w:t>
      </w:r>
      <w:r>
        <w:t>2),</w:t>
      </w:r>
      <w:r>
        <w:rPr>
          <w:spacing w:val="-17"/>
        </w:rPr>
        <w:t xml:space="preserve"> </w:t>
      </w:r>
      <w:r>
        <w:t>the comprehensive paper must receive a “Pass” grade within 1 year of the</w:t>
      </w:r>
      <w:r>
        <w:rPr>
          <w:spacing w:val="-27"/>
        </w:rPr>
        <w:t xml:space="preserve"> </w:t>
      </w:r>
      <w:r>
        <w:t>date of the initial comprehensive paper proposal approval. In addition, all components of the Comprehensive Examination must be passed by May 15</w:t>
      </w:r>
      <w:r w:rsidR="00295A4B" w:rsidRPr="00526D64">
        <w:rPr>
          <w:vertAlign w:val="superscript"/>
        </w:rPr>
        <w:t>th</w:t>
      </w:r>
      <w:r w:rsidR="00295A4B">
        <w:t xml:space="preserve"> </w:t>
      </w:r>
      <w:r w:rsidR="00A0516D">
        <w:t>of the</w:t>
      </w:r>
      <w:r w:rsidR="001E73A8">
        <w:t xml:space="preserve"> 4</w:t>
      </w:r>
      <w:r w:rsidR="001E73A8" w:rsidRPr="001E73A8">
        <w:rPr>
          <w:vertAlign w:val="superscript"/>
        </w:rPr>
        <w:t>th</w:t>
      </w:r>
      <w:r w:rsidR="001E73A8">
        <w:t xml:space="preserve"> </w:t>
      </w:r>
      <w:r w:rsidR="00A0516D">
        <w:t>y</w:t>
      </w:r>
      <w:r>
        <w:t>ear. For CS area students, this means that both the submitted empirical paper and the comprehensive paper must be completed by that</w:t>
      </w:r>
      <w:r>
        <w:rPr>
          <w:spacing w:val="-4"/>
        </w:rPr>
        <w:t xml:space="preserve"> </w:t>
      </w:r>
      <w:r>
        <w:t>date.</w:t>
      </w:r>
    </w:p>
    <w:p w14:paraId="2102F906" w14:textId="77777777" w:rsidR="002978F9" w:rsidRDefault="002978F9" w:rsidP="00526D64">
      <w:pPr>
        <w:pStyle w:val="BodyText"/>
        <w:rPr>
          <w:sz w:val="23"/>
        </w:rPr>
      </w:pPr>
    </w:p>
    <w:p w14:paraId="0A1821D7" w14:textId="77777777" w:rsidR="002978F9" w:rsidRDefault="00FD23BE">
      <w:pPr>
        <w:pStyle w:val="BodyText"/>
        <w:ind w:left="1678" w:right="2343"/>
      </w:pPr>
      <w:r>
        <w:t xml:space="preserve">Students often submit their MA thesis for publication soon after their </w:t>
      </w:r>
      <w:proofErr w:type="gramStart"/>
      <w:r>
        <w:t>final,</w:t>
      </w:r>
      <w:proofErr w:type="gramEnd"/>
      <w:r>
        <w:t xml:space="preserve"> MA thesis defense. But students frequently request guidance on an ideal timeline for completion of the comprehensive paper. Included below is such an “ideal” timeline, as well as an alternative timeline that will also help ensure adequate progress. Please note that these are suggested timelines, not requirements – but adherence to them would help ensure successful completion of the Comprehensive Paper requirement.</w:t>
      </w:r>
    </w:p>
    <w:p w14:paraId="5AD6F398" w14:textId="77777777" w:rsidR="002978F9" w:rsidRDefault="002978F9" w:rsidP="00526D64">
      <w:pPr>
        <w:pStyle w:val="BodyText"/>
        <w:rPr>
          <w:sz w:val="23"/>
        </w:rPr>
      </w:pPr>
    </w:p>
    <w:p w14:paraId="034BFACB" w14:textId="77777777" w:rsidR="002978F9" w:rsidRPr="00526D64" w:rsidRDefault="00FD23BE" w:rsidP="00526D64">
      <w:pPr>
        <w:tabs>
          <w:tab w:val="left" w:pos="2398"/>
          <w:tab w:val="left" w:pos="2399"/>
        </w:tabs>
        <w:spacing w:line="292" w:lineRule="exact"/>
        <w:ind w:left="2039"/>
        <w:rPr>
          <w:sz w:val="24"/>
        </w:rPr>
      </w:pPr>
      <w:r w:rsidRPr="00526D64">
        <w:rPr>
          <w:sz w:val="24"/>
        </w:rPr>
        <w:t>Ideal</w:t>
      </w:r>
      <w:r w:rsidRPr="00526D64">
        <w:rPr>
          <w:spacing w:val="-4"/>
          <w:sz w:val="24"/>
        </w:rPr>
        <w:t xml:space="preserve"> </w:t>
      </w:r>
      <w:r w:rsidRPr="00526D64">
        <w:rPr>
          <w:sz w:val="24"/>
        </w:rPr>
        <w:t>timeline:</w:t>
      </w:r>
    </w:p>
    <w:p w14:paraId="14E0F8CB" w14:textId="4B215994" w:rsidR="002978F9" w:rsidRDefault="00FD23BE">
      <w:pPr>
        <w:pStyle w:val="ListParagraph"/>
        <w:numPr>
          <w:ilvl w:val="1"/>
          <w:numId w:val="23"/>
        </w:numPr>
        <w:tabs>
          <w:tab w:val="left" w:pos="2398"/>
          <w:tab w:val="left" w:pos="2399"/>
        </w:tabs>
        <w:spacing w:line="292" w:lineRule="exact"/>
        <w:ind w:left="2398"/>
        <w:rPr>
          <w:sz w:val="24"/>
        </w:rPr>
      </w:pPr>
      <w:r>
        <w:rPr>
          <w:sz w:val="24"/>
        </w:rPr>
        <w:t xml:space="preserve">Defend Comprehensive Paper Proposal in the Fall of your </w:t>
      </w:r>
      <w:r w:rsidR="002918BA">
        <w:rPr>
          <w:sz w:val="24"/>
        </w:rPr>
        <w:t>3</w:t>
      </w:r>
      <w:r w:rsidR="002918BA" w:rsidRPr="00526D64">
        <w:rPr>
          <w:sz w:val="24"/>
          <w:vertAlign w:val="superscript"/>
        </w:rPr>
        <w:t>rd</w:t>
      </w:r>
      <w:r w:rsidR="002918BA">
        <w:rPr>
          <w:sz w:val="24"/>
        </w:rPr>
        <w:t xml:space="preserve"> y</w:t>
      </w:r>
      <w:r>
        <w:rPr>
          <w:sz w:val="24"/>
        </w:rPr>
        <w:t>ear.</w:t>
      </w:r>
    </w:p>
    <w:p w14:paraId="15B53C52" w14:textId="736FBE65" w:rsidR="002978F9" w:rsidRDefault="00FD23BE" w:rsidP="00526D64">
      <w:pPr>
        <w:pStyle w:val="ListParagraph"/>
        <w:numPr>
          <w:ilvl w:val="1"/>
          <w:numId w:val="23"/>
        </w:numPr>
        <w:tabs>
          <w:tab w:val="left" w:pos="2398"/>
          <w:tab w:val="left" w:pos="2399"/>
        </w:tabs>
        <w:spacing w:line="225" w:lineRule="auto"/>
        <w:ind w:left="2399" w:right="2559" w:hanging="360"/>
        <w:rPr>
          <w:sz w:val="24"/>
        </w:rPr>
      </w:pPr>
      <w:r>
        <w:rPr>
          <w:sz w:val="24"/>
        </w:rPr>
        <w:t>Submit Comprehensive Paper to your committee members by</w:t>
      </w:r>
      <w:r w:rsidR="006D0F9F">
        <w:rPr>
          <w:sz w:val="24"/>
        </w:rPr>
        <w:t xml:space="preserve"> April 1</w:t>
      </w:r>
      <w:r w:rsidR="006D0F9F" w:rsidRPr="00526D64">
        <w:rPr>
          <w:sz w:val="24"/>
          <w:vertAlign w:val="superscript"/>
        </w:rPr>
        <w:t>st</w:t>
      </w:r>
      <w:r w:rsidR="006D0F9F">
        <w:rPr>
          <w:sz w:val="24"/>
        </w:rPr>
        <w:t xml:space="preserve"> </w:t>
      </w:r>
      <w:r>
        <w:rPr>
          <w:sz w:val="24"/>
        </w:rPr>
        <w:t xml:space="preserve">of your </w:t>
      </w:r>
      <w:r w:rsidR="006D0F9F">
        <w:rPr>
          <w:sz w:val="24"/>
        </w:rPr>
        <w:t>3</w:t>
      </w:r>
      <w:r w:rsidR="006D0F9F" w:rsidRPr="00526D64">
        <w:rPr>
          <w:sz w:val="24"/>
          <w:vertAlign w:val="superscript"/>
        </w:rPr>
        <w:t>rd</w:t>
      </w:r>
      <w:r w:rsidR="006D0F9F">
        <w:rPr>
          <w:sz w:val="24"/>
        </w:rPr>
        <w:t xml:space="preserve"> y</w:t>
      </w:r>
      <w:r>
        <w:rPr>
          <w:sz w:val="24"/>
        </w:rPr>
        <w:t>ear.</w:t>
      </w:r>
    </w:p>
    <w:p w14:paraId="64D7E596" w14:textId="53CCB2D1" w:rsidR="002978F9" w:rsidRDefault="00FD23BE" w:rsidP="00526D64">
      <w:pPr>
        <w:pStyle w:val="ListParagraph"/>
        <w:numPr>
          <w:ilvl w:val="1"/>
          <w:numId w:val="23"/>
        </w:numPr>
        <w:tabs>
          <w:tab w:val="left" w:pos="2398"/>
          <w:tab w:val="left" w:pos="2399"/>
        </w:tabs>
        <w:spacing w:line="225" w:lineRule="auto"/>
        <w:ind w:left="2398" w:right="3180" w:hanging="360"/>
        <w:rPr>
          <w:sz w:val="24"/>
        </w:rPr>
      </w:pPr>
      <w:r>
        <w:rPr>
          <w:sz w:val="24"/>
        </w:rPr>
        <w:t>Work on any required revisions to the paper in the</w:t>
      </w:r>
      <w:r>
        <w:rPr>
          <w:spacing w:val="-15"/>
          <w:sz w:val="24"/>
        </w:rPr>
        <w:t xml:space="preserve"> </w:t>
      </w:r>
      <w:r>
        <w:rPr>
          <w:sz w:val="24"/>
        </w:rPr>
        <w:t xml:space="preserve">summer </w:t>
      </w:r>
      <w:r>
        <w:rPr>
          <w:sz w:val="24"/>
        </w:rPr>
        <w:lastRenderedPageBreak/>
        <w:t xml:space="preserve">between your </w:t>
      </w:r>
      <w:r w:rsidR="000362CB">
        <w:rPr>
          <w:sz w:val="24"/>
        </w:rPr>
        <w:t>3</w:t>
      </w:r>
      <w:r w:rsidR="000362CB" w:rsidRPr="00526D64">
        <w:rPr>
          <w:sz w:val="24"/>
          <w:vertAlign w:val="superscript"/>
        </w:rPr>
        <w:t>rd</w:t>
      </w:r>
      <w:r w:rsidR="000362CB">
        <w:rPr>
          <w:sz w:val="24"/>
        </w:rPr>
        <w:t xml:space="preserve"> a</w:t>
      </w:r>
      <w:r>
        <w:rPr>
          <w:sz w:val="24"/>
        </w:rPr>
        <w:t xml:space="preserve">nd </w:t>
      </w:r>
      <w:r w:rsidR="000362CB">
        <w:rPr>
          <w:sz w:val="24"/>
        </w:rPr>
        <w:t>4</w:t>
      </w:r>
      <w:r w:rsidR="000362CB" w:rsidRPr="00526D64">
        <w:rPr>
          <w:sz w:val="24"/>
          <w:vertAlign w:val="superscript"/>
        </w:rPr>
        <w:t>th</w:t>
      </w:r>
      <w:r w:rsidR="000362CB">
        <w:rPr>
          <w:sz w:val="24"/>
        </w:rPr>
        <w:t xml:space="preserve"> y</w:t>
      </w:r>
      <w:r>
        <w:rPr>
          <w:sz w:val="24"/>
        </w:rPr>
        <w:t>ear.</w:t>
      </w:r>
    </w:p>
    <w:p w14:paraId="498F967D" w14:textId="2B8C0E94" w:rsidR="002978F9" w:rsidRDefault="00FD23BE">
      <w:pPr>
        <w:pStyle w:val="ListParagraph"/>
        <w:numPr>
          <w:ilvl w:val="1"/>
          <w:numId w:val="23"/>
        </w:numPr>
        <w:tabs>
          <w:tab w:val="left" w:pos="2398"/>
          <w:tab w:val="left" w:pos="2399"/>
        </w:tabs>
        <w:spacing w:before="17" w:line="225" w:lineRule="auto"/>
        <w:ind w:left="2398" w:right="2840" w:hanging="360"/>
        <w:rPr>
          <w:sz w:val="24"/>
        </w:rPr>
      </w:pPr>
      <w:r>
        <w:rPr>
          <w:sz w:val="24"/>
        </w:rPr>
        <w:t xml:space="preserve">Submit final, revised Comprehensive Paper to your committee members in </w:t>
      </w:r>
      <w:r w:rsidR="000362CB">
        <w:rPr>
          <w:sz w:val="24"/>
        </w:rPr>
        <w:t xml:space="preserve">Fall </w:t>
      </w:r>
      <w:r>
        <w:rPr>
          <w:sz w:val="24"/>
        </w:rPr>
        <w:t xml:space="preserve">of your </w:t>
      </w:r>
      <w:r w:rsidR="000362CB">
        <w:rPr>
          <w:sz w:val="24"/>
        </w:rPr>
        <w:t>4</w:t>
      </w:r>
      <w:r w:rsidR="000362CB" w:rsidRPr="00526D64">
        <w:rPr>
          <w:sz w:val="24"/>
          <w:vertAlign w:val="superscript"/>
        </w:rPr>
        <w:t>th</w:t>
      </w:r>
      <w:r w:rsidR="000362CB">
        <w:rPr>
          <w:sz w:val="24"/>
        </w:rPr>
        <w:t xml:space="preserve"> y</w:t>
      </w:r>
      <w:r>
        <w:rPr>
          <w:sz w:val="24"/>
        </w:rPr>
        <w:t>ear.</w:t>
      </w:r>
    </w:p>
    <w:p w14:paraId="248D21F0" w14:textId="77777777" w:rsidR="002978F9" w:rsidRDefault="002978F9" w:rsidP="00526D64">
      <w:pPr>
        <w:pStyle w:val="BodyText"/>
        <w:rPr>
          <w:sz w:val="23"/>
        </w:rPr>
      </w:pPr>
    </w:p>
    <w:p w14:paraId="555BB693" w14:textId="77777777" w:rsidR="002978F9" w:rsidRPr="00526D64" w:rsidRDefault="00FD23BE" w:rsidP="00526D64">
      <w:pPr>
        <w:tabs>
          <w:tab w:val="left" w:pos="2398"/>
          <w:tab w:val="left" w:pos="2399"/>
        </w:tabs>
        <w:ind w:left="2037"/>
        <w:rPr>
          <w:sz w:val="24"/>
        </w:rPr>
      </w:pPr>
      <w:r w:rsidRPr="00526D64">
        <w:rPr>
          <w:sz w:val="24"/>
        </w:rPr>
        <w:t>Alternative</w:t>
      </w:r>
      <w:r w:rsidRPr="00526D64">
        <w:rPr>
          <w:spacing w:val="-10"/>
          <w:sz w:val="24"/>
        </w:rPr>
        <w:t xml:space="preserve"> </w:t>
      </w:r>
      <w:r w:rsidRPr="00526D64">
        <w:rPr>
          <w:sz w:val="24"/>
        </w:rPr>
        <w:t>timeline:</w:t>
      </w:r>
    </w:p>
    <w:p w14:paraId="3A77FCB2" w14:textId="7C6DFD0A" w:rsidR="002978F9" w:rsidRDefault="00FD23BE">
      <w:pPr>
        <w:pStyle w:val="ListParagraph"/>
        <w:numPr>
          <w:ilvl w:val="1"/>
          <w:numId w:val="23"/>
        </w:numPr>
        <w:tabs>
          <w:tab w:val="left" w:pos="2398"/>
          <w:tab w:val="left" w:pos="2399"/>
        </w:tabs>
        <w:spacing w:before="6"/>
        <w:ind w:right="2740" w:hanging="360"/>
        <w:rPr>
          <w:sz w:val="24"/>
        </w:rPr>
      </w:pPr>
      <w:r>
        <w:rPr>
          <w:sz w:val="24"/>
        </w:rPr>
        <w:t xml:space="preserve">Defend Comprehensive Paper Proposal in the spring of </w:t>
      </w:r>
      <w:r w:rsidR="00380D68">
        <w:rPr>
          <w:sz w:val="24"/>
        </w:rPr>
        <w:t>your 3</w:t>
      </w:r>
      <w:r w:rsidR="00380D68" w:rsidRPr="00526D64">
        <w:rPr>
          <w:sz w:val="24"/>
          <w:vertAlign w:val="superscript"/>
        </w:rPr>
        <w:t>rd</w:t>
      </w:r>
      <w:r w:rsidR="00380D68">
        <w:rPr>
          <w:sz w:val="24"/>
        </w:rPr>
        <w:t xml:space="preserve"> year</w:t>
      </w:r>
      <w:r>
        <w:rPr>
          <w:sz w:val="24"/>
        </w:rPr>
        <w:t xml:space="preserve"> in the</w:t>
      </w:r>
      <w:r>
        <w:rPr>
          <w:spacing w:val="-6"/>
          <w:sz w:val="24"/>
        </w:rPr>
        <w:t xml:space="preserve"> </w:t>
      </w:r>
      <w:r>
        <w:rPr>
          <w:sz w:val="24"/>
        </w:rPr>
        <w:t>program.</w:t>
      </w:r>
    </w:p>
    <w:p w14:paraId="28260398" w14:textId="15F1F893" w:rsidR="002978F9" w:rsidRDefault="00FD23BE">
      <w:pPr>
        <w:pStyle w:val="ListParagraph"/>
        <w:numPr>
          <w:ilvl w:val="1"/>
          <w:numId w:val="23"/>
        </w:numPr>
        <w:tabs>
          <w:tab w:val="left" w:pos="2398"/>
          <w:tab w:val="left" w:pos="2399"/>
        </w:tabs>
        <w:spacing w:before="13" w:line="225" w:lineRule="auto"/>
        <w:ind w:right="2440" w:hanging="360"/>
        <w:rPr>
          <w:sz w:val="24"/>
        </w:rPr>
      </w:pPr>
      <w:r>
        <w:rPr>
          <w:sz w:val="24"/>
        </w:rPr>
        <w:t>Submit Comprehensive Paper to your committee members early</w:t>
      </w:r>
      <w:r>
        <w:rPr>
          <w:spacing w:val="-30"/>
          <w:sz w:val="24"/>
        </w:rPr>
        <w:t xml:space="preserve"> </w:t>
      </w:r>
      <w:r>
        <w:rPr>
          <w:sz w:val="24"/>
        </w:rPr>
        <w:t xml:space="preserve">in the fall of your </w:t>
      </w:r>
      <w:r w:rsidR="00380D68">
        <w:rPr>
          <w:sz w:val="24"/>
        </w:rPr>
        <w:t>4</w:t>
      </w:r>
      <w:r w:rsidR="00380D68" w:rsidRPr="00526D64">
        <w:rPr>
          <w:sz w:val="24"/>
          <w:vertAlign w:val="superscript"/>
        </w:rPr>
        <w:t>th</w:t>
      </w:r>
      <w:r w:rsidR="00380D68">
        <w:rPr>
          <w:sz w:val="24"/>
        </w:rPr>
        <w:t xml:space="preserve"> year</w:t>
      </w:r>
      <w:r>
        <w:rPr>
          <w:sz w:val="24"/>
        </w:rPr>
        <w:t>.</w:t>
      </w:r>
    </w:p>
    <w:p w14:paraId="5564AA45" w14:textId="45EC77EE" w:rsidR="002978F9" w:rsidRDefault="00FD23BE" w:rsidP="00526D64">
      <w:pPr>
        <w:pStyle w:val="ListParagraph"/>
        <w:numPr>
          <w:ilvl w:val="1"/>
          <w:numId w:val="23"/>
        </w:numPr>
        <w:tabs>
          <w:tab w:val="left" w:pos="2398"/>
          <w:tab w:val="left" w:pos="2399"/>
        </w:tabs>
        <w:spacing w:line="232" w:lineRule="auto"/>
        <w:ind w:left="2398" w:right="2540" w:hanging="360"/>
        <w:rPr>
          <w:sz w:val="24"/>
        </w:rPr>
      </w:pPr>
      <w:r>
        <w:rPr>
          <w:sz w:val="24"/>
        </w:rPr>
        <w:t xml:space="preserve">Work on any required revisions and submit final, revised Comprehensive Paper to your committee members by </w:t>
      </w:r>
      <w:r w:rsidR="00361428">
        <w:rPr>
          <w:sz w:val="24"/>
        </w:rPr>
        <w:t>April 1</w:t>
      </w:r>
      <w:r w:rsidR="00361428" w:rsidRPr="00526D64">
        <w:rPr>
          <w:sz w:val="24"/>
          <w:vertAlign w:val="superscript"/>
        </w:rPr>
        <w:t>st</w:t>
      </w:r>
      <w:r w:rsidR="00361428">
        <w:rPr>
          <w:sz w:val="24"/>
        </w:rPr>
        <w:t xml:space="preserve"> </w:t>
      </w:r>
      <w:r>
        <w:rPr>
          <w:sz w:val="24"/>
        </w:rPr>
        <w:t>of your 4</w:t>
      </w:r>
      <w:r w:rsidR="00361428" w:rsidRPr="00526D64">
        <w:rPr>
          <w:sz w:val="24"/>
          <w:vertAlign w:val="superscript"/>
        </w:rPr>
        <w:t>th</w:t>
      </w:r>
      <w:r w:rsidR="00361428">
        <w:rPr>
          <w:sz w:val="24"/>
        </w:rPr>
        <w:t xml:space="preserve"> year</w:t>
      </w:r>
      <w:r>
        <w:rPr>
          <w:sz w:val="24"/>
        </w:rPr>
        <w:t>.</w:t>
      </w:r>
    </w:p>
    <w:p w14:paraId="11E500EC" w14:textId="77777777" w:rsidR="002978F9" w:rsidRPr="00526D64" w:rsidRDefault="002978F9">
      <w:pPr>
        <w:pStyle w:val="BodyText"/>
      </w:pPr>
    </w:p>
    <w:p w14:paraId="196107C6" w14:textId="77777777" w:rsidR="002978F9" w:rsidRDefault="00FD23BE" w:rsidP="00526D64">
      <w:pPr>
        <w:pStyle w:val="BodyText"/>
        <w:ind w:left="1680"/>
      </w:pPr>
      <w:r>
        <w:rPr>
          <w:u w:val="single"/>
        </w:rPr>
        <w:t>Submission of Comprehensive Paper to Department Graduate Office</w:t>
      </w:r>
    </w:p>
    <w:p w14:paraId="3A73E696" w14:textId="3F89BC06" w:rsidR="002978F9" w:rsidRDefault="00FD23BE">
      <w:pPr>
        <w:pStyle w:val="BodyText"/>
        <w:spacing w:before="44"/>
        <w:ind w:left="1678" w:right="2371"/>
      </w:pPr>
      <w:r>
        <w:rPr>
          <w:noProof/>
        </w:rPr>
        <mc:AlternateContent>
          <mc:Choice Requires="wpg">
            <w:drawing>
              <wp:anchor distT="0" distB="0" distL="0" distR="0" simplePos="0" relativeHeight="251672576" behindDoc="1" locked="0" layoutInCell="1" allowOverlap="1" wp14:anchorId="78CD08EC" wp14:editId="37C945DB">
                <wp:simplePos x="0" y="0"/>
                <wp:positionH relativeFrom="page">
                  <wp:posOffset>1130935</wp:posOffset>
                </wp:positionH>
                <wp:positionV relativeFrom="paragraph">
                  <wp:posOffset>754380</wp:posOffset>
                </wp:positionV>
                <wp:extent cx="5942965" cy="19050"/>
                <wp:effectExtent l="0" t="0" r="0" b="0"/>
                <wp:wrapTopAndBottom/>
                <wp:docPr id="180699744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965" cy="19050"/>
                          <a:chOff x="1781" y="1188"/>
                          <a:chExt cx="9359" cy="30"/>
                        </a:xfrm>
                      </wpg:grpSpPr>
                      <wps:wsp>
                        <wps:cNvPr id="2084817802" name="Rectangle 13"/>
                        <wps:cNvSpPr>
                          <a:spLocks noChangeArrowheads="1"/>
                        </wps:cNvSpPr>
                        <wps:spPr bwMode="auto">
                          <a:xfrm>
                            <a:off x="1780" y="1188"/>
                            <a:ext cx="935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271510" name="Rectangle 12"/>
                        <wps:cNvSpPr>
                          <a:spLocks noChangeArrowheads="1"/>
                        </wps:cNvSpPr>
                        <wps:spPr bwMode="auto">
                          <a:xfrm>
                            <a:off x="1780" y="1188"/>
                            <a:ext cx="9359"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8B63A" id="Group 11" o:spid="_x0000_s1026" style="position:absolute;margin-left:89.05pt;margin-top:59.4pt;width:467.95pt;height:1.5pt;z-index:-251643904;mso-wrap-distance-left:0;mso-wrap-distance-right:0;mso-position-horizontal-relative:page" coordorigin="1781,1188" coordsize="93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">
                <v:rect id="Rectangle 13" o:spid="_x0000_s1027" style="position:absolute;left:1780;top:1188;width:9359;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" fillcolor="black" stroked="f"/>
                <v:rect id="Rectangle 12" o:spid="_x0000_s1028" style="position:absolute;left:1780;top:1188;width:9359;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" fillcolor="black" stroked="f"/>
                <w10:wrap type="topAndBottom" anchorx="page"/>
              </v:group>
            </w:pict>
          </mc:Fallback>
        </mc:AlternateContent>
      </w:r>
      <w:r>
        <w:t>Once the Comprehensive Paper has received a grade of “Pass”, the student must email the final version of the Comprehensive Paper to the Department’s Graduate Program Assistants to be officially filed in the student’s record.</w:t>
      </w:r>
    </w:p>
    <w:p w14:paraId="2AF9F4B9" w14:textId="77777777" w:rsidR="00C13D49" w:rsidRDefault="00C13D49" w:rsidP="00526D64">
      <w:pPr>
        <w:pStyle w:val="BodyText"/>
        <w:ind w:left="1678" w:right="2371"/>
      </w:pPr>
    </w:p>
    <w:p w14:paraId="4277481B" w14:textId="43A61F81" w:rsidR="002978F9" w:rsidRPr="00DA1B34" w:rsidRDefault="0075474E" w:rsidP="00526D64">
      <w:pPr>
        <w:pStyle w:val="Heading2"/>
        <w:ind w:right="1440"/>
        <w:rPr>
          <w:rFonts w:ascii="Calibri"/>
          <w:iCs/>
          <w:sz w:val="22"/>
        </w:rPr>
      </w:pPr>
      <w:bookmarkStart w:id="68" w:name="_Toc236813134"/>
      <w:r>
        <w:rPr>
          <w:i w:val="0"/>
          <w:iCs/>
        </w:rPr>
        <w:t xml:space="preserve">B.4 </w:t>
      </w:r>
      <w:r w:rsidR="00FD23BE" w:rsidRPr="00526D64">
        <w:rPr>
          <w:i w:val="0"/>
          <w:iCs/>
        </w:rPr>
        <w:t>Comprehensive Examination Requirements for</w:t>
      </w:r>
      <w:r>
        <w:rPr>
          <w:i w:val="0"/>
          <w:iCs/>
        </w:rPr>
        <w:t xml:space="preserve"> </w:t>
      </w:r>
      <w:r w:rsidR="00473D20">
        <w:rPr>
          <w:i w:val="0"/>
          <w:iCs/>
        </w:rPr>
        <w:t>Ecological</w:t>
      </w:r>
      <w:r>
        <w:rPr>
          <w:i w:val="0"/>
          <w:iCs/>
        </w:rPr>
        <w:t>/Community Psychology</w:t>
      </w:r>
      <w:r w:rsidR="00FD23BE" w:rsidRPr="00526D64">
        <w:rPr>
          <w:i w:val="0"/>
          <w:iCs/>
          <w:spacing w:val="-6"/>
        </w:rPr>
        <w:t xml:space="preserve"> </w:t>
      </w:r>
      <w:r>
        <w:rPr>
          <w:i w:val="0"/>
          <w:iCs/>
          <w:spacing w:val="-6"/>
        </w:rPr>
        <w:t>(</w:t>
      </w:r>
      <w:r w:rsidR="00FD23BE" w:rsidRPr="00526D64">
        <w:rPr>
          <w:i w:val="0"/>
          <w:iCs/>
        </w:rPr>
        <w:t>ECO</w:t>
      </w:r>
      <w:r>
        <w:rPr>
          <w:i w:val="0"/>
          <w:iCs/>
        </w:rPr>
        <w:t>)</w:t>
      </w:r>
      <w:bookmarkEnd w:id="68"/>
    </w:p>
    <w:p w14:paraId="7516154A" w14:textId="77777777" w:rsidR="002978F9" w:rsidRDefault="002978F9">
      <w:pPr>
        <w:pStyle w:val="BodyText"/>
        <w:spacing w:before="8"/>
        <w:rPr>
          <w:b/>
          <w:sz w:val="22"/>
        </w:rPr>
      </w:pPr>
    </w:p>
    <w:p w14:paraId="6B3B9DC8" w14:textId="77777777" w:rsidR="002978F9" w:rsidRDefault="00FD23BE">
      <w:pPr>
        <w:pStyle w:val="BodyText"/>
        <w:spacing w:before="1"/>
        <w:ind w:left="1680" w:right="2342"/>
      </w:pPr>
      <w:r>
        <w:rPr>
          <w:b/>
        </w:rPr>
        <w:t xml:space="preserve">Goals. </w:t>
      </w:r>
      <w:r>
        <w:t xml:space="preserve">The comprehensive exam provides the opportunity for you to be evaluated on your readiness to complete the Doctoral degree and on the degree to which you are competent to perform as an independent scholar. Comprehensives also provide an opportunity for you to integrate knowledge and skills </w:t>
      </w:r>
      <w:r>
        <w:rPr>
          <w:b/>
        </w:rPr>
        <w:t xml:space="preserve">and/or </w:t>
      </w:r>
      <w:r>
        <w:t xml:space="preserve">develop and expand a skill or competency congruent with your professional aims. The comprehensives are designed to ensure that you know Community Psychology in general </w:t>
      </w:r>
      <w:r>
        <w:rPr>
          <w:b/>
        </w:rPr>
        <w:t xml:space="preserve">and </w:t>
      </w:r>
      <w:r>
        <w:t>how it applies to your specific substantive area of interest. This requires a balance between the topic/format of the comprehensive exam and general field of Community Psychology. The philosophy of the Community Psychology Faculty is to have you complete the comprehensives successfully.</w:t>
      </w:r>
    </w:p>
    <w:p w14:paraId="1A3F38F5" w14:textId="77777777" w:rsidR="008D5B4B" w:rsidRDefault="008D5B4B" w:rsidP="00526D64">
      <w:pPr>
        <w:pStyle w:val="BodyText"/>
        <w:ind w:left="1679" w:right="2356"/>
        <w:rPr>
          <w:b/>
        </w:rPr>
      </w:pPr>
    </w:p>
    <w:p w14:paraId="6921030E" w14:textId="1E7C1BB2" w:rsidR="002978F9" w:rsidRDefault="00FD23BE">
      <w:pPr>
        <w:pStyle w:val="BodyText"/>
        <w:spacing w:before="5"/>
        <w:ind w:left="1679" w:right="2356"/>
      </w:pPr>
      <w:r>
        <w:rPr>
          <w:b/>
        </w:rPr>
        <w:t xml:space="preserve">Areas to be covered. </w:t>
      </w:r>
      <w:r>
        <w:t>Comprehensive exams can be accomplished through one of four formats. It is the intention that the same areas of knowledge will be assessed by each comprehensive option. In the interest of specifying the areas to be covered by all options, the non-exhaustive list below is provided.</w:t>
      </w:r>
    </w:p>
    <w:p w14:paraId="5961E4B5" w14:textId="77777777" w:rsidR="008D5B4B" w:rsidRDefault="008D5B4B" w:rsidP="008D5B4B">
      <w:pPr>
        <w:ind w:left="1685"/>
        <w:rPr>
          <w:b/>
          <w:bCs/>
          <w:sz w:val="24"/>
          <w:szCs w:val="24"/>
        </w:rPr>
      </w:pPr>
    </w:p>
    <w:p w14:paraId="327F249A" w14:textId="7DC3BE21" w:rsidR="002978F9" w:rsidRPr="008D5B4B" w:rsidRDefault="00FD23BE" w:rsidP="00526D64">
      <w:pPr>
        <w:ind w:left="1685"/>
      </w:pPr>
      <w:r w:rsidRPr="008D5B4B">
        <w:rPr>
          <w:b/>
          <w:bCs/>
          <w:sz w:val="24"/>
          <w:szCs w:val="24"/>
        </w:rPr>
        <w:t>Background Information</w:t>
      </w:r>
    </w:p>
    <w:p w14:paraId="52ABECBB" w14:textId="77777777" w:rsidR="002978F9" w:rsidRDefault="00FD23BE">
      <w:pPr>
        <w:pStyle w:val="ListParagraph"/>
        <w:numPr>
          <w:ilvl w:val="0"/>
          <w:numId w:val="21"/>
        </w:numPr>
        <w:tabs>
          <w:tab w:val="left" w:pos="2398"/>
          <w:tab w:val="left" w:pos="2399"/>
        </w:tabs>
        <w:spacing w:before="2"/>
        <w:ind w:right="2373" w:firstLine="0"/>
        <w:rPr>
          <w:sz w:val="24"/>
        </w:rPr>
      </w:pPr>
      <w:r>
        <w:rPr>
          <w:i/>
          <w:sz w:val="24"/>
        </w:rPr>
        <w:t>History</w:t>
      </w:r>
      <w:r>
        <w:rPr>
          <w:i/>
          <w:spacing w:val="-8"/>
          <w:sz w:val="24"/>
        </w:rPr>
        <w:t xml:space="preserve"> </w:t>
      </w:r>
      <w:r>
        <w:rPr>
          <w:i/>
          <w:sz w:val="24"/>
        </w:rPr>
        <w:t>and</w:t>
      </w:r>
      <w:r>
        <w:rPr>
          <w:i/>
          <w:spacing w:val="-8"/>
          <w:sz w:val="24"/>
        </w:rPr>
        <w:t xml:space="preserve"> </w:t>
      </w:r>
      <w:r>
        <w:rPr>
          <w:i/>
          <w:sz w:val="24"/>
        </w:rPr>
        <w:t>Systems</w:t>
      </w:r>
      <w:r>
        <w:rPr>
          <w:sz w:val="24"/>
        </w:rPr>
        <w:t>.</w:t>
      </w:r>
      <w:r>
        <w:rPr>
          <w:spacing w:val="-7"/>
          <w:sz w:val="24"/>
        </w:rPr>
        <w:t xml:space="preserve"> </w:t>
      </w:r>
      <w:r>
        <w:rPr>
          <w:sz w:val="24"/>
        </w:rPr>
        <w:t>This</w:t>
      </w:r>
      <w:r>
        <w:rPr>
          <w:spacing w:val="-7"/>
          <w:sz w:val="24"/>
        </w:rPr>
        <w:t xml:space="preserve"> </w:t>
      </w:r>
      <w:r>
        <w:rPr>
          <w:sz w:val="24"/>
        </w:rPr>
        <w:t>area</w:t>
      </w:r>
      <w:r>
        <w:rPr>
          <w:spacing w:val="-7"/>
          <w:sz w:val="24"/>
        </w:rPr>
        <w:t xml:space="preserve"> </w:t>
      </w:r>
      <w:r>
        <w:rPr>
          <w:sz w:val="24"/>
        </w:rPr>
        <w:t>is</w:t>
      </w:r>
      <w:r>
        <w:rPr>
          <w:spacing w:val="-7"/>
          <w:sz w:val="24"/>
        </w:rPr>
        <w:t xml:space="preserve"> </w:t>
      </w:r>
      <w:r>
        <w:rPr>
          <w:sz w:val="24"/>
        </w:rPr>
        <w:t>necessarily</w:t>
      </w:r>
      <w:r>
        <w:rPr>
          <w:spacing w:val="-3"/>
          <w:sz w:val="24"/>
        </w:rPr>
        <w:t xml:space="preserve"> </w:t>
      </w:r>
      <w:r>
        <w:rPr>
          <w:sz w:val="24"/>
        </w:rPr>
        <w:t>very</w:t>
      </w:r>
      <w:r>
        <w:rPr>
          <w:spacing w:val="-4"/>
          <w:sz w:val="24"/>
        </w:rPr>
        <w:t xml:space="preserve"> </w:t>
      </w:r>
      <w:r>
        <w:rPr>
          <w:sz w:val="24"/>
        </w:rPr>
        <w:t>broad</w:t>
      </w:r>
      <w:r>
        <w:rPr>
          <w:spacing w:val="-7"/>
          <w:sz w:val="24"/>
        </w:rPr>
        <w:t xml:space="preserve"> </w:t>
      </w:r>
      <w:r>
        <w:rPr>
          <w:sz w:val="24"/>
        </w:rPr>
        <w:t>and</w:t>
      </w:r>
      <w:r>
        <w:rPr>
          <w:spacing w:val="-4"/>
          <w:sz w:val="24"/>
        </w:rPr>
        <w:t xml:space="preserve"> </w:t>
      </w:r>
      <w:r>
        <w:rPr>
          <w:sz w:val="24"/>
        </w:rPr>
        <w:t xml:space="preserve">covers the </w:t>
      </w:r>
      <w:r>
        <w:rPr>
          <w:b/>
          <w:sz w:val="24"/>
        </w:rPr>
        <w:t xml:space="preserve">historical </w:t>
      </w:r>
      <w:r>
        <w:rPr>
          <w:sz w:val="24"/>
        </w:rPr>
        <w:t xml:space="preserve">perspectives that defined the field, the values that guided the development of the field, and alternate historical models that impacted the field (e.g., person-environment fit, value base, collaboration, prevention as a service ideology, multilevel conception of behavior, and philosophy of science). Examples of this domain include the major historical and </w:t>
      </w:r>
      <w:r>
        <w:rPr>
          <w:sz w:val="24"/>
        </w:rPr>
        <w:lastRenderedPageBreak/>
        <w:t>theoretical events leading to the development of Community/Ecological Psychology.</w:t>
      </w:r>
    </w:p>
    <w:p w14:paraId="28A59209" w14:textId="77777777" w:rsidR="002978F9" w:rsidRDefault="00FD23BE" w:rsidP="00526D64">
      <w:pPr>
        <w:pStyle w:val="ListParagraph"/>
        <w:numPr>
          <w:ilvl w:val="0"/>
          <w:numId w:val="21"/>
        </w:numPr>
        <w:tabs>
          <w:tab w:val="left" w:pos="2398"/>
          <w:tab w:val="left" w:pos="2399"/>
        </w:tabs>
        <w:spacing w:before="120" w:after="120" w:line="237" w:lineRule="auto"/>
        <w:ind w:right="2435" w:firstLine="0"/>
        <w:rPr>
          <w:sz w:val="24"/>
        </w:rPr>
      </w:pPr>
      <w:r>
        <w:rPr>
          <w:i/>
          <w:sz w:val="24"/>
        </w:rPr>
        <w:t>Major</w:t>
      </w:r>
      <w:r>
        <w:rPr>
          <w:i/>
          <w:spacing w:val="-10"/>
          <w:sz w:val="24"/>
        </w:rPr>
        <w:t xml:space="preserve"> </w:t>
      </w:r>
      <w:r>
        <w:rPr>
          <w:i/>
          <w:sz w:val="24"/>
        </w:rPr>
        <w:t>Theoretical</w:t>
      </w:r>
      <w:r>
        <w:rPr>
          <w:i/>
          <w:spacing w:val="-8"/>
          <w:sz w:val="24"/>
        </w:rPr>
        <w:t xml:space="preserve"> </w:t>
      </w:r>
      <w:r>
        <w:rPr>
          <w:i/>
          <w:sz w:val="24"/>
        </w:rPr>
        <w:t>Positions</w:t>
      </w:r>
      <w:r>
        <w:rPr>
          <w:sz w:val="24"/>
        </w:rPr>
        <w:t>.</w:t>
      </w:r>
      <w:r>
        <w:rPr>
          <w:spacing w:val="-11"/>
          <w:sz w:val="24"/>
        </w:rPr>
        <w:t xml:space="preserve"> </w:t>
      </w:r>
      <w:r>
        <w:rPr>
          <w:sz w:val="24"/>
        </w:rPr>
        <w:t>This</w:t>
      </w:r>
      <w:r>
        <w:rPr>
          <w:spacing w:val="-9"/>
          <w:sz w:val="24"/>
        </w:rPr>
        <w:t xml:space="preserve"> </w:t>
      </w:r>
      <w:r>
        <w:rPr>
          <w:sz w:val="24"/>
        </w:rPr>
        <w:t>area</w:t>
      </w:r>
      <w:r>
        <w:rPr>
          <w:spacing w:val="-6"/>
          <w:sz w:val="24"/>
        </w:rPr>
        <w:t xml:space="preserve"> </w:t>
      </w:r>
      <w:r>
        <w:rPr>
          <w:sz w:val="24"/>
        </w:rPr>
        <w:t>covers</w:t>
      </w:r>
      <w:r>
        <w:rPr>
          <w:spacing w:val="-7"/>
          <w:sz w:val="24"/>
        </w:rPr>
        <w:t xml:space="preserve"> </w:t>
      </w:r>
      <w:r>
        <w:rPr>
          <w:sz w:val="24"/>
        </w:rPr>
        <w:t>the</w:t>
      </w:r>
      <w:r>
        <w:rPr>
          <w:spacing w:val="-12"/>
          <w:sz w:val="24"/>
        </w:rPr>
        <w:t xml:space="preserve"> </w:t>
      </w:r>
      <w:r>
        <w:rPr>
          <w:sz w:val="24"/>
        </w:rPr>
        <w:t>major</w:t>
      </w:r>
      <w:r>
        <w:rPr>
          <w:spacing w:val="-10"/>
          <w:sz w:val="24"/>
        </w:rPr>
        <w:t xml:space="preserve"> </w:t>
      </w:r>
      <w:r>
        <w:rPr>
          <w:sz w:val="24"/>
        </w:rPr>
        <w:t>theoretical positions or philosophies in the field. This domain is interdisciplinary in scope and includes coverage of individual, group, organizational, institutional, and societal perspectives as applicable. Examples of this domain</w:t>
      </w:r>
      <w:r>
        <w:rPr>
          <w:spacing w:val="-4"/>
          <w:sz w:val="24"/>
        </w:rPr>
        <w:t xml:space="preserve"> </w:t>
      </w:r>
      <w:r>
        <w:rPr>
          <w:sz w:val="24"/>
        </w:rPr>
        <w:t>include</w:t>
      </w:r>
      <w:r>
        <w:rPr>
          <w:spacing w:val="-10"/>
          <w:sz w:val="24"/>
        </w:rPr>
        <w:t xml:space="preserve"> </w:t>
      </w:r>
      <w:r>
        <w:rPr>
          <w:sz w:val="24"/>
        </w:rPr>
        <w:t>such</w:t>
      </w:r>
      <w:r>
        <w:rPr>
          <w:spacing w:val="-7"/>
          <w:sz w:val="24"/>
        </w:rPr>
        <w:t xml:space="preserve"> </w:t>
      </w:r>
      <w:r>
        <w:rPr>
          <w:sz w:val="24"/>
        </w:rPr>
        <w:t>major</w:t>
      </w:r>
      <w:r>
        <w:rPr>
          <w:spacing w:val="-9"/>
          <w:sz w:val="24"/>
        </w:rPr>
        <w:t xml:space="preserve"> </w:t>
      </w:r>
      <w:r>
        <w:rPr>
          <w:sz w:val="24"/>
        </w:rPr>
        <w:t>theoretical</w:t>
      </w:r>
      <w:r>
        <w:rPr>
          <w:spacing w:val="-9"/>
          <w:sz w:val="24"/>
        </w:rPr>
        <w:t xml:space="preserve"> </w:t>
      </w:r>
      <w:proofErr w:type="gramStart"/>
      <w:r>
        <w:rPr>
          <w:sz w:val="24"/>
        </w:rPr>
        <w:t>positions</w:t>
      </w:r>
      <w:r>
        <w:rPr>
          <w:spacing w:val="-7"/>
          <w:sz w:val="24"/>
        </w:rPr>
        <w:t xml:space="preserve"> </w:t>
      </w:r>
      <w:r>
        <w:rPr>
          <w:sz w:val="24"/>
        </w:rPr>
        <w:t>such</w:t>
      </w:r>
      <w:proofErr w:type="gramEnd"/>
      <w:r>
        <w:rPr>
          <w:spacing w:val="-8"/>
          <w:sz w:val="24"/>
        </w:rPr>
        <w:t xml:space="preserve"> </w:t>
      </w:r>
      <w:r>
        <w:rPr>
          <w:sz w:val="24"/>
        </w:rPr>
        <w:t>as</w:t>
      </w:r>
      <w:r>
        <w:rPr>
          <w:spacing w:val="-6"/>
          <w:sz w:val="24"/>
        </w:rPr>
        <w:t xml:space="preserve"> </w:t>
      </w:r>
      <w:r>
        <w:rPr>
          <w:sz w:val="24"/>
        </w:rPr>
        <w:t>ecological</w:t>
      </w:r>
      <w:r>
        <w:rPr>
          <w:spacing w:val="-8"/>
          <w:sz w:val="24"/>
        </w:rPr>
        <w:t xml:space="preserve"> </w:t>
      </w:r>
      <w:r>
        <w:rPr>
          <w:sz w:val="24"/>
        </w:rPr>
        <w:t>models and empowerment</w:t>
      </w:r>
      <w:r>
        <w:rPr>
          <w:spacing w:val="-6"/>
          <w:sz w:val="24"/>
        </w:rPr>
        <w:t xml:space="preserve"> </w:t>
      </w:r>
      <w:r>
        <w:rPr>
          <w:sz w:val="24"/>
        </w:rPr>
        <w:t>theory.</w:t>
      </w:r>
    </w:p>
    <w:p w14:paraId="48CE90FA" w14:textId="77777777" w:rsidR="00295A4B" w:rsidRDefault="00295A4B" w:rsidP="00526D64"/>
    <w:p w14:paraId="72E01D69" w14:textId="094F7881" w:rsidR="002978F9" w:rsidRPr="000B287F" w:rsidRDefault="00FD23BE" w:rsidP="00526D64">
      <w:pPr>
        <w:ind w:left="1685"/>
      </w:pPr>
      <w:r w:rsidRPr="000B287F">
        <w:rPr>
          <w:b/>
          <w:bCs/>
          <w:sz w:val="24"/>
          <w:szCs w:val="24"/>
        </w:rPr>
        <w:t>Contemporary Work</w:t>
      </w:r>
    </w:p>
    <w:p w14:paraId="1AD5438D" w14:textId="77777777" w:rsidR="002978F9" w:rsidRDefault="00FD23BE">
      <w:pPr>
        <w:pStyle w:val="ListParagraph"/>
        <w:numPr>
          <w:ilvl w:val="0"/>
          <w:numId w:val="21"/>
        </w:numPr>
        <w:tabs>
          <w:tab w:val="left" w:pos="2398"/>
          <w:tab w:val="left" w:pos="2399"/>
        </w:tabs>
        <w:ind w:right="2385" w:firstLine="0"/>
        <w:rPr>
          <w:sz w:val="24"/>
        </w:rPr>
      </w:pPr>
      <w:r>
        <w:rPr>
          <w:i/>
          <w:sz w:val="24"/>
        </w:rPr>
        <w:t>Social Change Strategies</w:t>
      </w:r>
      <w:r>
        <w:rPr>
          <w:sz w:val="24"/>
        </w:rPr>
        <w:t>. This area addresses the major intervention paradigms and approaches used in the field. The comprehensive exam needs to demonstrate linkages, or lack thereof, to the theoretical positions or social philosophies covered above. This analysis provides the background for an in-depth description of the field's major intervention approaches. Examples of this domain include alternative setting creation, prevention, self-help, dissemination, policy change, organizational change, consultation, community organizing, and</w:t>
      </w:r>
      <w:r>
        <w:rPr>
          <w:spacing w:val="-34"/>
          <w:sz w:val="24"/>
        </w:rPr>
        <w:t xml:space="preserve"> </w:t>
      </w:r>
      <w:r>
        <w:rPr>
          <w:sz w:val="24"/>
        </w:rPr>
        <w:t>advocacy.</w:t>
      </w:r>
    </w:p>
    <w:p w14:paraId="028D3C30" w14:textId="77777777" w:rsidR="002978F9" w:rsidRDefault="00FD23BE" w:rsidP="00526D64">
      <w:pPr>
        <w:pStyle w:val="ListParagraph"/>
        <w:numPr>
          <w:ilvl w:val="0"/>
          <w:numId w:val="21"/>
        </w:numPr>
        <w:tabs>
          <w:tab w:val="left" w:pos="2398"/>
          <w:tab w:val="left" w:pos="2399"/>
        </w:tabs>
        <w:spacing w:before="120" w:line="237" w:lineRule="auto"/>
        <w:ind w:right="2733" w:firstLine="0"/>
        <w:rPr>
          <w:sz w:val="24"/>
        </w:rPr>
      </w:pPr>
      <w:r>
        <w:rPr>
          <w:i/>
          <w:sz w:val="24"/>
        </w:rPr>
        <w:t>Knowledge of Existing Research</w:t>
      </w:r>
      <w:r>
        <w:rPr>
          <w:sz w:val="24"/>
        </w:rPr>
        <w:t>. This area includes</w:t>
      </w:r>
      <w:r>
        <w:rPr>
          <w:spacing w:val="-22"/>
          <w:sz w:val="24"/>
        </w:rPr>
        <w:t xml:space="preserve"> </w:t>
      </w:r>
      <w:r>
        <w:rPr>
          <w:sz w:val="24"/>
        </w:rPr>
        <w:t xml:space="preserve">description and critique of the research results presented in </w:t>
      </w:r>
      <w:proofErr w:type="gramStart"/>
      <w:r>
        <w:rPr>
          <w:sz w:val="24"/>
        </w:rPr>
        <w:t>the scientific</w:t>
      </w:r>
      <w:proofErr w:type="gramEnd"/>
      <w:r>
        <w:rPr>
          <w:sz w:val="24"/>
        </w:rPr>
        <w:t xml:space="preserve"> literature. Examples of this domain include literature reviews, meta-analyses, methodological</w:t>
      </w:r>
      <w:r>
        <w:rPr>
          <w:spacing w:val="-4"/>
          <w:sz w:val="24"/>
        </w:rPr>
        <w:t xml:space="preserve"> </w:t>
      </w:r>
      <w:r>
        <w:rPr>
          <w:sz w:val="24"/>
        </w:rPr>
        <w:t>critique.</w:t>
      </w:r>
    </w:p>
    <w:p w14:paraId="6DFF035D" w14:textId="77777777" w:rsidR="002978F9" w:rsidRDefault="00FD23BE" w:rsidP="00526D64">
      <w:pPr>
        <w:pStyle w:val="ListParagraph"/>
        <w:numPr>
          <w:ilvl w:val="0"/>
          <w:numId w:val="21"/>
        </w:numPr>
        <w:tabs>
          <w:tab w:val="left" w:pos="2398"/>
          <w:tab w:val="left" w:pos="2399"/>
        </w:tabs>
        <w:spacing w:before="120"/>
        <w:ind w:right="2499" w:firstLine="0"/>
        <w:rPr>
          <w:sz w:val="24"/>
        </w:rPr>
      </w:pPr>
      <w:r>
        <w:rPr>
          <w:i/>
          <w:sz w:val="24"/>
        </w:rPr>
        <w:t>Research Design</w:t>
      </w:r>
      <w:r>
        <w:rPr>
          <w:sz w:val="24"/>
        </w:rPr>
        <w:t>. This area includes knowledge of research designs and logical inference procedures used in the field and critiques of their adequacy for addressing the important questions. Examples include review of designs used, critique of the adequacy of the designs, and alternative research designs. Coverage includes sampling, experimental designs, quasi experimental designs, mixed method designs, and qualitative designs. This area also includes coverage of statistical techniques.</w:t>
      </w:r>
    </w:p>
    <w:p w14:paraId="6B30F1B5" w14:textId="77777777" w:rsidR="002978F9" w:rsidRDefault="00FD23BE" w:rsidP="00526D64">
      <w:pPr>
        <w:pStyle w:val="ListParagraph"/>
        <w:numPr>
          <w:ilvl w:val="0"/>
          <w:numId w:val="21"/>
        </w:numPr>
        <w:tabs>
          <w:tab w:val="left" w:pos="2398"/>
          <w:tab w:val="left" w:pos="2399"/>
        </w:tabs>
        <w:spacing w:before="120"/>
        <w:ind w:right="2522" w:firstLine="0"/>
        <w:rPr>
          <w:sz w:val="24"/>
        </w:rPr>
      </w:pPr>
      <w:r>
        <w:rPr>
          <w:i/>
          <w:sz w:val="24"/>
        </w:rPr>
        <w:t>Assessment Procedures</w:t>
      </w:r>
      <w:r>
        <w:rPr>
          <w:sz w:val="24"/>
        </w:rPr>
        <w:t>. This area includes coverage of the major assessment and measurement approaches. Central to this area is coverage of the adequacy of the major approaches to assessment (i.e., participant- observation, systematic observation, interviewing, paper-pencil surveys/questionnaires). There should also be a concern with the applicability of relevant measurement approaches and their psychometric adequacy in terms of reliability, validity, and</w:t>
      </w:r>
      <w:r>
        <w:rPr>
          <w:spacing w:val="-19"/>
          <w:sz w:val="24"/>
        </w:rPr>
        <w:t xml:space="preserve"> </w:t>
      </w:r>
      <w:r>
        <w:rPr>
          <w:sz w:val="24"/>
        </w:rPr>
        <w:t>generalizability.</w:t>
      </w:r>
    </w:p>
    <w:p w14:paraId="4FB58E63" w14:textId="77777777" w:rsidR="002978F9" w:rsidRDefault="002978F9" w:rsidP="00526D64">
      <w:pPr>
        <w:pStyle w:val="BodyText"/>
        <w:rPr>
          <w:sz w:val="29"/>
        </w:rPr>
      </w:pPr>
    </w:p>
    <w:p w14:paraId="03243985" w14:textId="77777777" w:rsidR="002978F9" w:rsidRDefault="00FD23BE">
      <w:pPr>
        <w:pStyle w:val="BodyText"/>
        <w:ind w:left="1678" w:right="2355"/>
        <w:jc w:val="both"/>
      </w:pPr>
      <w:r>
        <w:rPr>
          <w:b/>
        </w:rPr>
        <w:t xml:space="preserve">Ethics and Social Values. </w:t>
      </w:r>
      <w:r>
        <w:t xml:space="preserve">This area includes coverage of potential and existing ethical issues in the field in terms of treatment of participants. The social values implied in the use of </w:t>
      </w:r>
      <w:proofErr w:type="gramStart"/>
      <w:r>
        <w:t>the social</w:t>
      </w:r>
      <w:proofErr w:type="gramEnd"/>
      <w:r>
        <w:t xml:space="preserve"> change and/or measurement techniques should also be discussed.</w:t>
      </w:r>
    </w:p>
    <w:p w14:paraId="00B90179" w14:textId="77777777" w:rsidR="00295A4B" w:rsidRDefault="00295A4B" w:rsidP="00526D64">
      <w:pPr>
        <w:pStyle w:val="BodyText"/>
        <w:ind w:left="1678" w:right="2417"/>
        <w:rPr>
          <w:b/>
        </w:rPr>
      </w:pPr>
    </w:p>
    <w:p w14:paraId="1FBF56B8" w14:textId="36D0BB95" w:rsidR="002978F9" w:rsidRDefault="00FD23BE">
      <w:pPr>
        <w:pStyle w:val="BodyText"/>
        <w:spacing w:before="5"/>
        <w:ind w:left="1678" w:right="2417"/>
      </w:pPr>
      <w:r>
        <w:rPr>
          <w:b/>
        </w:rPr>
        <w:t xml:space="preserve">Future Directions and Policy Implications. </w:t>
      </w:r>
      <w:r>
        <w:t xml:space="preserve">This area includes a projection of future work that needs to be done in the field and the policy </w:t>
      </w:r>
      <w:r>
        <w:lastRenderedPageBreak/>
        <w:t>implications of the work to date. Included in this area are suggested future theoretical developments, change strategies, research methodologies, and systems of implementation.</w:t>
      </w:r>
    </w:p>
    <w:p w14:paraId="362EBDDE" w14:textId="77777777" w:rsidR="00295A4B" w:rsidRDefault="00295A4B">
      <w:pPr>
        <w:pStyle w:val="BodyText"/>
        <w:ind w:left="1678" w:right="2671"/>
        <w:rPr>
          <w:b/>
        </w:rPr>
      </w:pPr>
    </w:p>
    <w:p w14:paraId="0A6E9B8E" w14:textId="2F0688EB" w:rsidR="002978F9" w:rsidRDefault="00FD23BE">
      <w:pPr>
        <w:pStyle w:val="BodyText"/>
        <w:ind w:left="1678" w:right="2671"/>
      </w:pPr>
      <w:r>
        <w:rPr>
          <w:b/>
        </w:rPr>
        <w:t>General Format for Administering the Comprehensive Exam</w:t>
      </w:r>
      <w:r>
        <w:t xml:space="preserve">. </w:t>
      </w:r>
      <w:r>
        <w:rPr>
          <w:i/>
        </w:rPr>
        <w:t xml:space="preserve">Timing. </w:t>
      </w:r>
      <w:r>
        <w:t xml:space="preserve">You are expected to take your comprehensive exam after you complete your </w:t>
      </w:r>
      <w:proofErr w:type="gramStart"/>
      <w:r>
        <w:t>Master's</w:t>
      </w:r>
      <w:proofErr w:type="gramEnd"/>
      <w:r>
        <w:t xml:space="preserve"> thesis. The comprehensive exam must be completed before submission of the Doctoral dissertation proposal, and before May 15</w:t>
      </w:r>
      <w:r w:rsidR="00295A4B" w:rsidRPr="00526D64">
        <w:rPr>
          <w:vertAlign w:val="superscript"/>
        </w:rPr>
        <w:t>th</w:t>
      </w:r>
      <w:r w:rsidR="00295A4B">
        <w:t xml:space="preserve"> </w:t>
      </w:r>
      <w:r>
        <w:t>of your</w:t>
      </w:r>
      <w:r w:rsidR="00F777C2">
        <w:t xml:space="preserve"> 3</w:t>
      </w:r>
      <w:r w:rsidR="00F777C2" w:rsidRPr="00F01296">
        <w:rPr>
          <w:vertAlign w:val="superscript"/>
        </w:rPr>
        <w:t>rd</w:t>
      </w:r>
      <w:r w:rsidR="00F777C2">
        <w:t xml:space="preserve"> </w:t>
      </w:r>
      <w:r w:rsidR="00295A4B">
        <w:t>y</w:t>
      </w:r>
      <w:r>
        <w:t xml:space="preserve">ear in the program. We expect you to complete your comprehensive exam within 90 days after your exam proposal has been approved by your Doctoral Guidance Committee. As described below, there are </w:t>
      </w:r>
      <w:r w:rsidR="00112855">
        <w:t xml:space="preserve">two </w:t>
      </w:r>
      <w:r>
        <w:t>options for your comprehensive exam: You can take a written exam</w:t>
      </w:r>
      <w:r w:rsidR="00AD5CB3">
        <w:t xml:space="preserve"> or </w:t>
      </w:r>
      <w:r>
        <w:t>write a review paper.</w:t>
      </w:r>
    </w:p>
    <w:p w14:paraId="00292F2C" w14:textId="77777777" w:rsidR="00295A4B" w:rsidRDefault="00295A4B">
      <w:pPr>
        <w:pStyle w:val="BodyText"/>
        <w:ind w:left="1678" w:right="2583"/>
        <w:rPr>
          <w:b/>
          <w:i/>
        </w:rPr>
      </w:pPr>
    </w:p>
    <w:p w14:paraId="50523E5F" w14:textId="3697FF48" w:rsidR="002978F9" w:rsidRDefault="00FD23BE">
      <w:pPr>
        <w:pStyle w:val="BodyText"/>
        <w:ind w:left="1678" w:right="2583"/>
      </w:pPr>
      <w:r>
        <w:rPr>
          <w:b/>
          <w:i/>
        </w:rPr>
        <w:t xml:space="preserve">The Comprehensive Proposal. </w:t>
      </w:r>
      <w:r>
        <w:t>Each of the options described below will be carried out according to a general format consisting of an agreement between you and your Doctoral Guidance Committee. Each option calls for you to propose to the committee, in writing, the option that will be taken and a detailed plan for execution. The proposal will describe two areas.</w:t>
      </w:r>
    </w:p>
    <w:p w14:paraId="6A0BB031" w14:textId="77777777" w:rsidR="00295A4B" w:rsidRDefault="00295A4B">
      <w:pPr>
        <w:pStyle w:val="BodyText"/>
        <w:ind w:left="1678" w:right="2583"/>
      </w:pPr>
    </w:p>
    <w:p w14:paraId="7A544E5A" w14:textId="14A4601F" w:rsidR="002978F9" w:rsidRPr="002366E7" w:rsidRDefault="00FD23BE" w:rsidP="00FD59A7">
      <w:pPr>
        <w:pStyle w:val="ListParagraph"/>
        <w:numPr>
          <w:ilvl w:val="0"/>
          <w:numId w:val="20"/>
        </w:numPr>
        <w:tabs>
          <w:tab w:val="left" w:pos="1781"/>
        </w:tabs>
        <w:ind w:right="2388" w:firstLine="0"/>
        <w:rPr>
          <w:sz w:val="24"/>
          <w:szCs w:val="24"/>
        </w:rPr>
      </w:pPr>
      <w:r>
        <w:rPr>
          <w:sz w:val="24"/>
        </w:rPr>
        <w:t>First, the format of the comprehensive option will be described and how it will be executed will b</w:t>
      </w:r>
      <w:r w:rsidRPr="002366E7">
        <w:rPr>
          <w:sz w:val="24"/>
          <w:szCs w:val="24"/>
        </w:rPr>
        <w:t xml:space="preserve">e detailed. </w:t>
      </w:r>
      <w:r w:rsidR="00D537FB">
        <w:rPr>
          <w:sz w:val="24"/>
          <w:szCs w:val="24"/>
        </w:rPr>
        <w:t>A</w:t>
      </w:r>
      <w:r w:rsidRPr="002366E7">
        <w:rPr>
          <w:sz w:val="24"/>
          <w:szCs w:val="24"/>
        </w:rPr>
        <w:t xml:space="preserve"> proposal for a written </w:t>
      </w:r>
      <w:r w:rsidR="004B1F20">
        <w:rPr>
          <w:sz w:val="24"/>
          <w:szCs w:val="24"/>
        </w:rPr>
        <w:t>exam</w:t>
      </w:r>
      <w:r w:rsidRPr="002366E7">
        <w:rPr>
          <w:sz w:val="24"/>
          <w:szCs w:val="24"/>
        </w:rPr>
        <w:t xml:space="preserve"> will specify the areas to be covered. A reading list will detail the material for which you will be held responsible. A proposal for a review paper will provide a detailed description of the literature to be covered and a tentative outline of the review including a specification of the methodology to be employed. The proposal</w:t>
      </w:r>
      <w:r w:rsidRPr="002366E7">
        <w:rPr>
          <w:spacing w:val="-26"/>
          <w:sz w:val="24"/>
          <w:szCs w:val="24"/>
        </w:rPr>
        <w:t xml:space="preserve"> </w:t>
      </w:r>
      <w:r w:rsidRPr="002366E7">
        <w:rPr>
          <w:sz w:val="24"/>
          <w:szCs w:val="24"/>
        </w:rPr>
        <w:t xml:space="preserve">will take the form of a detailed outline that includes the history of the problem, a review of prominent theories, a review of existing research and ethical issues, and </w:t>
      </w:r>
      <w:proofErr w:type="gramStart"/>
      <w:r w:rsidRPr="002366E7">
        <w:rPr>
          <w:sz w:val="24"/>
          <w:szCs w:val="24"/>
        </w:rPr>
        <w:t>reasonable policy</w:t>
      </w:r>
      <w:proofErr w:type="gramEnd"/>
      <w:r w:rsidRPr="002366E7">
        <w:rPr>
          <w:sz w:val="24"/>
          <w:szCs w:val="24"/>
        </w:rPr>
        <w:t xml:space="preserve"> alternatives. The proposal should also include a detailed timeline for completion</w:t>
      </w:r>
      <w:r w:rsidRPr="002366E7">
        <w:rPr>
          <w:spacing w:val="-13"/>
          <w:sz w:val="24"/>
          <w:szCs w:val="24"/>
        </w:rPr>
        <w:t xml:space="preserve"> </w:t>
      </w:r>
      <w:r w:rsidRPr="002366E7">
        <w:rPr>
          <w:sz w:val="24"/>
          <w:szCs w:val="24"/>
        </w:rPr>
        <w:t>including:</w:t>
      </w:r>
    </w:p>
    <w:p w14:paraId="0F4ED812" w14:textId="77777777" w:rsidR="002978F9" w:rsidRDefault="002978F9">
      <w:pPr>
        <w:pStyle w:val="BodyText"/>
      </w:pPr>
    </w:p>
    <w:p w14:paraId="5EC3EA4D" w14:textId="77777777" w:rsidR="002978F9" w:rsidRDefault="00FD23BE">
      <w:pPr>
        <w:pStyle w:val="ListParagraph"/>
        <w:numPr>
          <w:ilvl w:val="0"/>
          <w:numId w:val="19"/>
        </w:numPr>
        <w:tabs>
          <w:tab w:val="left" w:pos="1941"/>
        </w:tabs>
        <w:ind w:left="1679" w:right="2632" w:firstLine="0"/>
        <w:rPr>
          <w:sz w:val="24"/>
        </w:rPr>
      </w:pPr>
      <w:r>
        <w:rPr>
          <w:sz w:val="24"/>
        </w:rPr>
        <w:t>a deadline for completion of comprehensive exam not to exceed</w:t>
      </w:r>
      <w:r>
        <w:rPr>
          <w:spacing w:val="-40"/>
          <w:sz w:val="24"/>
        </w:rPr>
        <w:t xml:space="preserve"> </w:t>
      </w:r>
      <w:r>
        <w:rPr>
          <w:sz w:val="24"/>
        </w:rPr>
        <w:t>three months from the time of acceptance of the</w:t>
      </w:r>
      <w:r>
        <w:rPr>
          <w:spacing w:val="-35"/>
          <w:sz w:val="24"/>
        </w:rPr>
        <w:t xml:space="preserve"> </w:t>
      </w:r>
      <w:r>
        <w:rPr>
          <w:sz w:val="24"/>
        </w:rPr>
        <w:t>proposal,</w:t>
      </w:r>
    </w:p>
    <w:p w14:paraId="1D007BEB" w14:textId="77777777" w:rsidR="002978F9" w:rsidRDefault="00FD23BE">
      <w:pPr>
        <w:pStyle w:val="ListParagraph"/>
        <w:numPr>
          <w:ilvl w:val="0"/>
          <w:numId w:val="19"/>
        </w:numPr>
        <w:tabs>
          <w:tab w:val="left" w:pos="1940"/>
        </w:tabs>
        <w:spacing w:before="5"/>
        <w:ind w:left="1939" w:hanging="262"/>
        <w:rPr>
          <w:sz w:val="24"/>
        </w:rPr>
      </w:pPr>
      <w:r>
        <w:rPr>
          <w:sz w:val="24"/>
        </w:rPr>
        <w:t>provisions for faculty review of drafts,</w:t>
      </w:r>
      <w:r>
        <w:rPr>
          <w:spacing w:val="-10"/>
          <w:sz w:val="24"/>
        </w:rPr>
        <w:t xml:space="preserve"> </w:t>
      </w:r>
      <w:r>
        <w:rPr>
          <w:sz w:val="24"/>
        </w:rPr>
        <w:t>and</w:t>
      </w:r>
    </w:p>
    <w:p w14:paraId="369EA816" w14:textId="77777777" w:rsidR="002978F9" w:rsidRDefault="00FD23BE">
      <w:pPr>
        <w:pStyle w:val="ListParagraph"/>
        <w:numPr>
          <w:ilvl w:val="0"/>
          <w:numId w:val="19"/>
        </w:numPr>
        <w:tabs>
          <w:tab w:val="left" w:pos="1941"/>
        </w:tabs>
        <w:spacing w:before="5"/>
        <w:ind w:right="2512" w:firstLine="0"/>
        <w:rPr>
          <w:sz w:val="24"/>
        </w:rPr>
      </w:pPr>
      <w:r>
        <w:rPr>
          <w:sz w:val="24"/>
        </w:rPr>
        <w:t>a detailed plan for retaking the exam in the event of a failing grade, including when the retake examination will occur and which</w:t>
      </w:r>
      <w:r>
        <w:rPr>
          <w:spacing w:val="-25"/>
          <w:sz w:val="24"/>
        </w:rPr>
        <w:t xml:space="preserve"> </w:t>
      </w:r>
      <w:r>
        <w:rPr>
          <w:sz w:val="24"/>
        </w:rPr>
        <w:t>examination option will be</w:t>
      </w:r>
      <w:r>
        <w:rPr>
          <w:spacing w:val="-6"/>
          <w:sz w:val="24"/>
        </w:rPr>
        <w:t xml:space="preserve"> </w:t>
      </w:r>
      <w:r>
        <w:rPr>
          <w:sz w:val="24"/>
        </w:rPr>
        <w:t>pursued.</w:t>
      </w:r>
    </w:p>
    <w:p w14:paraId="1A364B1E" w14:textId="77777777" w:rsidR="00295A4B" w:rsidRDefault="00295A4B" w:rsidP="00526D64">
      <w:pPr>
        <w:pStyle w:val="ListParagraph"/>
        <w:tabs>
          <w:tab w:val="left" w:pos="1941"/>
        </w:tabs>
        <w:spacing w:before="5"/>
        <w:ind w:left="1680" w:right="2512" w:firstLine="0"/>
        <w:rPr>
          <w:sz w:val="24"/>
        </w:rPr>
      </w:pPr>
    </w:p>
    <w:p w14:paraId="7FA312EE" w14:textId="77777777" w:rsidR="002978F9" w:rsidRDefault="00FD23BE" w:rsidP="00526D64">
      <w:pPr>
        <w:pStyle w:val="ListParagraph"/>
        <w:numPr>
          <w:ilvl w:val="0"/>
          <w:numId w:val="20"/>
        </w:numPr>
        <w:tabs>
          <w:tab w:val="left" w:pos="1781"/>
        </w:tabs>
        <w:ind w:right="2465" w:firstLine="0"/>
        <w:rPr>
          <w:sz w:val="24"/>
        </w:rPr>
      </w:pPr>
      <w:r>
        <w:rPr>
          <w:sz w:val="24"/>
        </w:rPr>
        <w:t>Second, the proposal will detail how each of the areas mentioned above will</w:t>
      </w:r>
      <w:r>
        <w:rPr>
          <w:spacing w:val="-4"/>
          <w:sz w:val="24"/>
        </w:rPr>
        <w:t xml:space="preserve"> </w:t>
      </w:r>
      <w:r>
        <w:rPr>
          <w:sz w:val="24"/>
        </w:rPr>
        <w:t>be</w:t>
      </w:r>
      <w:r>
        <w:rPr>
          <w:spacing w:val="-3"/>
          <w:sz w:val="24"/>
        </w:rPr>
        <w:t xml:space="preserve"> </w:t>
      </w:r>
      <w:r>
        <w:rPr>
          <w:sz w:val="24"/>
        </w:rPr>
        <w:t>covered.</w:t>
      </w:r>
      <w:r>
        <w:rPr>
          <w:spacing w:val="-1"/>
          <w:sz w:val="24"/>
        </w:rPr>
        <w:t xml:space="preserve"> </w:t>
      </w:r>
      <w:r>
        <w:rPr>
          <w:sz w:val="24"/>
        </w:rPr>
        <w:t>In</w:t>
      </w:r>
      <w:r>
        <w:rPr>
          <w:spacing w:val="-2"/>
          <w:sz w:val="24"/>
        </w:rPr>
        <w:t xml:space="preserve"> </w:t>
      </w:r>
      <w:r>
        <w:rPr>
          <w:sz w:val="24"/>
        </w:rPr>
        <w:t>other</w:t>
      </w:r>
      <w:r>
        <w:rPr>
          <w:spacing w:val="-4"/>
          <w:sz w:val="24"/>
        </w:rPr>
        <w:t xml:space="preserve"> </w:t>
      </w:r>
      <w:r>
        <w:rPr>
          <w:sz w:val="24"/>
        </w:rPr>
        <w:t>words,</w:t>
      </w:r>
      <w:r>
        <w:rPr>
          <w:spacing w:val="-8"/>
          <w:sz w:val="24"/>
        </w:rPr>
        <w:t xml:space="preserve"> </w:t>
      </w:r>
      <w:r>
        <w:rPr>
          <w:sz w:val="24"/>
        </w:rPr>
        <w:t>the</w:t>
      </w:r>
      <w:r>
        <w:rPr>
          <w:spacing w:val="-7"/>
          <w:sz w:val="24"/>
        </w:rPr>
        <w:t xml:space="preserve"> </w:t>
      </w:r>
      <w:r>
        <w:rPr>
          <w:sz w:val="24"/>
        </w:rPr>
        <w:t>proposal</w:t>
      </w:r>
      <w:r>
        <w:rPr>
          <w:spacing w:val="-7"/>
          <w:sz w:val="24"/>
        </w:rPr>
        <w:t xml:space="preserve"> </w:t>
      </w:r>
      <w:r>
        <w:rPr>
          <w:sz w:val="24"/>
        </w:rPr>
        <w:t>will</w:t>
      </w:r>
      <w:r>
        <w:rPr>
          <w:spacing w:val="-7"/>
          <w:sz w:val="24"/>
        </w:rPr>
        <w:t xml:space="preserve"> </w:t>
      </w:r>
      <w:r>
        <w:rPr>
          <w:sz w:val="24"/>
        </w:rPr>
        <w:t>specify</w:t>
      </w:r>
      <w:r>
        <w:rPr>
          <w:spacing w:val="-8"/>
          <w:sz w:val="24"/>
        </w:rPr>
        <w:t xml:space="preserve"> </w:t>
      </w:r>
      <w:r>
        <w:rPr>
          <w:sz w:val="24"/>
        </w:rPr>
        <w:t>how</w:t>
      </w:r>
      <w:r>
        <w:rPr>
          <w:spacing w:val="-5"/>
          <w:sz w:val="24"/>
        </w:rPr>
        <w:t xml:space="preserve"> </w:t>
      </w:r>
      <w:r>
        <w:rPr>
          <w:sz w:val="24"/>
        </w:rPr>
        <w:t>History</w:t>
      </w:r>
      <w:r>
        <w:rPr>
          <w:spacing w:val="-5"/>
          <w:sz w:val="24"/>
        </w:rPr>
        <w:t xml:space="preserve"> </w:t>
      </w:r>
      <w:r>
        <w:rPr>
          <w:sz w:val="24"/>
        </w:rPr>
        <w:t>and Systems, Major Theoretical Positions, Contemporary Work, and Ethics and Values will be</w:t>
      </w:r>
      <w:r>
        <w:rPr>
          <w:spacing w:val="-12"/>
          <w:sz w:val="24"/>
        </w:rPr>
        <w:t xml:space="preserve"> </w:t>
      </w:r>
      <w:r>
        <w:rPr>
          <w:sz w:val="24"/>
        </w:rPr>
        <w:t>addressed.</w:t>
      </w:r>
    </w:p>
    <w:p w14:paraId="0FC40B6B" w14:textId="77777777" w:rsidR="00295A4B" w:rsidRDefault="00295A4B" w:rsidP="00526D64">
      <w:pPr>
        <w:pStyle w:val="ListParagraph"/>
        <w:tabs>
          <w:tab w:val="left" w:pos="1781"/>
        </w:tabs>
        <w:ind w:left="1678" w:right="2465" w:firstLine="0"/>
        <w:rPr>
          <w:sz w:val="24"/>
        </w:rPr>
      </w:pPr>
    </w:p>
    <w:p w14:paraId="2E1A247B" w14:textId="77777777" w:rsidR="002978F9" w:rsidRDefault="00FD23BE">
      <w:pPr>
        <w:pStyle w:val="ListParagraph"/>
        <w:numPr>
          <w:ilvl w:val="0"/>
          <w:numId w:val="20"/>
        </w:numPr>
        <w:tabs>
          <w:tab w:val="left" w:pos="1781"/>
        </w:tabs>
        <w:ind w:right="2824" w:firstLine="0"/>
        <w:rPr>
          <w:sz w:val="24"/>
        </w:rPr>
      </w:pPr>
      <w:r>
        <w:rPr>
          <w:sz w:val="24"/>
        </w:rPr>
        <w:t xml:space="preserve">A meeting between you and your Doctoral Guidance Committee will occur before the comprehensive begins. This meeting will result in a </w:t>
      </w:r>
      <w:r>
        <w:rPr>
          <w:sz w:val="24"/>
        </w:rPr>
        <w:lastRenderedPageBreak/>
        <w:t>written agreement between you and the committee as to what will be expected for the</w:t>
      </w:r>
      <w:r>
        <w:rPr>
          <w:spacing w:val="-14"/>
          <w:sz w:val="24"/>
        </w:rPr>
        <w:t xml:space="preserve"> </w:t>
      </w:r>
      <w:r>
        <w:rPr>
          <w:sz w:val="24"/>
        </w:rPr>
        <w:t>comprehensive.</w:t>
      </w:r>
    </w:p>
    <w:p w14:paraId="3BF64B71" w14:textId="77777777" w:rsidR="002978F9" w:rsidRDefault="002978F9" w:rsidP="00526D64">
      <w:pPr>
        <w:pStyle w:val="BodyText"/>
      </w:pPr>
    </w:p>
    <w:p w14:paraId="3BD5D104" w14:textId="39C79865" w:rsidR="002978F9" w:rsidRDefault="00FD23BE" w:rsidP="00526D64">
      <w:pPr>
        <w:ind w:left="1685"/>
        <w:rPr>
          <w:b/>
          <w:i/>
        </w:rPr>
      </w:pPr>
      <w:r w:rsidRPr="00526D64">
        <w:rPr>
          <w:b/>
          <w:bCs/>
          <w:i/>
          <w:iCs/>
          <w:sz w:val="24"/>
          <w:szCs w:val="24"/>
        </w:rPr>
        <w:t>Options for Comprehensive Exam</w:t>
      </w:r>
    </w:p>
    <w:p w14:paraId="14C04C11" w14:textId="3D0796AF" w:rsidR="002978F9" w:rsidRDefault="00FD23BE">
      <w:pPr>
        <w:pStyle w:val="BodyText"/>
        <w:ind w:left="1678" w:right="2469"/>
      </w:pPr>
      <w:r>
        <w:rPr>
          <w:b/>
        </w:rPr>
        <w:t xml:space="preserve">Written </w:t>
      </w:r>
      <w:r w:rsidR="00BF7993">
        <w:rPr>
          <w:b/>
        </w:rPr>
        <w:t>Exam</w:t>
      </w:r>
      <w:r>
        <w:rPr>
          <w:b/>
        </w:rPr>
        <w:t xml:space="preserve">. </w:t>
      </w:r>
      <w:r>
        <w:t>Each faculty member on your Doctoral Guidance Committee will submit to your committee chair two essay questions to be answered in writing. The questions will cover the domains outlined by a reading list that must be part of your comprehensive exam proposal.</w:t>
      </w:r>
    </w:p>
    <w:p w14:paraId="3032D1D6" w14:textId="77777777" w:rsidR="002978F9" w:rsidRPr="00526D64" w:rsidRDefault="002978F9" w:rsidP="00526D64">
      <w:pPr>
        <w:pStyle w:val="BodyText"/>
      </w:pPr>
    </w:p>
    <w:p w14:paraId="28A8D849" w14:textId="7A45F76D" w:rsidR="002978F9" w:rsidRDefault="00FD23BE" w:rsidP="00526D64">
      <w:pPr>
        <w:pStyle w:val="BodyText"/>
        <w:ind w:left="1678" w:right="2374"/>
      </w:pPr>
      <w:r>
        <w:t xml:space="preserve">You have two options for taking the </w:t>
      </w:r>
      <w:r w:rsidR="00BF7993">
        <w:t>exam</w:t>
      </w:r>
      <w:r>
        <w:t xml:space="preserve">. In the </w:t>
      </w:r>
      <w:r>
        <w:rPr>
          <w:b/>
        </w:rPr>
        <w:t>first option</w:t>
      </w:r>
      <w:r>
        <w:t>, on an agreed upon date, you will receive eight questions (two from each of four committee members). During the next 48 hours, you would prepare answers to four of the eight questions (one of each of the two submitted by each committee member you chose) in a take-home format. At the end of the 48 hours, the written answers would be turned in. A strict 10-page limit (typed, double spaced, one-inch margins, 12 CPI) per question applies.</w:t>
      </w:r>
    </w:p>
    <w:p w14:paraId="707E1E51" w14:textId="77777777" w:rsidR="002978F9" w:rsidRDefault="002978F9" w:rsidP="00526D64">
      <w:pPr>
        <w:pStyle w:val="BodyText"/>
      </w:pPr>
    </w:p>
    <w:p w14:paraId="315DF34D" w14:textId="77777777" w:rsidR="002978F9" w:rsidRDefault="00FD23BE">
      <w:pPr>
        <w:pStyle w:val="BodyText"/>
        <w:ind w:left="1678" w:right="2410"/>
      </w:pPr>
      <w:r>
        <w:t xml:space="preserve">In the </w:t>
      </w:r>
      <w:r>
        <w:rPr>
          <w:b/>
        </w:rPr>
        <w:t>second option</w:t>
      </w:r>
      <w:r>
        <w:t>, on an agreed-on date, you would receive four questions (two from each of two committee members). During the next 24</w:t>
      </w:r>
    </w:p>
    <w:p w14:paraId="7BF095BC" w14:textId="77777777" w:rsidR="002978F9" w:rsidRDefault="00FD23BE" w:rsidP="00526D64">
      <w:pPr>
        <w:pStyle w:val="BodyText"/>
        <w:ind w:left="1680" w:right="2481"/>
      </w:pPr>
      <w:r>
        <w:t xml:space="preserve">hours, you would prepare answers to two of the four questions (one of each of the two submitted by each committee member) in a </w:t>
      </w:r>
      <w:proofErr w:type="gramStart"/>
      <w:r>
        <w:t>take home</w:t>
      </w:r>
      <w:proofErr w:type="gramEnd"/>
      <w:r>
        <w:t xml:space="preserve"> format. The same page limit per question applies. At the end of the 24 hours, the answers would be turned in. After a 24-hour pause, the process would be repeated with questions from the two remaining committee members.</w:t>
      </w:r>
    </w:p>
    <w:p w14:paraId="57AD4136" w14:textId="77777777" w:rsidR="002978F9" w:rsidRDefault="002978F9" w:rsidP="00526D64">
      <w:pPr>
        <w:pStyle w:val="BodyText"/>
      </w:pPr>
    </w:p>
    <w:p w14:paraId="2CAB8E75" w14:textId="77777777" w:rsidR="002978F9" w:rsidRDefault="00FD23BE">
      <w:pPr>
        <w:pStyle w:val="BodyText"/>
        <w:ind w:left="1680" w:right="2468"/>
      </w:pPr>
      <w:r>
        <w:rPr>
          <w:u w:val="single"/>
        </w:rPr>
        <w:t>Administration.</w:t>
      </w:r>
      <w:r>
        <w:t xml:space="preserve"> The written exam will be administered by the chair of your Doctoral Guidance Committee. Each committee member will evaluate their submitted question and </w:t>
      </w:r>
      <w:r>
        <w:rPr>
          <w:u w:val="single"/>
        </w:rPr>
        <w:t>at least</w:t>
      </w:r>
      <w:r>
        <w:t xml:space="preserve"> one other comprehensive exam question, although the chair may request that all committee members evaluate all questions. Thus, all four questions will have </w:t>
      </w:r>
      <w:r>
        <w:rPr>
          <w:u w:val="single"/>
        </w:rPr>
        <w:t>at least</w:t>
      </w:r>
      <w:r>
        <w:t xml:space="preserve"> two evaluators.</w:t>
      </w:r>
    </w:p>
    <w:p w14:paraId="4C84F02D" w14:textId="77777777" w:rsidR="002978F9" w:rsidRDefault="002978F9">
      <w:pPr>
        <w:pStyle w:val="BodyText"/>
      </w:pPr>
    </w:p>
    <w:p w14:paraId="22FEC7BD" w14:textId="77777777" w:rsidR="002978F9" w:rsidRDefault="00FD23BE">
      <w:pPr>
        <w:pStyle w:val="BodyText"/>
        <w:ind w:left="1680" w:right="2395"/>
      </w:pPr>
      <w:r>
        <w:rPr>
          <w:b/>
        </w:rPr>
        <w:t xml:space="preserve">Review Paper. </w:t>
      </w:r>
      <w:r>
        <w:t xml:space="preserve">You will prepare a comprehensive review of an area of professional and scientific interest. The goal of the review paper is to allow you a format for developing and reinforcing writing skills and to increase your expertise in an area of interest. The proposal for this option will take the form of a detailed outline for a literature review covering some social, theoretical, or empirical area of interest to you. The topic of the review paper can be, but does not have to be, consistent with the topic planned for the dissertation. The review paper is not to exceed 40 pages, double spaced, one-inch margins, 12 CPI excluding references. When the proposal is approved by all committee members, you will proceed to write and submit to the committee a review paper covering the material proposed. The review paper is modeled after articles appearing in </w:t>
      </w:r>
      <w:r>
        <w:rPr>
          <w:u w:val="single"/>
        </w:rPr>
        <w:t>Psychological Bulletin, Psychological Review, American Sociological</w:t>
      </w:r>
      <w:r>
        <w:t xml:space="preserve"> </w:t>
      </w:r>
      <w:r>
        <w:rPr>
          <w:u w:val="single"/>
        </w:rPr>
        <w:t>Review</w:t>
      </w:r>
      <w:r>
        <w:t xml:space="preserve">, </w:t>
      </w:r>
      <w:r>
        <w:rPr>
          <w:u w:val="single"/>
        </w:rPr>
        <w:t>Social Service Review</w:t>
      </w:r>
      <w:r>
        <w:t>, etc.</w:t>
      </w:r>
    </w:p>
    <w:p w14:paraId="23416BE3" w14:textId="77777777" w:rsidR="002978F9" w:rsidRDefault="002978F9" w:rsidP="00526D64">
      <w:pPr>
        <w:pStyle w:val="BodyText"/>
        <w:rPr>
          <w:sz w:val="16"/>
        </w:rPr>
      </w:pPr>
    </w:p>
    <w:p w14:paraId="5E3F5BE1" w14:textId="77777777" w:rsidR="002978F9" w:rsidRPr="00526D64" w:rsidRDefault="002978F9" w:rsidP="00526D64">
      <w:pPr>
        <w:pStyle w:val="BodyText"/>
      </w:pPr>
    </w:p>
    <w:p w14:paraId="3FB4A7C5" w14:textId="77777777" w:rsidR="002978F9" w:rsidRDefault="00FD23BE">
      <w:pPr>
        <w:pStyle w:val="Heading1"/>
      </w:pPr>
      <w:bookmarkStart w:id="69" w:name="_Toc236813135"/>
      <w:r>
        <w:t>Grading System.</w:t>
      </w:r>
      <w:bookmarkEnd w:id="69"/>
    </w:p>
    <w:p w14:paraId="10951307" w14:textId="77777777" w:rsidR="002978F9" w:rsidRDefault="00FD23BE">
      <w:pPr>
        <w:pStyle w:val="BodyText"/>
        <w:spacing w:before="2"/>
        <w:ind w:left="1679" w:right="2426"/>
      </w:pPr>
      <w:r>
        <w:t>Each option will be graded using the following system. It is the expectation that you will demonstrate performance in the comprehensives commensurate with that expected of independent scholars at the Doctoral level. Demonstration of that level of proficiency is the criterion for successfully completing the comprehensive. Each Guidance Committee member will provide the following ratings of performance on the comprehensive.</w:t>
      </w:r>
    </w:p>
    <w:p w14:paraId="42079A95" w14:textId="0C482240" w:rsidR="002978F9" w:rsidRDefault="00FD23BE">
      <w:pPr>
        <w:pStyle w:val="ListParagraph"/>
        <w:numPr>
          <w:ilvl w:val="1"/>
          <w:numId w:val="20"/>
        </w:numPr>
        <w:tabs>
          <w:tab w:val="left" w:pos="2398"/>
          <w:tab w:val="left" w:pos="2399"/>
        </w:tabs>
        <w:spacing w:before="2"/>
        <w:ind w:right="2656" w:hanging="360"/>
        <w:rPr>
          <w:sz w:val="24"/>
        </w:rPr>
      </w:pPr>
      <w:r>
        <w:rPr>
          <w:sz w:val="24"/>
          <w:u w:val="single"/>
        </w:rPr>
        <w:t>Pass</w:t>
      </w:r>
      <w:r>
        <w:rPr>
          <w:sz w:val="24"/>
        </w:rPr>
        <w:t xml:space="preserve"> - performance indicative of demonstrating</w:t>
      </w:r>
      <w:r w:rsidR="00295A4B">
        <w:rPr>
          <w:sz w:val="24"/>
        </w:rPr>
        <w:t xml:space="preserve"> </w:t>
      </w:r>
      <w:r>
        <w:rPr>
          <w:sz w:val="24"/>
        </w:rPr>
        <w:t>knowledge/skills expected of an independent</w:t>
      </w:r>
      <w:r>
        <w:rPr>
          <w:spacing w:val="-20"/>
          <w:sz w:val="24"/>
        </w:rPr>
        <w:t xml:space="preserve"> </w:t>
      </w:r>
      <w:r>
        <w:rPr>
          <w:sz w:val="24"/>
        </w:rPr>
        <w:t>scholar.</w:t>
      </w:r>
    </w:p>
    <w:p w14:paraId="38C211F5" w14:textId="576433DD" w:rsidR="002978F9" w:rsidRDefault="00FD23BE">
      <w:pPr>
        <w:pStyle w:val="ListParagraph"/>
        <w:numPr>
          <w:ilvl w:val="1"/>
          <w:numId w:val="20"/>
        </w:numPr>
        <w:tabs>
          <w:tab w:val="left" w:pos="2398"/>
          <w:tab w:val="left" w:pos="2399"/>
        </w:tabs>
        <w:spacing w:before="2"/>
        <w:ind w:right="2413" w:hanging="360"/>
        <w:rPr>
          <w:sz w:val="24"/>
        </w:rPr>
      </w:pPr>
      <w:r>
        <w:rPr>
          <w:sz w:val="24"/>
          <w:u w:val="single"/>
        </w:rPr>
        <w:t>Pass with revisions</w:t>
      </w:r>
      <w:r>
        <w:rPr>
          <w:sz w:val="24"/>
        </w:rPr>
        <w:t xml:space="preserve"> - performance that requires minor modification to achieve a pass. To assign this rating, the individual faculty member must specify in writing what would be needed to </w:t>
      </w:r>
      <w:r>
        <w:rPr>
          <w:spacing w:val="2"/>
          <w:sz w:val="24"/>
        </w:rPr>
        <w:t>make</w:t>
      </w:r>
      <w:r w:rsidR="00295A4B">
        <w:rPr>
          <w:spacing w:val="2"/>
          <w:sz w:val="24"/>
        </w:rPr>
        <w:t xml:space="preserve"> </w:t>
      </w:r>
      <w:r>
        <w:rPr>
          <w:spacing w:val="2"/>
          <w:sz w:val="24"/>
        </w:rPr>
        <w:t xml:space="preserve">the </w:t>
      </w:r>
      <w:r>
        <w:rPr>
          <w:sz w:val="24"/>
        </w:rPr>
        <w:t>performance achieve a</w:t>
      </w:r>
      <w:r>
        <w:rPr>
          <w:spacing w:val="-5"/>
          <w:sz w:val="24"/>
        </w:rPr>
        <w:t xml:space="preserve"> </w:t>
      </w:r>
      <w:r>
        <w:rPr>
          <w:sz w:val="24"/>
        </w:rPr>
        <w:t>pass.</w:t>
      </w:r>
    </w:p>
    <w:p w14:paraId="0837B6F4" w14:textId="77777777" w:rsidR="002978F9" w:rsidRDefault="00FD23BE">
      <w:pPr>
        <w:pStyle w:val="ListParagraph"/>
        <w:numPr>
          <w:ilvl w:val="1"/>
          <w:numId w:val="20"/>
        </w:numPr>
        <w:tabs>
          <w:tab w:val="left" w:pos="2398"/>
          <w:tab w:val="left" w:pos="2399"/>
        </w:tabs>
        <w:ind w:right="3197" w:hanging="360"/>
        <w:rPr>
          <w:sz w:val="24"/>
        </w:rPr>
      </w:pPr>
      <w:r>
        <w:rPr>
          <w:sz w:val="24"/>
          <w:u w:val="single"/>
        </w:rPr>
        <w:t>Fail</w:t>
      </w:r>
      <w:r>
        <w:rPr>
          <w:sz w:val="24"/>
        </w:rPr>
        <w:t xml:space="preserve"> - performance failing to demonstrate knowledge/skills expected of an independent</w:t>
      </w:r>
      <w:r>
        <w:rPr>
          <w:spacing w:val="-24"/>
          <w:sz w:val="24"/>
        </w:rPr>
        <w:t xml:space="preserve"> </w:t>
      </w:r>
      <w:r>
        <w:rPr>
          <w:sz w:val="24"/>
        </w:rPr>
        <w:t>scholar.</w:t>
      </w:r>
    </w:p>
    <w:p w14:paraId="5C72650A" w14:textId="77777777" w:rsidR="002978F9" w:rsidRDefault="002978F9" w:rsidP="00526D64">
      <w:pPr>
        <w:pStyle w:val="BodyText"/>
        <w:rPr>
          <w:sz w:val="23"/>
        </w:rPr>
      </w:pPr>
    </w:p>
    <w:p w14:paraId="2B9B0587" w14:textId="77777777" w:rsidR="002978F9" w:rsidRDefault="00FD23BE">
      <w:pPr>
        <w:pStyle w:val="BodyText"/>
        <w:ind w:left="1679" w:right="2465"/>
      </w:pPr>
      <w:r>
        <w:t xml:space="preserve">You will pass the comprehensives if you receive at least 75% "pass" ratings. You will fail the comprehensive if you receive more than 25% "fail" ratings. If you do not receive 75% pass ratings and not more than 25% fail ratings, you may do revisions. For example, if you selected the review paper option, you would receive a single rating from each Guidance Committee member and need to receive passing ratings from at least three-quarters of the committee members </w:t>
      </w:r>
      <w:proofErr w:type="gramStart"/>
      <w:r>
        <w:t>in order to</w:t>
      </w:r>
      <w:proofErr w:type="gramEnd"/>
      <w:r>
        <w:t xml:space="preserve"> pass outright. If you selected the written test, you would need to receive pass ratings on three-quarters of the ratings given. In this instance, it would be expected that each committee member would rate all four answers resulting in at least 16 ratings and requiring 12 pass ratings. If revision is an option, you may elect to rewrite only the parts of the comprehensives necessary to attain 75%. If successful, you would then pass the comprehensives.</w:t>
      </w:r>
    </w:p>
    <w:p w14:paraId="752FDE29" w14:textId="77777777" w:rsidR="002978F9" w:rsidRDefault="002978F9" w:rsidP="00526D64">
      <w:pPr>
        <w:pStyle w:val="BodyText"/>
      </w:pPr>
    </w:p>
    <w:p w14:paraId="486ACE18" w14:textId="77777777" w:rsidR="002978F9" w:rsidRDefault="00FD23BE">
      <w:pPr>
        <w:pStyle w:val="BodyText"/>
        <w:ind w:left="1678" w:right="2370"/>
      </w:pPr>
      <w:r>
        <w:t xml:space="preserve">At the completion of the comprehensives, you may request a second meeting with your chair, individual faculty, or the committee as a group for the </w:t>
      </w:r>
      <w:proofErr w:type="gramStart"/>
      <w:r>
        <w:t>purposes</w:t>
      </w:r>
      <w:proofErr w:type="gramEnd"/>
      <w:r>
        <w:t xml:space="preserve"> of discussing the comprehensives and receiving feedback.</w:t>
      </w:r>
    </w:p>
    <w:p w14:paraId="44714AA8" w14:textId="77777777" w:rsidR="002978F9" w:rsidRDefault="002978F9" w:rsidP="00526D64">
      <w:pPr>
        <w:pStyle w:val="BodyText"/>
      </w:pPr>
    </w:p>
    <w:p w14:paraId="4949E400" w14:textId="77777777" w:rsidR="002978F9" w:rsidRDefault="00FD23BE">
      <w:pPr>
        <w:pStyle w:val="BodyText"/>
        <w:ind w:left="1678" w:right="2417"/>
      </w:pPr>
      <w:r>
        <w:t>In the case of failing the comprehensive exam, you will have the right to a second attempt at the exam. If, after a second attempt, you do not pass, you will be terminated from the graduate program. All cases of failing grades will be filed with the Department’s graduate office by the faculty.</w:t>
      </w:r>
    </w:p>
    <w:p w14:paraId="32BCAD17" w14:textId="77777777" w:rsidR="002978F9" w:rsidRDefault="002978F9" w:rsidP="00526D64">
      <w:pPr>
        <w:pStyle w:val="BodyText"/>
      </w:pPr>
    </w:p>
    <w:p w14:paraId="0B492413" w14:textId="77777777" w:rsidR="002978F9" w:rsidRDefault="00FD23BE">
      <w:pPr>
        <w:pStyle w:val="Heading1"/>
        <w:ind w:left="1678"/>
      </w:pPr>
      <w:bookmarkStart w:id="70" w:name="_Toc236813136"/>
      <w:r>
        <w:t>Study Guides and Scholarly Independence</w:t>
      </w:r>
      <w:bookmarkEnd w:id="70"/>
    </w:p>
    <w:p w14:paraId="0FF9A2C7" w14:textId="77777777" w:rsidR="002978F9" w:rsidRDefault="00FD23BE">
      <w:pPr>
        <w:pStyle w:val="BodyText"/>
        <w:ind w:left="1678"/>
      </w:pPr>
      <w:r>
        <w:t>Given that the Comprehensives are designed to provide you with an</w:t>
      </w:r>
    </w:p>
    <w:p w14:paraId="0267528A" w14:textId="77777777" w:rsidR="002978F9" w:rsidRDefault="00FD23BE" w:rsidP="00526D64">
      <w:pPr>
        <w:pStyle w:val="BodyText"/>
        <w:ind w:left="1680" w:right="2415"/>
      </w:pPr>
      <w:r>
        <w:t xml:space="preserve">opportunity to demonstrate your independence as a scholar, it is imperative that the proposal and final comprehensive materials represent your independent work. Any material that is directly copied from another source will not be accepted. For example, it would be considered </w:t>
      </w:r>
      <w:r>
        <w:lastRenderedPageBreak/>
        <w:t xml:space="preserve">plagiarism for you to directly copy lecture or syllabus content from another student, faculty member, or Internet site. If such a situation arises, the Comprehensives Committee </w:t>
      </w:r>
      <w:proofErr w:type="gramStart"/>
      <w:r>
        <w:t>would</w:t>
      </w:r>
      <w:proofErr w:type="gramEnd"/>
      <w:r>
        <w:t xml:space="preserve"> determine appropriate action, as outlined by the Graduate College.</w:t>
      </w:r>
    </w:p>
    <w:p w14:paraId="50D62C0F" w14:textId="77777777" w:rsidR="002978F9" w:rsidRDefault="002978F9">
      <w:pPr>
        <w:pStyle w:val="BodyText"/>
        <w:rPr>
          <w:sz w:val="20"/>
        </w:rPr>
      </w:pPr>
    </w:p>
    <w:p w14:paraId="43651092" w14:textId="597C0050" w:rsidR="002978F9" w:rsidRDefault="00FD23BE">
      <w:pPr>
        <w:pStyle w:val="BodyText"/>
        <w:spacing w:before="1"/>
        <w:rPr>
          <w:sz w:val="12"/>
        </w:rPr>
      </w:pPr>
      <w:r>
        <w:rPr>
          <w:noProof/>
        </w:rPr>
        <mc:AlternateContent>
          <mc:Choice Requires="wpg">
            <w:drawing>
              <wp:anchor distT="0" distB="0" distL="0" distR="0" simplePos="0" relativeHeight="251675648" behindDoc="1" locked="0" layoutInCell="1" allowOverlap="1" wp14:anchorId="6CDC2C16" wp14:editId="5A3C61AD">
                <wp:simplePos x="0" y="0"/>
                <wp:positionH relativeFrom="page">
                  <wp:posOffset>914400</wp:posOffset>
                </wp:positionH>
                <wp:positionV relativeFrom="paragraph">
                  <wp:posOffset>113030</wp:posOffset>
                </wp:positionV>
                <wp:extent cx="5943600" cy="19050"/>
                <wp:effectExtent l="0" t="0" r="0" b="0"/>
                <wp:wrapTopAndBottom/>
                <wp:docPr id="27401627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050"/>
                          <a:chOff x="1440" y="178"/>
                          <a:chExt cx="9360" cy="30"/>
                        </a:xfrm>
                      </wpg:grpSpPr>
                      <wps:wsp>
                        <wps:cNvPr id="1219829546" name="Rectangle 10"/>
                        <wps:cNvSpPr>
                          <a:spLocks noChangeArrowheads="1"/>
                        </wps:cNvSpPr>
                        <wps:spPr bwMode="auto">
                          <a:xfrm>
                            <a:off x="1440" y="178"/>
                            <a:ext cx="936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9732905" name="Rectangle 9"/>
                        <wps:cNvSpPr>
                          <a:spLocks noChangeArrowheads="1"/>
                        </wps:cNvSpPr>
                        <wps:spPr bwMode="auto">
                          <a:xfrm>
                            <a:off x="1440" y="178"/>
                            <a:ext cx="936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0E8C7F" id="Group 8" o:spid="_x0000_s1026" style="position:absolute;margin-left:1in;margin-top:8.9pt;width:468pt;height:1.5pt;z-index:-251640832;mso-wrap-distance-left:0;mso-wrap-distance-right:0;mso-position-horizontal-relative:page" coordorigin="1440,178" coordsize="93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">
                <v:rect id="Rectangle 10" o:spid="_x0000_s1027" style="position:absolute;left:1440;top:178;width:93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" fillcolor="black" stroked="f"/>
                <v:rect id="Rectangle 9" o:spid="_x0000_s1028" style="position:absolute;left:1440;top:178;width:93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" fillcolor="black" stroked="f"/>
                <w10:wrap type="topAndBottom" anchorx="page"/>
              </v:group>
            </w:pict>
          </mc:Fallback>
        </mc:AlternateContent>
      </w:r>
    </w:p>
    <w:p w14:paraId="59331EDC" w14:textId="10B4A09C" w:rsidR="000F1374" w:rsidRDefault="000F1374" w:rsidP="00E509DF">
      <w:pPr>
        <w:pStyle w:val="Heading1"/>
        <w:tabs>
          <w:tab w:val="left" w:pos="2398"/>
          <w:tab w:val="left" w:pos="2399"/>
        </w:tabs>
        <w:spacing w:before="1"/>
        <w:ind w:left="0"/>
      </w:pPr>
    </w:p>
    <w:p w14:paraId="126FB5B5" w14:textId="05587E3E" w:rsidR="002978F9" w:rsidRPr="00DA1B34" w:rsidRDefault="001A488B" w:rsidP="00526D64">
      <w:pPr>
        <w:pStyle w:val="Heading2"/>
        <w:ind w:right="1440"/>
        <w:rPr>
          <w:rFonts w:ascii="Calibri"/>
          <w:iCs/>
          <w:sz w:val="22"/>
        </w:rPr>
      </w:pPr>
      <w:bookmarkStart w:id="71" w:name="_Toc236813137"/>
      <w:r>
        <w:rPr>
          <w:i w:val="0"/>
          <w:iCs/>
        </w:rPr>
        <w:t xml:space="preserve">B.4 </w:t>
      </w:r>
      <w:r w:rsidR="00FD23BE" w:rsidRPr="00526D64">
        <w:rPr>
          <w:i w:val="0"/>
          <w:iCs/>
        </w:rPr>
        <w:t>Comprehensive Exam Requirements for</w:t>
      </w:r>
      <w:r w:rsidR="00643549">
        <w:rPr>
          <w:i w:val="0"/>
          <w:iCs/>
        </w:rPr>
        <w:t xml:space="preserve"> </w:t>
      </w:r>
      <w:r w:rsidR="00BB2EF5">
        <w:rPr>
          <w:i w:val="0"/>
          <w:iCs/>
        </w:rPr>
        <w:t>Organizational Psychology</w:t>
      </w:r>
      <w:r w:rsidR="00FD23BE" w:rsidRPr="00526D64">
        <w:rPr>
          <w:i w:val="0"/>
          <w:iCs/>
          <w:spacing w:val="-8"/>
        </w:rPr>
        <w:t xml:space="preserve"> </w:t>
      </w:r>
      <w:r w:rsidR="00BB2EF5">
        <w:rPr>
          <w:i w:val="0"/>
          <w:iCs/>
          <w:spacing w:val="-8"/>
        </w:rPr>
        <w:t>(</w:t>
      </w:r>
      <w:r w:rsidR="00FD23BE" w:rsidRPr="00526D64">
        <w:rPr>
          <w:i w:val="0"/>
          <w:iCs/>
        </w:rPr>
        <w:t>ORG</w:t>
      </w:r>
      <w:r w:rsidR="00BB2EF5">
        <w:rPr>
          <w:i w:val="0"/>
          <w:iCs/>
        </w:rPr>
        <w:t>)</w:t>
      </w:r>
      <w:bookmarkEnd w:id="71"/>
    </w:p>
    <w:p w14:paraId="629AA41D" w14:textId="77777777" w:rsidR="002978F9" w:rsidRDefault="002978F9" w:rsidP="00526D64">
      <w:pPr>
        <w:pStyle w:val="BodyText"/>
        <w:rPr>
          <w:b/>
          <w:sz w:val="22"/>
        </w:rPr>
      </w:pPr>
    </w:p>
    <w:p w14:paraId="6196D1B0" w14:textId="79C14617" w:rsidR="002978F9" w:rsidRDefault="00FD23BE">
      <w:pPr>
        <w:pStyle w:val="BodyText"/>
        <w:spacing w:before="1"/>
        <w:ind w:left="1678" w:right="2571"/>
      </w:pPr>
      <w:r>
        <w:t>Demonstration of competency and the ability to integrate knowledge are necessary steps before undertaking a dissertation. We view this demonstration of competency and integrative capacity as a multi-faceted process. It is expected that you complete all elements of this demonstration by May 15</w:t>
      </w:r>
      <w:r w:rsidR="00643549" w:rsidRPr="00526D64">
        <w:rPr>
          <w:vertAlign w:val="superscript"/>
        </w:rPr>
        <w:t>th</w:t>
      </w:r>
      <w:r>
        <w:t xml:space="preserve"> in your </w:t>
      </w:r>
      <w:r w:rsidR="005E6C9D">
        <w:t>3</w:t>
      </w:r>
      <w:r w:rsidR="005E6C9D" w:rsidRPr="00472684">
        <w:rPr>
          <w:vertAlign w:val="superscript"/>
        </w:rPr>
        <w:t>rd</w:t>
      </w:r>
      <w:r w:rsidR="005E6C9D">
        <w:t xml:space="preserve"> </w:t>
      </w:r>
      <w:r w:rsidR="00295A4B">
        <w:t>y</w:t>
      </w:r>
      <w:r>
        <w:t>ear in the program.</w:t>
      </w:r>
    </w:p>
    <w:p w14:paraId="71F72F04" w14:textId="77777777" w:rsidR="002978F9" w:rsidRDefault="00FD23BE" w:rsidP="00526D64">
      <w:pPr>
        <w:pStyle w:val="BodyText"/>
        <w:spacing w:before="240"/>
        <w:ind w:left="1678" w:right="2350"/>
      </w:pPr>
      <w:r>
        <w:t>This demonstration of competency and integrative capacity consists of two elements:</w:t>
      </w:r>
    </w:p>
    <w:p w14:paraId="32D3A3BD" w14:textId="77777777" w:rsidR="002978F9" w:rsidRDefault="002978F9" w:rsidP="00526D64">
      <w:pPr>
        <w:pStyle w:val="BodyText"/>
        <w:rPr>
          <w:sz w:val="23"/>
        </w:rPr>
      </w:pPr>
    </w:p>
    <w:p w14:paraId="7C3D6A17" w14:textId="21615162" w:rsidR="002978F9" w:rsidRDefault="00FD23BE">
      <w:pPr>
        <w:pStyle w:val="ListParagraph"/>
        <w:numPr>
          <w:ilvl w:val="0"/>
          <w:numId w:val="18"/>
        </w:numPr>
        <w:tabs>
          <w:tab w:val="left" w:pos="2398"/>
          <w:tab w:val="left" w:pos="2399"/>
        </w:tabs>
        <w:ind w:right="2426" w:firstLine="0"/>
        <w:rPr>
          <w:sz w:val="24"/>
        </w:rPr>
      </w:pPr>
      <w:r>
        <w:rPr>
          <w:sz w:val="24"/>
        </w:rPr>
        <w:t xml:space="preserve">In the semester after completing the MA thesis, you will take a comprehensive exam that is one day, closed book (i.e., use of a locked down, no internet or file access computer), scheduled twice a year (during the last two weeks in September and last two weeks in February). The exam is developed and evaluated by a rotating committee of three organizational psychology </w:t>
      </w:r>
      <w:proofErr w:type="gramStart"/>
      <w:r>
        <w:rPr>
          <w:sz w:val="24"/>
        </w:rPr>
        <w:t>faculty</w:t>
      </w:r>
      <w:proofErr w:type="gramEnd"/>
      <w:r>
        <w:rPr>
          <w:sz w:val="24"/>
        </w:rPr>
        <w:t xml:space="preserve">. Individuals will be asked to answer substantive content questions and methodological questions. Substantive questions will focus on describing theoretical concepts, models, and empirical research and will cover the areas of competency noted in the annual review form. The methodological questions can focus on </w:t>
      </w:r>
      <w:proofErr w:type="gramStart"/>
      <w:r>
        <w:rPr>
          <w:sz w:val="24"/>
        </w:rPr>
        <w:t>understanding of</w:t>
      </w:r>
      <w:proofErr w:type="gramEnd"/>
      <w:r>
        <w:rPr>
          <w:sz w:val="24"/>
        </w:rPr>
        <w:t xml:space="preserve"> statistical and quantitative issues facing the field and possible solutions. To prepare for the examination, students are expected to interface with the literature in the field by reviewing classic works, handbook summaries, course syllabi, and the contents of top journals over the last 5 years. We encourage active interchange with peers as part of the preparation process. After grading exams independently, faculty will meet to discuss students’ performance. Each question will be evaluated on a PASS</w:t>
      </w:r>
      <w:r w:rsidR="005E6C9D">
        <w:rPr>
          <w:sz w:val="24"/>
        </w:rPr>
        <w:t>, MARGINAL, or</w:t>
      </w:r>
      <w:r>
        <w:rPr>
          <w:sz w:val="24"/>
        </w:rPr>
        <w:t xml:space="preserve"> FAIL basis. </w:t>
      </w:r>
      <w:r w:rsidR="008C2B8D">
        <w:rPr>
          <w:sz w:val="24"/>
        </w:rPr>
        <w:t xml:space="preserve">Based on these evaluations the standing examination committee will make an overall judgement </w:t>
      </w:r>
      <w:r w:rsidR="00117414">
        <w:rPr>
          <w:sz w:val="24"/>
        </w:rPr>
        <w:t xml:space="preserve">about whether the student advances to the oral component (see below). </w:t>
      </w:r>
      <w:r>
        <w:rPr>
          <w:sz w:val="24"/>
        </w:rPr>
        <w:t>In the case of failure, additional activities or a retake of the exam in the next semester would be required at the discretion of the committee. A failure of the retake would constitute grounds for dismissal from the</w:t>
      </w:r>
      <w:r>
        <w:rPr>
          <w:spacing w:val="-9"/>
          <w:sz w:val="24"/>
        </w:rPr>
        <w:t xml:space="preserve"> </w:t>
      </w:r>
      <w:r>
        <w:rPr>
          <w:sz w:val="24"/>
        </w:rPr>
        <w:t>program.</w:t>
      </w:r>
      <w:r w:rsidR="00117414">
        <w:rPr>
          <w:sz w:val="24"/>
        </w:rPr>
        <w:t xml:space="preserve"> In the case of failure of the written examination, the chair of the standing comprehensive examination committee will provide specific feedback to the student, and the student will not move on to the element two below (i.e., the oral portion of the examination). </w:t>
      </w:r>
    </w:p>
    <w:p w14:paraId="17AE8CBB" w14:textId="77777777" w:rsidR="00295A4B" w:rsidRDefault="00295A4B" w:rsidP="00526D64">
      <w:pPr>
        <w:pStyle w:val="ListParagraph"/>
        <w:tabs>
          <w:tab w:val="left" w:pos="2398"/>
          <w:tab w:val="left" w:pos="2399"/>
        </w:tabs>
        <w:ind w:left="1678" w:right="2426" w:firstLine="0"/>
        <w:rPr>
          <w:sz w:val="24"/>
        </w:rPr>
      </w:pPr>
    </w:p>
    <w:p w14:paraId="593192E7" w14:textId="422F4137" w:rsidR="002978F9" w:rsidRDefault="00FD23BE" w:rsidP="00526D64">
      <w:pPr>
        <w:pStyle w:val="ListParagraph"/>
        <w:numPr>
          <w:ilvl w:val="0"/>
          <w:numId w:val="18"/>
        </w:numPr>
        <w:tabs>
          <w:tab w:val="left" w:pos="2398"/>
          <w:tab w:val="left" w:pos="2399"/>
        </w:tabs>
        <w:ind w:right="2373" w:firstLine="0"/>
        <w:rPr>
          <w:sz w:val="24"/>
        </w:rPr>
      </w:pPr>
      <w:r>
        <w:rPr>
          <w:sz w:val="24"/>
        </w:rPr>
        <w:t xml:space="preserve">A second element is </w:t>
      </w:r>
      <w:r w:rsidR="00BE23F8">
        <w:rPr>
          <w:sz w:val="24"/>
        </w:rPr>
        <w:t xml:space="preserve">the oral defense portion of the comprehensive examination. </w:t>
      </w:r>
      <w:proofErr w:type="gramStart"/>
      <w:r w:rsidR="006B3BA2">
        <w:rPr>
          <w:sz w:val="24"/>
        </w:rPr>
        <w:t>immediately</w:t>
      </w:r>
      <w:proofErr w:type="gramEnd"/>
      <w:r w:rsidR="006B3BA2">
        <w:rPr>
          <w:sz w:val="24"/>
        </w:rPr>
        <w:t xml:space="preserve"> after the written portion of the examination is </w:t>
      </w:r>
      <w:r w:rsidR="006B3BA2">
        <w:rPr>
          <w:sz w:val="24"/>
        </w:rPr>
        <w:lastRenderedPageBreak/>
        <w:t xml:space="preserve">completed, the student will work with the standing comprehensive examination committee to schedule a tentative date and time for the oral examination, which must be held within four weeks after the end of the written examination if the student passes the written portion. The oral examination </w:t>
      </w:r>
      <w:r w:rsidR="00D937C1">
        <w:rPr>
          <w:sz w:val="24"/>
        </w:rPr>
        <w:t>component serves the function of (a) allowing the student to address weakness in their responses after having had time to reflect and research topics on which they knew their answers may not be sufficient or complete, and (b) allowing the committee to ask questions to clarify the extend of the student’s mastery of concepts</w:t>
      </w:r>
      <w:r w:rsidR="0020031D">
        <w:rPr>
          <w:sz w:val="24"/>
        </w:rPr>
        <w:t xml:space="preserve"> covered in the written portion of the examination. The committee will determine and deliver the decision of PASS, MARGINAL, or FAIL</w:t>
      </w:r>
      <w:r w:rsidR="00406E04">
        <w:rPr>
          <w:sz w:val="24"/>
        </w:rPr>
        <w:t xml:space="preserve"> at the conclusion of the meeting. In the case of a MARGINAL determination, the committee may assign other activities (e.g., writing a summary paper on a topic) as a method of remediation. </w:t>
      </w:r>
    </w:p>
    <w:p w14:paraId="5DDD7EAF" w14:textId="0CA1A40E" w:rsidR="002978F9" w:rsidRDefault="00FD23BE">
      <w:pPr>
        <w:pStyle w:val="BodyText"/>
        <w:spacing w:before="8"/>
        <w:rPr>
          <w:sz w:val="20"/>
        </w:rPr>
      </w:pPr>
      <w:r>
        <w:rPr>
          <w:noProof/>
        </w:rPr>
        <mc:AlternateContent>
          <mc:Choice Requires="wpg">
            <w:drawing>
              <wp:anchor distT="0" distB="0" distL="0" distR="0" simplePos="0" relativeHeight="251678720" behindDoc="1" locked="0" layoutInCell="1" allowOverlap="1" wp14:anchorId="559426A0" wp14:editId="66D8221D">
                <wp:simplePos x="0" y="0"/>
                <wp:positionH relativeFrom="page">
                  <wp:posOffset>914400</wp:posOffset>
                </wp:positionH>
                <wp:positionV relativeFrom="paragraph">
                  <wp:posOffset>176530</wp:posOffset>
                </wp:positionV>
                <wp:extent cx="5943600" cy="19050"/>
                <wp:effectExtent l="0" t="0" r="0" b="0"/>
                <wp:wrapTopAndBottom/>
                <wp:docPr id="77836307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050"/>
                          <a:chOff x="1440" y="278"/>
                          <a:chExt cx="9360" cy="30"/>
                        </a:xfrm>
                      </wpg:grpSpPr>
                      <wps:wsp>
                        <wps:cNvPr id="218816026" name="Rectangle 7"/>
                        <wps:cNvSpPr>
                          <a:spLocks noChangeArrowheads="1"/>
                        </wps:cNvSpPr>
                        <wps:spPr bwMode="auto">
                          <a:xfrm>
                            <a:off x="1440" y="277"/>
                            <a:ext cx="936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933112" name="Rectangle 6"/>
                        <wps:cNvSpPr>
                          <a:spLocks noChangeArrowheads="1"/>
                        </wps:cNvSpPr>
                        <wps:spPr bwMode="auto">
                          <a:xfrm>
                            <a:off x="1440" y="277"/>
                            <a:ext cx="936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D03324" id="Group 5" o:spid="_x0000_s1026" style="position:absolute;margin-left:1in;margin-top:13.9pt;width:468pt;height:1.5pt;z-index:-251637760;mso-wrap-distance-left:0;mso-wrap-distance-right:0;mso-position-horizontal-relative:page" coordorigin="1440,278" coordsize="93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">
                <v:rect id="Rectangle 7" o:spid="_x0000_s1027" style="position:absolute;left:1440;top:277;width:93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" fillcolor="black" stroked="f"/>
                <v:rect id="Rectangle 6" o:spid="_x0000_s1028" style="position:absolute;left:1440;top:277;width:93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" fillcolor="black" stroked="f"/>
                <w10:wrap type="topAndBottom" anchorx="page"/>
              </v:group>
            </w:pict>
          </mc:Fallback>
        </mc:AlternateContent>
      </w:r>
    </w:p>
    <w:p w14:paraId="0202B2AE" w14:textId="77777777" w:rsidR="002978F9" w:rsidRDefault="002978F9">
      <w:pPr>
        <w:pStyle w:val="BodyText"/>
        <w:spacing w:before="6"/>
        <w:rPr>
          <w:sz w:val="16"/>
        </w:rPr>
      </w:pPr>
    </w:p>
    <w:p w14:paraId="3C8D7C14" w14:textId="389BD93F" w:rsidR="002978F9" w:rsidRPr="00DA1B34" w:rsidRDefault="002312E1" w:rsidP="00526D64">
      <w:pPr>
        <w:pStyle w:val="Heading2"/>
        <w:ind w:right="1440"/>
        <w:rPr>
          <w:rFonts w:ascii="Calibri"/>
          <w:iCs/>
          <w:sz w:val="22"/>
        </w:rPr>
      </w:pPr>
      <w:bookmarkStart w:id="72" w:name="_Toc236813138"/>
      <w:r>
        <w:rPr>
          <w:i w:val="0"/>
          <w:iCs/>
        </w:rPr>
        <w:t xml:space="preserve">B.5 </w:t>
      </w:r>
      <w:r w:rsidR="00FD23BE" w:rsidRPr="00526D64">
        <w:rPr>
          <w:i w:val="0"/>
          <w:iCs/>
        </w:rPr>
        <w:t>Comprehensive Exam Requirements for</w:t>
      </w:r>
      <w:r w:rsidR="00FD23BE" w:rsidRPr="00526D64">
        <w:rPr>
          <w:i w:val="0"/>
          <w:iCs/>
          <w:spacing w:val="-9"/>
        </w:rPr>
        <w:t xml:space="preserve"> </w:t>
      </w:r>
      <w:r>
        <w:rPr>
          <w:i w:val="0"/>
          <w:iCs/>
          <w:spacing w:val="-9"/>
        </w:rPr>
        <w:t>Social/Personality Psychology (</w:t>
      </w:r>
      <w:r w:rsidR="00FD23BE" w:rsidRPr="00526D64">
        <w:rPr>
          <w:i w:val="0"/>
          <w:iCs/>
        </w:rPr>
        <w:t>S/P</w:t>
      </w:r>
      <w:r>
        <w:rPr>
          <w:i w:val="0"/>
          <w:iCs/>
        </w:rPr>
        <w:t>)</w:t>
      </w:r>
      <w:bookmarkEnd w:id="72"/>
    </w:p>
    <w:p w14:paraId="1ADDCDF5" w14:textId="77777777" w:rsidR="002978F9" w:rsidRDefault="002978F9" w:rsidP="00526D64">
      <w:pPr>
        <w:pStyle w:val="BodyText"/>
        <w:rPr>
          <w:b/>
          <w:sz w:val="22"/>
        </w:rPr>
      </w:pPr>
    </w:p>
    <w:p w14:paraId="4A32ED72" w14:textId="77777777" w:rsidR="002978F9" w:rsidRDefault="00FD23BE">
      <w:pPr>
        <w:pStyle w:val="BodyText"/>
        <w:ind w:left="1678" w:right="2457"/>
      </w:pPr>
      <w:r>
        <w:t>The Comprehensive Exam (comps) is the last major program requirement that students must complete advancing to candidacy and beginning their doctoral dissertation. There are several possible choices for students to demonstrate their ability to demonstrate academic competence and finish their dissertation.</w:t>
      </w:r>
    </w:p>
    <w:p w14:paraId="1ECC0628" w14:textId="77777777" w:rsidR="002978F9" w:rsidRDefault="002978F9">
      <w:pPr>
        <w:pStyle w:val="BodyText"/>
      </w:pPr>
    </w:p>
    <w:p w14:paraId="03EA6FF9" w14:textId="6F9C7E6C" w:rsidR="002978F9" w:rsidRDefault="00FD23BE" w:rsidP="00526D64">
      <w:pPr>
        <w:spacing w:after="40"/>
        <w:ind w:left="1685"/>
      </w:pPr>
      <w:r w:rsidRPr="00526D64">
        <w:rPr>
          <w:b/>
          <w:bCs/>
          <w:sz w:val="24"/>
          <w:szCs w:val="24"/>
          <w:u w:val="single"/>
        </w:rPr>
        <w:t>Choices</w:t>
      </w:r>
    </w:p>
    <w:p w14:paraId="6341A46E" w14:textId="61AAF104" w:rsidR="002978F9" w:rsidRDefault="00FD23BE" w:rsidP="00526D64">
      <w:pPr>
        <w:pStyle w:val="BodyText"/>
        <w:spacing w:after="120"/>
        <w:ind w:left="1680" w:right="2987"/>
        <w:rPr>
          <w:sz w:val="23"/>
        </w:rPr>
      </w:pPr>
      <w:r>
        <w:t xml:space="preserve">Students can propose doing one of the following to fulfill the comps requirement. That is, students can </w:t>
      </w:r>
      <w:proofErr w:type="gramStart"/>
      <w:r>
        <w:t>elect</w:t>
      </w:r>
      <w:proofErr w:type="gramEnd"/>
      <w:r>
        <w:rPr>
          <w:spacing w:val="-3"/>
        </w:rPr>
        <w:t xml:space="preserve"> </w:t>
      </w:r>
      <w:r>
        <w:t>to:</w:t>
      </w:r>
    </w:p>
    <w:p w14:paraId="684E03CC" w14:textId="77777777" w:rsidR="002978F9" w:rsidRDefault="00FD23BE">
      <w:pPr>
        <w:pStyle w:val="ListParagraph"/>
        <w:numPr>
          <w:ilvl w:val="0"/>
          <w:numId w:val="17"/>
        </w:numPr>
        <w:tabs>
          <w:tab w:val="left" w:pos="1940"/>
        </w:tabs>
        <w:ind w:hanging="262"/>
        <w:rPr>
          <w:sz w:val="24"/>
        </w:rPr>
      </w:pPr>
      <w:proofErr w:type="gramStart"/>
      <w:r>
        <w:rPr>
          <w:sz w:val="24"/>
        </w:rPr>
        <w:t>take</w:t>
      </w:r>
      <w:proofErr w:type="gramEnd"/>
      <w:r>
        <w:rPr>
          <w:sz w:val="24"/>
        </w:rPr>
        <w:t xml:space="preserve"> a written</w:t>
      </w:r>
      <w:r>
        <w:rPr>
          <w:spacing w:val="-10"/>
          <w:sz w:val="24"/>
        </w:rPr>
        <w:t xml:space="preserve"> </w:t>
      </w:r>
      <w:r>
        <w:rPr>
          <w:sz w:val="24"/>
        </w:rPr>
        <w:t>exam</w:t>
      </w:r>
    </w:p>
    <w:p w14:paraId="13F4A245" w14:textId="77777777" w:rsidR="002978F9" w:rsidRDefault="00FD23BE">
      <w:pPr>
        <w:pStyle w:val="ListParagraph"/>
        <w:numPr>
          <w:ilvl w:val="0"/>
          <w:numId w:val="17"/>
        </w:numPr>
        <w:tabs>
          <w:tab w:val="left" w:pos="1940"/>
        </w:tabs>
        <w:ind w:hanging="262"/>
        <w:rPr>
          <w:sz w:val="24"/>
        </w:rPr>
      </w:pPr>
      <w:r>
        <w:rPr>
          <w:sz w:val="24"/>
        </w:rPr>
        <w:t>write a</w:t>
      </w:r>
      <w:r>
        <w:rPr>
          <w:spacing w:val="-5"/>
          <w:sz w:val="24"/>
        </w:rPr>
        <w:t xml:space="preserve"> </w:t>
      </w:r>
      <w:r>
        <w:rPr>
          <w:sz w:val="24"/>
        </w:rPr>
        <w:t>manuscript</w:t>
      </w:r>
    </w:p>
    <w:p w14:paraId="2B01FFE4" w14:textId="77777777" w:rsidR="002978F9" w:rsidRDefault="002978F9">
      <w:pPr>
        <w:pStyle w:val="BodyText"/>
      </w:pPr>
    </w:p>
    <w:p w14:paraId="7525971A" w14:textId="75ED02FD" w:rsidR="002978F9" w:rsidRDefault="00FD23BE" w:rsidP="00526D64">
      <w:pPr>
        <w:ind w:left="1685"/>
      </w:pPr>
      <w:r w:rsidRPr="00526D64">
        <w:rPr>
          <w:b/>
          <w:bCs/>
          <w:sz w:val="24"/>
          <w:szCs w:val="24"/>
          <w:u w:val="single"/>
        </w:rPr>
        <w:t>Making a Choice</w:t>
      </w:r>
    </w:p>
    <w:p w14:paraId="3E22A453" w14:textId="77777777" w:rsidR="002978F9" w:rsidRDefault="00FD23BE" w:rsidP="00526D64">
      <w:pPr>
        <w:pStyle w:val="BodyText"/>
        <w:spacing w:before="40"/>
        <w:ind w:left="1680" w:right="2348"/>
      </w:pPr>
      <w:r>
        <w:t xml:space="preserve">Students are expected to consult with their primary advisor when making a choice for their comprehensive exam. There are pros and cons for each choice depending on each </w:t>
      </w:r>
      <w:proofErr w:type="gramStart"/>
      <w:r>
        <w:t>students’</w:t>
      </w:r>
      <w:proofErr w:type="gramEnd"/>
      <w:r>
        <w:t xml:space="preserve"> goals, research progress, and prior knowledge. Advisors are well positioned to guide students through these tradeoffs.</w:t>
      </w:r>
    </w:p>
    <w:p w14:paraId="5206E2F0" w14:textId="77777777" w:rsidR="002978F9" w:rsidRDefault="002978F9" w:rsidP="00526D64">
      <w:pPr>
        <w:pStyle w:val="BodyText"/>
      </w:pPr>
    </w:p>
    <w:p w14:paraId="53C6AC16" w14:textId="20988A44" w:rsidR="002978F9" w:rsidRDefault="00FD23BE" w:rsidP="00526D64">
      <w:pPr>
        <w:ind w:left="1685"/>
      </w:pPr>
      <w:r w:rsidRPr="00526D64">
        <w:rPr>
          <w:b/>
          <w:bCs/>
          <w:sz w:val="24"/>
          <w:szCs w:val="24"/>
          <w:u w:val="single"/>
        </w:rPr>
        <w:t>General Procedure</w:t>
      </w:r>
    </w:p>
    <w:p w14:paraId="1F7B234B" w14:textId="16FD0AFA" w:rsidR="002978F9" w:rsidRDefault="00FD23BE" w:rsidP="00526D64">
      <w:pPr>
        <w:ind w:left="1685"/>
      </w:pPr>
      <w:r w:rsidRPr="00526D64">
        <w:rPr>
          <w:b/>
          <w:bCs/>
          <w:i/>
          <w:iCs/>
          <w:sz w:val="24"/>
          <w:szCs w:val="24"/>
          <w:u w:val="single"/>
        </w:rPr>
        <w:t>Exam</w:t>
      </w:r>
    </w:p>
    <w:p w14:paraId="5205AADE" w14:textId="77777777" w:rsidR="002978F9" w:rsidRDefault="00FD23BE" w:rsidP="00526D64">
      <w:pPr>
        <w:pStyle w:val="ListParagraph"/>
        <w:numPr>
          <w:ilvl w:val="0"/>
          <w:numId w:val="16"/>
        </w:numPr>
        <w:tabs>
          <w:tab w:val="left" w:pos="2398"/>
          <w:tab w:val="left" w:pos="2399"/>
        </w:tabs>
        <w:spacing w:before="120"/>
        <w:rPr>
          <w:sz w:val="24"/>
        </w:rPr>
      </w:pPr>
      <w:r>
        <w:rPr>
          <w:sz w:val="24"/>
        </w:rPr>
        <w:t>Notify intention to take the written exam and choose</w:t>
      </w:r>
      <w:r>
        <w:rPr>
          <w:spacing w:val="-13"/>
          <w:sz w:val="24"/>
        </w:rPr>
        <w:t xml:space="preserve"> </w:t>
      </w:r>
      <w:r>
        <w:rPr>
          <w:sz w:val="24"/>
        </w:rPr>
        <w:t>topics</w:t>
      </w:r>
    </w:p>
    <w:p w14:paraId="3E78F073" w14:textId="77777777" w:rsidR="002978F9" w:rsidRDefault="00FD23BE">
      <w:pPr>
        <w:pStyle w:val="ListParagraph"/>
        <w:numPr>
          <w:ilvl w:val="0"/>
          <w:numId w:val="16"/>
        </w:numPr>
        <w:tabs>
          <w:tab w:val="left" w:pos="2398"/>
          <w:tab w:val="left" w:pos="2399"/>
        </w:tabs>
        <w:rPr>
          <w:sz w:val="24"/>
        </w:rPr>
      </w:pPr>
      <w:r>
        <w:rPr>
          <w:sz w:val="24"/>
        </w:rPr>
        <w:t>Obtain reading lists for topics and</w:t>
      </w:r>
      <w:r>
        <w:rPr>
          <w:spacing w:val="-9"/>
          <w:sz w:val="24"/>
        </w:rPr>
        <w:t xml:space="preserve"> </w:t>
      </w:r>
      <w:r>
        <w:rPr>
          <w:sz w:val="24"/>
        </w:rPr>
        <w:t>study</w:t>
      </w:r>
    </w:p>
    <w:p w14:paraId="40AD3189" w14:textId="77777777" w:rsidR="002978F9" w:rsidRDefault="00FD23BE">
      <w:pPr>
        <w:pStyle w:val="ListParagraph"/>
        <w:numPr>
          <w:ilvl w:val="0"/>
          <w:numId w:val="16"/>
        </w:numPr>
        <w:tabs>
          <w:tab w:val="left" w:pos="2398"/>
          <w:tab w:val="left" w:pos="2399"/>
        </w:tabs>
        <w:rPr>
          <w:sz w:val="24"/>
        </w:rPr>
      </w:pPr>
      <w:r>
        <w:rPr>
          <w:sz w:val="24"/>
        </w:rPr>
        <w:t>Complete exam over the course of two days (4</w:t>
      </w:r>
      <w:r>
        <w:rPr>
          <w:spacing w:val="-15"/>
          <w:sz w:val="24"/>
        </w:rPr>
        <w:t xml:space="preserve"> </w:t>
      </w:r>
      <w:r>
        <w:rPr>
          <w:sz w:val="24"/>
        </w:rPr>
        <w:t>hours/day)</w:t>
      </w:r>
    </w:p>
    <w:p w14:paraId="4F5232BB" w14:textId="77777777" w:rsidR="002978F9" w:rsidRDefault="00FD23BE">
      <w:pPr>
        <w:pStyle w:val="ListParagraph"/>
        <w:numPr>
          <w:ilvl w:val="0"/>
          <w:numId w:val="16"/>
        </w:numPr>
        <w:tabs>
          <w:tab w:val="left" w:pos="2398"/>
          <w:tab w:val="left" w:pos="2399"/>
        </w:tabs>
        <w:ind w:hanging="720"/>
        <w:rPr>
          <w:sz w:val="24"/>
        </w:rPr>
      </w:pPr>
      <w:r>
        <w:rPr>
          <w:sz w:val="24"/>
        </w:rPr>
        <w:t>Exam is graded and students are notified of results in 2</w:t>
      </w:r>
      <w:r>
        <w:rPr>
          <w:spacing w:val="-15"/>
          <w:sz w:val="24"/>
        </w:rPr>
        <w:t xml:space="preserve"> </w:t>
      </w:r>
      <w:r>
        <w:rPr>
          <w:sz w:val="24"/>
        </w:rPr>
        <w:t>weeks</w:t>
      </w:r>
    </w:p>
    <w:p w14:paraId="1F71013C" w14:textId="77777777" w:rsidR="002978F9" w:rsidRDefault="002978F9">
      <w:pPr>
        <w:pStyle w:val="BodyText"/>
        <w:spacing w:before="5"/>
      </w:pPr>
    </w:p>
    <w:p w14:paraId="7FDA3166" w14:textId="77777777" w:rsidR="000F1374" w:rsidRDefault="000F1374" w:rsidP="00526D64">
      <w:r>
        <w:br w:type="page"/>
      </w:r>
    </w:p>
    <w:p w14:paraId="072B3FCE" w14:textId="049ADC1C" w:rsidR="002978F9" w:rsidRDefault="00FD23BE" w:rsidP="00526D64">
      <w:pPr>
        <w:spacing w:after="120"/>
        <w:ind w:left="1685"/>
      </w:pPr>
      <w:r w:rsidRPr="00526D64">
        <w:rPr>
          <w:b/>
          <w:bCs/>
          <w:i/>
          <w:iCs/>
          <w:sz w:val="24"/>
          <w:szCs w:val="24"/>
        </w:rPr>
        <w:lastRenderedPageBreak/>
        <w:t>Manuscript</w:t>
      </w:r>
    </w:p>
    <w:p w14:paraId="213B655B" w14:textId="77777777" w:rsidR="002978F9" w:rsidRDefault="00FD23BE">
      <w:pPr>
        <w:pStyle w:val="ListParagraph"/>
        <w:numPr>
          <w:ilvl w:val="0"/>
          <w:numId w:val="15"/>
        </w:numPr>
        <w:tabs>
          <w:tab w:val="left" w:pos="2398"/>
          <w:tab w:val="left" w:pos="2399"/>
        </w:tabs>
        <w:spacing w:before="1"/>
        <w:ind w:hanging="720"/>
        <w:rPr>
          <w:sz w:val="24"/>
        </w:rPr>
      </w:pPr>
      <w:r>
        <w:rPr>
          <w:sz w:val="24"/>
        </w:rPr>
        <w:t>Write and submit comps</w:t>
      </w:r>
      <w:r>
        <w:rPr>
          <w:spacing w:val="-8"/>
          <w:sz w:val="24"/>
        </w:rPr>
        <w:t xml:space="preserve"> </w:t>
      </w:r>
      <w:r>
        <w:rPr>
          <w:sz w:val="24"/>
        </w:rPr>
        <w:t>proposal</w:t>
      </w:r>
    </w:p>
    <w:p w14:paraId="7EAC0B47" w14:textId="77777777" w:rsidR="002978F9" w:rsidRPr="00526D64" w:rsidRDefault="00FD23BE" w:rsidP="00526D64">
      <w:pPr>
        <w:pStyle w:val="ListParagraph"/>
        <w:numPr>
          <w:ilvl w:val="0"/>
          <w:numId w:val="15"/>
        </w:numPr>
        <w:tabs>
          <w:tab w:val="left" w:pos="2398"/>
          <w:tab w:val="left" w:pos="2399"/>
        </w:tabs>
        <w:ind w:right="2411"/>
        <w:rPr>
          <w:sz w:val="24"/>
        </w:rPr>
      </w:pPr>
      <w:r w:rsidRPr="00526D64">
        <w:rPr>
          <w:sz w:val="24"/>
        </w:rPr>
        <w:t>Receive feedback and approve/revise/fail decision from committee within 2</w:t>
      </w:r>
      <w:r w:rsidRPr="00526D64">
        <w:rPr>
          <w:spacing w:val="-3"/>
          <w:sz w:val="24"/>
        </w:rPr>
        <w:t xml:space="preserve"> </w:t>
      </w:r>
      <w:r w:rsidRPr="00526D64">
        <w:rPr>
          <w:sz w:val="24"/>
        </w:rPr>
        <w:t>weeks</w:t>
      </w:r>
    </w:p>
    <w:p w14:paraId="29399DFA" w14:textId="77777777" w:rsidR="002978F9" w:rsidRPr="00526D64" w:rsidRDefault="00FD23BE" w:rsidP="00526D64">
      <w:pPr>
        <w:pStyle w:val="ListParagraph"/>
        <w:numPr>
          <w:ilvl w:val="0"/>
          <w:numId w:val="15"/>
        </w:numPr>
        <w:tabs>
          <w:tab w:val="left" w:pos="2398"/>
          <w:tab w:val="left" w:pos="2399"/>
        </w:tabs>
        <w:ind w:right="2465"/>
        <w:rPr>
          <w:sz w:val="24"/>
        </w:rPr>
      </w:pPr>
      <w:r w:rsidRPr="00526D64">
        <w:rPr>
          <w:sz w:val="24"/>
        </w:rPr>
        <w:t>Write manuscript within 12 weeks of proposal approval, submit to committee</w:t>
      </w:r>
    </w:p>
    <w:p w14:paraId="226E4AFA" w14:textId="77777777" w:rsidR="002978F9" w:rsidRDefault="00FD23BE">
      <w:pPr>
        <w:pStyle w:val="ListParagraph"/>
        <w:numPr>
          <w:ilvl w:val="0"/>
          <w:numId w:val="15"/>
        </w:numPr>
        <w:tabs>
          <w:tab w:val="left" w:pos="2398"/>
          <w:tab w:val="left" w:pos="2399"/>
        </w:tabs>
        <w:ind w:hanging="721"/>
        <w:rPr>
          <w:sz w:val="24"/>
        </w:rPr>
      </w:pPr>
      <w:r>
        <w:rPr>
          <w:sz w:val="24"/>
        </w:rPr>
        <w:t>Conduct oral defense approximately 2 weeks after</w:t>
      </w:r>
      <w:r>
        <w:rPr>
          <w:spacing w:val="-7"/>
          <w:sz w:val="24"/>
        </w:rPr>
        <w:t xml:space="preserve"> </w:t>
      </w:r>
      <w:r>
        <w:rPr>
          <w:sz w:val="24"/>
        </w:rPr>
        <w:t>submission</w:t>
      </w:r>
    </w:p>
    <w:p w14:paraId="7C3F1369" w14:textId="77777777" w:rsidR="002978F9" w:rsidRDefault="00FD23BE">
      <w:pPr>
        <w:pStyle w:val="ListParagraph"/>
        <w:numPr>
          <w:ilvl w:val="0"/>
          <w:numId w:val="15"/>
        </w:numPr>
        <w:tabs>
          <w:tab w:val="left" w:pos="2398"/>
          <w:tab w:val="left" w:pos="2399"/>
        </w:tabs>
        <w:ind w:hanging="720"/>
        <w:rPr>
          <w:sz w:val="24"/>
        </w:rPr>
      </w:pPr>
      <w:r>
        <w:rPr>
          <w:sz w:val="24"/>
        </w:rPr>
        <w:t>Committee makes approve/revise/fail</w:t>
      </w:r>
      <w:r>
        <w:rPr>
          <w:spacing w:val="-4"/>
          <w:sz w:val="24"/>
        </w:rPr>
        <w:t xml:space="preserve"> </w:t>
      </w:r>
      <w:r>
        <w:rPr>
          <w:sz w:val="24"/>
        </w:rPr>
        <w:t>decision</w:t>
      </w:r>
    </w:p>
    <w:p w14:paraId="213642B1" w14:textId="08F0577B" w:rsidR="002978F9" w:rsidRDefault="002978F9" w:rsidP="00526D64">
      <w:pPr>
        <w:ind w:right="3143"/>
        <w:rPr>
          <w:rFonts w:ascii="Microsoft Sans Serif"/>
        </w:rPr>
      </w:pPr>
    </w:p>
    <w:p w14:paraId="63657C21" w14:textId="0758B3DF" w:rsidR="002978F9" w:rsidRDefault="00FD23BE" w:rsidP="00526D64">
      <w:pPr>
        <w:ind w:left="1685"/>
        <w:rPr>
          <w:b/>
        </w:rPr>
      </w:pPr>
      <w:r w:rsidRPr="00526D64">
        <w:rPr>
          <w:b/>
          <w:bCs/>
          <w:sz w:val="24"/>
          <w:szCs w:val="24"/>
          <w:u w:val="single"/>
        </w:rPr>
        <w:t>Timing of Proposing a Comps</w:t>
      </w:r>
    </w:p>
    <w:p w14:paraId="4757F75F" w14:textId="70F92F9A" w:rsidR="002978F9" w:rsidRDefault="00FD23BE" w:rsidP="00526D64">
      <w:pPr>
        <w:pStyle w:val="BodyText"/>
        <w:ind w:left="1680" w:right="2521"/>
      </w:pPr>
      <w:r>
        <w:t xml:space="preserve">If students choose the </w:t>
      </w:r>
      <w:r>
        <w:rPr>
          <w:i/>
        </w:rPr>
        <w:t xml:space="preserve">manuscript </w:t>
      </w:r>
      <w:r>
        <w:t>option, the comps proposal may be submitted at any time during the academic calendar year (</w:t>
      </w:r>
      <w:r w:rsidR="007B4C94">
        <w:t>August 16</w:t>
      </w:r>
      <w:r w:rsidR="007B4C94" w:rsidRPr="00526D64">
        <w:rPr>
          <w:vertAlign w:val="superscript"/>
        </w:rPr>
        <w:t>th</w:t>
      </w:r>
      <w:r w:rsidR="007B4C94">
        <w:t xml:space="preserve"> – May 15</w:t>
      </w:r>
      <w:r w:rsidR="00E37FE9" w:rsidRPr="00E37FE9">
        <w:rPr>
          <w:vertAlign w:val="superscript"/>
        </w:rPr>
        <w:t>th</w:t>
      </w:r>
      <w:r w:rsidR="00E37FE9">
        <w:t>;</w:t>
      </w:r>
      <w:r w:rsidR="00EA4EA0">
        <w:t xml:space="preserve"> summers are excluded</w:t>
      </w:r>
      <w:r>
        <w:t xml:space="preserve">). Feedback on proposals by the committee should be provided within two weeks of submission to the committee. The comps committee should consist of two faculty members who are not the </w:t>
      </w:r>
      <w:proofErr w:type="gramStart"/>
      <w:r>
        <w:t>student’s</w:t>
      </w:r>
      <w:proofErr w:type="gramEnd"/>
      <w:r>
        <w:t xml:space="preserve"> primary </w:t>
      </w:r>
      <w:proofErr w:type="gramStart"/>
      <w:r>
        <w:t>advisor</w:t>
      </w:r>
      <w:proofErr w:type="gramEnd"/>
      <w:r>
        <w:t xml:space="preserve">. </w:t>
      </w:r>
      <w:proofErr w:type="gramStart"/>
      <w:r>
        <w:t>Comps</w:t>
      </w:r>
      <w:proofErr w:type="gramEnd"/>
      <w:r>
        <w:t xml:space="preserve"> proposals are submitted to the committee.</w:t>
      </w:r>
    </w:p>
    <w:p w14:paraId="14B9DB3F" w14:textId="77777777" w:rsidR="002978F9" w:rsidRDefault="002978F9">
      <w:pPr>
        <w:pStyle w:val="BodyText"/>
      </w:pPr>
    </w:p>
    <w:p w14:paraId="391CAA4C" w14:textId="77777777" w:rsidR="002978F9" w:rsidRDefault="00FD23BE">
      <w:pPr>
        <w:pStyle w:val="BodyText"/>
        <w:ind w:left="1678" w:right="2374"/>
      </w:pPr>
      <w:r>
        <w:t xml:space="preserve">If students choose the </w:t>
      </w:r>
      <w:r>
        <w:rPr>
          <w:i/>
        </w:rPr>
        <w:t xml:space="preserve">exam </w:t>
      </w:r>
      <w:r>
        <w:t xml:space="preserve">option, the student must notify their advisor of their intention to take the written exam at least 4 weeks before the </w:t>
      </w:r>
      <w:r>
        <w:rPr>
          <w:i/>
        </w:rPr>
        <w:t xml:space="preserve">preceding </w:t>
      </w:r>
      <w:r>
        <w:t>comps administration. The exam is administered in September and February of each academic year. Therefore, if a student intends to take comps on the date in February, they must notify their advisor of that intention in August, 4 weeks before the September administration. This notification will provide faculty with adequate time to update the reading lists.  Finalized reading lists for a given exam date will be set by the date of the prior exam (i.e., reading lists for September will be finalized by the February</w:t>
      </w:r>
      <w:r>
        <w:rPr>
          <w:spacing w:val="-2"/>
        </w:rPr>
        <w:t xml:space="preserve"> </w:t>
      </w:r>
      <w:r>
        <w:t>administration).</w:t>
      </w:r>
    </w:p>
    <w:p w14:paraId="1BBDF81C" w14:textId="77777777" w:rsidR="002978F9" w:rsidRDefault="002978F9" w:rsidP="00526D64">
      <w:pPr>
        <w:pStyle w:val="BodyText"/>
      </w:pPr>
    </w:p>
    <w:p w14:paraId="02727BE3" w14:textId="22A40CA0" w:rsidR="002978F9" w:rsidRDefault="00FD23BE" w:rsidP="00526D64">
      <w:pPr>
        <w:ind w:left="1685"/>
      </w:pPr>
      <w:r w:rsidRPr="00526D64">
        <w:rPr>
          <w:b/>
          <w:bCs/>
          <w:sz w:val="24"/>
          <w:szCs w:val="24"/>
          <w:u w:val="single"/>
        </w:rPr>
        <w:t>Timing of Comps in the Program</w:t>
      </w:r>
    </w:p>
    <w:p w14:paraId="7D075CF9" w14:textId="71975E27" w:rsidR="002978F9" w:rsidRDefault="00FD23BE" w:rsidP="00526D64">
      <w:pPr>
        <w:pStyle w:val="BodyText"/>
        <w:spacing w:line="235" w:lineRule="auto"/>
        <w:ind w:left="1680" w:right="2374"/>
      </w:pPr>
      <w:r>
        <w:t xml:space="preserve">If students come into the program with a BA or BS, they will complete the comprehensive exam sometime between the end of the semester during which they defended their </w:t>
      </w:r>
      <w:proofErr w:type="gramStart"/>
      <w:r>
        <w:t>Master’s</w:t>
      </w:r>
      <w:proofErr w:type="gramEnd"/>
      <w:r>
        <w:t xml:space="preserve"> Thesis and May 15 of their </w:t>
      </w:r>
      <w:r w:rsidR="00927E22">
        <w:t>4</w:t>
      </w:r>
      <w:r w:rsidR="00927E22" w:rsidRPr="00526D64">
        <w:rPr>
          <w:vertAlign w:val="superscript"/>
        </w:rPr>
        <w:t>th</w:t>
      </w:r>
      <w:r w:rsidR="00927E22">
        <w:t xml:space="preserve"> year</w:t>
      </w:r>
      <w:r>
        <w:t xml:space="preserve"> in the graduate program. For many students, this will be sometime during their</w:t>
      </w:r>
      <w:r w:rsidR="00927E22">
        <w:t xml:space="preserve"> 3</w:t>
      </w:r>
      <w:r w:rsidR="00927E22" w:rsidRPr="00526D64">
        <w:rPr>
          <w:vertAlign w:val="superscript"/>
        </w:rPr>
        <w:t>rd</w:t>
      </w:r>
      <w:r w:rsidR="00927E22">
        <w:t xml:space="preserve"> or 4</w:t>
      </w:r>
      <w:r w:rsidR="00927E22" w:rsidRPr="00526D64">
        <w:rPr>
          <w:vertAlign w:val="superscript"/>
        </w:rPr>
        <w:t>th</w:t>
      </w:r>
      <w:r w:rsidR="00927E22">
        <w:t xml:space="preserve"> year</w:t>
      </w:r>
      <w:r>
        <w:t xml:space="preserve"> of the program. If the student came into the program with </w:t>
      </w:r>
      <w:r w:rsidR="006A76EB">
        <w:t>an MA</w:t>
      </w:r>
      <w:r>
        <w:t xml:space="preserve"> or MS, they could complete the exam at any time prior to May 15</w:t>
      </w:r>
      <w:r w:rsidR="006A76EB" w:rsidRPr="00526D64">
        <w:rPr>
          <w:vertAlign w:val="superscript"/>
        </w:rPr>
        <w:t>th</w:t>
      </w:r>
      <w:r w:rsidR="006A76EB">
        <w:t xml:space="preserve"> </w:t>
      </w:r>
      <w:r>
        <w:t xml:space="preserve">of </w:t>
      </w:r>
      <w:proofErr w:type="gramStart"/>
      <w:r>
        <w:t>your</w:t>
      </w:r>
      <w:proofErr w:type="gramEnd"/>
      <w:r>
        <w:t xml:space="preserve"> </w:t>
      </w:r>
      <w:r w:rsidR="006A76EB">
        <w:t>4</w:t>
      </w:r>
      <w:r w:rsidR="006A76EB" w:rsidRPr="00526D64">
        <w:rPr>
          <w:vertAlign w:val="superscript"/>
        </w:rPr>
        <w:t>th</w:t>
      </w:r>
      <w:r w:rsidR="006A76EB">
        <w:t xml:space="preserve"> year</w:t>
      </w:r>
      <w:r>
        <w:t xml:space="preserve"> in the graduate program. Note that students cannot propose their dissertation until their comprehensive exams have been passed.</w:t>
      </w:r>
    </w:p>
    <w:p w14:paraId="759FE0EE" w14:textId="07A965F6" w:rsidR="000F1374" w:rsidRPr="00295A4B" w:rsidRDefault="000F1374" w:rsidP="00526D64">
      <w:pPr>
        <w:rPr>
          <w:u w:val="thick"/>
        </w:rPr>
      </w:pPr>
    </w:p>
    <w:p w14:paraId="34AF85A1" w14:textId="77777777" w:rsidR="006A76EB" w:rsidRPr="00526D64" w:rsidRDefault="006A76EB">
      <w:pPr>
        <w:rPr>
          <w:b/>
          <w:bCs/>
          <w:sz w:val="24"/>
          <w:szCs w:val="24"/>
        </w:rPr>
      </w:pPr>
      <w:r w:rsidRPr="00526D64">
        <w:br w:type="page"/>
      </w:r>
    </w:p>
    <w:p w14:paraId="6F163C22" w14:textId="5703E904" w:rsidR="00852394" w:rsidRPr="00526D64" w:rsidRDefault="00FD23BE" w:rsidP="00526D64">
      <w:pPr>
        <w:ind w:left="1685"/>
        <w:rPr>
          <w:u w:val="single"/>
        </w:rPr>
      </w:pPr>
      <w:r w:rsidRPr="00526D64">
        <w:rPr>
          <w:b/>
          <w:bCs/>
          <w:sz w:val="24"/>
          <w:szCs w:val="24"/>
          <w:u w:val="single"/>
        </w:rPr>
        <w:lastRenderedPageBreak/>
        <w:t>Specific Procedures</w:t>
      </w:r>
    </w:p>
    <w:p w14:paraId="012E53A4" w14:textId="77777777" w:rsidR="002978F9" w:rsidRDefault="002978F9" w:rsidP="00526D64">
      <w:pPr>
        <w:ind w:left="1685"/>
      </w:pPr>
    </w:p>
    <w:p w14:paraId="0D00A9D1" w14:textId="4C0F1931" w:rsidR="002978F9" w:rsidRDefault="00FD23BE" w:rsidP="00526D64">
      <w:pPr>
        <w:ind w:left="1685"/>
      </w:pPr>
      <w:r w:rsidRPr="00526D64">
        <w:rPr>
          <w:b/>
          <w:bCs/>
          <w:i/>
          <w:iCs/>
          <w:sz w:val="24"/>
          <w:szCs w:val="24"/>
        </w:rPr>
        <w:t>Exam Option</w:t>
      </w:r>
    </w:p>
    <w:p w14:paraId="4B052FE5" w14:textId="4ED80F93" w:rsidR="002978F9" w:rsidRDefault="00FD23BE" w:rsidP="00526D64">
      <w:pPr>
        <w:pStyle w:val="BodyText"/>
        <w:ind w:left="1678" w:right="2384"/>
      </w:pPr>
      <w:r>
        <w:t>The written comprehensive exam is a written closed-note, closed-book exam that occurs in two four-hour sessions on consecutive days. Your exam will be comprised of four topic areas based on reading lists provided to you (see reading list topics below). One of these areas may be your area of doctoral research, but two must be outside the immediate focus of your doctoral research. In addition to these three content areas, all students will be tested on methodology/quantitative approaches, which brings the total number of topics to four. Each topic area has a topic area committee (usually two faculty members) responsible for maintaining the reading list and designing and grading exam questions for that topic area. The reading</w:t>
      </w:r>
    </w:p>
    <w:p w14:paraId="452FA369" w14:textId="77777777" w:rsidR="002978F9" w:rsidRDefault="00FD23BE" w:rsidP="00526D64">
      <w:pPr>
        <w:pStyle w:val="BodyText"/>
        <w:ind w:left="1679" w:right="2570"/>
      </w:pPr>
      <w:r>
        <w:t xml:space="preserve">lists will not necessarily be tied to course reading lists and will contain both original research and overview articles. Lists are approximately 20- 30 readings each, depending on the number of </w:t>
      </w:r>
      <w:proofErr w:type="gramStart"/>
      <w:r>
        <w:t>chapter/review</w:t>
      </w:r>
      <w:proofErr w:type="gramEnd"/>
      <w:r>
        <w:t xml:space="preserve"> versus empirical articles. The faculty who </w:t>
      </w:r>
      <w:proofErr w:type="gramStart"/>
      <w:r>
        <w:t>maintain</w:t>
      </w:r>
      <w:proofErr w:type="gramEnd"/>
      <w:r>
        <w:t xml:space="preserve"> the lists for the topics you choose will coordinate in writing and grading your exam questions.</w:t>
      </w:r>
    </w:p>
    <w:p w14:paraId="4F9CBE26" w14:textId="77777777" w:rsidR="002978F9" w:rsidRDefault="002978F9">
      <w:pPr>
        <w:pStyle w:val="BodyText"/>
      </w:pPr>
    </w:p>
    <w:p w14:paraId="4B378AD3" w14:textId="77777777" w:rsidR="002978F9" w:rsidRDefault="00FD23BE">
      <w:pPr>
        <w:pStyle w:val="BodyText"/>
        <w:ind w:left="1680" w:right="2382"/>
      </w:pPr>
      <w:r>
        <w:t>There are two question types: Identifications and Essays. Identifications require short answers (approximately 1 paragraph), and you select 7 out of 10 identification items on each day. Each day, you will receive 4 essay questions that focus on two of the topic areas that you’ve selected for your exam. You will need to answer three of the four essay questions.</w:t>
      </w:r>
    </w:p>
    <w:p w14:paraId="2CD5A462" w14:textId="77777777" w:rsidR="002978F9" w:rsidRDefault="002978F9">
      <w:pPr>
        <w:pStyle w:val="BodyText"/>
      </w:pPr>
    </w:p>
    <w:p w14:paraId="52EA795F" w14:textId="51DA494D" w:rsidR="002978F9" w:rsidRDefault="00FD23BE" w:rsidP="00526D64">
      <w:pPr>
        <w:ind w:left="1679"/>
      </w:pPr>
      <w:r w:rsidRPr="00526D64">
        <w:rPr>
          <w:b/>
          <w:bCs/>
          <w:i/>
          <w:sz w:val="24"/>
        </w:rPr>
        <w:t>Reading Lists</w:t>
      </w:r>
    </w:p>
    <w:p w14:paraId="083F0AD4" w14:textId="77777777" w:rsidR="002978F9" w:rsidRDefault="00FD23BE">
      <w:pPr>
        <w:pStyle w:val="BodyText"/>
        <w:ind w:left="1678" w:right="3155"/>
      </w:pPr>
      <w:r>
        <w:t>Content Lists (pick 3 of the following 8 options: 1 in your primary research area, 2 outside your area):</w:t>
      </w:r>
    </w:p>
    <w:p w14:paraId="758F2E45" w14:textId="77777777" w:rsidR="002978F9" w:rsidRDefault="002978F9">
      <w:pPr>
        <w:pStyle w:val="BodyText"/>
      </w:pPr>
    </w:p>
    <w:p w14:paraId="10EF034E" w14:textId="77777777" w:rsidR="002978F9" w:rsidRDefault="00FD23BE">
      <w:pPr>
        <w:pStyle w:val="ListParagraph"/>
        <w:numPr>
          <w:ilvl w:val="0"/>
          <w:numId w:val="14"/>
        </w:numPr>
        <w:tabs>
          <w:tab w:val="left" w:pos="2398"/>
          <w:tab w:val="left" w:pos="2399"/>
        </w:tabs>
        <w:ind w:hanging="720"/>
        <w:rPr>
          <w:sz w:val="24"/>
        </w:rPr>
      </w:pPr>
      <w:r>
        <w:rPr>
          <w:sz w:val="24"/>
        </w:rPr>
        <w:t>Close relationships // Social</w:t>
      </w:r>
      <w:r>
        <w:rPr>
          <w:spacing w:val="-7"/>
          <w:sz w:val="24"/>
        </w:rPr>
        <w:t xml:space="preserve"> </w:t>
      </w:r>
      <w:r>
        <w:rPr>
          <w:sz w:val="24"/>
        </w:rPr>
        <w:t>networks</w:t>
      </w:r>
    </w:p>
    <w:p w14:paraId="3C5E9317" w14:textId="77777777" w:rsidR="002978F9" w:rsidRDefault="00FD23BE">
      <w:pPr>
        <w:pStyle w:val="ListParagraph"/>
        <w:numPr>
          <w:ilvl w:val="0"/>
          <w:numId w:val="14"/>
        </w:numPr>
        <w:tabs>
          <w:tab w:val="left" w:pos="2398"/>
          <w:tab w:val="left" w:pos="2399"/>
        </w:tabs>
        <w:rPr>
          <w:sz w:val="24"/>
        </w:rPr>
      </w:pPr>
      <w:r>
        <w:rPr>
          <w:sz w:val="24"/>
        </w:rPr>
        <w:t>Emotions // Happiness &amp;</w:t>
      </w:r>
      <w:r>
        <w:rPr>
          <w:spacing w:val="-8"/>
          <w:sz w:val="24"/>
        </w:rPr>
        <w:t xml:space="preserve"> </w:t>
      </w:r>
      <w:r>
        <w:rPr>
          <w:sz w:val="24"/>
        </w:rPr>
        <w:t>well-being</w:t>
      </w:r>
    </w:p>
    <w:p w14:paraId="133DA556" w14:textId="77777777" w:rsidR="002978F9" w:rsidRPr="00526D64" w:rsidRDefault="00FD23BE" w:rsidP="00526D64">
      <w:pPr>
        <w:pStyle w:val="ListParagraph"/>
        <w:numPr>
          <w:ilvl w:val="0"/>
          <w:numId w:val="14"/>
        </w:numPr>
        <w:tabs>
          <w:tab w:val="left" w:pos="2398"/>
          <w:tab w:val="left" w:pos="2399"/>
        </w:tabs>
        <w:ind w:right="3011"/>
        <w:rPr>
          <w:sz w:val="24"/>
        </w:rPr>
      </w:pPr>
      <w:r w:rsidRPr="00526D64">
        <w:rPr>
          <w:sz w:val="24"/>
        </w:rPr>
        <w:t xml:space="preserve">Evolutionary psychology (basic principles plus content </w:t>
      </w:r>
      <w:r w:rsidRPr="00526D64">
        <w:rPr>
          <w:spacing w:val="-3"/>
          <w:sz w:val="24"/>
        </w:rPr>
        <w:t xml:space="preserve">areas </w:t>
      </w:r>
      <w:r w:rsidRPr="00526D64">
        <w:rPr>
          <w:sz w:val="24"/>
        </w:rPr>
        <w:t>including, for example, altruism, intergroup dynamics,</w:t>
      </w:r>
      <w:r w:rsidRPr="00526D64">
        <w:rPr>
          <w:spacing w:val="-7"/>
          <w:sz w:val="24"/>
        </w:rPr>
        <w:t xml:space="preserve"> </w:t>
      </w:r>
      <w:r w:rsidRPr="00526D64">
        <w:rPr>
          <w:sz w:val="24"/>
        </w:rPr>
        <w:t>etc.)</w:t>
      </w:r>
    </w:p>
    <w:p w14:paraId="3EFC8EC3" w14:textId="77777777" w:rsidR="002978F9" w:rsidRDefault="00FD23BE">
      <w:pPr>
        <w:pStyle w:val="ListParagraph"/>
        <w:numPr>
          <w:ilvl w:val="0"/>
          <w:numId w:val="14"/>
        </w:numPr>
        <w:tabs>
          <w:tab w:val="left" w:pos="2398"/>
          <w:tab w:val="left" w:pos="2399"/>
        </w:tabs>
        <w:rPr>
          <w:sz w:val="24"/>
        </w:rPr>
      </w:pPr>
      <w:r>
        <w:rPr>
          <w:sz w:val="24"/>
        </w:rPr>
        <w:t>Personality: Structure // Personality:</w:t>
      </w:r>
      <w:r>
        <w:rPr>
          <w:spacing w:val="-5"/>
          <w:sz w:val="24"/>
        </w:rPr>
        <w:t xml:space="preserve"> </w:t>
      </w:r>
      <w:r>
        <w:rPr>
          <w:sz w:val="24"/>
        </w:rPr>
        <w:t>Assessment</w:t>
      </w:r>
    </w:p>
    <w:p w14:paraId="79FDA35B" w14:textId="77777777" w:rsidR="002978F9" w:rsidRDefault="00FD23BE">
      <w:pPr>
        <w:pStyle w:val="ListParagraph"/>
        <w:numPr>
          <w:ilvl w:val="0"/>
          <w:numId w:val="14"/>
        </w:numPr>
        <w:tabs>
          <w:tab w:val="left" w:pos="2398"/>
          <w:tab w:val="left" w:pos="2399"/>
        </w:tabs>
        <w:rPr>
          <w:sz w:val="24"/>
        </w:rPr>
      </w:pPr>
      <w:r>
        <w:rPr>
          <w:sz w:val="24"/>
        </w:rPr>
        <w:t>Personality: Development // Personality:</w:t>
      </w:r>
      <w:r>
        <w:rPr>
          <w:spacing w:val="-5"/>
          <w:sz w:val="24"/>
        </w:rPr>
        <w:t xml:space="preserve"> </w:t>
      </w:r>
      <w:r>
        <w:rPr>
          <w:sz w:val="24"/>
        </w:rPr>
        <w:t>Processes</w:t>
      </w:r>
    </w:p>
    <w:p w14:paraId="1270D611" w14:textId="77777777" w:rsidR="002978F9" w:rsidRDefault="00FD23BE">
      <w:pPr>
        <w:pStyle w:val="ListParagraph"/>
        <w:numPr>
          <w:ilvl w:val="0"/>
          <w:numId w:val="14"/>
        </w:numPr>
        <w:tabs>
          <w:tab w:val="left" w:pos="2398"/>
          <w:tab w:val="left" w:pos="2399"/>
        </w:tabs>
        <w:rPr>
          <w:sz w:val="24"/>
        </w:rPr>
      </w:pPr>
      <w:r>
        <w:rPr>
          <w:sz w:val="24"/>
        </w:rPr>
        <w:t>Social Cognition // Stereotyping and</w:t>
      </w:r>
      <w:r>
        <w:rPr>
          <w:spacing w:val="-24"/>
          <w:sz w:val="24"/>
        </w:rPr>
        <w:t xml:space="preserve"> </w:t>
      </w:r>
      <w:r>
        <w:rPr>
          <w:sz w:val="24"/>
        </w:rPr>
        <w:t>prejudice</w:t>
      </w:r>
    </w:p>
    <w:p w14:paraId="0DD11555" w14:textId="77777777" w:rsidR="002978F9" w:rsidRDefault="00FD23BE">
      <w:pPr>
        <w:pStyle w:val="ListParagraph"/>
        <w:numPr>
          <w:ilvl w:val="0"/>
          <w:numId w:val="14"/>
        </w:numPr>
        <w:tabs>
          <w:tab w:val="left" w:pos="2398"/>
          <w:tab w:val="left" w:pos="2399"/>
        </w:tabs>
        <w:rPr>
          <w:sz w:val="24"/>
        </w:rPr>
      </w:pPr>
      <w:r>
        <w:rPr>
          <w:sz w:val="24"/>
        </w:rPr>
        <w:t>Political Psychology // Attitudes &amp;</w:t>
      </w:r>
      <w:r>
        <w:rPr>
          <w:spacing w:val="-42"/>
          <w:sz w:val="24"/>
        </w:rPr>
        <w:t xml:space="preserve"> </w:t>
      </w:r>
      <w:r>
        <w:rPr>
          <w:sz w:val="24"/>
        </w:rPr>
        <w:t>Persuasion</w:t>
      </w:r>
    </w:p>
    <w:p w14:paraId="292C1879" w14:textId="77777777" w:rsidR="002978F9" w:rsidRDefault="00FD23BE">
      <w:pPr>
        <w:pStyle w:val="ListParagraph"/>
        <w:numPr>
          <w:ilvl w:val="0"/>
          <w:numId w:val="14"/>
        </w:numPr>
        <w:tabs>
          <w:tab w:val="left" w:pos="2398"/>
          <w:tab w:val="left" w:pos="2399"/>
        </w:tabs>
        <w:rPr>
          <w:sz w:val="24"/>
        </w:rPr>
      </w:pPr>
      <w:r>
        <w:rPr>
          <w:sz w:val="24"/>
        </w:rPr>
        <w:t>Motivation //</w:t>
      </w:r>
      <w:r>
        <w:rPr>
          <w:spacing w:val="-3"/>
          <w:sz w:val="24"/>
        </w:rPr>
        <w:t xml:space="preserve"> </w:t>
      </w:r>
      <w:r>
        <w:rPr>
          <w:sz w:val="24"/>
        </w:rPr>
        <w:t>Self-Regulation</w:t>
      </w:r>
    </w:p>
    <w:p w14:paraId="1BB3B572" w14:textId="77777777" w:rsidR="002978F9" w:rsidRDefault="002978F9">
      <w:pPr>
        <w:pStyle w:val="BodyText"/>
      </w:pPr>
    </w:p>
    <w:p w14:paraId="5A117E1E" w14:textId="77777777" w:rsidR="00594169" w:rsidRPr="00526D64" w:rsidRDefault="00FD23BE">
      <w:pPr>
        <w:pStyle w:val="BodyText"/>
        <w:ind w:left="1680" w:right="2354"/>
        <w:rPr>
          <w:b/>
          <w:bCs/>
          <w:i/>
          <w:iCs/>
        </w:rPr>
      </w:pPr>
      <w:r w:rsidRPr="00526D64">
        <w:rPr>
          <w:b/>
          <w:bCs/>
          <w:i/>
          <w:iCs/>
        </w:rPr>
        <w:t xml:space="preserve">Methods List </w:t>
      </w:r>
    </w:p>
    <w:p w14:paraId="71DCC708" w14:textId="7A7D3397" w:rsidR="00CD6DBC" w:rsidRDefault="00594169" w:rsidP="00526D64">
      <w:pPr>
        <w:pStyle w:val="BodyText"/>
        <w:ind w:left="1680" w:right="2354"/>
      </w:pPr>
      <w:r>
        <w:t>A</w:t>
      </w:r>
      <w:r w:rsidR="00FD23BE">
        <w:t xml:space="preserve">ll students must read the full methods list, which </w:t>
      </w:r>
      <w:proofErr w:type="gramStart"/>
      <w:r w:rsidR="00FD23BE">
        <w:t>includes:</w:t>
      </w:r>
      <w:proofErr w:type="gramEnd"/>
      <w:r w:rsidR="00FD23BE">
        <w:t xml:space="preserve"> Experimental Methods// Non-experimental methods //Open science &amp; replication methods</w:t>
      </w:r>
      <w:r w:rsidR="00CD6DBC">
        <w:br w:type="page"/>
      </w:r>
    </w:p>
    <w:p w14:paraId="1CB3AE5D" w14:textId="303111E1" w:rsidR="002978F9" w:rsidRDefault="00FD23BE" w:rsidP="00526D64">
      <w:pPr>
        <w:spacing w:before="1"/>
        <w:ind w:left="1680"/>
      </w:pPr>
      <w:r w:rsidRPr="00526D64">
        <w:rPr>
          <w:b/>
          <w:bCs/>
          <w:i/>
          <w:sz w:val="24"/>
        </w:rPr>
        <w:lastRenderedPageBreak/>
        <w:t>The Role of the Faculty Advisor</w:t>
      </w:r>
    </w:p>
    <w:p w14:paraId="3434F8CF" w14:textId="77777777" w:rsidR="002978F9" w:rsidRDefault="00FD23BE">
      <w:pPr>
        <w:pStyle w:val="BodyText"/>
        <w:ind w:left="1680" w:right="2435"/>
      </w:pPr>
      <w:r>
        <w:t>The role of the faculty advisor is to help students choose a comprehensive exam option and help students choose the topics of the written exam.</w:t>
      </w:r>
    </w:p>
    <w:p w14:paraId="6F39DA90" w14:textId="77777777" w:rsidR="002978F9" w:rsidRDefault="002978F9">
      <w:pPr>
        <w:pStyle w:val="BodyText"/>
        <w:spacing w:before="5"/>
      </w:pPr>
    </w:p>
    <w:p w14:paraId="47AAB76C" w14:textId="6587BF79" w:rsidR="002978F9" w:rsidRDefault="00FD23BE" w:rsidP="00526D64">
      <w:pPr>
        <w:ind w:left="1678"/>
      </w:pPr>
      <w:r w:rsidRPr="00526D64">
        <w:rPr>
          <w:b/>
          <w:bCs/>
          <w:i/>
          <w:sz w:val="24"/>
        </w:rPr>
        <w:t>Written Comps Chair</w:t>
      </w:r>
    </w:p>
    <w:p w14:paraId="7B4B917B" w14:textId="77777777" w:rsidR="002978F9" w:rsidRDefault="00FD23BE">
      <w:pPr>
        <w:pStyle w:val="BodyText"/>
        <w:ind w:left="1678" w:right="2417"/>
      </w:pPr>
      <w:r>
        <w:t xml:space="preserve">The written comps chair consists of one faculty who is not advisor nor co- advisor of the candidates taking the written comprehensive exam. The written comps chair is responsible for </w:t>
      </w:r>
      <w:proofErr w:type="gramStart"/>
      <w:r>
        <w:t>coordinating with</w:t>
      </w:r>
      <w:proofErr w:type="gramEnd"/>
      <w:r>
        <w:t xml:space="preserve"> students taking the exam to schedule time and space to complete the exam. The written comps chair is also responsible for coordinating the grading of the exam.</w:t>
      </w:r>
    </w:p>
    <w:p w14:paraId="47AE367E" w14:textId="77777777" w:rsidR="000F1374" w:rsidRDefault="000F1374" w:rsidP="000F1374">
      <w:pPr>
        <w:ind w:left="1680"/>
        <w:rPr>
          <w:i/>
          <w:sz w:val="24"/>
        </w:rPr>
      </w:pPr>
    </w:p>
    <w:p w14:paraId="4BDD9C23" w14:textId="23C983E3" w:rsidR="002978F9" w:rsidRDefault="00FD23BE" w:rsidP="00526D64">
      <w:pPr>
        <w:ind w:left="1680"/>
      </w:pPr>
      <w:r w:rsidRPr="00526D64">
        <w:rPr>
          <w:b/>
          <w:bCs/>
          <w:i/>
          <w:sz w:val="24"/>
        </w:rPr>
        <w:t>Taking the Exam</w:t>
      </w:r>
    </w:p>
    <w:p w14:paraId="0FBBC827" w14:textId="77777777" w:rsidR="002978F9" w:rsidRDefault="00FD23BE">
      <w:pPr>
        <w:pStyle w:val="BodyText"/>
        <w:spacing w:before="1"/>
        <w:ind w:left="1680" w:right="2349"/>
      </w:pPr>
      <w:r>
        <w:t xml:space="preserve">The written comprehensive exam is completed over the course of two days in either September or February. If more than one person is taking the written exam, the students will schedule to take the exams on the same </w:t>
      </w:r>
      <w:proofErr w:type="gramStart"/>
      <w:r>
        <w:t>days</w:t>
      </w:r>
      <w:proofErr w:type="gramEnd"/>
      <w:r>
        <w:t>. Each day the student will work for 4 hours to type their responses to the questions. No notes or other resources may be used to complete the exam.</w:t>
      </w:r>
    </w:p>
    <w:p w14:paraId="31FA470D" w14:textId="77777777" w:rsidR="002978F9" w:rsidRDefault="002978F9">
      <w:pPr>
        <w:pStyle w:val="BodyText"/>
        <w:spacing w:before="2"/>
      </w:pPr>
    </w:p>
    <w:p w14:paraId="1DC00C1C" w14:textId="04D569C5" w:rsidR="002978F9" w:rsidRDefault="00FD23BE" w:rsidP="00526D64">
      <w:pPr>
        <w:ind w:left="1680"/>
      </w:pPr>
      <w:r w:rsidRPr="00526D64">
        <w:rPr>
          <w:b/>
          <w:bCs/>
          <w:i/>
          <w:sz w:val="24"/>
        </w:rPr>
        <w:t>Grading the Exam</w:t>
      </w:r>
    </w:p>
    <w:p w14:paraId="6B9D4A56" w14:textId="77777777" w:rsidR="002978F9" w:rsidRDefault="00FD23BE">
      <w:pPr>
        <w:pStyle w:val="BodyText"/>
        <w:ind w:left="1680" w:right="2408"/>
      </w:pPr>
      <w:r>
        <w:t>The faculty members who maintain the four reading lists for the topics the students choose for the exam will grade the answers on a 5-point scale (1</w:t>
      </w:r>
    </w:p>
    <w:p w14:paraId="0C39BFFA" w14:textId="77777777" w:rsidR="002978F9" w:rsidRDefault="00FD23BE">
      <w:pPr>
        <w:pStyle w:val="BodyText"/>
        <w:ind w:left="1680" w:right="2569"/>
      </w:pPr>
      <w:r>
        <w:t>= Fail, 2 = Marginal, 3 = Low Pass, 4 = Pass, 5 = High Pass); partial points (e.g., 3.5) can be assigned. Grades will be averaged across faculty members and across questions.</w:t>
      </w:r>
    </w:p>
    <w:p w14:paraId="1E86A1AE" w14:textId="77777777" w:rsidR="002978F9" w:rsidRDefault="002978F9">
      <w:pPr>
        <w:pStyle w:val="BodyText"/>
      </w:pPr>
    </w:p>
    <w:p w14:paraId="2DF54B1B" w14:textId="77777777" w:rsidR="002978F9" w:rsidRDefault="00FD23BE">
      <w:pPr>
        <w:pStyle w:val="BodyText"/>
        <w:ind w:left="1679" w:right="2470"/>
      </w:pPr>
      <w:r>
        <w:t xml:space="preserve">Grades for identifications for each day will </w:t>
      </w:r>
      <w:proofErr w:type="gramStart"/>
      <w:r>
        <w:t>be averaged</w:t>
      </w:r>
      <w:proofErr w:type="gramEnd"/>
      <w:r>
        <w:t xml:space="preserve"> into a total that is equivalent in weight to one essay, and so identifications will count for 25% of the total comprehensive exam grade. If the student receives an average grade of less than 3.0 on the identifications for either day, </w:t>
      </w:r>
      <w:r>
        <w:rPr>
          <w:i/>
        </w:rPr>
        <w:t xml:space="preserve">regardless of </w:t>
      </w:r>
      <w:proofErr w:type="gramStart"/>
      <w:r>
        <w:rPr>
          <w:i/>
        </w:rPr>
        <w:t>whether or not</w:t>
      </w:r>
      <w:proofErr w:type="gramEnd"/>
      <w:r>
        <w:rPr>
          <w:i/>
        </w:rPr>
        <w:t xml:space="preserve"> the overall average comps grade is above 3.5</w:t>
      </w:r>
      <w:r>
        <w:t>, they will be required to write more extensive identification information (1-2 pages each) on all identifications with individual scores lower than 3.0. Rewritten identification items will be due within 1 week.</w:t>
      </w:r>
    </w:p>
    <w:p w14:paraId="364F1BCF" w14:textId="77777777" w:rsidR="002978F9" w:rsidRDefault="002978F9">
      <w:pPr>
        <w:pStyle w:val="BodyText"/>
      </w:pPr>
    </w:p>
    <w:p w14:paraId="13EA953D" w14:textId="77777777" w:rsidR="002978F9" w:rsidRDefault="00FD23BE">
      <w:pPr>
        <w:pStyle w:val="BodyText"/>
        <w:spacing w:before="1"/>
        <w:ind w:left="1679" w:right="2449"/>
      </w:pPr>
      <w:r>
        <w:t xml:space="preserve">An average grade of 3.5 is required to pass the exam. Students who score between 3.0 and 3.5 are required to rewrite essay questions on which they scored below a 3.5. Students have </w:t>
      </w:r>
      <w:proofErr w:type="gramStart"/>
      <w:r>
        <w:t>one-week</w:t>
      </w:r>
      <w:proofErr w:type="gramEnd"/>
      <w:r>
        <w:t xml:space="preserve"> to re-do all questions. Re- written identifications and essays will be graded by the faculty members responsible for that topic area and average grades of 3.5 or above will result in successful completion of the exam.</w:t>
      </w:r>
    </w:p>
    <w:p w14:paraId="296C121D" w14:textId="77777777" w:rsidR="002978F9" w:rsidRDefault="002978F9">
      <w:pPr>
        <w:pStyle w:val="BodyText"/>
      </w:pPr>
    </w:p>
    <w:p w14:paraId="31FFAAEB" w14:textId="77777777" w:rsidR="002978F9" w:rsidRDefault="00FD23BE">
      <w:pPr>
        <w:pStyle w:val="BodyText"/>
        <w:ind w:left="1679" w:right="2516"/>
      </w:pPr>
      <w:r>
        <w:t>If a student fails the exam (i.e., receive a total grade lower than 3.0) they will be required to take it again at its next administration. They will be allowed to take the exam a total of 2 times. Failure to pass the exam after 2 tries will result in dismissal from the PhD program. Students cannot change the reading topics after the first attempt at the exam.</w:t>
      </w:r>
    </w:p>
    <w:p w14:paraId="384CBEAE" w14:textId="77777777" w:rsidR="002978F9" w:rsidRDefault="002978F9">
      <w:pPr>
        <w:pStyle w:val="BodyText"/>
      </w:pPr>
    </w:p>
    <w:p w14:paraId="733BF3B9" w14:textId="77777777" w:rsidR="002978F9" w:rsidRDefault="00FD23BE">
      <w:pPr>
        <w:pStyle w:val="BodyText"/>
        <w:ind w:left="1679" w:right="2388"/>
      </w:pPr>
      <w:r>
        <w:t>Students will be notified of their exam results in writing within 2 weeks of completing the exam. They should meet with their faculty advisor to discuss their results.</w:t>
      </w:r>
    </w:p>
    <w:p w14:paraId="5E01EA3B" w14:textId="77777777" w:rsidR="002978F9" w:rsidRDefault="002978F9" w:rsidP="00526D64">
      <w:pPr>
        <w:pStyle w:val="BodyText"/>
      </w:pPr>
    </w:p>
    <w:p w14:paraId="79A3D48C" w14:textId="7F9218DB" w:rsidR="002978F9" w:rsidRDefault="00FD23BE" w:rsidP="00526D64">
      <w:pPr>
        <w:pStyle w:val="Heading2"/>
        <w:ind w:left="1679"/>
      </w:pPr>
      <w:bookmarkStart w:id="73" w:name="_Toc236813139"/>
      <w:r>
        <w:t>Manuscript Option</w:t>
      </w:r>
      <w:bookmarkEnd w:id="73"/>
    </w:p>
    <w:p w14:paraId="1D1DF386" w14:textId="77777777" w:rsidR="002978F9" w:rsidRDefault="00FD23BE" w:rsidP="00526D64">
      <w:pPr>
        <w:pStyle w:val="BodyText"/>
        <w:spacing w:after="120"/>
        <w:ind w:left="1678"/>
      </w:pPr>
      <w:r>
        <w:t>There are three types of manuscripts that students can choose from:</w:t>
      </w:r>
    </w:p>
    <w:p w14:paraId="1E47CD26" w14:textId="77777777" w:rsidR="002978F9" w:rsidRDefault="00FD23BE" w:rsidP="00526D64">
      <w:pPr>
        <w:pStyle w:val="ListParagraph"/>
        <w:numPr>
          <w:ilvl w:val="0"/>
          <w:numId w:val="13"/>
        </w:numPr>
        <w:tabs>
          <w:tab w:val="left" w:pos="2398"/>
          <w:tab w:val="left" w:pos="2399"/>
        </w:tabs>
        <w:spacing w:line="293" w:lineRule="exact"/>
        <w:rPr>
          <w:sz w:val="24"/>
        </w:rPr>
      </w:pPr>
      <w:r>
        <w:rPr>
          <w:sz w:val="24"/>
        </w:rPr>
        <w:t>Empirical journal</w:t>
      </w:r>
      <w:r>
        <w:rPr>
          <w:spacing w:val="-4"/>
          <w:sz w:val="24"/>
        </w:rPr>
        <w:t xml:space="preserve"> </w:t>
      </w:r>
      <w:r>
        <w:rPr>
          <w:sz w:val="24"/>
        </w:rPr>
        <w:t>article</w:t>
      </w:r>
    </w:p>
    <w:p w14:paraId="4395E194" w14:textId="77777777" w:rsidR="002978F9" w:rsidRDefault="00FD23BE">
      <w:pPr>
        <w:pStyle w:val="ListParagraph"/>
        <w:numPr>
          <w:ilvl w:val="0"/>
          <w:numId w:val="13"/>
        </w:numPr>
        <w:tabs>
          <w:tab w:val="left" w:pos="2398"/>
          <w:tab w:val="left" w:pos="2399"/>
        </w:tabs>
        <w:spacing w:line="293" w:lineRule="exact"/>
        <w:rPr>
          <w:sz w:val="24"/>
        </w:rPr>
      </w:pPr>
      <w:r>
        <w:rPr>
          <w:sz w:val="24"/>
        </w:rPr>
        <w:t>Stage 1 Registered</w:t>
      </w:r>
      <w:r>
        <w:rPr>
          <w:spacing w:val="-3"/>
          <w:sz w:val="24"/>
        </w:rPr>
        <w:t xml:space="preserve"> </w:t>
      </w:r>
      <w:r>
        <w:rPr>
          <w:sz w:val="24"/>
        </w:rPr>
        <w:t>Report</w:t>
      </w:r>
    </w:p>
    <w:p w14:paraId="67FBBC23" w14:textId="77777777" w:rsidR="002978F9" w:rsidRDefault="00FD23BE">
      <w:pPr>
        <w:pStyle w:val="ListParagraph"/>
        <w:numPr>
          <w:ilvl w:val="0"/>
          <w:numId w:val="13"/>
        </w:numPr>
        <w:tabs>
          <w:tab w:val="left" w:pos="2398"/>
          <w:tab w:val="left" w:pos="2399"/>
        </w:tabs>
        <w:spacing w:before="10"/>
        <w:ind w:hanging="721"/>
        <w:rPr>
          <w:sz w:val="24"/>
        </w:rPr>
      </w:pPr>
      <w:r>
        <w:rPr>
          <w:sz w:val="24"/>
        </w:rPr>
        <w:t>Systematic</w:t>
      </w:r>
      <w:r>
        <w:rPr>
          <w:spacing w:val="-4"/>
          <w:sz w:val="24"/>
        </w:rPr>
        <w:t xml:space="preserve"> </w:t>
      </w:r>
      <w:r>
        <w:rPr>
          <w:sz w:val="24"/>
        </w:rPr>
        <w:t>Review/Meta-analysis</w:t>
      </w:r>
    </w:p>
    <w:p w14:paraId="3F6D6E98" w14:textId="77777777" w:rsidR="002978F9" w:rsidRDefault="002978F9">
      <w:pPr>
        <w:pStyle w:val="BodyText"/>
        <w:spacing w:before="10"/>
        <w:rPr>
          <w:sz w:val="23"/>
        </w:rPr>
      </w:pPr>
    </w:p>
    <w:p w14:paraId="64389BED" w14:textId="22D0790E" w:rsidR="002978F9" w:rsidRDefault="00FD23BE">
      <w:pPr>
        <w:pStyle w:val="BodyText"/>
        <w:ind w:left="1678" w:right="2491"/>
      </w:pPr>
      <w:r>
        <w:t xml:space="preserve">In all cases, students write a 2-page proposal, </w:t>
      </w:r>
      <w:r w:rsidR="00277F95">
        <w:t>in addition to specifying other information relate to their plan (see below for what information should be included)</w:t>
      </w:r>
      <w:r>
        <w:t>. The proposal should be for a new project, distinct from their MA project. Once approved by the student’s comprehensive exam committee, students independently write a manuscript aimed at that target journal (including relevant word limits). Completed projects should include relevant analysis code, materials, stimuli, and data for the project.</w:t>
      </w:r>
    </w:p>
    <w:p w14:paraId="1148FD1F" w14:textId="77777777" w:rsidR="008D7C49" w:rsidRDefault="008D7C49">
      <w:pPr>
        <w:pStyle w:val="BodyText"/>
        <w:ind w:left="1678" w:right="2491"/>
      </w:pPr>
    </w:p>
    <w:p w14:paraId="6AC2C3B6" w14:textId="77777777" w:rsidR="002978F9" w:rsidRDefault="00FD23BE">
      <w:pPr>
        <w:pStyle w:val="BodyText"/>
        <w:ind w:left="1678" w:right="2382"/>
      </w:pPr>
      <w:r>
        <w:t>Depending on the type of manuscript, there are other specific</w:t>
      </w:r>
      <w:r>
        <w:rPr>
          <w:spacing w:val="-41"/>
        </w:rPr>
        <w:t xml:space="preserve"> </w:t>
      </w:r>
      <w:r>
        <w:t>requirements for the proposal and full project stage (see Appendix below). Following the submission of the final project, there is an oral</w:t>
      </w:r>
      <w:r>
        <w:rPr>
          <w:spacing w:val="-16"/>
        </w:rPr>
        <w:t xml:space="preserve"> </w:t>
      </w:r>
      <w:r>
        <w:t>defense.</w:t>
      </w:r>
    </w:p>
    <w:p w14:paraId="4CDB1D8B" w14:textId="77777777" w:rsidR="002978F9" w:rsidRDefault="002978F9" w:rsidP="00526D64">
      <w:pPr>
        <w:pStyle w:val="BodyText"/>
      </w:pPr>
    </w:p>
    <w:p w14:paraId="378559EE" w14:textId="32C0CC5A" w:rsidR="002978F9" w:rsidRDefault="00FD23BE" w:rsidP="00526D64">
      <w:pPr>
        <w:ind w:left="1680"/>
      </w:pPr>
      <w:r w:rsidRPr="00526D64">
        <w:rPr>
          <w:b/>
          <w:bCs/>
          <w:i/>
          <w:sz w:val="24"/>
        </w:rPr>
        <w:t>Format and Target Journal</w:t>
      </w:r>
    </w:p>
    <w:p w14:paraId="11D7CED0" w14:textId="77777777" w:rsidR="002978F9" w:rsidRDefault="00FD23BE">
      <w:pPr>
        <w:pStyle w:val="BodyText"/>
        <w:ind w:left="1680" w:right="2427"/>
      </w:pPr>
      <w:r>
        <w:t>The length and format of a manuscript comps are identical to the length and format expected at the proposed target journal. The target journal should be chosen in consultation with your advisor and comps committee. The target journal will likely depend on the type of manuscript chosen (e.g., a review focused journal vs. a journal accepting registered reports). Student should not target journals with maximum word limits less than 5000 words for the entire manuscript.</w:t>
      </w:r>
    </w:p>
    <w:p w14:paraId="1F25C2C1" w14:textId="77777777" w:rsidR="002978F9" w:rsidRDefault="002978F9">
      <w:pPr>
        <w:pStyle w:val="BodyText"/>
      </w:pPr>
    </w:p>
    <w:p w14:paraId="39E3C5B8" w14:textId="296C705D" w:rsidR="002978F9" w:rsidRDefault="00FD23BE" w:rsidP="00526D64">
      <w:pPr>
        <w:spacing w:before="1"/>
        <w:ind w:left="1680"/>
      </w:pPr>
      <w:r w:rsidRPr="00526D64">
        <w:rPr>
          <w:b/>
          <w:bCs/>
          <w:i/>
          <w:sz w:val="24"/>
        </w:rPr>
        <w:t>The Role of the Faculty Advisor</w:t>
      </w:r>
    </w:p>
    <w:p w14:paraId="7224E9E6" w14:textId="5656E857" w:rsidR="002978F9" w:rsidRDefault="00FD23BE">
      <w:pPr>
        <w:pStyle w:val="BodyText"/>
        <w:ind w:left="1678" w:right="2388"/>
      </w:pPr>
      <w:r>
        <w:t xml:space="preserve">The role of the faculty advisor is to help students choose a comprehensive exam option and provide constructive and hands-on feedback at the </w:t>
      </w:r>
      <w:proofErr w:type="gramStart"/>
      <w:r>
        <w:rPr>
          <w:spacing w:val="-3"/>
        </w:rPr>
        <w:t>comps</w:t>
      </w:r>
      <w:proofErr w:type="gramEnd"/>
      <w:r>
        <w:rPr>
          <w:spacing w:val="-3"/>
        </w:rPr>
        <w:t xml:space="preserve"> </w:t>
      </w:r>
      <w:r>
        <w:t xml:space="preserve">proposal phase (e.g., line edits are permissible). Faculty must maintain a more distant role throughout the remainder of the process. Specifically, faculty advisors can read and provide big picture feedback on up to (but not exceeding) </w:t>
      </w:r>
      <w:r>
        <w:rPr>
          <w:u w:val="single"/>
        </w:rPr>
        <w:t>two drafts</w:t>
      </w:r>
      <w:r>
        <w:t xml:space="preserve"> of their </w:t>
      </w:r>
      <w:proofErr w:type="gramStart"/>
      <w:r>
        <w:t>advisees</w:t>
      </w:r>
      <w:proofErr w:type="gramEnd"/>
      <w:r>
        <w:t xml:space="preserve">’ comps. The feedback is limited to 300 words (maximum, including any references) </w:t>
      </w:r>
      <w:r w:rsidR="005B5941">
        <w:t xml:space="preserve">per draft </w:t>
      </w:r>
      <w:r>
        <w:t xml:space="preserve">in a separate document. The faculty advisor should otherwise not discuss the project with nor provide verbal advice/feedback for their student. Faculty advisors can also take part in discussions or meetings of the comprehensive exam committee (see role of committee below) about their student’s comps and provide feedback on the committee’s initial draft of proposal feedback to their advisee. The committee members are </w:t>
      </w:r>
      <w:r>
        <w:lastRenderedPageBreak/>
        <w:t xml:space="preserve">nonetheless the </w:t>
      </w:r>
      <w:r>
        <w:rPr>
          <w:i/>
        </w:rPr>
        <w:t xml:space="preserve">sole </w:t>
      </w:r>
      <w:r>
        <w:t>decision makers and responsible drafters of the final feedback to the student. The faculty advisor can also read the submitted product and attend the oral exam, but their participation in the oral exam process is expected to be limited and they will not chair the defense. Faculty advisors may attend the post-defense deliberations but must leave the room to allow the comps committee to confer and make their final</w:t>
      </w:r>
      <w:r>
        <w:rPr>
          <w:spacing w:val="-11"/>
        </w:rPr>
        <w:t xml:space="preserve"> </w:t>
      </w:r>
      <w:r>
        <w:t>decision.</w:t>
      </w:r>
    </w:p>
    <w:p w14:paraId="53DED9BD" w14:textId="77777777" w:rsidR="00295A4B" w:rsidRDefault="00295A4B">
      <w:pPr>
        <w:pStyle w:val="BodyText"/>
        <w:ind w:left="1678" w:right="2388"/>
      </w:pPr>
    </w:p>
    <w:p w14:paraId="5BA6F23A" w14:textId="401F6731" w:rsidR="002978F9" w:rsidRDefault="00FD23BE" w:rsidP="00526D64">
      <w:pPr>
        <w:ind w:left="1680"/>
      </w:pPr>
      <w:r w:rsidRPr="00526D64">
        <w:rPr>
          <w:b/>
          <w:bCs/>
          <w:i/>
          <w:sz w:val="24"/>
        </w:rPr>
        <w:t>The Role of the Comprehensive Exam Committee</w:t>
      </w:r>
    </w:p>
    <w:p w14:paraId="2EA78DF0" w14:textId="77777777" w:rsidR="002978F9" w:rsidRDefault="00FD23BE">
      <w:pPr>
        <w:pStyle w:val="BodyText"/>
        <w:ind w:left="1679" w:right="2376"/>
      </w:pPr>
      <w:r>
        <w:t xml:space="preserve">The comps committee consists of two faculty who are not advisors or co- advisors of the candidate. The committee’s role is to oversee the comps process for the student in question. The committee will read the </w:t>
      </w:r>
      <w:proofErr w:type="gramStart"/>
      <w:r>
        <w:t>student’s</w:t>
      </w:r>
      <w:proofErr w:type="gramEnd"/>
      <w:r>
        <w:t xml:space="preserve"> proposal and inform the </w:t>
      </w:r>
      <w:proofErr w:type="gramStart"/>
      <w:r>
        <w:t>student</w:t>
      </w:r>
      <w:proofErr w:type="gramEnd"/>
      <w:r>
        <w:t xml:space="preserve"> about whether their proposal has been approved within </w:t>
      </w:r>
      <w:proofErr w:type="gramStart"/>
      <w:r>
        <w:t>2-weeks</w:t>
      </w:r>
      <w:proofErr w:type="gramEnd"/>
      <w:r>
        <w:t xml:space="preserve"> of submission. The comps committee will also read and evaluate the final comps product and will conduct the oral exam. The committee may consult the faculty advisor or other program faculty at any time during the comps process. However, the final decisions about comps proposals and final comps products are made only by the student’s committee. Should the committee disagree about how to proceed, the student’s advisor can provide a third perspective or vote.</w:t>
      </w:r>
    </w:p>
    <w:p w14:paraId="73DF4C2B" w14:textId="77777777" w:rsidR="00A93C6C" w:rsidRDefault="00A93C6C">
      <w:pPr>
        <w:pStyle w:val="BodyText"/>
        <w:ind w:left="1679" w:right="2376"/>
      </w:pPr>
    </w:p>
    <w:p w14:paraId="7D0A924D" w14:textId="0DD00A2D" w:rsidR="00A93C6C" w:rsidRDefault="00A93C6C">
      <w:pPr>
        <w:pStyle w:val="BodyText"/>
        <w:ind w:left="1679" w:right="2376"/>
      </w:pPr>
      <w:r>
        <w:t xml:space="preserve">To form the committee, the candidate should approach potential committee members and ask if they are willing to serve on the committee. The choice of committee members should be made in consultation with the </w:t>
      </w:r>
      <w:proofErr w:type="gramStart"/>
      <w:r>
        <w:t>candidates</w:t>
      </w:r>
      <w:proofErr w:type="gramEnd"/>
      <w:r>
        <w:t xml:space="preserve"> faculty advisor. Potential committee</w:t>
      </w:r>
      <w:r w:rsidR="00E642F0">
        <w:t xml:space="preserve"> members may decline to serve because of existing committee obligations, or other barriers (e.g., sabbaticals). </w:t>
      </w:r>
    </w:p>
    <w:p w14:paraId="6CFCF51E" w14:textId="77777777" w:rsidR="002978F9" w:rsidRDefault="002978F9" w:rsidP="00526D64">
      <w:pPr>
        <w:pStyle w:val="BodyText"/>
      </w:pPr>
    </w:p>
    <w:p w14:paraId="28642FF4" w14:textId="0FC6A09D" w:rsidR="002978F9" w:rsidRDefault="00FD23BE" w:rsidP="00526D64">
      <w:pPr>
        <w:ind w:left="1679"/>
      </w:pPr>
      <w:r w:rsidRPr="00526D64">
        <w:rPr>
          <w:b/>
          <w:bCs/>
          <w:i/>
          <w:sz w:val="24"/>
        </w:rPr>
        <w:t>Proposal Review and Approval</w:t>
      </w:r>
    </w:p>
    <w:p w14:paraId="26905D0A" w14:textId="27CC739D" w:rsidR="002978F9" w:rsidRDefault="00E642F0">
      <w:pPr>
        <w:pStyle w:val="BodyText"/>
        <w:spacing w:line="237" w:lineRule="auto"/>
        <w:ind w:left="1679" w:right="2462"/>
      </w:pPr>
      <w:r>
        <w:t xml:space="preserve">Candidates should tell their committee in advance the date </w:t>
      </w:r>
      <w:proofErr w:type="gramStart"/>
      <w:r>
        <w:t>in</w:t>
      </w:r>
      <w:proofErr w:type="gramEnd"/>
      <w:r>
        <w:t xml:space="preserve"> which they will submit their proposal. </w:t>
      </w:r>
      <w:r w:rsidR="00FD23BE">
        <w:t xml:space="preserve">The comps committee reads and reviews the proposal according to a rubric. For proposals that exceed the pass threshold, pass decisions for proposals can be of two types: An unqualified pass (i.e., the project is good to go, even if the committee provides some feedback and suggestions), or a qualified pass (i.e., the committee believes the proposal has most of the elements to lead to a successful comps project, but sees some area or areas that give the committee enough pause to justify asking for a revision). Revisions are due within </w:t>
      </w:r>
      <w:proofErr w:type="gramStart"/>
      <w:r w:rsidR="00FD23BE">
        <w:t>2-weeks</w:t>
      </w:r>
      <w:proofErr w:type="gramEnd"/>
      <w:r w:rsidR="00FD23BE">
        <w:t xml:space="preserve"> of notification</w:t>
      </w:r>
      <w:r w:rsidR="00FD23BE">
        <w:rPr>
          <w:position w:val="9"/>
          <w:sz w:val="16"/>
        </w:rPr>
        <w:t xml:space="preserve">1 </w:t>
      </w:r>
      <w:r w:rsidR="00FD23BE">
        <w:t>of the qualified pass.</w:t>
      </w:r>
    </w:p>
    <w:p w14:paraId="0B4E015B" w14:textId="77777777" w:rsidR="002978F9" w:rsidRDefault="002978F9" w:rsidP="00526D64">
      <w:pPr>
        <w:pStyle w:val="BodyText"/>
      </w:pPr>
    </w:p>
    <w:p w14:paraId="4A96C6CA" w14:textId="77777777" w:rsidR="002978F9" w:rsidRDefault="00FD23BE">
      <w:pPr>
        <w:pStyle w:val="BodyText"/>
        <w:ind w:left="1680" w:right="2381"/>
      </w:pPr>
      <w:r>
        <w:t xml:space="preserve">Any comps proposal that does not exceed the threshold will be considered a failed proposal. Students who </w:t>
      </w:r>
      <w:proofErr w:type="gramStart"/>
      <w:r>
        <w:t>fail</w:t>
      </w:r>
      <w:proofErr w:type="gramEnd"/>
      <w:r>
        <w:t xml:space="preserve"> their first comps proposal will have the choice to revise their initial proposal for further reconsideration</w:t>
      </w:r>
      <w:r>
        <w:rPr>
          <w:spacing w:val="-40"/>
        </w:rPr>
        <w:t xml:space="preserve"> </w:t>
      </w:r>
      <w:r>
        <w:t xml:space="preserve">(taking whatever length of time they need to make these revisions) or to propose something else. Students who fail two </w:t>
      </w:r>
      <w:proofErr w:type="gramStart"/>
      <w:r>
        <w:t>comps</w:t>
      </w:r>
      <w:proofErr w:type="gramEnd"/>
      <w:r>
        <w:t xml:space="preserve"> proposals will also fail the comps exam and be dismissed from the</w:t>
      </w:r>
      <w:r>
        <w:rPr>
          <w:spacing w:val="-10"/>
        </w:rPr>
        <w:t xml:space="preserve"> </w:t>
      </w:r>
      <w:r>
        <w:t>program.</w:t>
      </w:r>
    </w:p>
    <w:p w14:paraId="15551F35" w14:textId="77777777" w:rsidR="002978F9" w:rsidRDefault="002978F9" w:rsidP="00526D64">
      <w:pPr>
        <w:pStyle w:val="BodyText"/>
      </w:pPr>
    </w:p>
    <w:p w14:paraId="1FCBE931" w14:textId="77777777" w:rsidR="00FF7111" w:rsidRDefault="00FF7111">
      <w:pPr>
        <w:spacing w:before="1"/>
        <w:ind w:left="1680"/>
        <w:rPr>
          <w:b/>
          <w:bCs/>
          <w:i/>
          <w:sz w:val="24"/>
        </w:rPr>
      </w:pPr>
      <w:r>
        <w:rPr>
          <w:b/>
          <w:bCs/>
          <w:i/>
          <w:sz w:val="24"/>
        </w:rPr>
        <w:br w:type="page"/>
      </w:r>
    </w:p>
    <w:p w14:paraId="3CE94963" w14:textId="520C6A65" w:rsidR="002978F9" w:rsidRDefault="00FD23BE" w:rsidP="00526D64">
      <w:pPr>
        <w:spacing w:before="1"/>
        <w:ind w:left="1680"/>
      </w:pPr>
      <w:r w:rsidRPr="00526D64">
        <w:rPr>
          <w:b/>
          <w:bCs/>
          <w:i/>
          <w:sz w:val="24"/>
        </w:rPr>
        <w:lastRenderedPageBreak/>
        <w:t>Independence</w:t>
      </w:r>
    </w:p>
    <w:p w14:paraId="5CB13673" w14:textId="77777777" w:rsidR="002978F9" w:rsidRDefault="00FD23BE">
      <w:pPr>
        <w:pStyle w:val="BodyText"/>
        <w:ind w:left="1680" w:right="2514"/>
      </w:pPr>
      <w:r>
        <w:t xml:space="preserve">The comps manuscript is, in most ways, an exam. The comps manuscript is therefore expected to reflect the student’s independent work. The writing of the </w:t>
      </w:r>
      <w:proofErr w:type="gramStart"/>
      <w:r>
        <w:t>comps</w:t>
      </w:r>
      <w:proofErr w:type="gramEnd"/>
      <w:r>
        <w:t xml:space="preserve"> manuscript must therefore be as independent as possible. The comps paper cannot receive line edits or written comments from peers, faculty, or anyone else. Students should not discuss their project with their advisors, peers, and so on. There are two exceptions.</w:t>
      </w:r>
    </w:p>
    <w:p w14:paraId="1582D1AA" w14:textId="045B3E95" w:rsidR="002978F9" w:rsidRDefault="00FD23BE">
      <w:pPr>
        <w:pStyle w:val="BodyText"/>
        <w:spacing w:before="4"/>
        <w:rPr>
          <w:sz w:val="17"/>
        </w:rPr>
      </w:pPr>
      <w:r>
        <w:rPr>
          <w:noProof/>
        </w:rPr>
        <mc:AlternateContent>
          <mc:Choice Requires="wps">
            <w:drawing>
              <wp:anchor distT="0" distB="0" distL="0" distR="0" simplePos="0" relativeHeight="251681792" behindDoc="1" locked="0" layoutInCell="1" allowOverlap="1" wp14:anchorId="2F9AB1DA" wp14:editId="55A70AEE">
                <wp:simplePos x="0" y="0"/>
                <wp:positionH relativeFrom="page">
                  <wp:posOffset>685800</wp:posOffset>
                </wp:positionH>
                <wp:positionV relativeFrom="paragraph">
                  <wp:posOffset>156210</wp:posOffset>
                </wp:positionV>
                <wp:extent cx="1828800" cy="1270"/>
                <wp:effectExtent l="0" t="0" r="0" b="0"/>
                <wp:wrapTopAndBottom/>
                <wp:docPr id="150878456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080 1080"/>
                            <a:gd name="T1" fmla="*/ T0 w 2880"/>
                            <a:gd name="T2" fmla="+- 0 3960 1080"/>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E208B" id="Freeform 4" o:spid="_x0000_s1026" style="position:absolute;margin-left:54pt;margin-top:12.3pt;width:2in;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" path="m,l2880,e" filled="f" strokeweight=".72pt">
                <v:path arrowok="t" o:connecttype="custom" o:connectlocs="0,0;1828800,0" o:connectangles="0,0"/>
                <w10:wrap type="topAndBottom" anchorx="page"/>
              </v:shape>
            </w:pict>
          </mc:Fallback>
        </mc:AlternateContent>
      </w:r>
    </w:p>
    <w:p w14:paraId="56B23236" w14:textId="77777777" w:rsidR="002978F9" w:rsidRDefault="00FD23BE">
      <w:pPr>
        <w:spacing w:before="37" w:line="242" w:lineRule="auto"/>
        <w:ind w:left="238" w:right="938" w:hanging="1"/>
      </w:pPr>
      <w:r>
        <w:rPr>
          <w:rFonts w:ascii="Calibri"/>
          <w:position w:val="7"/>
          <w:sz w:val="13"/>
        </w:rPr>
        <w:t xml:space="preserve">1 </w:t>
      </w:r>
      <w:r>
        <w:t xml:space="preserve">The two-week limit on revisions is meant to represent the amount of work required to accomplish the revision. The exact time committees give to students to complete the revisions can exceed this time-limit under extenuating conditions, e.g., when there are conflicts with religious holidays or conference travel, if the student has major exams or papers due at the same time, and so on. Under no circumstances, however, should the </w:t>
      </w:r>
      <w:proofErr w:type="gramStart"/>
      <w:r>
        <w:t>time-limit</w:t>
      </w:r>
      <w:proofErr w:type="gramEnd"/>
      <w:r>
        <w:t xml:space="preserve"> exceed</w:t>
      </w:r>
    </w:p>
    <w:p w14:paraId="0D3D1816" w14:textId="77777777" w:rsidR="002978F9" w:rsidRDefault="00FD23BE">
      <w:pPr>
        <w:pStyle w:val="ListParagraph"/>
        <w:numPr>
          <w:ilvl w:val="0"/>
          <w:numId w:val="12"/>
        </w:numPr>
        <w:tabs>
          <w:tab w:val="left" w:pos="424"/>
        </w:tabs>
        <w:spacing w:line="191" w:lineRule="exact"/>
        <w:ind w:hanging="187"/>
      </w:pPr>
      <w:r>
        <w:t>weeks.</w:t>
      </w:r>
    </w:p>
    <w:p w14:paraId="3AFEDFA8" w14:textId="30EDF186" w:rsidR="002978F9" w:rsidRDefault="00295A4B" w:rsidP="00BE51B0">
      <w:r>
        <w:br w:type="page"/>
      </w:r>
      <w:r w:rsidR="00FD23BE">
        <w:lastRenderedPageBreak/>
        <w:t>First, as mentioned above, the faculty advisor can read and provide written feedback (no more than 300 words) two times. Second, students may solicit assistance from the university writing center.</w:t>
      </w:r>
    </w:p>
    <w:p w14:paraId="5ED713C2" w14:textId="77777777" w:rsidR="002978F9" w:rsidRDefault="002978F9">
      <w:pPr>
        <w:pStyle w:val="BodyText"/>
        <w:spacing w:before="5"/>
      </w:pPr>
    </w:p>
    <w:p w14:paraId="7C1DF09C" w14:textId="77777777" w:rsidR="002978F9" w:rsidRDefault="00FD23BE">
      <w:pPr>
        <w:pStyle w:val="BodyText"/>
        <w:ind w:left="1680" w:right="2408"/>
      </w:pPr>
      <w:r>
        <w:t>The primary rule is that the written comps product MUST be the student’s independent work. Breaking this rule will mean failing the comps.</w:t>
      </w:r>
    </w:p>
    <w:p w14:paraId="23A48989" w14:textId="77777777" w:rsidR="002978F9" w:rsidRDefault="002978F9">
      <w:pPr>
        <w:pStyle w:val="BodyText"/>
        <w:spacing w:before="2"/>
      </w:pPr>
    </w:p>
    <w:p w14:paraId="112E0356" w14:textId="415A89D8" w:rsidR="002978F9" w:rsidRDefault="00FD23BE" w:rsidP="00526D64">
      <w:pPr>
        <w:ind w:left="1680"/>
      </w:pPr>
      <w:r w:rsidRPr="00526D64">
        <w:rPr>
          <w:b/>
          <w:bCs/>
          <w:i/>
          <w:sz w:val="24"/>
        </w:rPr>
        <w:t>Comps Deadlines</w:t>
      </w:r>
    </w:p>
    <w:p w14:paraId="76817E45" w14:textId="4EA767A8" w:rsidR="00100BA3" w:rsidRDefault="00FD23BE">
      <w:pPr>
        <w:pStyle w:val="BodyText"/>
        <w:ind w:left="1679" w:right="2383"/>
      </w:pPr>
      <w:r>
        <w:t xml:space="preserve">All manuscript comps projects are to be completed within </w:t>
      </w:r>
      <w:proofErr w:type="gramStart"/>
      <w:r>
        <w:t>12-weeks</w:t>
      </w:r>
      <w:proofErr w:type="gramEnd"/>
      <w:r>
        <w:t xml:space="preserve"> of the </w:t>
      </w:r>
      <w:proofErr w:type="gramStart"/>
      <w:r>
        <w:t>comps</w:t>
      </w:r>
      <w:proofErr w:type="gramEnd"/>
      <w:r>
        <w:t xml:space="preserve"> proposal approval (with the exception being the existing written exam). Rare exceptions to the 12-week deadline will be made for religious holidays (1 week) or significant extenuating circumstances. </w:t>
      </w:r>
      <w:r w:rsidR="00F72E3D">
        <w:t>Spring, winter</w:t>
      </w:r>
      <w:r w:rsidR="00FE09DE">
        <w:t>, and summer</w:t>
      </w:r>
      <w:r w:rsidR="00F72E3D">
        <w:t xml:space="preserve"> breaks are all included in the 12-week timeline. </w:t>
      </w:r>
      <w:r>
        <w:t xml:space="preserve">Students should carefully plan when to propose their comps to make sure that they have time to complete the comps on time and avoid conflicts, such as travel, during the </w:t>
      </w:r>
      <w:proofErr w:type="gramStart"/>
      <w:r>
        <w:t>comps</w:t>
      </w:r>
      <w:proofErr w:type="gramEnd"/>
      <w:r>
        <w:t xml:space="preserve"> exam period. </w:t>
      </w:r>
    </w:p>
    <w:p w14:paraId="1FD46B12" w14:textId="77777777" w:rsidR="00100BA3" w:rsidRDefault="00100BA3">
      <w:pPr>
        <w:pStyle w:val="BodyText"/>
        <w:ind w:left="1679" w:right="2383"/>
      </w:pPr>
    </w:p>
    <w:p w14:paraId="2D42C5FF" w14:textId="0FD06FF0" w:rsidR="002978F9" w:rsidRDefault="00100BA3">
      <w:pPr>
        <w:pStyle w:val="BodyText"/>
        <w:ind w:left="1679" w:right="2383"/>
      </w:pPr>
      <w:r>
        <w:t xml:space="preserve">Candidates should tell their committee in advance the date </w:t>
      </w:r>
      <w:proofErr w:type="gramStart"/>
      <w:r>
        <w:t>in</w:t>
      </w:r>
      <w:proofErr w:type="gramEnd"/>
      <w:r>
        <w:t xml:space="preserve"> which they will submit their final comps project. </w:t>
      </w:r>
      <w:r w:rsidR="00844A72">
        <w:t xml:space="preserve">This is also an ideal time to schedule the defense in advance. </w:t>
      </w:r>
      <w:r w:rsidR="00FD23BE">
        <w:t xml:space="preserve">The oral defense </w:t>
      </w:r>
      <w:r w:rsidR="004C7BFA">
        <w:t xml:space="preserve">should be </w:t>
      </w:r>
      <w:proofErr w:type="gramStart"/>
      <w:r w:rsidR="004C7BFA">
        <w:t>scheduled</w:t>
      </w:r>
      <w:proofErr w:type="gramEnd"/>
      <w:r w:rsidR="004C7BFA">
        <w:t xml:space="preserve"> at least</w:t>
      </w:r>
      <w:r w:rsidR="00FD23BE">
        <w:t xml:space="preserve"> </w:t>
      </w:r>
      <w:proofErr w:type="gramStart"/>
      <w:r w:rsidR="00FD23BE">
        <w:t>2-weeks</w:t>
      </w:r>
      <w:proofErr w:type="gramEnd"/>
      <w:r w:rsidR="00FD23BE">
        <w:t xml:space="preserve"> of </w:t>
      </w:r>
      <w:r w:rsidR="00FE09DE">
        <w:t xml:space="preserve">the committee </w:t>
      </w:r>
      <w:r w:rsidR="00FD23BE">
        <w:t>receiving the comps project</w:t>
      </w:r>
      <w:r w:rsidR="00E8352C">
        <w:t xml:space="preserve">. The candidate should work with the committee members to find a reasonable </w:t>
      </w:r>
      <w:r w:rsidR="001B39DA">
        <w:t>time</w:t>
      </w:r>
      <w:r w:rsidR="00E8352C">
        <w:t xml:space="preserve"> for all parties, being mindful for</w:t>
      </w:r>
      <w:r w:rsidR="00FD23BE">
        <w:t xml:space="preserve"> summer months, religious holidays, or significant extenuating circumstances (the latter must be approved by the program chair).</w:t>
      </w:r>
      <w:r w:rsidR="001B39DA">
        <w:t xml:space="preserve"> The goal is to complete the oral defense in a timely manner. </w:t>
      </w:r>
    </w:p>
    <w:p w14:paraId="75B2939C" w14:textId="77777777" w:rsidR="002978F9" w:rsidRDefault="002978F9" w:rsidP="00526D64">
      <w:pPr>
        <w:pStyle w:val="BodyText"/>
      </w:pPr>
    </w:p>
    <w:p w14:paraId="4B6FE1F7" w14:textId="4A62FA97" w:rsidR="002978F9" w:rsidRDefault="00FD23BE" w:rsidP="00526D64">
      <w:pPr>
        <w:ind w:left="1680"/>
      </w:pPr>
      <w:r w:rsidRPr="00526D64">
        <w:rPr>
          <w:b/>
          <w:bCs/>
          <w:i/>
          <w:sz w:val="24"/>
        </w:rPr>
        <w:t>Oral Defense</w:t>
      </w:r>
    </w:p>
    <w:p w14:paraId="1E3C9D58" w14:textId="0EE55045" w:rsidR="002978F9" w:rsidRDefault="00FD23BE">
      <w:pPr>
        <w:pStyle w:val="BodyText"/>
        <w:spacing w:before="1"/>
        <w:ind w:left="1678" w:right="2364"/>
      </w:pPr>
      <w:r>
        <w:t xml:space="preserve">The manuscript comps exams will include an oral defense scheduled for one hour maximum. </w:t>
      </w:r>
      <w:r w:rsidR="00F6376C">
        <w:t xml:space="preserve">The committee and the faculty advisor can attend the defense. Otherwise, these defenses are private. </w:t>
      </w:r>
      <w:r>
        <w:t xml:space="preserve">The completed project must be sent to the committee at least two weeks prior to the oral defense. The oral defense will begin with a brief student presentation of the student’s comps that must </w:t>
      </w:r>
      <w:r>
        <w:rPr>
          <w:b/>
        </w:rPr>
        <w:t>not exceed 15 minutes</w:t>
      </w:r>
      <w:r>
        <w:t xml:space="preserve">. The committee will then ask the </w:t>
      </w:r>
      <w:proofErr w:type="gramStart"/>
      <w:r>
        <w:t>student</w:t>
      </w:r>
      <w:proofErr w:type="gramEnd"/>
      <w:r>
        <w:t xml:space="preserve"> to clarify aspects or defend various claims they make in their comps work. Students should expect the kinds of questions candidates receive after a job talk, which can include specific questions about the project’s conceptualization, how the project relates to other concepts and approaches in social and personality psychology, other possible methodological approaches etc.</w:t>
      </w:r>
    </w:p>
    <w:p w14:paraId="72112488" w14:textId="77777777" w:rsidR="00F6376C" w:rsidRDefault="00F6376C">
      <w:pPr>
        <w:pStyle w:val="BodyText"/>
        <w:spacing w:before="1"/>
        <w:ind w:left="1678" w:right="2364"/>
      </w:pPr>
    </w:p>
    <w:p w14:paraId="166CFFEE" w14:textId="77777777" w:rsidR="002978F9" w:rsidRDefault="00FD23BE">
      <w:pPr>
        <w:pStyle w:val="BodyText"/>
        <w:ind w:left="1678" w:right="2377"/>
      </w:pPr>
      <w:r>
        <w:t xml:space="preserve">After one hour, the comps committee will ask the student to leave. The faculty advisor can stay for an initial period to consult with the comps committee but will then also be asked to leave to allow the committee to confer. The committee should call the </w:t>
      </w:r>
      <w:proofErr w:type="gramStart"/>
      <w:r>
        <w:t>student</w:t>
      </w:r>
      <w:proofErr w:type="gramEnd"/>
      <w:r>
        <w:t xml:space="preserve"> back to announce their decision after their conference. If the student is asked to do revisions (very </w:t>
      </w:r>
      <w:proofErr w:type="gramStart"/>
      <w:r>
        <w:t>rare</w:t>
      </w:r>
      <w:proofErr w:type="gramEnd"/>
      <w:r>
        <w:t>), the committee will provide written instructions within two business days of the defense. The two-week revision timeline will begin when the student receives their written feedback/instructions.</w:t>
      </w:r>
    </w:p>
    <w:p w14:paraId="6EA30175" w14:textId="77777777" w:rsidR="002978F9" w:rsidRDefault="002978F9">
      <w:pPr>
        <w:pStyle w:val="BodyText"/>
        <w:spacing w:before="5"/>
      </w:pPr>
    </w:p>
    <w:p w14:paraId="727E5E9E" w14:textId="523459BB" w:rsidR="002978F9" w:rsidRDefault="00FD23BE" w:rsidP="00526D64">
      <w:pPr>
        <w:ind w:left="1678"/>
      </w:pPr>
      <w:r w:rsidRPr="00526D64">
        <w:rPr>
          <w:b/>
          <w:bCs/>
          <w:i/>
          <w:sz w:val="24"/>
        </w:rPr>
        <w:lastRenderedPageBreak/>
        <w:t>Pass/Fail Decisions and Revisions</w:t>
      </w:r>
    </w:p>
    <w:p w14:paraId="7500D1A6" w14:textId="77777777" w:rsidR="002978F9" w:rsidRDefault="00FD23BE">
      <w:pPr>
        <w:pStyle w:val="BodyText"/>
        <w:ind w:left="1678" w:right="2497"/>
      </w:pPr>
      <w:r>
        <w:t xml:space="preserve">The comps committee reads and reviews the comps project and the oral defense according to </w:t>
      </w:r>
      <w:proofErr w:type="gramStart"/>
      <w:r>
        <w:t>a rubric</w:t>
      </w:r>
      <w:proofErr w:type="gramEnd"/>
      <w:r>
        <w:t>. For projects that exceed the pass threshold, pass decisions for projects can be of two types: An unqualified pass, or a</w:t>
      </w:r>
    </w:p>
    <w:p w14:paraId="7CF8D218" w14:textId="242E279C" w:rsidR="002978F9" w:rsidRDefault="00AD47CA" w:rsidP="00526D64">
      <w:pPr>
        <w:pStyle w:val="BodyText"/>
        <w:spacing w:before="79" w:after="120"/>
        <w:ind w:left="1679" w:right="2358"/>
      </w:pPr>
      <w:r>
        <w:t>q</w:t>
      </w:r>
      <w:r w:rsidR="00FD23BE">
        <w:t xml:space="preserve">ualified pass. Qualified decisions at this stage are extremely rare and only used when the committee (a) believes it is possible that two more weeks could move a paper from a fail to pass, and (b) the committee can provide the student with an actionable list of things they can concretely do to achieve a pass decision. The bar for a pass decision is higher than it is for most graduate course assignments but does not need to meet the bar of being “submission ready” for a journal publication. It should, however, meet the bar of being a work product that the committee thinks would be worth </w:t>
      </w:r>
      <w:proofErr w:type="gramStart"/>
      <w:r w:rsidR="00FD23BE">
        <w:t>further refining</w:t>
      </w:r>
      <w:proofErr w:type="gramEnd"/>
      <w:r w:rsidR="00FD23BE">
        <w:t xml:space="preserve"> for publication. If the decision is a </w:t>
      </w:r>
      <w:proofErr w:type="gramStart"/>
      <w:r w:rsidR="00FD23BE">
        <w:t>fail</w:t>
      </w:r>
      <w:proofErr w:type="gramEnd"/>
      <w:r w:rsidR="00FD23BE">
        <w:t>, the student can either choose a different comps option (starting with a new proposal</w:t>
      </w:r>
      <w:proofErr w:type="gramStart"/>
      <w:r w:rsidR="00FD23BE">
        <w:t>), or</w:t>
      </w:r>
      <w:proofErr w:type="gramEnd"/>
      <w:r w:rsidR="00FD23BE">
        <w:t xml:space="preserve"> spend an additional 8 weeks on the original proposed project to bring the failed project up to a pass level. Students who fail two </w:t>
      </w:r>
      <w:proofErr w:type="gramStart"/>
      <w:r w:rsidR="00FD23BE">
        <w:t>comps</w:t>
      </w:r>
      <w:proofErr w:type="gramEnd"/>
      <w:r w:rsidR="00FD23BE">
        <w:t xml:space="preserve"> projects will also fail the comps exam and be dismissed from the</w:t>
      </w:r>
      <w:r w:rsidR="00FD23BE">
        <w:rPr>
          <w:spacing w:val="-5"/>
        </w:rPr>
        <w:t xml:space="preserve"> </w:t>
      </w:r>
      <w:r w:rsidR="00FD23BE">
        <w:t>program.</w:t>
      </w:r>
    </w:p>
    <w:p w14:paraId="74981D10" w14:textId="77777777" w:rsidR="00321C62" w:rsidRDefault="00321C62">
      <w:pPr>
        <w:pStyle w:val="BodyText"/>
        <w:spacing w:before="5"/>
      </w:pPr>
    </w:p>
    <w:p w14:paraId="70A0DFEC" w14:textId="79D43865" w:rsidR="002978F9" w:rsidRPr="00425316" w:rsidRDefault="00FD23BE" w:rsidP="00526D64">
      <w:pPr>
        <w:ind w:left="1685"/>
      </w:pPr>
      <w:r w:rsidRPr="00425316">
        <w:rPr>
          <w:b/>
          <w:bCs/>
          <w:sz w:val="24"/>
          <w:szCs w:val="24"/>
        </w:rPr>
        <w:t>Detailed Manuscript Options</w:t>
      </w:r>
    </w:p>
    <w:p w14:paraId="66BB4EA7" w14:textId="77777777" w:rsidR="002978F9" w:rsidRDefault="002978F9">
      <w:pPr>
        <w:pStyle w:val="BodyText"/>
        <w:spacing w:before="5"/>
        <w:rPr>
          <w:b/>
        </w:rPr>
      </w:pPr>
    </w:p>
    <w:p w14:paraId="3D7ACBDC" w14:textId="19B24E5C" w:rsidR="002978F9" w:rsidRDefault="00FD23BE" w:rsidP="00526D64">
      <w:pPr>
        <w:ind w:left="1685"/>
      </w:pPr>
      <w:r w:rsidRPr="00526D64">
        <w:rPr>
          <w:b/>
          <w:bCs/>
          <w:i/>
          <w:iCs/>
          <w:sz w:val="24"/>
          <w:szCs w:val="24"/>
        </w:rPr>
        <w:t>Write an Empirical Journal Article</w:t>
      </w:r>
    </w:p>
    <w:p w14:paraId="2AEB98B4" w14:textId="77777777" w:rsidR="002978F9" w:rsidRDefault="00FD23BE">
      <w:pPr>
        <w:pStyle w:val="BodyText"/>
        <w:ind w:left="1680" w:right="2380"/>
      </w:pPr>
      <w:r>
        <w:t xml:space="preserve">Students can propose to write an original journal article that reports on a study or studies to fulfill the comps requirement. To complete the comps requirement by writing a journal article, the student must independently write an APA-style empirical article’s introduction, method, results, and discussion sections. The proposed project must already be approved by the IRB, and data must already be collected before proposing a journal article write-up as the student’s comps. These features distinguish this comps mechanism from a traditional M.A. thesis. Students may consult with statistical </w:t>
      </w:r>
      <w:proofErr w:type="gramStart"/>
      <w:r>
        <w:t>consultants, but</w:t>
      </w:r>
      <w:proofErr w:type="gramEnd"/>
      <w:r>
        <w:t xml:space="preserve"> must do their own analyses. Analyses can be completed prior to proposing an empirical paper to serve as a </w:t>
      </w:r>
      <w:proofErr w:type="gramStart"/>
      <w:r>
        <w:t>comps</w:t>
      </w:r>
      <w:proofErr w:type="gramEnd"/>
      <w:r>
        <w:t>.</w:t>
      </w:r>
    </w:p>
    <w:p w14:paraId="2B4E0CCE" w14:textId="77777777" w:rsidR="002978F9" w:rsidRDefault="002978F9" w:rsidP="00526D64">
      <w:pPr>
        <w:pStyle w:val="BodyText"/>
      </w:pPr>
    </w:p>
    <w:p w14:paraId="6C4E0563" w14:textId="77777777" w:rsidR="002978F9" w:rsidRDefault="00FD23BE">
      <w:pPr>
        <w:pStyle w:val="BodyText"/>
        <w:ind w:left="1680" w:right="2902"/>
      </w:pPr>
      <w:r>
        <w:t xml:space="preserve">Although the advisor can contribute to the idea guiding the research project, the research methods, and </w:t>
      </w:r>
      <w:proofErr w:type="gramStart"/>
      <w:r>
        <w:t>supervise</w:t>
      </w:r>
      <w:proofErr w:type="gramEnd"/>
      <w:r>
        <w:t xml:space="preserve"> the analyses, the student alone should conduct their analyses and then independently write the entire paper.</w:t>
      </w:r>
    </w:p>
    <w:p w14:paraId="08319CE8" w14:textId="77777777" w:rsidR="002978F9" w:rsidRDefault="002978F9" w:rsidP="00526D64">
      <w:pPr>
        <w:pStyle w:val="BodyText"/>
      </w:pPr>
    </w:p>
    <w:p w14:paraId="725D2028" w14:textId="3F3816D6" w:rsidR="002978F9" w:rsidRDefault="00FD23BE">
      <w:pPr>
        <w:pStyle w:val="BodyText"/>
        <w:ind w:left="1678" w:right="2377"/>
      </w:pPr>
      <w:r>
        <w:t xml:space="preserve">To propose this type of comps, students should prepare (a) a brief description of the guiding question the research is designed to address and why it is important, (b) a clear statement of hypothesis or hypotheses in both conceptual and operational forms, (c) a brief overview of the study or studies that will be included in the write-up, (d) the source of the data that will form the basis of the paper, (e) power analyses to justify the choice of sample sizes (must be detailed and thorough), (f) an up to10-slide slideshow (e.g., PowerPoint) file that provides an overview/summary of analyses (e.g., </w:t>
      </w:r>
      <w:r w:rsidR="00AD47CA">
        <w:t xml:space="preserve">potential </w:t>
      </w:r>
      <w:r>
        <w:t xml:space="preserve">graphs and tables, and brief explanatory prose), and (g) specify a target journal. Parts (a) through (c) cannot exceed 2 </w:t>
      </w:r>
      <w:r>
        <w:lastRenderedPageBreak/>
        <w:t>single- spaced pages; part f should be incorporated into the slide deck.</w:t>
      </w:r>
    </w:p>
    <w:p w14:paraId="2EE5FF98" w14:textId="77777777" w:rsidR="002978F9" w:rsidRDefault="00FD23BE" w:rsidP="00526D64">
      <w:pPr>
        <w:pStyle w:val="BodyText"/>
        <w:ind w:left="1678" w:right="2428"/>
        <w:jc w:val="both"/>
      </w:pPr>
      <w:r>
        <w:t>Analysis scripts/syntax and data should be included in an Appendix (these do not have to be publication-ready versions but should include sufficient annotations and so on to allow the committee to follow the script/syntax).</w:t>
      </w:r>
    </w:p>
    <w:p w14:paraId="488B3479" w14:textId="77777777" w:rsidR="002978F9" w:rsidRDefault="002978F9" w:rsidP="00526D64">
      <w:pPr>
        <w:pStyle w:val="BodyText"/>
        <w:rPr>
          <w:sz w:val="27"/>
        </w:rPr>
      </w:pPr>
    </w:p>
    <w:p w14:paraId="15670665" w14:textId="6874EC39" w:rsidR="002978F9" w:rsidRDefault="00FD23BE" w:rsidP="00526D64">
      <w:pPr>
        <w:ind w:left="1685"/>
        <w:rPr>
          <w:b/>
          <w:i/>
        </w:rPr>
      </w:pPr>
      <w:r w:rsidRPr="00526D64">
        <w:rPr>
          <w:b/>
          <w:bCs/>
          <w:i/>
          <w:iCs/>
          <w:sz w:val="24"/>
          <w:szCs w:val="24"/>
        </w:rPr>
        <w:t>Write a Stage 1 Registered Report</w:t>
      </w:r>
    </w:p>
    <w:p w14:paraId="2C6D1DB8" w14:textId="77777777" w:rsidR="002978F9" w:rsidRDefault="00FD23BE">
      <w:pPr>
        <w:pStyle w:val="BodyText"/>
        <w:ind w:left="1678" w:right="2443"/>
      </w:pPr>
      <w:r>
        <w:t>Students may choose to write a Stage 1 Registered Report. A registered report is a publishing format that emphasizes the importance of the research question and the quality of the methodology by conducting peer review prior to data collection. The format is designed to reward best practices in adhering to the hypothetico-deductive model of the scientific method by judging the quality of the premise or argument for doing the research, the proposed methods, and proposed analyses independently of the results achieved. Students should write an initial draft of proposed analyses on their own (including power analyses) but may ask a statistical consultant to review and to provide verbal feedback on their first pass drafts of proposed analyses.</w:t>
      </w:r>
    </w:p>
    <w:p w14:paraId="7119EB31" w14:textId="77777777" w:rsidR="002978F9" w:rsidRDefault="002978F9" w:rsidP="00526D64">
      <w:pPr>
        <w:pStyle w:val="BodyText"/>
      </w:pPr>
    </w:p>
    <w:p w14:paraId="0A609E5B" w14:textId="77777777" w:rsidR="002978F9" w:rsidRDefault="00FD23BE" w:rsidP="00526D64">
      <w:pPr>
        <w:pStyle w:val="BodyText"/>
        <w:ind w:left="1678" w:right="2383"/>
      </w:pPr>
      <w:r>
        <w:t>Although the advisor can contribute to the idea guiding the research project, the student must independently come up with the method, develop their own analysis plan, and write the Stage 1 Registered Report.</w:t>
      </w:r>
    </w:p>
    <w:p w14:paraId="37A7BDBC" w14:textId="77777777" w:rsidR="002978F9" w:rsidRDefault="002978F9" w:rsidP="00526D64">
      <w:pPr>
        <w:pStyle w:val="BodyText"/>
      </w:pPr>
    </w:p>
    <w:p w14:paraId="3926A35F" w14:textId="77777777" w:rsidR="002978F9" w:rsidRDefault="00FD23BE">
      <w:pPr>
        <w:pStyle w:val="BodyText"/>
        <w:ind w:left="1678"/>
      </w:pPr>
      <w:r>
        <w:t xml:space="preserve">To propose a Stage 1 Registered Report </w:t>
      </w:r>
      <w:proofErr w:type="gramStart"/>
      <w:r>
        <w:t>comps</w:t>
      </w:r>
      <w:proofErr w:type="gramEnd"/>
      <w:r>
        <w:t>, students should prepare</w:t>
      </w:r>
    </w:p>
    <w:p w14:paraId="1A5657B2" w14:textId="77777777" w:rsidR="002978F9" w:rsidRDefault="00FD23BE">
      <w:pPr>
        <w:pStyle w:val="ListParagraph"/>
        <w:numPr>
          <w:ilvl w:val="1"/>
          <w:numId w:val="12"/>
        </w:numPr>
        <w:tabs>
          <w:tab w:val="left" w:pos="2004"/>
        </w:tabs>
        <w:ind w:right="2468" w:firstLine="0"/>
        <w:rPr>
          <w:sz w:val="24"/>
        </w:rPr>
      </w:pPr>
      <w:r>
        <w:rPr>
          <w:sz w:val="24"/>
        </w:rPr>
        <w:t>a brief description of the guiding research question or questions the research is designed to address and why it is important, (b) a clear statement of hypothesis or hypotheses in both conceptual and operational forms, (c) a brief overview of the study or studies that will be proposed (up to 2 single space pages), and (d) specify a target journal. You can</w:t>
      </w:r>
      <w:r>
        <w:rPr>
          <w:spacing w:val="-31"/>
          <w:sz w:val="24"/>
        </w:rPr>
        <w:t xml:space="preserve"> </w:t>
      </w:r>
      <w:r>
        <w:rPr>
          <w:sz w:val="24"/>
        </w:rPr>
        <w:t>also include ancillary tables and figures to illustrate your hypotheses and theoretical</w:t>
      </w:r>
      <w:r>
        <w:rPr>
          <w:spacing w:val="-3"/>
          <w:sz w:val="24"/>
        </w:rPr>
        <w:t xml:space="preserve"> </w:t>
      </w:r>
      <w:proofErr w:type="gramStart"/>
      <w:r>
        <w:rPr>
          <w:sz w:val="24"/>
        </w:rPr>
        <w:t>model</w:t>
      </w:r>
      <w:proofErr w:type="gramEnd"/>
      <w:r>
        <w:rPr>
          <w:sz w:val="24"/>
        </w:rPr>
        <w:t>.</w:t>
      </w:r>
    </w:p>
    <w:p w14:paraId="7D6EF584" w14:textId="77777777" w:rsidR="002978F9" w:rsidRDefault="002978F9" w:rsidP="00526D64">
      <w:pPr>
        <w:pStyle w:val="BodyText"/>
      </w:pPr>
    </w:p>
    <w:p w14:paraId="24CDCF74" w14:textId="77777777" w:rsidR="002978F9" w:rsidRDefault="00FD23BE">
      <w:pPr>
        <w:pStyle w:val="BodyText"/>
        <w:ind w:left="1678" w:right="2523"/>
      </w:pPr>
      <w:r>
        <w:t>Analysis scripts/syntax of proposed analyses should be included in an Appendix (these do not have to be publication-ready versions but should include sufficient annotations and so on to allow the committee to follow the script/syntax).</w:t>
      </w:r>
    </w:p>
    <w:p w14:paraId="069C4A6B" w14:textId="77777777" w:rsidR="002978F9" w:rsidRDefault="002978F9" w:rsidP="00526D64">
      <w:pPr>
        <w:pStyle w:val="BodyText"/>
      </w:pPr>
    </w:p>
    <w:p w14:paraId="02A2244F" w14:textId="68972783" w:rsidR="002978F9" w:rsidRDefault="00FD23BE" w:rsidP="00526D64">
      <w:pPr>
        <w:ind w:left="1685"/>
        <w:rPr>
          <w:b/>
          <w:i/>
        </w:rPr>
      </w:pPr>
      <w:r w:rsidRPr="00526D64">
        <w:rPr>
          <w:b/>
          <w:bCs/>
          <w:i/>
          <w:iCs/>
          <w:sz w:val="24"/>
          <w:szCs w:val="24"/>
        </w:rPr>
        <w:t>Write a Systemic Review or Meta-Analysis</w:t>
      </w:r>
    </w:p>
    <w:p w14:paraId="21579B8E" w14:textId="04A6C186" w:rsidR="002978F9" w:rsidRDefault="00FD23BE">
      <w:pPr>
        <w:pStyle w:val="BodyText"/>
        <w:ind w:left="1679" w:right="2420"/>
      </w:pPr>
      <w:r>
        <w:t xml:space="preserve">Students can choose to write a systematic review or meta-analysis following the 2020 Preferred Reporting Items for Systematic Reviews and Meta-Analyses (PRISMA), including following the </w:t>
      </w:r>
      <w:hyperlink r:id="rId221" w:history="1">
        <w:r w:rsidRPr="0016272C">
          <w:rPr>
            <w:rStyle w:val="Hyperlink"/>
          </w:rPr>
          <w:t>PRISMA checklist</w:t>
        </w:r>
      </w:hyperlink>
      <w:r>
        <w:rPr>
          <w:color w:val="0000FF"/>
        </w:rPr>
        <w:t xml:space="preserve"> </w:t>
      </w:r>
      <w:r>
        <w:t xml:space="preserve">(Page et al., 2021). Systematic reviews and meta-analyses are specialized types of reviews that address specific research questions and use clearly outlined methods to search, select, and synthesize the existing literature related to a topic. Systematic reviews provide a summary and synthesis of </w:t>
      </w:r>
      <w:r w:rsidR="00A90116">
        <w:t>existing</w:t>
      </w:r>
      <w:r>
        <w:t xml:space="preserve"> literature whereas meta-analyses go a step further to incorporate statistical analyses to pool estimates across a set of studies.</w:t>
      </w:r>
    </w:p>
    <w:p w14:paraId="38F75A8D" w14:textId="09D3C082" w:rsidR="002978F9" w:rsidRDefault="00FD23BE">
      <w:pPr>
        <w:pStyle w:val="BodyText"/>
        <w:ind w:left="1680" w:right="2408"/>
      </w:pPr>
      <w:r>
        <w:t xml:space="preserve">Students are responsible for independently writing their systematic review </w:t>
      </w:r>
      <w:r>
        <w:lastRenderedPageBreak/>
        <w:t xml:space="preserve">or meta-analysis. If selecting the meta-analysis option, students may consult with statistical </w:t>
      </w:r>
      <w:r w:rsidR="009B5EA7">
        <w:t>consultants but</w:t>
      </w:r>
      <w:r>
        <w:t xml:space="preserve"> must do their own analyses.</w:t>
      </w:r>
    </w:p>
    <w:p w14:paraId="7B90FBAD" w14:textId="77777777" w:rsidR="002978F9" w:rsidRDefault="00FD23BE" w:rsidP="00526D64">
      <w:pPr>
        <w:pStyle w:val="BodyText"/>
        <w:ind w:left="1680" w:right="2776"/>
        <w:jc w:val="both"/>
      </w:pPr>
      <w:r>
        <w:t>Although the advisor can contribute to the idea guiding the systematic review and meta-analysis, the student must independently develop and carry out the methods for their systematic review or meta-analysis.</w:t>
      </w:r>
    </w:p>
    <w:p w14:paraId="041416F5" w14:textId="77777777" w:rsidR="002978F9" w:rsidRDefault="002978F9" w:rsidP="00526D64">
      <w:pPr>
        <w:pStyle w:val="BodyText"/>
      </w:pPr>
    </w:p>
    <w:p w14:paraId="11C17944" w14:textId="77777777" w:rsidR="002978F9" w:rsidRDefault="00FD23BE">
      <w:pPr>
        <w:pStyle w:val="BodyText"/>
        <w:ind w:left="1679" w:right="2384"/>
      </w:pPr>
      <w:r>
        <w:t>To propose a Systematic Review or Meta-Analysis, students should prepare (a) a brief description of the guiding research question or questions the review is designed to address and why it is important, (b) a brief overview of your methods for searching, selecting, extracting information from, and synthesizing the literature that follows the PRISMA guidelines, (c) if conducting a meta-analysis, an overview of your proposed analyses and (d) your target journal. Parts (a) through (d) cannot exceed 2 single-spaced pages. However, you can include ancillary tables, figures, and files to illustrate your method. There are no page limits for these ancillary documents. These might include a PRISMA flow diagram to illustrate your search, tables with your search databases and search strategy, and sample spreadsheets for organizing your search results and extracting</w:t>
      </w:r>
      <w:r>
        <w:rPr>
          <w:spacing w:val="-2"/>
        </w:rPr>
        <w:t xml:space="preserve"> </w:t>
      </w:r>
      <w:r>
        <w:t>data.</w:t>
      </w:r>
    </w:p>
    <w:p w14:paraId="4655EB63" w14:textId="77777777" w:rsidR="002978F9" w:rsidRDefault="002978F9" w:rsidP="00526D64">
      <w:pPr>
        <w:pStyle w:val="BodyText"/>
      </w:pPr>
    </w:p>
    <w:p w14:paraId="69340BF4" w14:textId="77777777" w:rsidR="002978F9" w:rsidRDefault="00FD23BE">
      <w:pPr>
        <w:pStyle w:val="BodyText"/>
        <w:ind w:left="1679" w:right="2349"/>
      </w:pPr>
      <w:r>
        <w:t>Your Appendix should include datasets for your search results and for data extracted from included articles in your literature review. For a meta- analysis project, you should also include analysis scripts/syntax of proposed analyses (these do not have to be publication-ready versions but should include sufficient annotations and so on to allow the committee to follow the script/syntax). It may be helpful to use the templates provided by Moreau and Gamble (2022) in preparing these</w:t>
      </w:r>
      <w:r>
        <w:rPr>
          <w:spacing w:val="-3"/>
        </w:rPr>
        <w:t xml:space="preserve"> </w:t>
      </w:r>
      <w:r>
        <w:t>materials.</w:t>
      </w:r>
    </w:p>
    <w:p w14:paraId="0CBB8B6D" w14:textId="77777777" w:rsidR="002978F9" w:rsidRDefault="002978F9" w:rsidP="00526D64">
      <w:pPr>
        <w:pStyle w:val="BodyText"/>
      </w:pPr>
    </w:p>
    <w:p w14:paraId="11E08AC6" w14:textId="77777777" w:rsidR="002978F9" w:rsidRDefault="00FD23BE">
      <w:pPr>
        <w:pStyle w:val="BodyText"/>
        <w:ind w:left="1679" w:right="2496"/>
      </w:pPr>
      <w:r>
        <w:t>Moreau, D., &amp; Gamble, B. (2022). Conducting a meta-analysis in the age of open science: Tools, tips, and practical</w:t>
      </w:r>
      <w:r>
        <w:rPr>
          <w:spacing w:val="-12"/>
        </w:rPr>
        <w:t xml:space="preserve"> </w:t>
      </w:r>
      <w:r>
        <w:t>recommendations.</w:t>
      </w:r>
    </w:p>
    <w:p w14:paraId="6E388DEA" w14:textId="77777777" w:rsidR="002978F9" w:rsidRDefault="00FD23BE">
      <w:pPr>
        <w:ind w:left="1680" w:right="4194"/>
        <w:rPr>
          <w:sz w:val="24"/>
        </w:rPr>
      </w:pPr>
      <w:r>
        <w:rPr>
          <w:i/>
          <w:sz w:val="24"/>
        </w:rPr>
        <w:t>Psychological Methods</w:t>
      </w:r>
      <w:r>
        <w:rPr>
          <w:sz w:val="24"/>
        </w:rPr>
        <w:t xml:space="preserve">, </w:t>
      </w:r>
      <w:r>
        <w:rPr>
          <w:i/>
          <w:sz w:val="24"/>
        </w:rPr>
        <w:t>27</w:t>
      </w:r>
      <w:r>
        <w:rPr>
          <w:sz w:val="24"/>
        </w:rPr>
        <w:t>(3), 426-432. https://doi.org/ 10.1037/met0000351</w:t>
      </w:r>
    </w:p>
    <w:p w14:paraId="0AA94EDC" w14:textId="77777777" w:rsidR="002978F9" w:rsidRDefault="002978F9">
      <w:pPr>
        <w:pStyle w:val="BodyText"/>
      </w:pPr>
    </w:p>
    <w:p w14:paraId="1C430359" w14:textId="14345910" w:rsidR="002978F9" w:rsidRDefault="00FD23BE">
      <w:pPr>
        <w:pStyle w:val="BodyText"/>
        <w:spacing w:before="1"/>
        <w:ind w:left="1679" w:right="2408"/>
      </w:pPr>
      <w:r>
        <w:t xml:space="preserve">Page, M. J., McKenzie, J. E., Bossuyt, P. M., </w:t>
      </w:r>
      <w:proofErr w:type="spellStart"/>
      <w:r>
        <w:t>Boutron</w:t>
      </w:r>
      <w:proofErr w:type="spellEnd"/>
      <w:r>
        <w:t xml:space="preserve">, I., Hoffmann, T. C., Mulrow, C. D., </w:t>
      </w:r>
      <w:proofErr w:type="spellStart"/>
      <w:r>
        <w:t>Shamseer</w:t>
      </w:r>
      <w:proofErr w:type="spellEnd"/>
      <w:r>
        <w:t xml:space="preserve">, L., Tetzlaff, J.M., Akl, E.A., Brennan, S.E., Chou, R., Glanville, J., Grimshaw, J.M., Hróbjartsson, A., Lalu, M.M., Li, T., Loder, E.W., Mayo-Wilson, E., McDonald, S., McGuinness, L.A. &amp; Moher, D. (2021). The PRISMA 2020 statement: an updated guideline for reporting systematic reviews. </w:t>
      </w:r>
      <w:r>
        <w:rPr>
          <w:i/>
        </w:rPr>
        <w:t>International Journal of Surgery</w:t>
      </w:r>
      <w:r>
        <w:t xml:space="preserve">, </w:t>
      </w:r>
      <w:r>
        <w:rPr>
          <w:i/>
        </w:rPr>
        <w:t>88</w:t>
      </w:r>
      <w:r>
        <w:t>, 105906.</w:t>
      </w:r>
      <w:r w:rsidR="00B83031">
        <w:t xml:space="preserve"> </w:t>
      </w:r>
      <w:hyperlink r:id="rId222" w:history="1">
        <w:r w:rsidR="00BB6A85" w:rsidRPr="00426D1D">
          <w:rPr>
            <w:rStyle w:val="Hyperlink"/>
          </w:rPr>
          <w:t>https://doi.org/10.1016/j.ijsu.2021.105906</w:t>
        </w:r>
      </w:hyperlink>
      <w:r w:rsidR="00BB6A85">
        <w:t xml:space="preserve">. </w:t>
      </w:r>
    </w:p>
    <w:p w14:paraId="51E4345D" w14:textId="77777777" w:rsidR="002978F9" w:rsidRDefault="002978F9">
      <w:pPr>
        <w:pStyle w:val="BodyText"/>
        <w:rPr>
          <w:sz w:val="20"/>
        </w:rPr>
      </w:pPr>
    </w:p>
    <w:p w14:paraId="3AB9B51E" w14:textId="77777777" w:rsidR="002978F9" w:rsidRDefault="002978F9">
      <w:pPr>
        <w:pStyle w:val="BodyText"/>
        <w:rPr>
          <w:sz w:val="20"/>
        </w:rPr>
      </w:pPr>
    </w:p>
    <w:p w14:paraId="016617DE" w14:textId="77777777" w:rsidR="002978F9" w:rsidRDefault="002978F9">
      <w:pPr>
        <w:pStyle w:val="BodyText"/>
        <w:rPr>
          <w:sz w:val="20"/>
        </w:rPr>
      </w:pPr>
    </w:p>
    <w:p w14:paraId="032D20FE" w14:textId="77777777" w:rsidR="002978F9" w:rsidRDefault="002978F9">
      <w:pPr>
        <w:pStyle w:val="BodyText"/>
        <w:rPr>
          <w:sz w:val="20"/>
        </w:rPr>
      </w:pPr>
    </w:p>
    <w:p w14:paraId="75575596" w14:textId="77777777" w:rsidR="002978F9" w:rsidRDefault="002978F9">
      <w:pPr>
        <w:pStyle w:val="BodyText"/>
        <w:rPr>
          <w:sz w:val="20"/>
        </w:rPr>
      </w:pPr>
    </w:p>
    <w:p w14:paraId="327B46DE" w14:textId="77777777" w:rsidR="002978F9" w:rsidRDefault="002978F9">
      <w:pPr>
        <w:pStyle w:val="BodyText"/>
        <w:rPr>
          <w:sz w:val="20"/>
        </w:rPr>
      </w:pPr>
    </w:p>
    <w:p w14:paraId="3E5A884B" w14:textId="77777777" w:rsidR="002978F9" w:rsidRDefault="002978F9">
      <w:pPr>
        <w:pStyle w:val="BodyText"/>
        <w:spacing w:before="6"/>
        <w:rPr>
          <w:sz w:val="19"/>
        </w:rPr>
      </w:pPr>
    </w:p>
    <w:p w14:paraId="1E8CB3F1" w14:textId="77777777" w:rsidR="001A5834" w:rsidRDefault="001A5834" w:rsidP="00526D64">
      <w:pPr>
        <w:pStyle w:val="Heading1"/>
        <w:ind w:left="1685"/>
        <w:sectPr w:rsidR="001A5834" w:rsidSect="007A0527">
          <w:pgSz w:w="12240" w:h="15840"/>
          <w:pgMar w:top="1360" w:right="160" w:bottom="280" w:left="840" w:header="720" w:footer="720" w:gutter="0"/>
          <w:cols w:space="720"/>
        </w:sectPr>
      </w:pPr>
    </w:p>
    <w:p w14:paraId="09B82F17" w14:textId="7D19A13F" w:rsidR="002978F9" w:rsidRDefault="00FD23BE" w:rsidP="00526D64">
      <w:pPr>
        <w:pStyle w:val="Heading1"/>
        <w:ind w:left="1685"/>
      </w:pPr>
      <w:bookmarkStart w:id="74" w:name="_Toc236813140"/>
      <w:r>
        <w:lastRenderedPageBreak/>
        <w:t>APPENDIX C</w:t>
      </w:r>
      <w:r w:rsidR="00D022A9">
        <w:t xml:space="preserve"> – Clinical </w:t>
      </w:r>
      <w:r>
        <w:t>Science Program Requirements</w:t>
      </w:r>
      <w:bookmarkEnd w:id="74"/>
    </w:p>
    <w:p w14:paraId="3C93A780" w14:textId="77777777" w:rsidR="00946777" w:rsidRDefault="00946777">
      <w:pPr>
        <w:pStyle w:val="BodyText"/>
        <w:spacing w:before="3"/>
      </w:pPr>
    </w:p>
    <w:p w14:paraId="79F32DF7" w14:textId="6A222FE1" w:rsidR="002978F9" w:rsidRDefault="00E40536" w:rsidP="00526D64">
      <w:pPr>
        <w:pStyle w:val="BodyText"/>
        <w:spacing w:before="3"/>
        <w:ind w:left="2304"/>
      </w:pPr>
      <w:r>
        <w:t>Clinical Science Area Additional Requirements</w:t>
      </w:r>
    </w:p>
    <w:p w14:paraId="2D8A94C0" w14:textId="77777777" w:rsidR="00E40536" w:rsidRDefault="00E40536">
      <w:pPr>
        <w:pStyle w:val="BodyText"/>
        <w:spacing w:before="3"/>
      </w:pPr>
    </w:p>
    <w:p w14:paraId="7AC8665C" w14:textId="77777777" w:rsidR="007A0527" w:rsidRDefault="007A0527" w:rsidP="00526D64">
      <w:pPr>
        <w:spacing w:before="90"/>
        <w:ind w:left="1685" w:right="2351"/>
        <w:rPr>
          <w:b/>
          <w:i/>
          <w:sz w:val="24"/>
        </w:rPr>
      </w:pPr>
      <w:r>
        <w:rPr>
          <w:sz w:val="24"/>
        </w:rPr>
        <w:t xml:space="preserve">Please note all information in this appendix are CS Area specific requirements that address Psychological Clinical Science Accreditation (PCSAS) and American Psychological Association (APA) accreditation and clinical intervention/assessment requirements. This appendix is meant to supplement the Department Handbook that describes general course and degree requirements for all Psychology graduate students (including CS Area graduate students). </w:t>
      </w:r>
      <w:r>
        <w:rPr>
          <w:b/>
          <w:i/>
          <w:sz w:val="24"/>
        </w:rPr>
        <w:t>CS Area graduate students should be careful to read both the Psychology Department Handbook and this CS Area Appendix to ensure that all degree requirements are met.</w:t>
      </w:r>
    </w:p>
    <w:p w14:paraId="750BCD0E" w14:textId="77777777" w:rsidR="007A0527" w:rsidRDefault="007A0527" w:rsidP="007A0527">
      <w:pPr>
        <w:pStyle w:val="BodyText"/>
        <w:rPr>
          <w:b/>
          <w:i/>
        </w:rPr>
      </w:pPr>
    </w:p>
    <w:p w14:paraId="3DEF66BB" w14:textId="4836597B" w:rsidR="007A0527" w:rsidRPr="00526D64" w:rsidRDefault="007A0527" w:rsidP="00526D64">
      <w:pPr>
        <w:ind w:left="1685"/>
        <w:rPr>
          <w:b/>
          <w:bCs/>
          <w:sz w:val="24"/>
          <w:u w:val="single"/>
        </w:rPr>
      </w:pPr>
      <w:r w:rsidRPr="00526D64">
        <w:rPr>
          <w:b/>
          <w:bCs/>
          <w:sz w:val="24"/>
          <w:szCs w:val="24"/>
          <w:u w:val="single"/>
        </w:rPr>
        <w:t>INTRODUCTION AND OVERVIEW</w:t>
      </w:r>
    </w:p>
    <w:p w14:paraId="2444F8CA" w14:textId="77777777" w:rsidR="007A0527" w:rsidRDefault="007A0527" w:rsidP="007A0527">
      <w:pPr>
        <w:pStyle w:val="BodyText"/>
        <w:spacing w:before="90"/>
        <w:ind w:left="1678" w:right="2437"/>
      </w:pPr>
      <w:r>
        <w:t>The MSU Clinical Science (CS) Area is a doctoral-level clinical science training program that has been accredited by the APA since 1948 and was designated a Clinical Science Program by the Academy of Clinical Psychological Clinical Science in 2014. The CS Area received accreditation by the Psychological Clinical Science Accreditation System (PCSAS) in 2020. Accreditation and other program requirements are overseen by the Director of Clinical Training (DCT) (or Co-Directors of Clinical Training if faculty are splitting the DCT duties) and Associate Director of Clinical Training (</w:t>
      </w:r>
      <w:proofErr w:type="spellStart"/>
      <w:r>
        <w:t>aDCT</w:t>
      </w:r>
      <w:proofErr w:type="spellEnd"/>
      <w:r>
        <w:t xml:space="preserve">). The DCT and </w:t>
      </w:r>
      <w:proofErr w:type="spellStart"/>
      <w:r>
        <w:t>aDCT</w:t>
      </w:r>
      <w:proofErr w:type="spellEnd"/>
      <w:r>
        <w:t xml:space="preserve"> generally function as a team; however, the DCT maintains more oversight over accreditation requirements, research training and curriculum administration, and the </w:t>
      </w:r>
      <w:proofErr w:type="spellStart"/>
      <w:r>
        <w:t>aDCT</w:t>
      </w:r>
      <w:proofErr w:type="spellEnd"/>
      <w:r>
        <w:t xml:space="preserve"> maintains more oversight over clinical training – as the </w:t>
      </w:r>
      <w:proofErr w:type="spellStart"/>
      <w:r>
        <w:t>aDCT</w:t>
      </w:r>
      <w:proofErr w:type="spellEnd"/>
      <w:r>
        <w:t xml:space="preserve"> also serves as the director of the MSU Psychological Clinic (see more on the Clinic below in Practicum Training). The Office Coordinator of the MSU Psychological Clinic provides administrative support to the DCT and </w:t>
      </w:r>
      <w:proofErr w:type="spellStart"/>
      <w:proofErr w:type="gramStart"/>
      <w:r>
        <w:t>aDCT</w:t>
      </w:r>
      <w:proofErr w:type="spellEnd"/>
      <w:r>
        <w:t>, and</w:t>
      </w:r>
      <w:proofErr w:type="gramEnd"/>
      <w:r>
        <w:t xml:space="preserve"> provides administrative support for practicum activities for the CS Area clinical supervisors and graduate student clinicians.</w:t>
      </w:r>
    </w:p>
    <w:p w14:paraId="05092398" w14:textId="77777777" w:rsidR="007A0527" w:rsidRDefault="007A0527" w:rsidP="00526D64">
      <w:pPr>
        <w:pStyle w:val="BodyText"/>
      </w:pPr>
    </w:p>
    <w:p w14:paraId="4AA73943" w14:textId="77777777" w:rsidR="007A0527" w:rsidRDefault="007A0527" w:rsidP="00526D64">
      <w:pPr>
        <w:pStyle w:val="BodyText"/>
        <w:ind w:left="1678" w:right="2381"/>
      </w:pPr>
      <w:r>
        <w:t xml:space="preserve">The CS Area is committed to training clinical scientists who </w:t>
      </w:r>
      <w:r>
        <w:rPr>
          <w:spacing w:val="-6"/>
        </w:rPr>
        <w:t xml:space="preserve">generate </w:t>
      </w:r>
      <w:r>
        <w:rPr>
          <w:spacing w:val="-4"/>
        </w:rPr>
        <w:t xml:space="preserve">and </w:t>
      </w:r>
      <w:r>
        <w:rPr>
          <w:spacing w:val="-6"/>
        </w:rPr>
        <w:t xml:space="preserve">disseminate culturally responsive clinical science knowledge </w:t>
      </w:r>
      <w:r>
        <w:rPr>
          <w:spacing w:val="-5"/>
        </w:rPr>
        <w:t xml:space="preserve">that will </w:t>
      </w:r>
      <w:r>
        <w:rPr>
          <w:spacing w:val="-6"/>
        </w:rPr>
        <w:t xml:space="preserve">further </w:t>
      </w:r>
      <w:r>
        <w:rPr>
          <w:spacing w:val="-3"/>
        </w:rPr>
        <w:t xml:space="preserve">the </w:t>
      </w:r>
      <w:r>
        <w:rPr>
          <w:spacing w:val="-7"/>
        </w:rPr>
        <w:t xml:space="preserve">phenomenological </w:t>
      </w:r>
      <w:r>
        <w:rPr>
          <w:spacing w:val="-4"/>
        </w:rPr>
        <w:t xml:space="preserve">and </w:t>
      </w:r>
      <w:r>
        <w:rPr>
          <w:spacing w:val="-6"/>
        </w:rPr>
        <w:t xml:space="preserve">etiological </w:t>
      </w:r>
      <w:r>
        <w:rPr>
          <w:spacing w:val="-7"/>
        </w:rPr>
        <w:t xml:space="preserve">understanding </w:t>
      </w:r>
      <w:r>
        <w:t xml:space="preserve">of </w:t>
      </w:r>
      <w:r>
        <w:rPr>
          <w:spacing w:val="-6"/>
        </w:rPr>
        <w:t xml:space="preserve">mental health </w:t>
      </w:r>
      <w:r>
        <w:rPr>
          <w:spacing w:val="-4"/>
        </w:rPr>
        <w:t xml:space="preserve">and </w:t>
      </w:r>
      <w:r>
        <w:rPr>
          <w:spacing w:val="-5"/>
        </w:rPr>
        <w:t xml:space="preserve">inform </w:t>
      </w:r>
      <w:r>
        <w:rPr>
          <w:spacing w:val="-6"/>
        </w:rPr>
        <w:t xml:space="preserve">prevention </w:t>
      </w:r>
      <w:r>
        <w:rPr>
          <w:spacing w:val="-4"/>
        </w:rPr>
        <w:t xml:space="preserve">and </w:t>
      </w:r>
      <w:r>
        <w:rPr>
          <w:spacing w:val="-6"/>
        </w:rPr>
        <w:t xml:space="preserve">treatment. </w:t>
      </w:r>
      <w:r>
        <w:t>The Area places a high value on diversity and cultural responsivity across all aspects of our training program. The Area is committed to training students in clinical science and evidence</w:t>
      </w:r>
      <w:proofErr w:type="gramStart"/>
      <w:r>
        <w:t>- based</w:t>
      </w:r>
      <w:proofErr w:type="gramEnd"/>
      <w:r>
        <w:t xml:space="preserve"> assessment and treatment for children and adults across multiple theoretical clinical approaches.</w:t>
      </w:r>
    </w:p>
    <w:p w14:paraId="0C4C9E47" w14:textId="77777777" w:rsidR="007A0527" w:rsidRDefault="007A0527" w:rsidP="007A0527">
      <w:pPr>
        <w:sectPr w:rsidR="007A0527" w:rsidSect="007A0527">
          <w:pgSz w:w="12240" w:h="15840"/>
          <w:pgMar w:top="1360" w:right="160" w:bottom="280" w:left="840" w:header="720" w:footer="720" w:gutter="0"/>
          <w:cols w:space="720"/>
        </w:sectPr>
      </w:pPr>
    </w:p>
    <w:p w14:paraId="7260C296" w14:textId="77777777" w:rsidR="007A0527" w:rsidRPr="00526D64" w:rsidRDefault="007A0527" w:rsidP="00526D64">
      <w:pPr>
        <w:ind w:left="1685"/>
        <w:rPr>
          <w:u w:val="single"/>
        </w:rPr>
      </w:pPr>
      <w:r w:rsidRPr="00526D64">
        <w:rPr>
          <w:b/>
          <w:bCs/>
          <w:sz w:val="24"/>
          <w:szCs w:val="24"/>
          <w:u w:val="single"/>
        </w:rPr>
        <w:lastRenderedPageBreak/>
        <w:t>Required Courses</w:t>
      </w:r>
    </w:p>
    <w:p w14:paraId="0515E88F" w14:textId="77777777" w:rsidR="007A0527" w:rsidRDefault="007A0527" w:rsidP="00526D64">
      <w:pPr>
        <w:pStyle w:val="BodyText"/>
        <w:rPr>
          <w:b/>
          <w:sz w:val="21"/>
        </w:rPr>
      </w:pPr>
    </w:p>
    <w:p w14:paraId="4BFAF437" w14:textId="30E6BB8E" w:rsidR="007A0527" w:rsidRPr="002D0BB5" w:rsidRDefault="007A0527" w:rsidP="00526D64">
      <w:pPr>
        <w:pStyle w:val="ListParagraph"/>
        <w:numPr>
          <w:ilvl w:val="0"/>
          <w:numId w:val="11"/>
        </w:numPr>
        <w:tabs>
          <w:tab w:val="left" w:pos="1882"/>
        </w:tabs>
        <w:ind w:hanging="204"/>
      </w:pPr>
      <w:r w:rsidRPr="00526D64">
        <w:rPr>
          <w:sz w:val="24"/>
          <w:szCs w:val="24"/>
        </w:rPr>
        <w:t>Behavior Disorders (PSY</w:t>
      </w:r>
      <w:r w:rsidRPr="00526D64">
        <w:rPr>
          <w:spacing w:val="-7"/>
          <w:sz w:val="24"/>
          <w:szCs w:val="24"/>
        </w:rPr>
        <w:t xml:space="preserve"> </w:t>
      </w:r>
      <w:r w:rsidRPr="00526D64">
        <w:rPr>
          <w:sz w:val="24"/>
          <w:szCs w:val="24"/>
        </w:rPr>
        <w:t>853)</w:t>
      </w:r>
    </w:p>
    <w:p w14:paraId="0D78B872" w14:textId="25C8BF19" w:rsidR="007A0527" w:rsidRPr="002D0BB5" w:rsidRDefault="007A0527" w:rsidP="00526D64">
      <w:pPr>
        <w:pStyle w:val="ListParagraph"/>
        <w:numPr>
          <w:ilvl w:val="0"/>
          <w:numId w:val="11"/>
        </w:numPr>
        <w:tabs>
          <w:tab w:val="left" w:pos="1882"/>
        </w:tabs>
        <w:ind w:hanging="204"/>
      </w:pPr>
      <w:r w:rsidRPr="00526D64">
        <w:rPr>
          <w:sz w:val="24"/>
          <w:szCs w:val="24"/>
        </w:rPr>
        <w:t>Cognitive Assessment (PSY</w:t>
      </w:r>
      <w:r w:rsidRPr="00526D64">
        <w:rPr>
          <w:spacing w:val="-11"/>
          <w:sz w:val="24"/>
          <w:szCs w:val="24"/>
        </w:rPr>
        <w:t xml:space="preserve"> </w:t>
      </w:r>
      <w:r w:rsidRPr="00526D64">
        <w:rPr>
          <w:sz w:val="24"/>
          <w:szCs w:val="24"/>
        </w:rPr>
        <w:t>852)</w:t>
      </w:r>
    </w:p>
    <w:p w14:paraId="5F8CF741" w14:textId="74B26CE4" w:rsidR="007A0527" w:rsidRPr="002D0BB5" w:rsidRDefault="007A0527" w:rsidP="00526D64">
      <w:pPr>
        <w:pStyle w:val="ListParagraph"/>
        <w:numPr>
          <w:ilvl w:val="0"/>
          <w:numId w:val="11"/>
        </w:numPr>
        <w:tabs>
          <w:tab w:val="left" w:pos="1882"/>
        </w:tabs>
        <w:spacing w:line="225" w:lineRule="auto"/>
        <w:ind w:right="2899"/>
      </w:pPr>
      <w:r w:rsidRPr="00526D64">
        <w:rPr>
          <w:sz w:val="24"/>
          <w:szCs w:val="24"/>
        </w:rPr>
        <w:t>Two</w:t>
      </w:r>
      <w:r w:rsidRPr="00526D64">
        <w:rPr>
          <w:spacing w:val="-17"/>
          <w:sz w:val="24"/>
          <w:szCs w:val="24"/>
        </w:rPr>
        <w:t xml:space="preserve"> </w:t>
      </w:r>
      <w:r w:rsidRPr="00526D64">
        <w:rPr>
          <w:sz w:val="24"/>
          <w:szCs w:val="24"/>
        </w:rPr>
        <w:t>adult-focused</w:t>
      </w:r>
      <w:r w:rsidRPr="00526D64">
        <w:rPr>
          <w:spacing w:val="-16"/>
          <w:sz w:val="24"/>
          <w:szCs w:val="24"/>
        </w:rPr>
        <w:t xml:space="preserve"> </w:t>
      </w:r>
      <w:r w:rsidRPr="00526D64">
        <w:rPr>
          <w:sz w:val="24"/>
          <w:szCs w:val="24"/>
        </w:rPr>
        <w:t>therapy</w:t>
      </w:r>
      <w:r w:rsidRPr="00526D64">
        <w:rPr>
          <w:spacing w:val="-16"/>
          <w:sz w:val="24"/>
          <w:szCs w:val="24"/>
        </w:rPr>
        <w:t xml:space="preserve"> </w:t>
      </w:r>
      <w:r w:rsidRPr="00526D64">
        <w:rPr>
          <w:sz w:val="24"/>
          <w:szCs w:val="24"/>
        </w:rPr>
        <w:t>and</w:t>
      </w:r>
      <w:r w:rsidRPr="00526D64">
        <w:rPr>
          <w:spacing w:val="-17"/>
          <w:sz w:val="24"/>
          <w:szCs w:val="24"/>
        </w:rPr>
        <w:t xml:space="preserve"> </w:t>
      </w:r>
      <w:r w:rsidRPr="00526D64">
        <w:rPr>
          <w:sz w:val="24"/>
          <w:szCs w:val="24"/>
        </w:rPr>
        <w:t>assessment</w:t>
      </w:r>
      <w:r w:rsidRPr="00526D64">
        <w:rPr>
          <w:spacing w:val="-16"/>
          <w:sz w:val="24"/>
          <w:szCs w:val="24"/>
        </w:rPr>
        <w:t xml:space="preserve"> </w:t>
      </w:r>
      <w:r w:rsidRPr="00526D64">
        <w:rPr>
          <w:sz w:val="24"/>
          <w:szCs w:val="24"/>
        </w:rPr>
        <w:t>courses:</w:t>
      </w:r>
      <w:r w:rsidRPr="002D0BB5">
        <w:rPr>
          <w:spacing w:val="-13"/>
          <w:sz w:val="24"/>
          <w:szCs w:val="24"/>
        </w:rPr>
        <w:t xml:space="preserve"> </w:t>
      </w:r>
      <w:r w:rsidRPr="002D0BB5">
        <w:rPr>
          <w:sz w:val="24"/>
          <w:szCs w:val="24"/>
        </w:rPr>
        <w:t>Psychodynamic (PSY 952), Cognitive- Behavioral (PSY</w:t>
      </w:r>
      <w:r w:rsidRPr="002D0BB5">
        <w:rPr>
          <w:spacing w:val="-43"/>
          <w:sz w:val="24"/>
          <w:szCs w:val="24"/>
        </w:rPr>
        <w:t xml:space="preserve"> </w:t>
      </w:r>
      <w:r w:rsidRPr="002D0BB5">
        <w:rPr>
          <w:sz w:val="24"/>
          <w:szCs w:val="24"/>
        </w:rPr>
        <w:t>954)</w:t>
      </w:r>
    </w:p>
    <w:p w14:paraId="2E167A31" w14:textId="56EA02C9" w:rsidR="007A0527" w:rsidRPr="002D0BB5" w:rsidRDefault="007A0527" w:rsidP="00526D64">
      <w:pPr>
        <w:pStyle w:val="ListParagraph"/>
        <w:numPr>
          <w:ilvl w:val="0"/>
          <w:numId w:val="11"/>
        </w:numPr>
        <w:tabs>
          <w:tab w:val="left" w:pos="1882"/>
        </w:tabs>
        <w:ind w:hanging="204"/>
      </w:pPr>
      <w:r w:rsidRPr="00526D64">
        <w:rPr>
          <w:sz w:val="24"/>
          <w:szCs w:val="24"/>
        </w:rPr>
        <w:t>Diversity and Social Justice in Psychology (PSY</w:t>
      </w:r>
      <w:r w:rsidRPr="00526D64">
        <w:rPr>
          <w:spacing w:val="-11"/>
          <w:sz w:val="24"/>
          <w:szCs w:val="24"/>
        </w:rPr>
        <w:t xml:space="preserve"> </w:t>
      </w:r>
      <w:r w:rsidRPr="00526D64">
        <w:rPr>
          <w:sz w:val="24"/>
          <w:szCs w:val="24"/>
        </w:rPr>
        <w:t>992)</w:t>
      </w:r>
    </w:p>
    <w:p w14:paraId="3E5C3D8B" w14:textId="4BAA2882" w:rsidR="007A0527" w:rsidRPr="002D0BB5" w:rsidRDefault="007A0527" w:rsidP="00526D64">
      <w:pPr>
        <w:pStyle w:val="ListParagraph"/>
        <w:numPr>
          <w:ilvl w:val="0"/>
          <w:numId w:val="11"/>
        </w:numPr>
        <w:tabs>
          <w:tab w:val="left" w:pos="1882"/>
        </w:tabs>
        <w:ind w:hanging="204"/>
      </w:pPr>
      <w:r w:rsidRPr="00526D64">
        <w:rPr>
          <w:sz w:val="24"/>
          <w:szCs w:val="24"/>
        </w:rPr>
        <w:t>Scientific and Professional Ethics (PSY</w:t>
      </w:r>
      <w:r w:rsidRPr="00526D64">
        <w:rPr>
          <w:spacing w:val="-20"/>
          <w:sz w:val="24"/>
          <w:szCs w:val="24"/>
        </w:rPr>
        <w:t xml:space="preserve"> </w:t>
      </w:r>
      <w:r w:rsidRPr="00526D64">
        <w:rPr>
          <w:sz w:val="24"/>
          <w:szCs w:val="24"/>
        </w:rPr>
        <w:t>926)</w:t>
      </w:r>
    </w:p>
    <w:p w14:paraId="18685A0D" w14:textId="66B4B36B" w:rsidR="007A0527" w:rsidRPr="002D0BB5" w:rsidRDefault="007A0527" w:rsidP="00526D64">
      <w:pPr>
        <w:pStyle w:val="ListParagraph"/>
        <w:numPr>
          <w:ilvl w:val="0"/>
          <w:numId w:val="11"/>
        </w:numPr>
        <w:tabs>
          <w:tab w:val="left" w:pos="1882"/>
        </w:tabs>
        <w:spacing w:line="225" w:lineRule="auto"/>
        <w:ind w:right="3244"/>
      </w:pPr>
      <w:r w:rsidRPr="00526D64">
        <w:rPr>
          <w:sz w:val="24"/>
          <w:szCs w:val="24"/>
        </w:rPr>
        <w:t>Courses</w:t>
      </w:r>
      <w:r w:rsidRPr="00526D64">
        <w:rPr>
          <w:spacing w:val="-7"/>
          <w:sz w:val="24"/>
          <w:szCs w:val="24"/>
        </w:rPr>
        <w:t xml:space="preserve"> </w:t>
      </w:r>
      <w:r w:rsidRPr="00526D64">
        <w:rPr>
          <w:sz w:val="24"/>
          <w:szCs w:val="24"/>
        </w:rPr>
        <w:t>for</w:t>
      </w:r>
      <w:r w:rsidRPr="00526D64">
        <w:rPr>
          <w:spacing w:val="-6"/>
          <w:sz w:val="24"/>
          <w:szCs w:val="24"/>
        </w:rPr>
        <w:t xml:space="preserve"> </w:t>
      </w:r>
      <w:r w:rsidRPr="00526D64">
        <w:rPr>
          <w:sz w:val="24"/>
          <w:szCs w:val="24"/>
        </w:rPr>
        <w:t>the</w:t>
      </w:r>
      <w:r w:rsidRPr="00526D64">
        <w:rPr>
          <w:spacing w:val="-7"/>
          <w:sz w:val="24"/>
          <w:szCs w:val="24"/>
        </w:rPr>
        <w:t xml:space="preserve"> </w:t>
      </w:r>
      <w:r w:rsidRPr="00526D64">
        <w:rPr>
          <w:sz w:val="24"/>
          <w:szCs w:val="24"/>
        </w:rPr>
        <w:t>cognate</w:t>
      </w:r>
      <w:r w:rsidRPr="002D0BB5">
        <w:rPr>
          <w:spacing w:val="-4"/>
          <w:sz w:val="24"/>
          <w:szCs w:val="24"/>
        </w:rPr>
        <w:t xml:space="preserve"> </w:t>
      </w:r>
      <w:r w:rsidRPr="002D0BB5">
        <w:rPr>
          <w:sz w:val="24"/>
          <w:szCs w:val="24"/>
        </w:rPr>
        <w:t>(as</w:t>
      </w:r>
      <w:r w:rsidRPr="002D0BB5">
        <w:rPr>
          <w:spacing w:val="-7"/>
          <w:sz w:val="24"/>
          <w:szCs w:val="24"/>
        </w:rPr>
        <w:t xml:space="preserve"> </w:t>
      </w:r>
      <w:r w:rsidRPr="002D0BB5">
        <w:rPr>
          <w:sz w:val="24"/>
          <w:szCs w:val="24"/>
        </w:rPr>
        <w:t>determined</w:t>
      </w:r>
      <w:r w:rsidRPr="002D0BB5">
        <w:rPr>
          <w:spacing w:val="-6"/>
          <w:sz w:val="24"/>
          <w:szCs w:val="24"/>
        </w:rPr>
        <w:t xml:space="preserve"> </w:t>
      </w:r>
      <w:r w:rsidRPr="002D0BB5">
        <w:rPr>
          <w:sz w:val="24"/>
          <w:szCs w:val="24"/>
        </w:rPr>
        <w:t>in</w:t>
      </w:r>
      <w:r w:rsidRPr="002D0BB5">
        <w:rPr>
          <w:spacing w:val="-7"/>
          <w:sz w:val="24"/>
          <w:szCs w:val="24"/>
        </w:rPr>
        <w:t xml:space="preserve"> </w:t>
      </w:r>
      <w:r w:rsidRPr="002D0BB5">
        <w:rPr>
          <w:sz w:val="24"/>
          <w:szCs w:val="24"/>
        </w:rPr>
        <w:t>collaboration</w:t>
      </w:r>
      <w:r w:rsidRPr="002D0BB5">
        <w:rPr>
          <w:spacing w:val="-9"/>
          <w:sz w:val="24"/>
          <w:szCs w:val="24"/>
        </w:rPr>
        <w:t xml:space="preserve"> </w:t>
      </w:r>
      <w:r w:rsidRPr="002D0BB5">
        <w:rPr>
          <w:sz w:val="24"/>
          <w:szCs w:val="24"/>
        </w:rPr>
        <w:t>with</w:t>
      </w:r>
      <w:r w:rsidRPr="002D0BB5">
        <w:rPr>
          <w:spacing w:val="-10"/>
          <w:sz w:val="24"/>
          <w:szCs w:val="24"/>
        </w:rPr>
        <w:t xml:space="preserve"> </w:t>
      </w:r>
      <w:r w:rsidRPr="002D0BB5">
        <w:rPr>
          <w:sz w:val="24"/>
          <w:szCs w:val="24"/>
        </w:rPr>
        <w:t>the Doctoral Guidance</w:t>
      </w:r>
      <w:r w:rsidRPr="002D0BB5">
        <w:rPr>
          <w:spacing w:val="-14"/>
          <w:sz w:val="24"/>
          <w:szCs w:val="24"/>
        </w:rPr>
        <w:t xml:space="preserve"> </w:t>
      </w:r>
      <w:r w:rsidRPr="002D0BB5">
        <w:rPr>
          <w:sz w:val="24"/>
          <w:szCs w:val="24"/>
        </w:rPr>
        <w:t>Committee</w:t>
      </w:r>
      <w:r w:rsidR="00936BBA" w:rsidRPr="002D0BB5">
        <w:rPr>
          <w:sz w:val="24"/>
          <w:szCs w:val="24"/>
        </w:rPr>
        <w:t xml:space="preserve"> - </w:t>
      </w:r>
      <w:r w:rsidRPr="002D0BB5">
        <w:rPr>
          <w:sz w:val="24"/>
          <w:szCs w:val="24"/>
        </w:rPr>
        <w:t>see</w:t>
      </w:r>
      <w:r w:rsidRPr="002D0BB5">
        <w:rPr>
          <w:spacing w:val="-3"/>
          <w:sz w:val="24"/>
          <w:szCs w:val="24"/>
        </w:rPr>
        <w:t xml:space="preserve"> </w:t>
      </w:r>
      <w:r w:rsidRPr="002D0BB5">
        <w:rPr>
          <w:sz w:val="24"/>
          <w:szCs w:val="24"/>
        </w:rPr>
        <w:t>below)</w:t>
      </w:r>
    </w:p>
    <w:p w14:paraId="7890757F" w14:textId="7461AA2C" w:rsidR="007A0527" w:rsidRPr="002D0BB5" w:rsidRDefault="007A0527" w:rsidP="00526D64">
      <w:pPr>
        <w:pStyle w:val="ListParagraph"/>
        <w:numPr>
          <w:ilvl w:val="0"/>
          <w:numId w:val="11"/>
        </w:numPr>
        <w:tabs>
          <w:tab w:val="left" w:pos="1882"/>
        </w:tabs>
        <w:spacing w:line="228" w:lineRule="auto"/>
        <w:ind w:left="1680" w:right="2444" w:firstLine="0"/>
      </w:pPr>
      <w:r w:rsidRPr="00526D64">
        <w:rPr>
          <w:sz w:val="24"/>
          <w:szCs w:val="24"/>
        </w:rPr>
        <w:t>Courses</w:t>
      </w:r>
      <w:r w:rsidRPr="00526D64">
        <w:rPr>
          <w:spacing w:val="-6"/>
          <w:sz w:val="24"/>
          <w:szCs w:val="24"/>
        </w:rPr>
        <w:t xml:space="preserve"> </w:t>
      </w:r>
      <w:r w:rsidRPr="00526D64">
        <w:rPr>
          <w:sz w:val="24"/>
          <w:szCs w:val="24"/>
        </w:rPr>
        <w:t>that</w:t>
      </w:r>
      <w:r w:rsidRPr="00526D64">
        <w:rPr>
          <w:spacing w:val="-4"/>
          <w:sz w:val="24"/>
          <w:szCs w:val="24"/>
        </w:rPr>
        <w:t xml:space="preserve"> </w:t>
      </w:r>
      <w:r w:rsidRPr="00526D64">
        <w:rPr>
          <w:sz w:val="24"/>
          <w:szCs w:val="24"/>
        </w:rPr>
        <w:t>meet</w:t>
      </w:r>
      <w:r w:rsidRPr="00526D64">
        <w:rPr>
          <w:spacing w:val="-4"/>
          <w:sz w:val="24"/>
          <w:szCs w:val="24"/>
        </w:rPr>
        <w:t xml:space="preserve"> </w:t>
      </w:r>
      <w:r w:rsidRPr="00526D64">
        <w:rPr>
          <w:sz w:val="24"/>
          <w:szCs w:val="24"/>
        </w:rPr>
        <w:t>Category</w:t>
      </w:r>
      <w:r w:rsidRPr="00526D64">
        <w:rPr>
          <w:spacing w:val="-4"/>
          <w:sz w:val="24"/>
          <w:szCs w:val="24"/>
        </w:rPr>
        <w:t xml:space="preserve"> </w:t>
      </w:r>
      <w:r w:rsidRPr="00526D64">
        <w:rPr>
          <w:sz w:val="24"/>
          <w:szCs w:val="24"/>
        </w:rPr>
        <w:t>1,</w:t>
      </w:r>
      <w:r w:rsidRPr="00526D64">
        <w:rPr>
          <w:spacing w:val="-6"/>
          <w:sz w:val="24"/>
          <w:szCs w:val="24"/>
        </w:rPr>
        <w:t xml:space="preserve"> </w:t>
      </w:r>
      <w:r w:rsidRPr="00526D64">
        <w:rPr>
          <w:sz w:val="24"/>
          <w:szCs w:val="24"/>
        </w:rPr>
        <w:t>Category</w:t>
      </w:r>
      <w:r w:rsidRPr="00526D64">
        <w:rPr>
          <w:spacing w:val="-4"/>
          <w:sz w:val="24"/>
          <w:szCs w:val="24"/>
        </w:rPr>
        <w:t xml:space="preserve"> </w:t>
      </w:r>
      <w:r w:rsidRPr="00526D64">
        <w:rPr>
          <w:sz w:val="24"/>
          <w:szCs w:val="24"/>
        </w:rPr>
        <w:t>2,</w:t>
      </w:r>
      <w:r w:rsidRPr="00526D64">
        <w:rPr>
          <w:spacing w:val="-6"/>
          <w:sz w:val="24"/>
          <w:szCs w:val="24"/>
        </w:rPr>
        <w:t xml:space="preserve"> </w:t>
      </w:r>
      <w:r w:rsidRPr="00526D64">
        <w:rPr>
          <w:sz w:val="24"/>
          <w:szCs w:val="24"/>
        </w:rPr>
        <w:t>Category</w:t>
      </w:r>
      <w:r w:rsidRPr="00526D64">
        <w:rPr>
          <w:spacing w:val="-4"/>
          <w:sz w:val="24"/>
          <w:szCs w:val="24"/>
        </w:rPr>
        <w:t xml:space="preserve"> </w:t>
      </w:r>
      <w:r w:rsidRPr="00526D64">
        <w:rPr>
          <w:sz w:val="24"/>
          <w:szCs w:val="24"/>
        </w:rPr>
        <w:t>3,</w:t>
      </w:r>
      <w:r w:rsidRPr="00526D64">
        <w:rPr>
          <w:spacing w:val="-8"/>
          <w:sz w:val="24"/>
          <w:szCs w:val="24"/>
        </w:rPr>
        <w:t xml:space="preserve"> </w:t>
      </w:r>
      <w:r w:rsidRPr="00526D64">
        <w:rPr>
          <w:sz w:val="24"/>
          <w:szCs w:val="24"/>
        </w:rPr>
        <w:t>and</w:t>
      </w:r>
      <w:r w:rsidRPr="00526D64">
        <w:rPr>
          <w:spacing w:val="-4"/>
          <w:sz w:val="24"/>
          <w:szCs w:val="24"/>
        </w:rPr>
        <w:t xml:space="preserve"> </w:t>
      </w:r>
      <w:r w:rsidRPr="00526D64">
        <w:rPr>
          <w:sz w:val="24"/>
          <w:szCs w:val="24"/>
        </w:rPr>
        <w:t>Category 4 APA Discipline-Specific Knowledge (DSK)</w:t>
      </w:r>
      <w:r w:rsidRPr="00526D64">
        <w:rPr>
          <w:spacing w:val="-24"/>
          <w:sz w:val="24"/>
          <w:szCs w:val="24"/>
        </w:rPr>
        <w:t xml:space="preserve"> </w:t>
      </w:r>
      <w:r w:rsidRPr="00526D64">
        <w:rPr>
          <w:sz w:val="24"/>
          <w:szCs w:val="24"/>
        </w:rPr>
        <w:t>Requirements:</w:t>
      </w:r>
    </w:p>
    <w:p w14:paraId="0B05CE94" w14:textId="712C87EE" w:rsidR="007A0527" w:rsidRPr="002D0BB5" w:rsidRDefault="007A0527" w:rsidP="00526D64">
      <w:pPr>
        <w:pStyle w:val="ListParagraph"/>
        <w:numPr>
          <w:ilvl w:val="1"/>
          <w:numId w:val="11"/>
        </w:numPr>
        <w:tabs>
          <w:tab w:val="left" w:pos="2241"/>
          <w:tab w:val="left" w:pos="2242"/>
        </w:tabs>
        <w:spacing w:line="228" w:lineRule="auto"/>
        <w:ind w:left="2363" w:right="2630"/>
      </w:pPr>
      <w:r w:rsidRPr="002D0BB5">
        <w:rPr>
          <w:sz w:val="24"/>
          <w:szCs w:val="24"/>
          <w:u w:val="single"/>
        </w:rPr>
        <w:t>Category 1:</w:t>
      </w:r>
      <w:r w:rsidRPr="002D0BB5">
        <w:rPr>
          <w:sz w:val="24"/>
          <w:szCs w:val="24"/>
        </w:rPr>
        <w:t xml:space="preserve"> History &amp; Systems of Psychology. Distributed among courses in the</w:t>
      </w:r>
      <w:r w:rsidRPr="002D0BB5">
        <w:rPr>
          <w:spacing w:val="-22"/>
          <w:sz w:val="24"/>
          <w:szCs w:val="24"/>
        </w:rPr>
        <w:t xml:space="preserve"> </w:t>
      </w:r>
      <w:r w:rsidRPr="002D0BB5">
        <w:rPr>
          <w:sz w:val="24"/>
          <w:szCs w:val="24"/>
        </w:rPr>
        <w:t>curriculum</w:t>
      </w:r>
      <w:r w:rsidR="00936BBA" w:rsidRPr="002D0BB5">
        <w:rPr>
          <w:sz w:val="24"/>
          <w:szCs w:val="24"/>
        </w:rPr>
        <w:t xml:space="preserve"> - </w:t>
      </w:r>
      <w:r w:rsidRPr="002D0BB5">
        <w:rPr>
          <w:sz w:val="24"/>
          <w:szCs w:val="24"/>
        </w:rPr>
        <w:t>no additional courses</w:t>
      </w:r>
      <w:r w:rsidRPr="002D0BB5">
        <w:rPr>
          <w:spacing w:val="-3"/>
          <w:sz w:val="24"/>
          <w:szCs w:val="24"/>
        </w:rPr>
        <w:t xml:space="preserve"> </w:t>
      </w:r>
      <w:r w:rsidRPr="002D0BB5">
        <w:rPr>
          <w:sz w:val="24"/>
          <w:szCs w:val="24"/>
        </w:rPr>
        <w:t>needed.</w:t>
      </w:r>
    </w:p>
    <w:p w14:paraId="5E4C2280" w14:textId="2A0BFCB5" w:rsidR="00447EFC" w:rsidRPr="002D0BB5" w:rsidRDefault="007A0527" w:rsidP="00526D64">
      <w:pPr>
        <w:pStyle w:val="ListParagraph"/>
        <w:numPr>
          <w:ilvl w:val="1"/>
          <w:numId w:val="11"/>
        </w:numPr>
        <w:tabs>
          <w:tab w:val="left" w:pos="2241"/>
          <w:tab w:val="left" w:pos="2242"/>
        </w:tabs>
        <w:ind w:left="2363"/>
      </w:pPr>
      <w:r w:rsidRPr="002D0BB5">
        <w:rPr>
          <w:sz w:val="24"/>
          <w:szCs w:val="24"/>
          <w:u w:val="single"/>
        </w:rPr>
        <w:t>Category 2:</w:t>
      </w:r>
      <w:r w:rsidRPr="002D0BB5">
        <w:rPr>
          <w:sz w:val="24"/>
          <w:szCs w:val="24"/>
        </w:rPr>
        <w:t xml:space="preserve"> Basic Content Areas in Scientific</w:t>
      </w:r>
      <w:r w:rsidRPr="002D0BB5">
        <w:rPr>
          <w:spacing w:val="-18"/>
          <w:sz w:val="24"/>
          <w:szCs w:val="24"/>
        </w:rPr>
        <w:t xml:space="preserve"> </w:t>
      </w:r>
      <w:r w:rsidRPr="002D0BB5">
        <w:rPr>
          <w:sz w:val="24"/>
          <w:szCs w:val="24"/>
        </w:rPr>
        <w:t>Psychology.</w:t>
      </w:r>
    </w:p>
    <w:p w14:paraId="726B7AAF" w14:textId="15C73588" w:rsidR="007A0527" w:rsidRPr="002D0BB5" w:rsidRDefault="007A0527" w:rsidP="00526D64">
      <w:pPr>
        <w:pStyle w:val="ListParagraph"/>
        <w:numPr>
          <w:ilvl w:val="1"/>
          <w:numId w:val="11"/>
        </w:numPr>
        <w:tabs>
          <w:tab w:val="left" w:pos="2863"/>
          <w:tab w:val="left" w:pos="2864"/>
        </w:tabs>
        <w:spacing w:line="232" w:lineRule="auto"/>
        <w:ind w:left="2795" w:right="2850"/>
      </w:pPr>
      <w:r w:rsidRPr="002D0BB5">
        <w:rPr>
          <w:sz w:val="24"/>
          <w:szCs w:val="24"/>
        </w:rPr>
        <w:t>Affective, Biological, Cognitive, and Social Aspects of Behavior. All students are required to take Social Cognitive Affective Neuroscience (SCAN; PSY</w:t>
      </w:r>
      <w:r w:rsidRPr="002D0BB5">
        <w:rPr>
          <w:spacing w:val="-29"/>
          <w:sz w:val="24"/>
          <w:szCs w:val="24"/>
        </w:rPr>
        <w:t xml:space="preserve"> </w:t>
      </w:r>
      <w:r w:rsidRPr="002D0BB5">
        <w:rPr>
          <w:sz w:val="24"/>
          <w:szCs w:val="24"/>
        </w:rPr>
        <w:t>930).</w:t>
      </w:r>
    </w:p>
    <w:p w14:paraId="1CCDB6BA" w14:textId="77777777" w:rsidR="00AE1981" w:rsidRPr="002D0BB5" w:rsidRDefault="007A0527" w:rsidP="00526D64">
      <w:pPr>
        <w:pStyle w:val="ListParagraph"/>
        <w:numPr>
          <w:ilvl w:val="1"/>
          <w:numId w:val="11"/>
        </w:numPr>
        <w:tabs>
          <w:tab w:val="left" w:pos="2863"/>
          <w:tab w:val="left" w:pos="2864"/>
        </w:tabs>
        <w:spacing w:line="225" w:lineRule="auto"/>
        <w:ind w:left="2795" w:right="2420"/>
        <w:rPr>
          <w:sz w:val="24"/>
          <w:szCs w:val="24"/>
        </w:rPr>
      </w:pPr>
      <w:r w:rsidRPr="00526D64">
        <w:rPr>
          <w:sz w:val="24"/>
          <w:szCs w:val="24"/>
        </w:rPr>
        <w:t>Developmental Aspects of Behavior</w:t>
      </w:r>
      <w:r w:rsidRPr="002D0BB5">
        <w:rPr>
          <w:sz w:val="24"/>
          <w:szCs w:val="24"/>
        </w:rPr>
        <w:t>. All students are</w:t>
      </w:r>
      <w:r w:rsidRPr="002D0BB5">
        <w:rPr>
          <w:spacing w:val="-41"/>
          <w:sz w:val="24"/>
          <w:szCs w:val="24"/>
        </w:rPr>
        <w:t xml:space="preserve"> </w:t>
      </w:r>
      <w:r w:rsidRPr="002D0BB5">
        <w:rPr>
          <w:sz w:val="24"/>
          <w:szCs w:val="24"/>
        </w:rPr>
        <w:t xml:space="preserve">required to take </w:t>
      </w:r>
      <w:r w:rsidRPr="00526D64">
        <w:rPr>
          <w:sz w:val="24"/>
          <w:szCs w:val="24"/>
        </w:rPr>
        <w:t>Child and Adolescent Assessment and Treatment (PSY</w:t>
      </w:r>
      <w:r w:rsidRPr="00526D64">
        <w:rPr>
          <w:spacing w:val="-32"/>
          <w:sz w:val="24"/>
          <w:szCs w:val="24"/>
        </w:rPr>
        <w:t xml:space="preserve"> </w:t>
      </w:r>
      <w:r w:rsidRPr="00526D64">
        <w:rPr>
          <w:sz w:val="24"/>
          <w:szCs w:val="24"/>
        </w:rPr>
        <w:t>956)</w:t>
      </w:r>
      <w:r w:rsidRPr="002D0BB5">
        <w:rPr>
          <w:sz w:val="24"/>
          <w:szCs w:val="24"/>
        </w:rPr>
        <w:t>.</w:t>
      </w:r>
    </w:p>
    <w:p w14:paraId="4C60110A" w14:textId="1C8052D9" w:rsidR="007A0527" w:rsidRPr="00AB7E10" w:rsidRDefault="007A0527" w:rsidP="00526D64">
      <w:pPr>
        <w:pStyle w:val="ListParagraph"/>
        <w:numPr>
          <w:ilvl w:val="1"/>
          <w:numId w:val="11"/>
        </w:numPr>
        <w:tabs>
          <w:tab w:val="left" w:pos="2863"/>
          <w:tab w:val="left" w:pos="2864"/>
        </w:tabs>
        <w:spacing w:line="225" w:lineRule="auto"/>
        <w:ind w:left="2363" w:right="2420"/>
      </w:pPr>
      <w:r w:rsidRPr="002D0BB5">
        <w:rPr>
          <w:sz w:val="24"/>
          <w:szCs w:val="24"/>
          <w:u w:val="single"/>
        </w:rPr>
        <w:t>Category 3</w:t>
      </w:r>
      <w:r w:rsidRPr="00526D64">
        <w:rPr>
          <w:sz w:val="24"/>
          <w:szCs w:val="24"/>
        </w:rPr>
        <w:t>:</w:t>
      </w:r>
      <w:r w:rsidRPr="002D0BB5">
        <w:rPr>
          <w:sz w:val="24"/>
          <w:szCs w:val="24"/>
        </w:rPr>
        <w:t xml:space="preserve"> Advanced Integrative Knowledge in Scientific</w:t>
      </w:r>
      <w:r w:rsidR="00936BBA" w:rsidRPr="002D0BB5">
        <w:rPr>
          <w:sz w:val="24"/>
          <w:szCs w:val="24"/>
        </w:rPr>
        <w:t xml:space="preserve"> </w:t>
      </w:r>
      <w:r w:rsidRPr="002D0BB5">
        <w:rPr>
          <w:sz w:val="24"/>
          <w:szCs w:val="24"/>
        </w:rPr>
        <w:t>Psychology.</w:t>
      </w:r>
    </w:p>
    <w:p w14:paraId="5A20039F" w14:textId="346BA3D8" w:rsidR="007A0527" w:rsidRPr="00526D64" w:rsidRDefault="007A0527" w:rsidP="00526D64">
      <w:pPr>
        <w:pStyle w:val="BodyText"/>
        <w:numPr>
          <w:ilvl w:val="2"/>
          <w:numId w:val="11"/>
        </w:numPr>
        <w:tabs>
          <w:tab w:val="left" w:pos="2863"/>
        </w:tabs>
        <w:ind w:left="2795" w:right="2419"/>
      </w:pPr>
      <w:r>
        <w:t>This APA required training activity must integrate across at least two of the following basic DSK content areas: affective, biological, cognitive, social, or developmental aspects of behavior. The required</w:t>
      </w:r>
      <w:r>
        <w:rPr>
          <w:u w:val="single"/>
        </w:rPr>
        <w:t xml:space="preserve"> Social Cognitive Affective Neuroscience (SCAN) (PSY 930)</w:t>
      </w:r>
      <w:r>
        <w:t xml:space="preserve"> course</w:t>
      </w:r>
      <w:r>
        <w:rPr>
          <w:spacing w:val="-21"/>
        </w:rPr>
        <w:t xml:space="preserve"> </w:t>
      </w:r>
      <w:r>
        <w:rPr>
          <w:spacing w:val="-3"/>
        </w:rPr>
        <w:t xml:space="preserve">noted </w:t>
      </w:r>
      <w:r>
        <w:t>above fulfills this requirement. This course includes an evaluated educational experience that integrates across two or more of the DSK areas covered in this course – affective, biological, cognitive, and social aspects</w:t>
      </w:r>
      <w:r>
        <w:rPr>
          <w:spacing w:val="-9"/>
        </w:rPr>
        <w:t xml:space="preserve"> </w:t>
      </w:r>
      <w:r>
        <w:t>of</w:t>
      </w:r>
      <w:r>
        <w:rPr>
          <w:spacing w:val="-5"/>
        </w:rPr>
        <w:t xml:space="preserve"> </w:t>
      </w:r>
      <w:r>
        <w:t>behavior</w:t>
      </w:r>
      <w:r>
        <w:rPr>
          <w:spacing w:val="-6"/>
        </w:rPr>
        <w:t xml:space="preserve"> </w:t>
      </w:r>
      <w:r>
        <w:t>–</w:t>
      </w:r>
      <w:r>
        <w:rPr>
          <w:spacing w:val="-8"/>
        </w:rPr>
        <w:t xml:space="preserve"> </w:t>
      </w:r>
      <w:r>
        <w:t>to</w:t>
      </w:r>
      <w:r>
        <w:rPr>
          <w:spacing w:val="-6"/>
        </w:rPr>
        <w:t xml:space="preserve"> </w:t>
      </w:r>
      <w:r>
        <w:t>meet</w:t>
      </w:r>
      <w:r>
        <w:rPr>
          <w:spacing w:val="-5"/>
        </w:rPr>
        <w:t xml:space="preserve"> </w:t>
      </w:r>
      <w:r>
        <w:t>this</w:t>
      </w:r>
      <w:r>
        <w:rPr>
          <w:spacing w:val="-6"/>
        </w:rPr>
        <w:t xml:space="preserve"> </w:t>
      </w:r>
      <w:r>
        <w:t>APA</w:t>
      </w:r>
      <w:r>
        <w:rPr>
          <w:spacing w:val="-4"/>
        </w:rPr>
        <w:t xml:space="preserve"> </w:t>
      </w:r>
      <w:r>
        <w:t>requirement.</w:t>
      </w:r>
      <w:r>
        <w:rPr>
          <w:spacing w:val="-5"/>
        </w:rPr>
        <w:t xml:space="preserve"> </w:t>
      </w:r>
      <w:r>
        <w:t>This</w:t>
      </w:r>
      <w:r>
        <w:rPr>
          <w:spacing w:val="-6"/>
        </w:rPr>
        <w:t xml:space="preserve"> </w:t>
      </w:r>
      <w:r>
        <w:t>course</w:t>
      </w:r>
      <w:r>
        <w:rPr>
          <w:spacing w:val="-8"/>
        </w:rPr>
        <w:t xml:space="preserve"> </w:t>
      </w:r>
      <w:r>
        <w:t>is</w:t>
      </w:r>
      <w:r>
        <w:rPr>
          <w:spacing w:val="-5"/>
        </w:rPr>
        <w:t xml:space="preserve"> </w:t>
      </w:r>
      <w:r>
        <w:t>offered in the Fall semester of odd</w:t>
      </w:r>
      <w:r>
        <w:rPr>
          <w:spacing w:val="-8"/>
        </w:rPr>
        <w:t xml:space="preserve"> </w:t>
      </w:r>
      <w:r>
        <w:t>years.</w:t>
      </w:r>
    </w:p>
    <w:p w14:paraId="375F03FA" w14:textId="7EB33840" w:rsidR="00C467B8" w:rsidRPr="00DA1B34" w:rsidRDefault="007A0527" w:rsidP="00526D64">
      <w:pPr>
        <w:pStyle w:val="ListParagraph"/>
        <w:numPr>
          <w:ilvl w:val="1"/>
          <w:numId w:val="11"/>
        </w:numPr>
        <w:tabs>
          <w:tab w:val="left" w:pos="2241"/>
          <w:tab w:val="left" w:pos="2242"/>
        </w:tabs>
        <w:spacing w:line="225" w:lineRule="auto"/>
        <w:ind w:left="2363" w:right="3598"/>
      </w:pPr>
      <w:r w:rsidRPr="00526D64">
        <w:rPr>
          <w:sz w:val="24"/>
          <w:u w:val="single"/>
        </w:rPr>
        <w:t>Category 4</w:t>
      </w:r>
      <w:r w:rsidRPr="00526D64">
        <w:rPr>
          <w:sz w:val="24"/>
        </w:rPr>
        <w:t>: Research Methods, Statistical Analysis, and Psychometrics.</w:t>
      </w:r>
    </w:p>
    <w:p w14:paraId="5B8761AD" w14:textId="77777777" w:rsidR="00284388" w:rsidRDefault="007A0527" w:rsidP="00526D64">
      <w:pPr>
        <w:pStyle w:val="ListParagraph"/>
        <w:numPr>
          <w:ilvl w:val="1"/>
          <w:numId w:val="11"/>
        </w:numPr>
        <w:tabs>
          <w:tab w:val="left" w:pos="2863"/>
          <w:tab w:val="left" w:pos="2864"/>
        </w:tabs>
        <w:spacing w:line="235" w:lineRule="auto"/>
        <w:ind w:left="2795" w:right="2711"/>
        <w:rPr>
          <w:sz w:val="24"/>
        </w:rPr>
      </w:pPr>
      <w:r w:rsidRPr="00526D64">
        <w:rPr>
          <w:sz w:val="24"/>
          <w:u w:val="single"/>
        </w:rPr>
        <w:t>Research Methods</w:t>
      </w:r>
      <w:r w:rsidRPr="00526D64">
        <w:rPr>
          <w:sz w:val="24"/>
        </w:rPr>
        <w:t>. Distributed among courses in the curriculum and through mentored research experiences obtained</w:t>
      </w:r>
      <w:r w:rsidRPr="00526D64">
        <w:rPr>
          <w:spacing w:val="-20"/>
          <w:sz w:val="24"/>
        </w:rPr>
        <w:t xml:space="preserve"> </w:t>
      </w:r>
      <w:r w:rsidRPr="00526D64">
        <w:rPr>
          <w:sz w:val="24"/>
        </w:rPr>
        <w:t>during the Masters and Doctoral portions of the program (see 8 &amp; 9 below for further</w:t>
      </w:r>
      <w:r w:rsidRPr="00526D64">
        <w:rPr>
          <w:spacing w:val="-4"/>
          <w:sz w:val="24"/>
        </w:rPr>
        <w:t xml:space="preserve"> </w:t>
      </w:r>
      <w:r w:rsidRPr="00526D64">
        <w:rPr>
          <w:sz w:val="24"/>
        </w:rPr>
        <w:t>information).</w:t>
      </w:r>
    </w:p>
    <w:p w14:paraId="7142D623" w14:textId="7421F463" w:rsidR="00543045" w:rsidRDefault="007A0527" w:rsidP="00526D64">
      <w:pPr>
        <w:pStyle w:val="ListParagraph"/>
        <w:numPr>
          <w:ilvl w:val="1"/>
          <w:numId w:val="11"/>
        </w:numPr>
        <w:tabs>
          <w:tab w:val="left" w:pos="2863"/>
          <w:tab w:val="left" w:pos="2864"/>
        </w:tabs>
        <w:spacing w:line="235" w:lineRule="auto"/>
        <w:ind w:left="2795" w:right="2711"/>
        <w:rPr>
          <w:sz w:val="24"/>
        </w:rPr>
      </w:pPr>
      <w:r w:rsidRPr="00526D64">
        <w:rPr>
          <w:sz w:val="24"/>
          <w:u w:val="single"/>
        </w:rPr>
        <w:t>Statistical Analysis.</w:t>
      </w:r>
      <w:r w:rsidRPr="00526D64">
        <w:rPr>
          <w:sz w:val="24"/>
        </w:rPr>
        <w:t xml:space="preserve"> Covered in the Quantitative Research Design &amp; Analysis in Psychology (PSY 815) course listed</w:t>
      </w:r>
      <w:r w:rsidRPr="00526D64">
        <w:rPr>
          <w:spacing w:val="-32"/>
          <w:sz w:val="24"/>
        </w:rPr>
        <w:t xml:space="preserve"> </w:t>
      </w:r>
      <w:r w:rsidR="00543045" w:rsidRPr="00543045">
        <w:rPr>
          <w:spacing w:val="-3"/>
          <w:sz w:val="24"/>
        </w:rPr>
        <w:t>above</w:t>
      </w:r>
      <w:r w:rsidRPr="00526D64">
        <w:rPr>
          <w:sz w:val="24"/>
        </w:rPr>
        <w:t xml:space="preserve"> is also a departmental</w:t>
      </w:r>
      <w:r w:rsidRPr="00526D64">
        <w:rPr>
          <w:spacing w:val="-7"/>
          <w:sz w:val="24"/>
        </w:rPr>
        <w:t xml:space="preserve"> </w:t>
      </w:r>
      <w:r w:rsidRPr="00526D64">
        <w:rPr>
          <w:sz w:val="24"/>
        </w:rPr>
        <w:t>requirement.</w:t>
      </w:r>
    </w:p>
    <w:p w14:paraId="690477B9" w14:textId="77777777" w:rsidR="007078FD" w:rsidRDefault="007A0527" w:rsidP="00526D64">
      <w:pPr>
        <w:pStyle w:val="ListParagraph"/>
        <w:numPr>
          <w:ilvl w:val="1"/>
          <w:numId w:val="11"/>
        </w:numPr>
        <w:tabs>
          <w:tab w:val="left" w:pos="2863"/>
          <w:tab w:val="left" w:pos="2864"/>
        </w:tabs>
        <w:spacing w:line="235" w:lineRule="auto"/>
        <w:ind w:left="2795" w:right="2711"/>
        <w:rPr>
          <w:sz w:val="24"/>
        </w:rPr>
      </w:pPr>
      <w:r w:rsidRPr="00526D64">
        <w:rPr>
          <w:sz w:val="24"/>
          <w:u w:val="single"/>
        </w:rPr>
        <w:t>Psychometrics</w:t>
      </w:r>
      <w:r w:rsidRPr="00526D64">
        <w:rPr>
          <w:sz w:val="24"/>
        </w:rPr>
        <w:t>. All CS Area graduate students are required</w:t>
      </w:r>
      <w:r w:rsidRPr="00526D64">
        <w:rPr>
          <w:spacing w:val="-4"/>
          <w:sz w:val="24"/>
        </w:rPr>
        <w:t xml:space="preserve"> </w:t>
      </w:r>
      <w:r w:rsidRPr="00526D64">
        <w:rPr>
          <w:sz w:val="24"/>
        </w:rPr>
        <w:t>to</w:t>
      </w:r>
      <w:r w:rsidRPr="00526D64">
        <w:rPr>
          <w:spacing w:val="-33"/>
          <w:sz w:val="24"/>
        </w:rPr>
        <w:t xml:space="preserve"> </w:t>
      </w:r>
      <w:r w:rsidRPr="00526D64">
        <w:rPr>
          <w:sz w:val="24"/>
        </w:rPr>
        <w:t>take</w:t>
      </w:r>
      <w:r w:rsidRPr="00526D64">
        <w:rPr>
          <w:spacing w:val="-4"/>
          <w:sz w:val="24"/>
        </w:rPr>
        <w:t xml:space="preserve"> </w:t>
      </w:r>
      <w:r w:rsidRPr="00526D64">
        <w:rPr>
          <w:sz w:val="24"/>
        </w:rPr>
        <w:t>Psychometric</w:t>
      </w:r>
      <w:r w:rsidRPr="00526D64">
        <w:rPr>
          <w:spacing w:val="-3"/>
          <w:sz w:val="24"/>
        </w:rPr>
        <w:t xml:space="preserve"> </w:t>
      </w:r>
      <w:r w:rsidRPr="00526D64">
        <w:rPr>
          <w:sz w:val="24"/>
        </w:rPr>
        <w:t>Theory</w:t>
      </w:r>
      <w:r w:rsidRPr="00526D64">
        <w:rPr>
          <w:spacing w:val="-2"/>
          <w:sz w:val="24"/>
        </w:rPr>
        <w:t xml:space="preserve"> </w:t>
      </w:r>
      <w:r w:rsidRPr="00526D64">
        <w:rPr>
          <w:sz w:val="24"/>
        </w:rPr>
        <w:t>&amp;</w:t>
      </w:r>
      <w:r w:rsidRPr="00526D64">
        <w:rPr>
          <w:spacing w:val="-3"/>
          <w:sz w:val="24"/>
        </w:rPr>
        <w:t xml:space="preserve"> </w:t>
      </w:r>
      <w:r w:rsidRPr="00526D64">
        <w:rPr>
          <w:sz w:val="24"/>
        </w:rPr>
        <w:t>Test</w:t>
      </w:r>
      <w:r w:rsidRPr="00526D64">
        <w:rPr>
          <w:spacing w:val="-2"/>
          <w:sz w:val="24"/>
        </w:rPr>
        <w:t xml:space="preserve"> </w:t>
      </w:r>
      <w:r w:rsidRPr="00526D64">
        <w:rPr>
          <w:sz w:val="24"/>
        </w:rPr>
        <w:t>Construction</w:t>
      </w:r>
      <w:r w:rsidRPr="00526D64">
        <w:rPr>
          <w:spacing w:val="-3"/>
          <w:sz w:val="24"/>
        </w:rPr>
        <w:t xml:space="preserve"> </w:t>
      </w:r>
      <w:r w:rsidRPr="00526D64">
        <w:rPr>
          <w:sz w:val="24"/>
        </w:rPr>
        <w:t>(PSY</w:t>
      </w:r>
      <w:r w:rsidRPr="00526D64">
        <w:rPr>
          <w:spacing w:val="-12"/>
          <w:sz w:val="24"/>
        </w:rPr>
        <w:t xml:space="preserve"> </w:t>
      </w:r>
      <w:r w:rsidRPr="00526D64">
        <w:rPr>
          <w:sz w:val="24"/>
        </w:rPr>
        <w:t>818).</w:t>
      </w:r>
    </w:p>
    <w:p w14:paraId="549423E4" w14:textId="6601818C" w:rsidR="007078FD" w:rsidRDefault="007A0527" w:rsidP="00132E9A">
      <w:pPr>
        <w:pStyle w:val="ListParagraph"/>
        <w:numPr>
          <w:ilvl w:val="0"/>
          <w:numId w:val="11"/>
        </w:numPr>
        <w:tabs>
          <w:tab w:val="left" w:pos="2863"/>
          <w:tab w:val="left" w:pos="2864"/>
        </w:tabs>
        <w:spacing w:line="235" w:lineRule="auto"/>
        <w:ind w:right="2711"/>
        <w:rPr>
          <w:sz w:val="24"/>
        </w:rPr>
      </w:pPr>
      <w:r w:rsidRPr="00526D64">
        <w:rPr>
          <w:sz w:val="24"/>
          <w:u w:val="single"/>
        </w:rPr>
        <w:t>Master's</w:t>
      </w:r>
      <w:r w:rsidRPr="00526D64">
        <w:rPr>
          <w:spacing w:val="-5"/>
          <w:sz w:val="24"/>
          <w:u w:val="single"/>
        </w:rPr>
        <w:t xml:space="preserve"> </w:t>
      </w:r>
      <w:r w:rsidRPr="00526D64">
        <w:rPr>
          <w:sz w:val="24"/>
          <w:u w:val="single"/>
        </w:rPr>
        <w:t>Thesis</w:t>
      </w:r>
      <w:r w:rsidRPr="00526D64">
        <w:rPr>
          <w:spacing w:val="-4"/>
          <w:sz w:val="24"/>
          <w:u w:val="single"/>
        </w:rPr>
        <w:t xml:space="preserve"> </w:t>
      </w:r>
      <w:r w:rsidRPr="00526D64">
        <w:rPr>
          <w:sz w:val="24"/>
          <w:u w:val="single"/>
        </w:rPr>
        <w:t>Project</w:t>
      </w:r>
      <w:r w:rsidRPr="00526D64">
        <w:rPr>
          <w:spacing w:val="-4"/>
          <w:sz w:val="24"/>
          <w:u w:val="single"/>
        </w:rPr>
        <w:t xml:space="preserve"> </w:t>
      </w:r>
      <w:r w:rsidRPr="00526D64">
        <w:rPr>
          <w:sz w:val="24"/>
          <w:u w:val="single"/>
        </w:rPr>
        <w:t>(PSY</w:t>
      </w:r>
      <w:r w:rsidRPr="00526D64">
        <w:rPr>
          <w:spacing w:val="-4"/>
          <w:sz w:val="24"/>
          <w:u w:val="single"/>
        </w:rPr>
        <w:t xml:space="preserve"> </w:t>
      </w:r>
      <w:r w:rsidRPr="00526D64">
        <w:rPr>
          <w:sz w:val="24"/>
          <w:u w:val="single"/>
        </w:rPr>
        <w:t>899)</w:t>
      </w:r>
      <w:r w:rsidRPr="00526D64">
        <w:rPr>
          <w:spacing w:val="-3"/>
          <w:sz w:val="24"/>
          <w:u w:val="single"/>
        </w:rPr>
        <w:t xml:space="preserve"> </w:t>
      </w:r>
      <w:r w:rsidRPr="00526D64">
        <w:rPr>
          <w:sz w:val="24"/>
          <w:u w:val="single"/>
        </w:rPr>
        <w:t>(4-8</w:t>
      </w:r>
      <w:r w:rsidRPr="00526D64">
        <w:rPr>
          <w:spacing w:val="-4"/>
          <w:sz w:val="24"/>
          <w:u w:val="single"/>
        </w:rPr>
        <w:t xml:space="preserve"> </w:t>
      </w:r>
      <w:r w:rsidRPr="00526D64">
        <w:rPr>
          <w:sz w:val="24"/>
          <w:u w:val="single"/>
        </w:rPr>
        <w:t>credits)</w:t>
      </w:r>
      <w:r w:rsidRPr="00526D64">
        <w:rPr>
          <w:sz w:val="24"/>
        </w:rPr>
        <w:t>.</w:t>
      </w:r>
      <w:r w:rsidRPr="00526D64">
        <w:rPr>
          <w:spacing w:val="-4"/>
          <w:sz w:val="24"/>
        </w:rPr>
        <w:t xml:space="preserve"> </w:t>
      </w:r>
      <w:r w:rsidRPr="00526D64">
        <w:rPr>
          <w:sz w:val="24"/>
        </w:rPr>
        <w:t>See</w:t>
      </w:r>
      <w:r w:rsidRPr="00526D64">
        <w:rPr>
          <w:spacing w:val="-21"/>
          <w:sz w:val="24"/>
        </w:rPr>
        <w:t xml:space="preserve"> </w:t>
      </w:r>
      <w:r w:rsidRPr="00526D64">
        <w:rPr>
          <w:sz w:val="24"/>
        </w:rPr>
        <w:t>Department Handbook for</w:t>
      </w:r>
      <w:r w:rsidRPr="00526D64">
        <w:rPr>
          <w:spacing w:val="-5"/>
          <w:sz w:val="24"/>
        </w:rPr>
        <w:t xml:space="preserve"> </w:t>
      </w:r>
      <w:r w:rsidRPr="00526D64">
        <w:rPr>
          <w:sz w:val="24"/>
        </w:rPr>
        <w:t>requirements.</w:t>
      </w:r>
    </w:p>
    <w:p w14:paraId="51F199A5" w14:textId="77777777" w:rsidR="00132E9A" w:rsidRDefault="007A0527" w:rsidP="00132E9A">
      <w:pPr>
        <w:pStyle w:val="ListParagraph"/>
        <w:numPr>
          <w:ilvl w:val="0"/>
          <w:numId w:val="11"/>
        </w:numPr>
        <w:tabs>
          <w:tab w:val="left" w:pos="2863"/>
          <w:tab w:val="left" w:pos="2864"/>
        </w:tabs>
        <w:spacing w:line="235" w:lineRule="auto"/>
        <w:ind w:right="2711"/>
        <w:rPr>
          <w:sz w:val="24"/>
        </w:rPr>
      </w:pPr>
      <w:r w:rsidRPr="00526D64">
        <w:rPr>
          <w:sz w:val="24"/>
          <w:u w:val="single"/>
        </w:rPr>
        <w:t>Doctoral Research (PSY 999) (24 credits)</w:t>
      </w:r>
      <w:r w:rsidRPr="00526D64">
        <w:rPr>
          <w:sz w:val="24"/>
        </w:rPr>
        <w:t xml:space="preserve">. See Department </w:t>
      </w:r>
      <w:r w:rsidRPr="00526D64">
        <w:rPr>
          <w:sz w:val="24"/>
        </w:rPr>
        <w:lastRenderedPageBreak/>
        <w:t>Handbook for</w:t>
      </w:r>
      <w:r w:rsidRPr="00526D64">
        <w:rPr>
          <w:spacing w:val="-34"/>
          <w:sz w:val="24"/>
        </w:rPr>
        <w:t xml:space="preserve"> </w:t>
      </w:r>
      <w:r w:rsidRPr="00526D64">
        <w:rPr>
          <w:sz w:val="24"/>
        </w:rPr>
        <w:t>requirements.</w:t>
      </w:r>
    </w:p>
    <w:p w14:paraId="2B0CBB44" w14:textId="6BE0AE68" w:rsidR="007A0527" w:rsidRPr="00526D64" w:rsidRDefault="007A0527" w:rsidP="00526D64">
      <w:pPr>
        <w:pStyle w:val="ListParagraph"/>
        <w:numPr>
          <w:ilvl w:val="0"/>
          <w:numId w:val="11"/>
        </w:numPr>
        <w:tabs>
          <w:tab w:val="left" w:pos="2863"/>
          <w:tab w:val="left" w:pos="2864"/>
        </w:tabs>
        <w:spacing w:line="235" w:lineRule="auto"/>
        <w:ind w:right="2711"/>
        <w:rPr>
          <w:sz w:val="24"/>
        </w:rPr>
      </w:pPr>
      <w:r w:rsidRPr="00526D64">
        <w:rPr>
          <w:sz w:val="24"/>
          <w:u w:val="single"/>
        </w:rPr>
        <w:t>Practicum credits (PSY 994)</w:t>
      </w:r>
      <w:r w:rsidRPr="00526D64">
        <w:rPr>
          <w:sz w:val="24"/>
        </w:rPr>
        <w:t>: See details in the Practicum</w:t>
      </w:r>
      <w:r w:rsidRPr="00526D64">
        <w:rPr>
          <w:spacing w:val="-41"/>
          <w:sz w:val="24"/>
        </w:rPr>
        <w:t xml:space="preserve"> </w:t>
      </w:r>
      <w:r w:rsidRPr="00526D64">
        <w:rPr>
          <w:sz w:val="24"/>
        </w:rPr>
        <w:t>section below.</w:t>
      </w:r>
    </w:p>
    <w:p w14:paraId="2278F98B" w14:textId="77777777" w:rsidR="007A0527" w:rsidRPr="00526D64" w:rsidRDefault="007A0527" w:rsidP="007A0527">
      <w:pPr>
        <w:pStyle w:val="BodyText"/>
        <w:spacing w:before="1"/>
      </w:pPr>
    </w:p>
    <w:p w14:paraId="160A1B2C" w14:textId="3749CF08" w:rsidR="007A0527" w:rsidRDefault="007A0527" w:rsidP="007A0527">
      <w:pPr>
        <w:ind w:left="1678" w:right="2381"/>
        <w:rPr>
          <w:i/>
          <w:sz w:val="24"/>
        </w:rPr>
      </w:pPr>
      <w:r>
        <w:rPr>
          <w:i/>
          <w:sz w:val="24"/>
          <w:u w:val="single"/>
        </w:rPr>
        <w:t>Note</w:t>
      </w:r>
      <w:r>
        <w:rPr>
          <w:i/>
          <w:sz w:val="24"/>
        </w:rPr>
        <w:t xml:space="preserve">: Only two </w:t>
      </w:r>
      <w:r>
        <w:rPr>
          <w:i/>
          <w:spacing w:val="-4"/>
          <w:sz w:val="24"/>
        </w:rPr>
        <w:t xml:space="preserve">statistics/methods </w:t>
      </w:r>
      <w:r>
        <w:rPr>
          <w:i/>
          <w:sz w:val="24"/>
        </w:rPr>
        <w:t>courses (P</w:t>
      </w:r>
      <w:r w:rsidR="00596377">
        <w:rPr>
          <w:i/>
          <w:sz w:val="24"/>
        </w:rPr>
        <w:t>SY</w:t>
      </w:r>
      <w:r>
        <w:rPr>
          <w:i/>
          <w:sz w:val="24"/>
        </w:rPr>
        <w:t xml:space="preserve"> 815 and P</w:t>
      </w:r>
      <w:r w:rsidR="00596377">
        <w:rPr>
          <w:i/>
          <w:sz w:val="24"/>
        </w:rPr>
        <w:t>SY</w:t>
      </w:r>
      <w:r>
        <w:rPr>
          <w:i/>
          <w:sz w:val="24"/>
        </w:rPr>
        <w:t xml:space="preserve"> 818) are </w:t>
      </w:r>
      <w:r>
        <w:rPr>
          <w:i/>
          <w:spacing w:val="-4"/>
          <w:sz w:val="24"/>
          <w:u w:val="single"/>
        </w:rPr>
        <w:t>required</w:t>
      </w:r>
      <w:r>
        <w:rPr>
          <w:i/>
          <w:spacing w:val="-4"/>
          <w:sz w:val="24"/>
        </w:rPr>
        <w:t xml:space="preserve"> </w:t>
      </w:r>
      <w:r>
        <w:rPr>
          <w:i/>
          <w:sz w:val="24"/>
        </w:rPr>
        <w:t xml:space="preserve">of CS Area </w:t>
      </w:r>
      <w:r>
        <w:rPr>
          <w:i/>
          <w:spacing w:val="-4"/>
          <w:sz w:val="24"/>
        </w:rPr>
        <w:t xml:space="preserve">graduate students. </w:t>
      </w:r>
      <w:r>
        <w:rPr>
          <w:i/>
          <w:sz w:val="24"/>
        </w:rPr>
        <w:t xml:space="preserve">However, the CS </w:t>
      </w:r>
      <w:r>
        <w:rPr>
          <w:i/>
          <w:spacing w:val="-3"/>
          <w:sz w:val="24"/>
        </w:rPr>
        <w:t xml:space="preserve">Area </w:t>
      </w:r>
      <w:r>
        <w:rPr>
          <w:i/>
          <w:spacing w:val="-4"/>
          <w:sz w:val="24"/>
        </w:rPr>
        <w:t xml:space="preserve">strongly recommends </w:t>
      </w:r>
      <w:r>
        <w:rPr>
          <w:i/>
          <w:spacing w:val="-3"/>
          <w:sz w:val="24"/>
        </w:rPr>
        <w:t xml:space="preserve">taking </w:t>
      </w:r>
      <w:r>
        <w:rPr>
          <w:i/>
          <w:sz w:val="24"/>
        </w:rPr>
        <w:t xml:space="preserve">statistics courses </w:t>
      </w:r>
      <w:r>
        <w:rPr>
          <w:i/>
          <w:spacing w:val="-3"/>
          <w:sz w:val="24"/>
        </w:rPr>
        <w:t xml:space="preserve">beyond </w:t>
      </w:r>
      <w:r>
        <w:rPr>
          <w:i/>
          <w:sz w:val="24"/>
        </w:rPr>
        <w:t xml:space="preserve">these two </w:t>
      </w:r>
      <w:r>
        <w:rPr>
          <w:i/>
          <w:spacing w:val="-4"/>
          <w:sz w:val="24"/>
        </w:rPr>
        <w:t xml:space="preserve">required </w:t>
      </w:r>
      <w:r>
        <w:rPr>
          <w:i/>
          <w:sz w:val="24"/>
        </w:rPr>
        <w:t xml:space="preserve">classes. </w:t>
      </w:r>
      <w:r>
        <w:rPr>
          <w:i/>
          <w:spacing w:val="-4"/>
          <w:sz w:val="24"/>
        </w:rPr>
        <w:t xml:space="preserve">Additional </w:t>
      </w:r>
      <w:r>
        <w:rPr>
          <w:i/>
          <w:sz w:val="24"/>
        </w:rPr>
        <w:t xml:space="preserve">courses help </w:t>
      </w:r>
      <w:r>
        <w:rPr>
          <w:i/>
          <w:spacing w:val="-4"/>
          <w:sz w:val="24"/>
        </w:rPr>
        <w:t xml:space="preserve">prepare students </w:t>
      </w:r>
      <w:r>
        <w:rPr>
          <w:i/>
          <w:sz w:val="24"/>
        </w:rPr>
        <w:t xml:space="preserve">for their </w:t>
      </w:r>
      <w:proofErr w:type="gramStart"/>
      <w:r>
        <w:rPr>
          <w:i/>
          <w:spacing w:val="-4"/>
          <w:sz w:val="24"/>
        </w:rPr>
        <w:t>Master’s</w:t>
      </w:r>
      <w:proofErr w:type="gramEnd"/>
      <w:r>
        <w:rPr>
          <w:i/>
          <w:spacing w:val="-4"/>
          <w:sz w:val="24"/>
        </w:rPr>
        <w:t xml:space="preserve"> </w:t>
      </w:r>
      <w:r>
        <w:rPr>
          <w:i/>
          <w:spacing w:val="-3"/>
          <w:sz w:val="24"/>
        </w:rPr>
        <w:t xml:space="preserve">thesis </w:t>
      </w:r>
      <w:r>
        <w:rPr>
          <w:i/>
          <w:spacing w:val="-4"/>
          <w:sz w:val="24"/>
        </w:rPr>
        <w:t xml:space="preserve">and dissertation </w:t>
      </w:r>
      <w:r>
        <w:rPr>
          <w:i/>
          <w:sz w:val="24"/>
        </w:rPr>
        <w:t xml:space="preserve">work as well as for </w:t>
      </w:r>
      <w:r>
        <w:rPr>
          <w:i/>
          <w:spacing w:val="-4"/>
          <w:sz w:val="24"/>
        </w:rPr>
        <w:t xml:space="preserve">clinical science </w:t>
      </w:r>
      <w:r>
        <w:rPr>
          <w:i/>
          <w:sz w:val="24"/>
        </w:rPr>
        <w:t xml:space="preserve">careers </w:t>
      </w:r>
      <w:r>
        <w:rPr>
          <w:i/>
          <w:spacing w:val="-4"/>
          <w:sz w:val="24"/>
        </w:rPr>
        <w:t xml:space="preserve">beyond graduate school. </w:t>
      </w:r>
      <w:r>
        <w:rPr>
          <w:i/>
          <w:spacing w:val="-3"/>
          <w:sz w:val="24"/>
        </w:rPr>
        <w:t xml:space="preserve">There </w:t>
      </w:r>
      <w:r>
        <w:rPr>
          <w:i/>
          <w:sz w:val="24"/>
        </w:rPr>
        <w:t xml:space="preserve">are </w:t>
      </w:r>
      <w:r>
        <w:rPr>
          <w:i/>
          <w:spacing w:val="-4"/>
          <w:sz w:val="24"/>
        </w:rPr>
        <w:t xml:space="preserve">advanced </w:t>
      </w:r>
      <w:r>
        <w:rPr>
          <w:i/>
          <w:spacing w:val="-5"/>
          <w:sz w:val="24"/>
        </w:rPr>
        <w:t xml:space="preserve">statistics </w:t>
      </w:r>
      <w:r>
        <w:rPr>
          <w:i/>
          <w:sz w:val="24"/>
        </w:rPr>
        <w:t xml:space="preserve">courses </w:t>
      </w:r>
      <w:r>
        <w:rPr>
          <w:i/>
          <w:spacing w:val="-4"/>
          <w:sz w:val="24"/>
        </w:rPr>
        <w:t xml:space="preserve">offered </w:t>
      </w:r>
      <w:r>
        <w:rPr>
          <w:i/>
          <w:sz w:val="24"/>
        </w:rPr>
        <w:t xml:space="preserve">every semester in the MSU </w:t>
      </w:r>
      <w:r>
        <w:rPr>
          <w:i/>
          <w:spacing w:val="-4"/>
          <w:sz w:val="24"/>
        </w:rPr>
        <w:t xml:space="preserve">Psychology Department, </w:t>
      </w:r>
      <w:r>
        <w:rPr>
          <w:i/>
          <w:sz w:val="24"/>
        </w:rPr>
        <w:t xml:space="preserve">Human </w:t>
      </w:r>
      <w:r>
        <w:rPr>
          <w:i/>
          <w:spacing w:val="-5"/>
          <w:sz w:val="24"/>
        </w:rPr>
        <w:t xml:space="preserve">Development </w:t>
      </w:r>
      <w:r>
        <w:rPr>
          <w:i/>
          <w:sz w:val="24"/>
        </w:rPr>
        <w:t xml:space="preserve">and </w:t>
      </w:r>
      <w:r>
        <w:rPr>
          <w:i/>
          <w:spacing w:val="-4"/>
          <w:sz w:val="24"/>
        </w:rPr>
        <w:t xml:space="preserve">Family </w:t>
      </w:r>
      <w:r>
        <w:rPr>
          <w:i/>
          <w:sz w:val="24"/>
        </w:rPr>
        <w:t xml:space="preserve">Studies, as well as in the </w:t>
      </w:r>
      <w:r>
        <w:rPr>
          <w:i/>
          <w:spacing w:val="-4"/>
          <w:sz w:val="24"/>
        </w:rPr>
        <w:t xml:space="preserve">Education Department. Students </w:t>
      </w:r>
      <w:r>
        <w:rPr>
          <w:i/>
          <w:sz w:val="24"/>
        </w:rPr>
        <w:t xml:space="preserve">should consult their </w:t>
      </w:r>
      <w:r>
        <w:rPr>
          <w:i/>
          <w:spacing w:val="-4"/>
          <w:sz w:val="24"/>
        </w:rPr>
        <w:t xml:space="preserve">advisor </w:t>
      </w:r>
      <w:r>
        <w:rPr>
          <w:i/>
          <w:sz w:val="24"/>
        </w:rPr>
        <w:t xml:space="preserve">as to </w:t>
      </w:r>
      <w:r>
        <w:rPr>
          <w:i/>
          <w:spacing w:val="-4"/>
          <w:sz w:val="24"/>
        </w:rPr>
        <w:t xml:space="preserve">which course(s) </w:t>
      </w:r>
      <w:r>
        <w:rPr>
          <w:i/>
          <w:sz w:val="24"/>
        </w:rPr>
        <w:t xml:space="preserve">would be most </w:t>
      </w:r>
      <w:r>
        <w:rPr>
          <w:i/>
          <w:spacing w:val="-4"/>
          <w:sz w:val="24"/>
        </w:rPr>
        <w:t>appropriate.</w:t>
      </w:r>
    </w:p>
    <w:p w14:paraId="1CC11A03" w14:textId="77777777" w:rsidR="007A0527" w:rsidRDefault="007A0527" w:rsidP="00526D64">
      <w:pPr>
        <w:pStyle w:val="BodyText"/>
        <w:rPr>
          <w:i/>
        </w:rPr>
      </w:pPr>
    </w:p>
    <w:p w14:paraId="705EF62D" w14:textId="5D31318A" w:rsidR="007A0527" w:rsidRPr="00526D64" w:rsidRDefault="007A0527" w:rsidP="00526D64">
      <w:pPr>
        <w:ind w:left="1685"/>
        <w:rPr>
          <w:b/>
          <w:bCs/>
          <w:sz w:val="24"/>
          <w:u w:val="single"/>
        </w:rPr>
      </w:pPr>
      <w:r w:rsidRPr="00526D64">
        <w:rPr>
          <w:b/>
          <w:bCs/>
          <w:sz w:val="24"/>
          <w:szCs w:val="24"/>
          <w:u w:val="single"/>
        </w:rPr>
        <w:t>Michigan Licensing Requirements</w:t>
      </w:r>
    </w:p>
    <w:p w14:paraId="06170EB1" w14:textId="77777777" w:rsidR="007A0527" w:rsidRDefault="007A0527" w:rsidP="00526D64">
      <w:pPr>
        <w:pStyle w:val="BodyText"/>
        <w:spacing w:line="242" w:lineRule="auto"/>
        <w:ind w:left="1678" w:right="2537"/>
      </w:pPr>
      <w:r>
        <w:t>Per our APA accreditation, CS Area graduate students must meet any additional requirements that the State of Michigan has for licensing. Michigan licensing law requires no additional courses, but rather that the program is accredited by either APA or PCSAS. The CS Area program is accredited by both APA and PCSAS, so this requirement is automatically met.</w:t>
      </w:r>
    </w:p>
    <w:p w14:paraId="3D9B56F8" w14:textId="77777777" w:rsidR="007A0527" w:rsidRDefault="007A0527" w:rsidP="007A0527">
      <w:pPr>
        <w:pStyle w:val="BodyText"/>
      </w:pPr>
    </w:p>
    <w:p w14:paraId="218CD0A0" w14:textId="36C63E8A" w:rsidR="007A0527" w:rsidRPr="00526D64" w:rsidRDefault="007A0527" w:rsidP="00526D64">
      <w:pPr>
        <w:pStyle w:val="BodyText"/>
        <w:spacing w:before="1" w:after="120"/>
        <w:ind w:left="1678"/>
        <w:rPr>
          <w:b/>
          <w:bCs/>
          <w:u w:val="single"/>
        </w:rPr>
      </w:pPr>
      <w:r w:rsidRPr="00526D64">
        <w:rPr>
          <w:b/>
          <w:bCs/>
          <w:u w:val="single"/>
        </w:rPr>
        <w:t>Other Program Activities</w:t>
      </w:r>
    </w:p>
    <w:p w14:paraId="322C55F4" w14:textId="77777777" w:rsidR="007A0527" w:rsidRDefault="007A0527" w:rsidP="007A0527">
      <w:pPr>
        <w:ind w:left="1678"/>
        <w:rPr>
          <w:sz w:val="24"/>
        </w:rPr>
      </w:pPr>
      <w:r>
        <w:rPr>
          <w:i/>
          <w:sz w:val="24"/>
        </w:rPr>
        <w:t xml:space="preserve">CS Program Meetings. </w:t>
      </w:r>
      <w:r>
        <w:rPr>
          <w:sz w:val="24"/>
        </w:rPr>
        <w:t>The CS Area has periodic program meetings in</w:t>
      </w:r>
    </w:p>
    <w:p w14:paraId="5B560B41" w14:textId="77777777" w:rsidR="007A0527" w:rsidRDefault="007A0527" w:rsidP="00526D64">
      <w:pPr>
        <w:pStyle w:val="BodyText"/>
        <w:spacing w:line="259" w:lineRule="auto"/>
        <w:ind w:left="1680" w:right="2348"/>
      </w:pPr>
      <w:r>
        <w:t>which faculty and students come together to discuss program updates, connect as a program, and celebrate CS Area accomplishments. These program meetings are required for students and include the CS Area Orientation at the start of the academic year, the Mid-Year Program meeting, MA thesis Presentations (see more on these presentations below), and the End-of-the-Year CS Area Program meeting. There may be additional program meetings scheduled in any given year, and when these meetings are required, the DCT Team will inform the students of the attendance requirement.</w:t>
      </w:r>
    </w:p>
    <w:p w14:paraId="0EFA9183" w14:textId="77777777" w:rsidR="007A0527" w:rsidRDefault="007A0527" w:rsidP="00526D64">
      <w:pPr>
        <w:pStyle w:val="BodyText"/>
        <w:rPr>
          <w:sz w:val="25"/>
        </w:rPr>
      </w:pPr>
    </w:p>
    <w:p w14:paraId="3DACFA59" w14:textId="77777777" w:rsidR="007A0527" w:rsidRDefault="007A0527" w:rsidP="007A0527">
      <w:pPr>
        <w:pStyle w:val="BodyText"/>
        <w:spacing w:line="256" w:lineRule="auto"/>
        <w:ind w:left="1679" w:right="2509"/>
      </w:pPr>
      <w:r>
        <w:rPr>
          <w:noProof/>
        </w:rPr>
        <mc:AlternateContent>
          <mc:Choice Requires="wps">
            <w:drawing>
              <wp:anchor distT="0" distB="0" distL="114300" distR="114300" simplePos="0" relativeHeight="251684864" behindDoc="1" locked="0" layoutInCell="1" allowOverlap="1" wp14:anchorId="0C0FA62C" wp14:editId="4F669051">
                <wp:simplePos x="0" y="0"/>
                <wp:positionH relativeFrom="page">
                  <wp:posOffset>5922010</wp:posOffset>
                </wp:positionH>
                <wp:positionV relativeFrom="paragraph">
                  <wp:posOffset>534035</wp:posOffset>
                </wp:positionV>
                <wp:extent cx="38100" cy="7620"/>
                <wp:effectExtent l="0" t="0" r="0" b="0"/>
                <wp:wrapNone/>
                <wp:docPr id="10514610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C17D0" id="Rectangle 3" o:spid="_x0000_s1026" style="position:absolute;margin-left:466.3pt;margin-top:42.05pt;width:3pt;height:.6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" fillcolor="black" stroked="f">
                <w10:wrap anchorx="page"/>
              </v:rect>
            </w:pict>
          </mc:Fallback>
        </mc:AlternateContent>
      </w:r>
      <w:r>
        <w:rPr>
          <w:i/>
        </w:rPr>
        <w:t>Clinical Science Brown Bag</w:t>
      </w:r>
      <w:r>
        <w:t>. This is a research brown bag style meeting that is held 1-3 times per month. Students and advisors are encouraged to discuss attendance at these meetings and how it contributes to training.</w:t>
      </w:r>
    </w:p>
    <w:p w14:paraId="300D052B" w14:textId="77777777" w:rsidR="007A0527" w:rsidRDefault="007A0527" w:rsidP="00526D64">
      <w:pPr>
        <w:pStyle w:val="BodyText"/>
        <w:rPr>
          <w:sz w:val="25"/>
        </w:rPr>
      </w:pPr>
    </w:p>
    <w:p w14:paraId="4E512EA5" w14:textId="47119B9C" w:rsidR="007A0527" w:rsidRPr="00526D64" w:rsidRDefault="007A0527" w:rsidP="00526D64">
      <w:pPr>
        <w:pStyle w:val="BodyText"/>
        <w:spacing w:before="1"/>
        <w:ind w:left="1678" w:right="2423"/>
      </w:pPr>
      <w:r>
        <w:rPr>
          <w:i/>
        </w:rPr>
        <w:t>CS Area Committee Membership</w:t>
      </w:r>
      <w:r>
        <w:t>. Student engagement in CS Area activities is important for the growth and development of the area as well as professional development for the graduate students. CS Area graduate students are encouraged to serve on CS Area committees. Student level of involvement on committees will depend on the CS Area committees in force each year and their associated workloads, Graduate students select their committee involvement at the end of the Spring term, in consultation with their faculty advisors.</w:t>
      </w:r>
    </w:p>
    <w:p w14:paraId="4B2825E3" w14:textId="75AB3C72" w:rsidR="007A0527" w:rsidRPr="00526D64" w:rsidRDefault="007A0527" w:rsidP="00526D64">
      <w:pPr>
        <w:ind w:left="1685"/>
        <w:rPr>
          <w:b/>
          <w:bCs/>
          <w:sz w:val="24"/>
          <w:u w:val="single"/>
        </w:rPr>
      </w:pPr>
      <w:r w:rsidRPr="00526D64">
        <w:rPr>
          <w:b/>
          <w:bCs/>
          <w:sz w:val="24"/>
          <w:szCs w:val="24"/>
          <w:u w:val="single"/>
        </w:rPr>
        <w:lastRenderedPageBreak/>
        <w:t>Program Schedule for CS Area Students</w:t>
      </w:r>
    </w:p>
    <w:p w14:paraId="5E4254EC" w14:textId="77777777" w:rsidR="007A0527" w:rsidRDefault="007A0527" w:rsidP="007A0527">
      <w:pPr>
        <w:spacing w:before="90"/>
        <w:ind w:left="1678" w:right="2381"/>
        <w:rPr>
          <w:i/>
          <w:sz w:val="24"/>
        </w:rPr>
      </w:pPr>
      <w:r>
        <w:rPr>
          <w:i/>
          <w:sz w:val="24"/>
        </w:rPr>
        <w:t xml:space="preserve">*ANY </w:t>
      </w:r>
      <w:r>
        <w:rPr>
          <w:i/>
          <w:spacing w:val="-4"/>
          <w:sz w:val="24"/>
        </w:rPr>
        <w:t xml:space="preserve">deviations </w:t>
      </w:r>
      <w:r>
        <w:rPr>
          <w:i/>
          <w:sz w:val="24"/>
        </w:rPr>
        <w:t xml:space="preserve">from the </w:t>
      </w:r>
      <w:r>
        <w:rPr>
          <w:i/>
          <w:spacing w:val="-3"/>
          <w:sz w:val="24"/>
        </w:rPr>
        <w:t xml:space="preserve">Years </w:t>
      </w:r>
      <w:r>
        <w:rPr>
          <w:i/>
          <w:sz w:val="24"/>
        </w:rPr>
        <w:t xml:space="preserve">1 and 2 </w:t>
      </w:r>
      <w:r>
        <w:rPr>
          <w:i/>
          <w:spacing w:val="-4"/>
          <w:sz w:val="24"/>
        </w:rPr>
        <w:t xml:space="preserve">course schedules detailed </w:t>
      </w:r>
      <w:r>
        <w:rPr>
          <w:i/>
          <w:spacing w:val="-3"/>
          <w:sz w:val="24"/>
        </w:rPr>
        <w:t xml:space="preserve">below </w:t>
      </w:r>
      <w:r>
        <w:rPr>
          <w:b/>
          <w:i/>
          <w:sz w:val="24"/>
        </w:rPr>
        <w:t xml:space="preserve">MUST be </w:t>
      </w:r>
      <w:r>
        <w:rPr>
          <w:b/>
          <w:i/>
          <w:spacing w:val="-4"/>
          <w:sz w:val="24"/>
        </w:rPr>
        <w:t xml:space="preserve">approved </w:t>
      </w:r>
      <w:r>
        <w:rPr>
          <w:b/>
          <w:i/>
          <w:sz w:val="24"/>
        </w:rPr>
        <w:t xml:space="preserve">by your </w:t>
      </w:r>
      <w:r>
        <w:rPr>
          <w:b/>
          <w:i/>
          <w:spacing w:val="-3"/>
          <w:sz w:val="24"/>
        </w:rPr>
        <w:t xml:space="preserve">advisor </w:t>
      </w:r>
      <w:r>
        <w:rPr>
          <w:b/>
          <w:i/>
          <w:sz w:val="24"/>
        </w:rPr>
        <w:t xml:space="preserve">and the </w:t>
      </w:r>
      <w:r>
        <w:rPr>
          <w:b/>
          <w:i/>
          <w:spacing w:val="-3"/>
          <w:sz w:val="24"/>
        </w:rPr>
        <w:t>DCT/</w:t>
      </w:r>
      <w:proofErr w:type="spellStart"/>
      <w:r>
        <w:rPr>
          <w:b/>
          <w:i/>
          <w:spacing w:val="-3"/>
          <w:sz w:val="24"/>
        </w:rPr>
        <w:t>aDCT</w:t>
      </w:r>
      <w:proofErr w:type="spellEnd"/>
      <w:r>
        <w:rPr>
          <w:b/>
          <w:i/>
          <w:spacing w:val="-3"/>
          <w:sz w:val="24"/>
        </w:rPr>
        <w:t xml:space="preserve"> </w:t>
      </w:r>
      <w:r>
        <w:rPr>
          <w:b/>
          <w:i/>
          <w:sz w:val="24"/>
        </w:rPr>
        <w:t>team</w:t>
      </w:r>
      <w:r>
        <w:rPr>
          <w:i/>
          <w:sz w:val="24"/>
        </w:rPr>
        <w:t xml:space="preserve">. The </w:t>
      </w:r>
      <w:r>
        <w:rPr>
          <w:i/>
          <w:spacing w:val="-4"/>
          <w:sz w:val="24"/>
        </w:rPr>
        <w:t xml:space="preserve">schedule </w:t>
      </w:r>
      <w:r>
        <w:rPr>
          <w:i/>
          <w:sz w:val="24"/>
        </w:rPr>
        <w:t xml:space="preserve">for </w:t>
      </w:r>
      <w:r>
        <w:rPr>
          <w:i/>
          <w:spacing w:val="-3"/>
          <w:sz w:val="24"/>
        </w:rPr>
        <w:t xml:space="preserve">Years </w:t>
      </w:r>
      <w:r>
        <w:rPr>
          <w:i/>
          <w:spacing w:val="-2"/>
          <w:sz w:val="24"/>
        </w:rPr>
        <w:t xml:space="preserve">3-6 </w:t>
      </w:r>
      <w:r>
        <w:rPr>
          <w:i/>
          <w:spacing w:val="-4"/>
          <w:sz w:val="24"/>
        </w:rPr>
        <w:t xml:space="preserve">represents </w:t>
      </w:r>
      <w:r>
        <w:rPr>
          <w:i/>
          <w:sz w:val="24"/>
        </w:rPr>
        <w:t xml:space="preserve">a </w:t>
      </w:r>
      <w:r>
        <w:rPr>
          <w:i/>
          <w:spacing w:val="-4"/>
          <w:sz w:val="24"/>
        </w:rPr>
        <w:t xml:space="preserve">sample </w:t>
      </w:r>
      <w:r>
        <w:rPr>
          <w:i/>
          <w:sz w:val="24"/>
        </w:rPr>
        <w:t xml:space="preserve">and </w:t>
      </w:r>
      <w:r>
        <w:rPr>
          <w:i/>
          <w:spacing w:val="-3"/>
          <w:sz w:val="24"/>
        </w:rPr>
        <w:t xml:space="preserve">thus </w:t>
      </w:r>
      <w:r>
        <w:rPr>
          <w:i/>
          <w:sz w:val="24"/>
        </w:rPr>
        <w:t xml:space="preserve">does not need to be </w:t>
      </w:r>
      <w:r>
        <w:rPr>
          <w:i/>
          <w:spacing w:val="-4"/>
          <w:sz w:val="24"/>
        </w:rPr>
        <w:t xml:space="preserve">followed exactly </w:t>
      </w:r>
      <w:r>
        <w:rPr>
          <w:i/>
          <w:sz w:val="24"/>
        </w:rPr>
        <w:t xml:space="preserve">as </w:t>
      </w:r>
      <w:r>
        <w:rPr>
          <w:i/>
          <w:spacing w:val="-3"/>
          <w:sz w:val="24"/>
        </w:rPr>
        <w:t xml:space="preserve">laid </w:t>
      </w:r>
      <w:r>
        <w:rPr>
          <w:i/>
          <w:sz w:val="24"/>
        </w:rPr>
        <w:t xml:space="preserve">out </w:t>
      </w:r>
      <w:r>
        <w:rPr>
          <w:i/>
          <w:spacing w:val="-4"/>
          <w:sz w:val="24"/>
        </w:rPr>
        <w:t>below.</w:t>
      </w:r>
    </w:p>
    <w:p w14:paraId="31C0CB4F" w14:textId="77777777" w:rsidR="007A0527" w:rsidRPr="00526D64" w:rsidRDefault="007A0527" w:rsidP="00526D64">
      <w:pPr>
        <w:pStyle w:val="BodyText"/>
        <w:rPr>
          <w:i/>
        </w:rPr>
      </w:pPr>
    </w:p>
    <w:p w14:paraId="4C446CEA" w14:textId="77777777" w:rsidR="007A0527" w:rsidRPr="00526D64" w:rsidRDefault="007A0527" w:rsidP="00526D64">
      <w:pPr>
        <w:ind w:left="1685"/>
        <w:rPr>
          <w:u w:val="single"/>
        </w:rPr>
      </w:pPr>
      <w:r w:rsidRPr="00526D64">
        <w:rPr>
          <w:b/>
          <w:bCs/>
          <w:sz w:val="24"/>
          <w:szCs w:val="24"/>
          <w:u w:val="single"/>
        </w:rPr>
        <w:t>Year 1, Fall (9 credits)</w:t>
      </w:r>
    </w:p>
    <w:p w14:paraId="78133754" w14:textId="77777777" w:rsidR="007A0527" w:rsidRDefault="007A0527" w:rsidP="007A0527">
      <w:pPr>
        <w:pStyle w:val="ListParagraph"/>
        <w:numPr>
          <w:ilvl w:val="0"/>
          <w:numId w:val="5"/>
        </w:numPr>
        <w:tabs>
          <w:tab w:val="left" w:pos="1790"/>
        </w:tabs>
        <w:spacing w:line="271" w:lineRule="exact"/>
        <w:ind w:left="1789" w:hanging="112"/>
        <w:rPr>
          <w:sz w:val="24"/>
        </w:rPr>
      </w:pPr>
      <w:r>
        <w:rPr>
          <w:spacing w:val="-4"/>
          <w:sz w:val="24"/>
        </w:rPr>
        <w:t xml:space="preserve">Social </w:t>
      </w:r>
      <w:r>
        <w:rPr>
          <w:sz w:val="24"/>
        </w:rPr>
        <w:t xml:space="preserve">Justice &amp; </w:t>
      </w:r>
      <w:r>
        <w:rPr>
          <w:spacing w:val="-5"/>
          <w:sz w:val="24"/>
        </w:rPr>
        <w:t xml:space="preserve">Diversity </w:t>
      </w:r>
      <w:r>
        <w:rPr>
          <w:spacing w:val="-3"/>
          <w:sz w:val="24"/>
        </w:rPr>
        <w:t>(PSY</w:t>
      </w:r>
      <w:r>
        <w:rPr>
          <w:spacing w:val="-35"/>
          <w:sz w:val="24"/>
        </w:rPr>
        <w:t xml:space="preserve"> </w:t>
      </w:r>
      <w:r>
        <w:rPr>
          <w:sz w:val="24"/>
        </w:rPr>
        <w:t>992)</w:t>
      </w:r>
    </w:p>
    <w:p w14:paraId="143E880E" w14:textId="77777777" w:rsidR="007A0527" w:rsidRDefault="007A0527" w:rsidP="007A0527">
      <w:pPr>
        <w:pStyle w:val="ListParagraph"/>
        <w:numPr>
          <w:ilvl w:val="0"/>
          <w:numId w:val="5"/>
        </w:numPr>
        <w:tabs>
          <w:tab w:val="left" w:pos="1790"/>
        </w:tabs>
        <w:spacing w:line="269" w:lineRule="exact"/>
        <w:ind w:left="1789" w:hanging="112"/>
        <w:rPr>
          <w:sz w:val="24"/>
        </w:rPr>
      </w:pPr>
      <w:r>
        <w:rPr>
          <w:spacing w:val="-4"/>
          <w:sz w:val="24"/>
        </w:rPr>
        <w:t xml:space="preserve">Behavior Disorders </w:t>
      </w:r>
      <w:r>
        <w:rPr>
          <w:sz w:val="24"/>
        </w:rPr>
        <w:t>(PSY</w:t>
      </w:r>
      <w:r>
        <w:rPr>
          <w:spacing w:val="-21"/>
          <w:sz w:val="24"/>
        </w:rPr>
        <w:t xml:space="preserve"> </w:t>
      </w:r>
      <w:r>
        <w:rPr>
          <w:sz w:val="24"/>
        </w:rPr>
        <w:t>853)</w:t>
      </w:r>
    </w:p>
    <w:p w14:paraId="3DF64259" w14:textId="77777777" w:rsidR="007A0527" w:rsidRDefault="007A0527" w:rsidP="007A0527">
      <w:pPr>
        <w:pStyle w:val="ListParagraph"/>
        <w:numPr>
          <w:ilvl w:val="0"/>
          <w:numId w:val="5"/>
        </w:numPr>
        <w:tabs>
          <w:tab w:val="left" w:pos="1790"/>
        </w:tabs>
        <w:spacing w:line="272" w:lineRule="exact"/>
        <w:ind w:left="1789" w:hanging="112"/>
        <w:rPr>
          <w:sz w:val="24"/>
        </w:rPr>
      </w:pPr>
      <w:r>
        <w:rPr>
          <w:spacing w:val="-4"/>
          <w:sz w:val="24"/>
        </w:rPr>
        <w:t xml:space="preserve">Statistics </w:t>
      </w:r>
      <w:r>
        <w:rPr>
          <w:sz w:val="24"/>
        </w:rPr>
        <w:t>(PSY</w:t>
      </w:r>
      <w:r>
        <w:rPr>
          <w:spacing w:val="-16"/>
          <w:sz w:val="24"/>
        </w:rPr>
        <w:t xml:space="preserve"> </w:t>
      </w:r>
      <w:r>
        <w:rPr>
          <w:sz w:val="24"/>
        </w:rPr>
        <w:t>815)</w:t>
      </w:r>
    </w:p>
    <w:p w14:paraId="2B5C3231" w14:textId="77777777" w:rsidR="007A0527" w:rsidRDefault="007A0527" w:rsidP="007A0527">
      <w:pPr>
        <w:pStyle w:val="ListParagraph"/>
        <w:numPr>
          <w:ilvl w:val="0"/>
          <w:numId w:val="5"/>
        </w:numPr>
        <w:tabs>
          <w:tab w:val="left" w:pos="1790"/>
        </w:tabs>
        <w:spacing w:line="276" w:lineRule="exact"/>
        <w:ind w:left="1789" w:hanging="112"/>
        <w:rPr>
          <w:sz w:val="24"/>
        </w:rPr>
      </w:pPr>
      <w:proofErr w:type="gramStart"/>
      <w:r>
        <w:rPr>
          <w:sz w:val="24"/>
        </w:rPr>
        <w:t>Form</w:t>
      </w:r>
      <w:proofErr w:type="gramEnd"/>
      <w:r>
        <w:rPr>
          <w:sz w:val="24"/>
        </w:rPr>
        <w:t xml:space="preserve"> </w:t>
      </w:r>
      <w:proofErr w:type="gramStart"/>
      <w:r>
        <w:rPr>
          <w:spacing w:val="-4"/>
          <w:sz w:val="24"/>
        </w:rPr>
        <w:t>Master’s</w:t>
      </w:r>
      <w:proofErr w:type="gramEnd"/>
      <w:r>
        <w:rPr>
          <w:spacing w:val="-4"/>
          <w:sz w:val="24"/>
        </w:rPr>
        <w:t xml:space="preserve"> thesis committee </w:t>
      </w:r>
      <w:r>
        <w:rPr>
          <w:spacing w:val="-3"/>
          <w:sz w:val="24"/>
        </w:rPr>
        <w:t xml:space="preserve">and </w:t>
      </w:r>
      <w:r>
        <w:rPr>
          <w:spacing w:val="-4"/>
          <w:sz w:val="24"/>
        </w:rPr>
        <w:t xml:space="preserve">write/defend </w:t>
      </w:r>
      <w:proofErr w:type="gramStart"/>
      <w:r>
        <w:rPr>
          <w:spacing w:val="-4"/>
          <w:sz w:val="24"/>
        </w:rPr>
        <w:t>Master’s</w:t>
      </w:r>
      <w:proofErr w:type="gramEnd"/>
      <w:r>
        <w:rPr>
          <w:spacing w:val="-4"/>
          <w:sz w:val="24"/>
        </w:rPr>
        <w:t xml:space="preserve"> </w:t>
      </w:r>
      <w:proofErr w:type="gramStart"/>
      <w:r>
        <w:rPr>
          <w:spacing w:val="-3"/>
          <w:sz w:val="24"/>
        </w:rPr>
        <w:t xml:space="preserve">thesis </w:t>
      </w:r>
      <w:r>
        <w:rPr>
          <w:spacing w:val="-53"/>
          <w:sz w:val="24"/>
        </w:rPr>
        <w:t xml:space="preserve"> </w:t>
      </w:r>
      <w:r>
        <w:rPr>
          <w:spacing w:val="-4"/>
          <w:sz w:val="24"/>
        </w:rPr>
        <w:t>proposal</w:t>
      </w:r>
      <w:proofErr w:type="gramEnd"/>
    </w:p>
    <w:p w14:paraId="0AFE3DD2" w14:textId="77777777" w:rsidR="007A0527" w:rsidRDefault="007A0527" w:rsidP="007A0527">
      <w:pPr>
        <w:pStyle w:val="BodyText"/>
        <w:rPr>
          <w:sz w:val="22"/>
        </w:rPr>
      </w:pPr>
    </w:p>
    <w:p w14:paraId="569667B8" w14:textId="77777777" w:rsidR="007A0527" w:rsidRPr="00526D64" w:rsidRDefault="007A0527" w:rsidP="00526D64">
      <w:pPr>
        <w:ind w:left="1685"/>
        <w:rPr>
          <w:u w:val="single"/>
        </w:rPr>
      </w:pPr>
      <w:r w:rsidRPr="00526D64">
        <w:rPr>
          <w:b/>
          <w:bCs/>
          <w:sz w:val="24"/>
          <w:szCs w:val="24"/>
          <w:u w:val="single"/>
        </w:rPr>
        <w:t>Year 1, Spring (9 credits)</w:t>
      </w:r>
    </w:p>
    <w:p w14:paraId="6315F427" w14:textId="77777777" w:rsidR="007A0527" w:rsidRDefault="007A0527" w:rsidP="007A0527">
      <w:pPr>
        <w:pStyle w:val="ListParagraph"/>
        <w:numPr>
          <w:ilvl w:val="0"/>
          <w:numId w:val="5"/>
        </w:numPr>
        <w:tabs>
          <w:tab w:val="left" w:pos="1790"/>
        </w:tabs>
        <w:spacing w:line="271" w:lineRule="exact"/>
        <w:ind w:left="1789" w:hanging="112"/>
        <w:rPr>
          <w:sz w:val="24"/>
        </w:rPr>
      </w:pPr>
      <w:r>
        <w:rPr>
          <w:spacing w:val="-4"/>
          <w:sz w:val="24"/>
        </w:rPr>
        <w:t xml:space="preserve">Cognitive </w:t>
      </w:r>
      <w:r>
        <w:rPr>
          <w:sz w:val="24"/>
        </w:rPr>
        <w:t xml:space="preserve">Assessment </w:t>
      </w:r>
      <w:r>
        <w:rPr>
          <w:spacing w:val="-3"/>
          <w:sz w:val="24"/>
        </w:rPr>
        <w:t>(PSY</w:t>
      </w:r>
      <w:r>
        <w:rPr>
          <w:spacing w:val="-22"/>
          <w:sz w:val="24"/>
        </w:rPr>
        <w:t xml:space="preserve"> </w:t>
      </w:r>
      <w:r>
        <w:rPr>
          <w:sz w:val="24"/>
        </w:rPr>
        <w:t>852)</w:t>
      </w:r>
    </w:p>
    <w:p w14:paraId="5C44751A" w14:textId="77777777" w:rsidR="007A0527" w:rsidRDefault="007A0527" w:rsidP="007A0527">
      <w:pPr>
        <w:pStyle w:val="ListParagraph"/>
        <w:numPr>
          <w:ilvl w:val="0"/>
          <w:numId w:val="5"/>
        </w:numPr>
        <w:tabs>
          <w:tab w:val="left" w:pos="1790"/>
        </w:tabs>
        <w:spacing w:line="269" w:lineRule="exact"/>
        <w:ind w:left="1789" w:hanging="112"/>
        <w:rPr>
          <w:sz w:val="24"/>
        </w:rPr>
      </w:pPr>
      <w:r>
        <w:rPr>
          <w:spacing w:val="-4"/>
          <w:sz w:val="24"/>
        </w:rPr>
        <w:t xml:space="preserve">Psychodynamic Therapy </w:t>
      </w:r>
      <w:r>
        <w:rPr>
          <w:sz w:val="24"/>
        </w:rPr>
        <w:t>and Assessment (PSY</w:t>
      </w:r>
      <w:r>
        <w:rPr>
          <w:spacing w:val="-37"/>
          <w:sz w:val="24"/>
        </w:rPr>
        <w:t xml:space="preserve"> </w:t>
      </w:r>
      <w:r>
        <w:rPr>
          <w:sz w:val="24"/>
        </w:rPr>
        <w:t>952)</w:t>
      </w:r>
    </w:p>
    <w:p w14:paraId="494D46BA" w14:textId="77777777" w:rsidR="007A0527" w:rsidRDefault="007A0527" w:rsidP="007A0527">
      <w:pPr>
        <w:pStyle w:val="ListParagraph"/>
        <w:numPr>
          <w:ilvl w:val="0"/>
          <w:numId w:val="5"/>
        </w:numPr>
        <w:tabs>
          <w:tab w:val="left" w:pos="1790"/>
        </w:tabs>
        <w:spacing w:line="272" w:lineRule="exact"/>
        <w:ind w:left="1789" w:hanging="112"/>
        <w:rPr>
          <w:sz w:val="24"/>
        </w:rPr>
      </w:pPr>
      <w:r>
        <w:rPr>
          <w:spacing w:val="-5"/>
          <w:sz w:val="24"/>
        </w:rPr>
        <w:t xml:space="preserve">Cognitive-Behavioral </w:t>
      </w:r>
      <w:r>
        <w:rPr>
          <w:spacing w:val="-4"/>
          <w:sz w:val="24"/>
        </w:rPr>
        <w:t xml:space="preserve">Therapy </w:t>
      </w:r>
      <w:r>
        <w:rPr>
          <w:spacing w:val="-3"/>
          <w:sz w:val="24"/>
        </w:rPr>
        <w:t xml:space="preserve">and </w:t>
      </w:r>
      <w:r>
        <w:rPr>
          <w:sz w:val="24"/>
        </w:rPr>
        <w:t>Assessment (PSY</w:t>
      </w:r>
      <w:r>
        <w:rPr>
          <w:spacing w:val="-33"/>
          <w:sz w:val="24"/>
        </w:rPr>
        <w:t xml:space="preserve"> </w:t>
      </w:r>
      <w:r>
        <w:rPr>
          <w:sz w:val="24"/>
        </w:rPr>
        <w:t>954)</w:t>
      </w:r>
    </w:p>
    <w:p w14:paraId="62B78CC4" w14:textId="32C828F5" w:rsidR="00CD6DBC" w:rsidRDefault="007A0527" w:rsidP="008C4CB2">
      <w:pPr>
        <w:pStyle w:val="ListParagraph"/>
        <w:numPr>
          <w:ilvl w:val="0"/>
          <w:numId w:val="5"/>
        </w:numPr>
        <w:tabs>
          <w:tab w:val="left" w:pos="1790"/>
        </w:tabs>
        <w:spacing w:line="276" w:lineRule="exact"/>
        <w:ind w:left="1789" w:hanging="112"/>
        <w:rPr>
          <w:sz w:val="24"/>
        </w:rPr>
      </w:pPr>
      <w:r>
        <w:rPr>
          <w:sz w:val="24"/>
        </w:rPr>
        <w:t xml:space="preserve">Defend </w:t>
      </w:r>
      <w:proofErr w:type="gramStart"/>
      <w:r>
        <w:rPr>
          <w:spacing w:val="-4"/>
          <w:sz w:val="24"/>
        </w:rPr>
        <w:t>Master’s</w:t>
      </w:r>
      <w:proofErr w:type="gramEnd"/>
      <w:r>
        <w:rPr>
          <w:spacing w:val="-4"/>
          <w:sz w:val="24"/>
        </w:rPr>
        <w:t xml:space="preserve"> </w:t>
      </w:r>
      <w:r>
        <w:rPr>
          <w:sz w:val="24"/>
        </w:rPr>
        <w:t xml:space="preserve">thesis </w:t>
      </w:r>
      <w:r>
        <w:rPr>
          <w:spacing w:val="-4"/>
          <w:sz w:val="24"/>
        </w:rPr>
        <w:t xml:space="preserve">proposal </w:t>
      </w:r>
      <w:r>
        <w:rPr>
          <w:sz w:val="24"/>
        </w:rPr>
        <w:t xml:space="preserve">(if not </w:t>
      </w:r>
      <w:r>
        <w:rPr>
          <w:spacing w:val="-4"/>
          <w:sz w:val="24"/>
        </w:rPr>
        <w:t xml:space="preserve">defended </w:t>
      </w:r>
      <w:r>
        <w:rPr>
          <w:sz w:val="24"/>
        </w:rPr>
        <w:t>in</w:t>
      </w:r>
      <w:r>
        <w:rPr>
          <w:spacing w:val="-8"/>
          <w:sz w:val="24"/>
        </w:rPr>
        <w:t xml:space="preserve"> </w:t>
      </w:r>
      <w:r>
        <w:rPr>
          <w:sz w:val="24"/>
        </w:rPr>
        <w:t>the fall)</w:t>
      </w:r>
    </w:p>
    <w:p w14:paraId="03A19EF0" w14:textId="77777777" w:rsidR="008C4CB2" w:rsidRPr="00DA1B34" w:rsidRDefault="008C4CB2" w:rsidP="00526D64">
      <w:pPr>
        <w:tabs>
          <w:tab w:val="left" w:pos="1790"/>
        </w:tabs>
        <w:spacing w:line="276" w:lineRule="exact"/>
      </w:pPr>
    </w:p>
    <w:p w14:paraId="22B67677" w14:textId="052B21AD" w:rsidR="007A0527" w:rsidRPr="00526D64" w:rsidRDefault="007A0527" w:rsidP="00526D64">
      <w:pPr>
        <w:ind w:left="1685"/>
        <w:rPr>
          <w:u w:val="single"/>
        </w:rPr>
      </w:pPr>
      <w:r w:rsidRPr="00526D64">
        <w:rPr>
          <w:b/>
          <w:bCs/>
          <w:sz w:val="24"/>
          <w:szCs w:val="24"/>
          <w:u w:val="single"/>
        </w:rPr>
        <w:t>Year 1, Summer (no credits required)</w:t>
      </w:r>
    </w:p>
    <w:p w14:paraId="037F2CA9" w14:textId="75C12CA4" w:rsidR="007A0527" w:rsidRPr="004C7108" w:rsidRDefault="007A0527" w:rsidP="00526D64">
      <w:pPr>
        <w:pStyle w:val="ListParagraph"/>
        <w:numPr>
          <w:ilvl w:val="0"/>
          <w:numId w:val="91"/>
        </w:numPr>
        <w:tabs>
          <w:tab w:val="left" w:pos="1790"/>
        </w:tabs>
        <w:ind w:left="1796" w:right="2376"/>
      </w:pPr>
      <w:r w:rsidRPr="004C7108">
        <w:rPr>
          <w:sz w:val="24"/>
          <w:szCs w:val="24"/>
        </w:rPr>
        <w:t>Begin</w:t>
      </w:r>
      <w:r w:rsidRPr="004C7108">
        <w:rPr>
          <w:spacing w:val="-6"/>
          <w:sz w:val="24"/>
          <w:szCs w:val="24"/>
        </w:rPr>
        <w:t xml:space="preserve"> </w:t>
      </w:r>
      <w:r w:rsidRPr="004C7108">
        <w:rPr>
          <w:spacing w:val="-4"/>
          <w:sz w:val="24"/>
          <w:szCs w:val="24"/>
        </w:rPr>
        <w:t>taking</w:t>
      </w:r>
      <w:r w:rsidRPr="004C7108">
        <w:rPr>
          <w:spacing w:val="-11"/>
          <w:sz w:val="24"/>
          <w:szCs w:val="24"/>
        </w:rPr>
        <w:t xml:space="preserve"> </w:t>
      </w:r>
      <w:r w:rsidRPr="004C7108">
        <w:rPr>
          <w:sz w:val="24"/>
          <w:szCs w:val="24"/>
        </w:rPr>
        <w:t>PSY</w:t>
      </w:r>
      <w:r w:rsidRPr="004C7108">
        <w:rPr>
          <w:spacing w:val="-5"/>
          <w:sz w:val="24"/>
          <w:szCs w:val="24"/>
        </w:rPr>
        <w:t xml:space="preserve"> </w:t>
      </w:r>
      <w:r w:rsidRPr="004C7108">
        <w:rPr>
          <w:sz w:val="24"/>
          <w:szCs w:val="24"/>
        </w:rPr>
        <w:t>899</w:t>
      </w:r>
      <w:r w:rsidRPr="004C7108">
        <w:rPr>
          <w:spacing w:val="-9"/>
          <w:sz w:val="24"/>
          <w:szCs w:val="24"/>
        </w:rPr>
        <w:t xml:space="preserve"> </w:t>
      </w:r>
      <w:r w:rsidRPr="004C7108">
        <w:rPr>
          <w:spacing w:val="-4"/>
          <w:sz w:val="24"/>
          <w:szCs w:val="24"/>
        </w:rPr>
        <w:t>credits</w:t>
      </w:r>
      <w:r w:rsidRPr="004C7108">
        <w:rPr>
          <w:spacing w:val="-12"/>
          <w:sz w:val="24"/>
          <w:szCs w:val="24"/>
        </w:rPr>
        <w:t xml:space="preserve"> </w:t>
      </w:r>
      <w:r w:rsidRPr="004C7108">
        <w:rPr>
          <w:sz w:val="24"/>
          <w:szCs w:val="24"/>
        </w:rPr>
        <w:t>for</w:t>
      </w:r>
      <w:r w:rsidRPr="004C7108">
        <w:rPr>
          <w:spacing w:val="-5"/>
          <w:sz w:val="24"/>
          <w:szCs w:val="24"/>
        </w:rPr>
        <w:t xml:space="preserve"> </w:t>
      </w:r>
      <w:r w:rsidRPr="004C7108">
        <w:rPr>
          <w:spacing w:val="-4"/>
          <w:sz w:val="24"/>
          <w:szCs w:val="24"/>
        </w:rPr>
        <w:t>thesis,</w:t>
      </w:r>
      <w:r w:rsidRPr="004C7108">
        <w:rPr>
          <w:spacing w:val="-12"/>
          <w:sz w:val="24"/>
          <w:szCs w:val="24"/>
        </w:rPr>
        <w:t xml:space="preserve"> </w:t>
      </w:r>
      <w:r w:rsidRPr="004C7108">
        <w:rPr>
          <w:sz w:val="24"/>
          <w:szCs w:val="24"/>
        </w:rPr>
        <w:t>if</w:t>
      </w:r>
      <w:r w:rsidRPr="004C7108">
        <w:rPr>
          <w:spacing w:val="-9"/>
          <w:sz w:val="24"/>
          <w:szCs w:val="24"/>
        </w:rPr>
        <w:t xml:space="preserve"> </w:t>
      </w:r>
      <w:r w:rsidRPr="004C7108">
        <w:rPr>
          <w:sz w:val="24"/>
          <w:szCs w:val="24"/>
        </w:rPr>
        <w:t>you</w:t>
      </w:r>
      <w:r w:rsidRPr="004C7108">
        <w:rPr>
          <w:spacing w:val="-4"/>
          <w:sz w:val="24"/>
          <w:szCs w:val="24"/>
        </w:rPr>
        <w:t xml:space="preserve"> </w:t>
      </w:r>
      <w:r w:rsidRPr="004C7108">
        <w:rPr>
          <w:sz w:val="24"/>
          <w:szCs w:val="24"/>
        </w:rPr>
        <w:t>have</w:t>
      </w:r>
      <w:r w:rsidRPr="004C7108">
        <w:rPr>
          <w:spacing w:val="-9"/>
          <w:sz w:val="24"/>
          <w:szCs w:val="24"/>
        </w:rPr>
        <w:t xml:space="preserve"> </w:t>
      </w:r>
      <w:r w:rsidRPr="004C7108">
        <w:rPr>
          <w:sz w:val="24"/>
          <w:szCs w:val="24"/>
        </w:rPr>
        <w:t>a</w:t>
      </w:r>
      <w:r w:rsidRPr="004C7108">
        <w:rPr>
          <w:spacing w:val="-6"/>
          <w:sz w:val="24"/>
          <w:szCs w:val="24"/>
        </w:rPr>
        <w:t xml:space="preserve"> </w:t>
      </w:r>
      <w:r w:rsidRPr="004C7108">
        <w:rPr>
          <w:spacing w:val="-3"/>
          <w:sz w:val="24"/>
          <w:szCs w:val="24"/>
        </w:rPr>
        <w:t>tuition</w:t>
      </w:r>
      <w:r w:rsidRPr="004C7108">
        <w:rPr>
          <w:spacing w:val="-10"/>
          <w:sz w:val="24"/>
          <w:szCs w:val="24"/>
        </w:rPr>
        <w:t xml:space="preserve"> </w:t>
      </w:r>
      <w:r w:rsidRPr="004C7108">
        <w:rPr>
          <w:spacing w:val="-4"/>
          <w:sz w:val="24"/>
          <w:szCs w:val="24"/>
        </w:rPr>
        <w:t>waiver</w:t>
      </w:r>
      <w:r w:rsidRPr="004C7108">
        <w:rPr>
          <w:spacing w:val="-14"/>
          <w:sz w:val="24"/>
          <w:szCs w:val="24"/>
        </w:rPr>
        <w:t xml:space="preserve"> </w:t>
      </w:r>
      <w:r w:rsidRPr="004C7108">
        <w:rPr>
          <w:sz w:val="24"/>
          <w:szCs w:val="24"/>
        </w:rPr>
        <w:t>in</w:t>
      </w:r>
      <w:r w:rsidRPr="004C7108">
        <w:rPr>
          <w:spacing w:val="-5"/>
          <w:sz w:val="24"/>
          <w:szCs w:val="24"/>
        </w:rPr>
        <w:t xml:space="preserve"> </w:t>
      </w:r>
      <w:r w:rsidRPr="004C7108">
        <w:rPr>
          <w:spacing w:val="-3"/>
          <w:sz w:val="24"/>
          <w:szCs w:val="24"/>
        </w:rPr>
        <w:t>the</w:t>
      </w:r>
      <w:r w:rsidR="008C4CB2" w:rsidRPr="004C7108">
        <w:rPr>
          <w:spacing w:val="-3"/>
          <w:sz w:val="24"/>
          <w:szCs w:val="24"/>
        </w:rPr>
        <w:t xml:space="preserve"> </w:t>
      </w:r>
      <w:r w:rsidRPr="004C7108">
        <w:rPr>
          <w:sz w:val="24"/>
          <w:szCs w:val="24"/>
        </w:rPr>
        <w:t xml:space="preserve">summer </w:t>
      </w:r>
      <w:r w:rsidRPr="004C7108">
        <w:rPr>
          <w:spacing w:val="-3"/>
          <w:sz w:val="24"/>
          <w:szCs w:val="24"/>
        </w:rPr>
        <w:t xml:space="preserve">and </w:t>
      </w:r>
      <w:r w:rsidRPr="00526D64">
        <w:rPr>
          <w:spacing w:val="-4"/>
          <w:sz w:val="24"/>
          <w:szCs w:val="24"/>
        </w:rPr>
        <w:t xml:space="preserve">would </w:t>
      </w:r>
      <w:r w:rsidRPr="004C7108">
        <w:rPr>
          <w:sz w:val="24"/>
          <w:szCs w:val="24"/>
        </w:rPr>
        <w:t xml:space="preserve">like to have more credits </w:t>
      </w:r>
      <w:r w:rsidRPr="00526D64">
        <w:rPr>
          <w:spacing w:val="-4"/>
          <w:sz w:val="24"/>
          <w:szCs w:val="24"/>
        </w:rPr>
        <w:t xml:space="preserve">available </w:t>
      </w:r>
      <w:r w:rsidRPr="004C7108">
        <w:rPr>
          <w:sz w:val="24"/>
          <w:szCs w:val="24"/>
        </w:rPr>
        <w:t xml:space="preserve">to you in the </w:t>
      </w:r>
      <w:r w:rsidRPr="004C7108">
        <w:rPr>
          <w:spacing w:val="-3"/>
          <w:sz w:val="24"/>
          <w:szCs w:val="24"/>
        </w:rPr>
        <w:t xml:space="preserve">fall </w:t>
      </w:r>
      <w:r w:rsidRPr="004C7108">
        <w:rPr>
          <w:sz w:val="24"/>
          <w:szCs w:val="24"/>
        </w:rPr>
        <w:t xml:space="preserve">and </w:t>
      </w:r>
      <w:r w:rsidRPr="00526D64">
        <w:rPr>
          <w:spacing w:val="-4"/>
          <w:sz w:val="24"/>
          <w:szCs w:val="24"/>
        </w:rPr>
        <w:t xml:space="preserve">spring semester. </w:t>
      </w:r>
      <w:r w:rsidRPr="004C7108">
        <w:rPr>
          <w:sz w:val="24"/>
          <w:szCs w:val="24"/>
        </w:rPr>
        <w:t xml:space="preserve">As </w:t>
      </w:r>
      <w:r w:rsidRPr="00526D64">
        <w:rPr>
          <w:spacing w:val="-4"/>
          <w:sz w:val="24"/>
          <w:szCs w:val="24"/>
        </w:rPr>
        <w:t xml:space="preserve">noted </w:t>
      </w:r>
      <w:r w:rsidRPr="004C7108">
        <w:rPr>
          <w:sz w:val="24"/>
          <w:szCs w:val="24"/>
        </w:rPr>
        <w:t xml:space="preserve">in the </w:t>
      </w:r>
      <w:r w:rsidRPr="00526D64">
        <w:rPr>
          <w:spacing w:val="-4"/>
          <w:sz w:val="24"/>
          <w:szCs w:val="24"/>
        </w:rPr>
        <w:t xml:space="preserve">Psychology Department </w:t>
      </w:r>
      <w:r w:rsidRPr="004C7108">
        <w:rPr>
          <w:sz w:val="24"/>
          <w:szCs w:val="24"/>
        </w:rPr>
        <w:t xml:space="preserve">Graduate </w:t>
      </w:r>
      <w:r w:rsidRPr="00526D64">
        <w:rPr>
          <w:spacing w:val="-4"/>
          <w:sz w:val="24"/>
          <w:szCs w:val="24"/>
        </w:rPr>
        <w:t xml:space="preserve">Handbook, students </w:t>
      </w:r>
      <w:r w:rsidRPr="004C7108">
        <w:rPr>
          <w:sz w:val="24"/>
          <w:szCs w:val="24"/>
        </w:rPr>
        <w:t xml:space="preserve">should </w:t>
      </w:r>
      <w:r w:rsidRPr="00526D64">
        <w:rPr>
          <w:spacing w:val="-4"/>
          <w:sz w:val="24"/>
          <w:szCs w:val="24"/>
        </w:rPr>
        <w:t xml:space="preserve">discuss </w:t>
      </w:r>
      <w:r w:rsidRPr="004C7108">
        <w:rPr>
          <w:sz w:val="24"/>
          <w:szCs w:val="24"/>
        </w:rPr>
        <w:t xml:space="preserve">issues </w:t>
      </w:r>
      <w:r w:rsidRPr="00526D64">
        <w:rPr>
          <w:spacing w:val="-4"/>
          <w:sz w:val="24"/>
          <w:szCs w:val="24"/>
        </w:rPr>
        <w:t xml:space="preserve">around </w:t>
      </w:r>
      <w:r w:rsidRPr="004C7108">
        <w:rPr>
          <w:sz w:val="24"/>
          <w:szCs w:val="24"/>
        </w:rPr>
        <w:t xml:space="preserve">summer </w:t>
      </w:r>
      <w:r w:rsidRPr="00526D64">
        <w:rPr>
          <w:spacing w:val="-4"/>
          <w:sz w:val="24"/>
          <w:szCs w:val="24"/>
        </w:rPr>
        <w:t xml:space="preserve">credit and </w:t>
      </w:r>
      <w:r w:rsidRPr="004C7108">
        <w:rPr>
          <w:sz w:val="24"/>
          <w:szCs w:val="24"/>
        </w:rPr>
        <w:t xml:space="preserve">summer </w:t>
      </w:r>
      <w:r w:rsidRPr="00526D64">
        <w:rPr>
          <w:spacing w:val="-4"/>
          <w:sz w:val="24"/>
          <w:szCs w:val="24"/>
        </w:rPr>
        <w:t xml:space="preserve">funding </w:t>
      </w:r>
      <w:r w:rsidRPr="004C7108">
        <w:rPr>
          <w:sz w:val="24"/>
          <w:szCs w:val="24"/>
        </w:rPr>
        <w:t xml:space="preserve">(and all </w:t>
      </w:r>
      <w:r w:rsidRPr="00526D64">
        <w:rPr>
          <w:spacing w:val="-4"/>
          <w:sz w:val="24"/>
          <w:szCs w:val="24"/>
        </w:rPr>
        <w:t xml:space="preserve">funding) </w:t>
      </w:r>
      <w:r w:rsidRPr="004C7108">
        <w:rPr>
          <w:sz w:val="24"/>
          <w:szCs w:val="24"/>
        </w:rPr>
        <w:t>with</w:t>
      </w:r>
      <w:r w:rsidRPr="004C7108">
        <w:rPr>
          <w:spacing w:val="-6"/>
          <w:sz w:val="24"/>
          <w:szCs w:val="24"/>
        </w:rPr>
        <w:t xml:space="preserve"> </w:t>
      </w:r>
      <w:r w:rsidRPr="004C7108">
        <w:rPr>
          <w:sz w:val="24"/>
          <w:szCs w:val="24"/>
        </w:rPr>
        <w:t>their advisor.</w:t>
      </w:r>
    </w:p>
    <w:p w14:paraId="157413F2" w14:textId="7D1CD215" w:rsidR="007A0527" w:rsidRPr="00A0009A" w:rsidRDefault="007A0527" w:rsidP="00526D64">
      <w:pPr>
        <w:pStyle w:val="ListParagraph"/>
        <w:numPr>
          <w:ilvl w:val="0"/>
          <w:numId w:val="91"/>
        </w:numPr>
        <w:tabs>
          <w:tab w:val="left" w:pos="1791"/>
        </w:tabs>
        <w:spacing w:line="225" w:lineRule="auto"/>
        <w:ind w:left="1796" w:right="2437"/>
      </w:pPr>
      <w:r w:rsidRPr="00526D64">
        <w:rPr>
          <w:spacing w:val="-3"/>
          <w:sz w:val="24"/>
        </w:rPr>
        <w:t xml:space="preserve">Complete </w:t>
      </w:r>
      <w:r w:rsidRPr="00526D64">
        <w:rPr>
          <w:sz w:val="24"/>
        </w:rPr>
        <w:t xml:space="preserve">two </w:t>
      </w:r>
      <w:r w:rsidRPr="00526D64">
        <w:rPr>
          <w:spacing w:val="-4"/>
          <w:sz w:val="24"/>
        </w:rPr>
        <w:t xml:space="preserve">psychological </w:t>
      </w:r>
      <w:r w:rsidRPr="00526D64">
        <w:rPr>
          <w:sz w:val="24"/>
        </w:rPr>
        <w:t xml:space="preserve">assessments in the MSU </w:t>
      </w:r>
      <w:r w:rsidRPr="00526D64">
        <w:rPr>
          <w:spacing w:val="-5"/>
          <w:sz w:val="24"/>
        </w:rPr>
        <w:t>Psychological</w:t>
      </w:r>
      <w:r w:rsidRPr="00526D64">
        <w:rPr>
          <w:spacing w:val="-40"/>
          <w:sz w:val="24"/>
        </w:rPr>
        <w:t xml:space="preserve"> </w:t>
      </w:r>
      <w:r w:rsidRPr="00526D64">
        <w:rPr>
          <w:spacing w:val="-4"/>
          <w:sz w:val="24"/>
        </w:rPr>
        <w:t xml:space="preserve">Clinic </w:t>
      </w:r>
      <w:r w:rsidRPr="00526D64">
        <w:rPr>
          <w:sz w:val="24"/>
        </w:rPr>
        <w:t xml:space="preserve">(see more on this </w:t>
      </w:r>
      <w:r w:rsidRPr="00526D64">
        <w:rPr>
          <w:spacing w:val="-4"/>
          <w:sz w:val="24"/>
        </w:rPr>
        <w:t xml:space="preserve">below </w:t>
      </w:r>
      <w:r w:rsidRPr="00526D64">
        <w:rPr>
          <w:sz w:val="24"/>
        </w:rPr>
        <w:t xml:space="preserve">in the </w:t>
      </w:r>
      <w:r w:rsidRPr="00526D64">
        <w:rPr>
          <w:spacing w:val="-4"/>
          <w:sz w:val="24"/>
        </w:rPr>
        <w:t xml:space="preserve">Practicum section) </w:t>
      </w:r>
      <w:r w:rsidRPr="00526D64">
        <w:rPr>
          <w:sz w:val="24"/>
        </w:rPr>
        <w:t>in the later part of the spring semester and</w:t>
      </w:r>
      <w:r w:rsidRPr="00526D64">
        <w:rPr>
          <w:spacing w:val="-4"/>
          <w:sz w:val="24"/>
        </w:rPr>
        <w:t xml:space="preserve"> </w:t>
      </w:r>
      <w:r w:rsidRPr="00526D64">
        <w:rPr>
          <w:sz w:val="24"/>
        </w:rPr>
        <w:t>summer.</w:t>
      </w:r>
    </w:p>
    <w:p w14:paraId="212DDD7E" w14:textId="77777777" w:rsidR="007A0527" w:rsidRDefault="007A0527" w:rsidP="00526D64">
      <w:pPr>
        <w:pStyle w:val="BodyText"/>
        <w:rPr>
          <w:sz w:val="21"/>
        </w:rPr>
      </w:pPr>
    </w:p>
    <w:p w14:paraId="7796F58C" w14:textId="77777777" w:rsidR="007A0527" w:rsidRPr="00526D64" w:rsidRDefault="007A0527" w:rsidP="00526D64">
      <w:pPr>
        <w:ind w:left="1685"/>
        <w:rPr>
          <w:u w:val="single"/>
        </w:rPr>
      </w:pPr>
      <w:r w:rsidRPr="00526D64">
        <w:rPr>
          <w:b/>
          <w:bCs/>
          <w:sz w:val="24"/>
          <w:szCs w:val="24"/>
          <w:u w:val="single"/>
        </w:rPr>
        <w:t>Year 2, Fall (9 credits)</w:t>
      </w:r>
    </w:p>
    <w:p w14:paraId="755706B3" w14:textId="77777777" w:rsidR="007A0527" w:rsidRDefault="007A0527" w:rsidP="007A0527">
      <w:pPr>
        <w:pStyle w:val="ListParagraph"/>
        <w:numPr>
          <w:ilvl w:val="0"/>
          <w:numId w:val="5"/>
        </w:numPr>
        <w:tabs>
          <w:tab w:val="left" w:pos="1790"/>
        </w:tabs>
        <w:spacing w:line="276" w:lineRule="exact"/>
        <w:ind w:left="1789" w:hanging="112"/>
        <w:rPr>
          <w:sz w:val="24"/>
        </w:rPr>
      </w:pPr>
      <w:r>
        <w:rPr>
          <w:sz w:val="24"/>
        </w:rPr>
        <w:t>Child and Adolescent Assessment and Treatment (PSY</w:t>
      </w:r>
      <w:r>
        <w:rPr>
          <w:spacing w:val="-18"/>
          <w:sz w:val="24"/>
        </w:rPr>
        <w:t xml:space="preserve"> </w:t>
      </w:r>
      <w:r>
        <w:rPr>
          <w:sz w:val="24"/>
        </w:rPr>
        <w:t>956)</w:t>
      </w:r>
    </w:p>
    <w:p w14:paraId="26A8F132" w14:textId="77777777" w:rsidR="007A0527" w:rsidRPr="00526D64" w:rsidRDefault="007A0527" w:rsidP="00526D64">
      <w:pPr>
        <w:pStyle w:val="ListParagraph"/>
        <w:numPr>
          <w:ilvl w:val="0"/>
          <w:numId w:val="5"/>
        </w:numPr>
        <w:tabs>
          <w:tab w:val="left" w:pos="1791"/>
        </w:tabs>
        <w:spacing w:before="7" w:line="230" w:lineRule="auto"/>
        <w:ind w:left="1796" w:right="2985"/>
        <w:rPr>
          <w:sz w:val="24"/>
        </w:rPr>
      </w:pPr>
      <w:r w:rsidRPr="00526D64">
        <w:rPr>
          <w:sz w:val="24"/>
        </w:rPr>
        <w:t>SCAN</w:t>
      </w:r>
      <w:r w:rsidRPr="00526D64">
        <w:rPr>
          <w:spacing w:val="-6"/>
          <w:sz w:val="24"/>
        </w:rPr>
        <w:t xml:space="preserve"> </w:t>
      </w:r>
      <w:r w:rsidRPr="00526D64">
        <w:rPr>
          <w:sz w:val="24"/>
        </w:rPr>
        <w:t>(PSY</w:t>
      </w:r>
      <w:r w:rsidRPr="00526D64">
        <w:rPr>
          <w:spacing w:val="-6"/>
          <w:sz w:val="24"/>
        </w:rPr>
        <w:t xml:space="preserve"> </w:t>
      </w:r>
      <w:r w:rsidRPr="00526D64">
        <w:rPr>
          <w:sz w:val="24"/>
        </w:rPr>
        <w:t>930;</w:t>
      </w:r>
      <w:r w:rsidRPr="00526D64">
        <w:rPr>
          <w:spacing w:val="-5"/>
          <w:sz w:val="24"/>
        </w:rPr>
        <w:t xml:space="preserve"> </w:t>
      </w:r>
      <w:r w:rsidRPr="00526D64">
        <w:rPr>
          <w:spacing w:val="-4"/>
          <w:sz w:val="24"/>
        </w:rPr>
        <w:t>offered</w:t>
      </w:r>
      <w:r w:rsidRPr="00526D64">
        <w:rPr>
          <w:spacing w:val="-14"/>
          <w:sz w:val="24"/>
        </w:rPr>
        <w:t xml:space="preserve"> </w:t>
      </w:r>
      <w:r w:rsidRPr="00526D64">
        <w:rPr>
          <w:sz w:val="24"/>
        </w:rPr>
        <w:t>Fall</w:t>
      </w:r>
      <w:r w:rsidRPr="00526D64">
        <w:rPr>
          <w:spacing w:val="-6"/>
          <w:sz w:val="24"/>
        </w:rPr>
        <w:t xml:space="preserve"> </w:t>
      </w:r>
      <w:r w:rsidRPr="00526D64">
        <w:rPr>
          <w:spacing w:val="-4"/>
          <w:sz w:val="24"/>
        </w:rPr>
        <w:t>every</w:t>
      </w:r>
      <w:r w:rsidRPr="00526D64">
        <w:rPr>
          <w:spacing w:val="-10"/>
          <w:sz w:val="24"/>
        </w:rPr>
        <w:t xml:space="preserve"> </w:t>
      </w:r>
      <w:r w:rsidRPr="00526D64">
        <w:rPr>
          <w:sz w:val="24"/>
        </w:rPr>
        <w:t>odd</w:t>
      </w:r>
      <w:r w:rsidRPr="00526D64">
        <w:rPr>
          <w:spacing w:val="-2"/>
          <w:sz w:val="24"/>
        </w:rPr>
        <w:t xml:space="preserve"> </w:t>
      </w:r>
      <w:r w:rsidRPr="00526D64">
        <w:rPr>
          <w:spacing w:val="-4"/>
          <w:sz w:val="24"/>
        </w:rPr>
        <w:t>year),</w:t>
      </w:r>
      <w:r w:rsidRPr="00526D64">
        <w:rPr>
          <w:spacing w:val="-9"/>
          <w:sz w:val="24"/>
        </w:rPr>
        <w:t xml:space="preserve"> </w:t>
      </w:r>
      <w:r w:rsidRPr="00526D64">
        <w:rPr>
          <w:sz w:val="24"/>
        </w:rPr>
        <w:t>an</w:t>
      </w:r>
      <w:r w:rsidRPr="00526D64">
        <w:rPr>
          <w:spacing w:val="-5"/>
          <w:sz w:val="24"/>
        </w:rPr>
        <w:t xml:space="preserve"> </w:t>
      </w:r>
      <w:r w:rsidRPr="00526D64">
        <w:rPr>
          <w:spacing w:val="-4"/>
          <w:sz w:val="24"/>
        </w:rPr>
        <w:t>advanced</w:t>
      </w:r>
      <w:r w:rsidRPr="00526D64">
        <w:rPr>
          <w:spacing w:val="-9"/>
          <w:sz w:val="24"/>
        </w:rPr>
        <w:t xml:space="preserve"> </w:t>
      </w:r>
      <w:r w:rsidRPr="00526D64">
        <w:rPr>
          <w:spacing w:val="-5"/>
          <w:sz w:val="24"/>
        </w:rPr>
        <w:t xml:space="preserve">statistics </w:t>
      </w:r>
      <w:r w:rsidRPr="00526D64">
        <w:rPr>
          <w:spacing w:val="-4"/>
          <w:sz w:val="24"/>
        </w:rPr>
        <w:t>course,</w:t>
      </w:r>
      <w:r w:rsidRPr="00526D64">
        <w:rPr>
          <w:spacing w:val="-11"/>
          <w:sz w:val="24"/>
        </w:rPr>
        <w:t xml:space="preserve"> </w:t>
      </w:r>
      <w:r w:rsidRPr="00526D64">
        <w:rPr>
          <w:sz w:val="24"/>
        </w:rPr>
        <w:t>or</w:t>
      </w:r>
      <w:r w:rsidRPr="00526D64">
        <w:rPr>
          <w:spacing w:val="-9"/>
          <w:sz w:val="24"/>
        </w:rPr>
        <w:t xml:space="preserve"> </w:t>
      </w:r>
      <w:r w:rsidRPr="00526D64">
        <w:rPr>
          <w:sz w:val="24"/>
        </w:rPr>
        <w:t>a</w:t>
      </w:r>
      <w:r w:rsidRPr="00526D64">
        <w:rPr>
          <w:spacing w:val="-8"/>
          <w:sz w:val="24"/>
        </w:rPr>
        <w:t xml:space="preserve"> </w:t>
      </w:r>
      <w:r w:rsidRPr="00526D64">
        <w:rPr>
          <w:sz w:val="24"/>
        </w:rPr>
        <w:t>course</w:t>
      </w:r>
      <w:r w:rsidRPr="00526D64">
        <w:rPr>
          <w:spacing w:val="-9"/>
          <w:sz w:val="24"/>
        </w:rPr>
        <w:t xml:space="preserve"> </w:t>
      </w:r>
      <w:r w:rsidRPr="00526D64">
        <w:rPr>
          <w:sz w:val="24"/>
        </w:rPr>
        <w:t>that</w:t>
      </w:r>
      <w:r w:rsidRPr="00526D64">
        <w:rPr>
          <w:spacing w:val="-8"/>
          <w:sz w:val="24"/>
        </w:rPr>
        <w:t xml:space="preserve"> </w:t>
      </w:r>
      <w:r w:rsidRPr="00526D64">
        <w:rPr>
          <w:sz w:val="24"/>
        </w:rPr>
        <w:t>may</w:t>
      </w:r>
      <w:r w:rsidRPr="00526D64">
        <w:rPr>
          <w:spacing w:val="1"/>
          <w:sz w:val="24"/>
        </w:rPr>
        <w:t xml:space="preserve"> </w:t>
      </w:r>
      <w:r w:rsidRPr="00526D64">
        <w:rPr>
          <w:spacing w:val="-3"/>
          <w:sz w:val="24"/>
        </w:rPr>
        <w:t>eventually</w:t>
      </w:r>
      <w:r w:rsidRPr="00526D64">
        <w:rPr>
          <w:spacing w:val="-9"/>
          <w:sz w:val="24"/>
        </w:rPr>
        <w:t xml:space="preserve"> </w:t>
      </w:r>
      <w:r w:rsidRPr="00526D64">
        <w:rPr>
          <w:spacing w:val="-3"/>
          <w:sz w:val="24"/>
        </w:rPr>
        <w:t>count</w:t>
      </w:r>
      <w:r w:rsidRPr="00526D64">
        <w:rPr>
          <w:spacing w:val="-8"/>
          <w:sz w:val="24"/>
        </w:rPr>
        <w:t xml:space="preserve"> </w:t>
      </w:r>
      <w:r w:rsidRPr="00526D64">
        <w:rPr>
          <w:spacing w:val="-3"/>
          <w:sz w:val="24"/>
        </w:rPr>
        <w:t>toward</w:t>
      </w:r>
      <w:r w:rsidRPr="00526D64">
        <w:rPr>
          <w:spacing w:val="-9"/>
          <w:sz w:val="24"/>
        </w:rPr>
        <w:t xml:space="preserve"> </w:t>
      </w:r>
      <w:r w:rsidRPr="00526D64">
        <w:rPr>
          <w:sz w:val="24"/>
        </w:rPr>
        <w:t>a</w:t>
      </w:r>
      <w:r w:rsidRPr="00526D64">
        <w:rPr>
          <w:spacing w:val="-10"/>
          <w:sz w:val="24"/>
        </w:rPr>
        <w:t xml:space="preserve"> </w:t>
      </w:r>
      <w:r w:rsidRPr="00526D64">
        <w:rPr>
          <w:spacing w:val="-3"/>
          <w:sz w:val="24"/>
        </w:rPr>
        <w:t>cognate</w:t>
      </w:r>
    </w:p>
    <w:p w14:paraId="3A39E1DB" w14:textId="77777777" w:rsidR="007A0527" w:rsidRDefault="007A0527" w:rsidP="007A0527">
      <w:pPr>
        <w:pStyle w:val="ListParagraph"/>
        <w:numPr>
          <w:ilvl w:val="0"/>
          <w:numId w:val="5"/>
        </w:numPr>
        <w:tabs>
          <w:tab w:val="left" w:pos="1790"/>
        </w:tabs>
        <w:spacing w:line="268" w:lineRule="exact"/>
        <w:ind w:left="1789" w:hanging="112"/>
        <w:rPr>
          <w:sz w:val="24"/>
        </w:rPr>
      </w:pPr>
      <w:r>
        <w:rPr>
          <w:spacing w:val="-4"/>
          <w:sz w:val="24"/>
        </w:rPr>
        <w:t xml:space="preserve">Practicum </w:t>
      </w:r>
      <w:r>
        <w:rPr>
          <w:sz w:val="24"/>
        </w:rPr>
        <w:t>(PSY 994) (1</w:t>
      </w:r>
      <w:r>
        <w:rPr>
          <w:spacing w:val="-34"/>
          <w:sz w:val="24"/>
        </w:rPr>
        <w:t xml:space="preserve"> </w:t>
      </w:r>
      <w:r>
        <w:rPr>
          <w:sz w:val="24"/>
        </w:rPr>
        <w:t>credit)</w:t>
      </w:r>
    </w:p>
    <w:p w14:paraId="599A6E77" w14:textId="77777777" w:rsidR="007A0527" w:rsidRDefault="007A0527" w:rsidP="007A0527">
      <w:pPr>
        <w:pStyle w:val="ListParagraph"/>
        <w:numPr>
          <w:ilvl w:val="0"/>
          <w:numId w:val="5"/>
        </w:numPr>
        <w:tabs>
          <w:tab w:val="left" w:pos="1790"/>
        </w:tabs>
        <w:spacing w:line="272" w:lineRule="exact"/>
        <w:ind w:left="1789" w:hanging="112"/>
        <w:rPr>
          <w:sz w:val="24"/>
        </w:rPr>
      </w:pPr>
      <w:r>
        <w:rPr>
          <w:spacing w:val="-3"/>
          <w:sz w:val="24"/>
        </w:rPr>
        <w:t xml:space="preserve">Take </w:t>
      </w:r>
      <w:r>
        <w:rPr>
          <w:sz w:val="24"/>
        </w:rPr>
        <w:t xml:space="preserve">PSY 899 </w:t>
      </w:r>
      <w:r>
        <w:rPr>
          <w:spacing w:val="-4"/>
          <w:sz w:val="24"/>
        </w:rPr>
        <w:t xml:space="preserve">credits </w:t>
      </w:r>
      <w:r>
        <w:rPr>
          <w:sz w:val="24"/>
        </w:rPr>
        <w:t xml:space="preserve">for </w:t>
      </w:r>
      <w:proofErr w:type="gramStart"/>
      <w:r>
        <w:rPr>
          <w:spacing w:val="-4"/>
          <w:sz w:val="24"/>
        </w:rPr>
        <w:t xml:space="preserve">Master’s </w:t>
      </w:r>
      <w:r>
        <w:rPr>
          <w:spacing w:val="-47"/>
          <w:sz w:val="24"/>
        </w:rPr>
        <w:t xml:space="preserve"> </w:t>
      </w:r>
      <w:r>
        <w:rPr>
          <w:spacing w:val="-5"/>
          <w:sz w:val="24"/>
        </w:rPr>
        <w:t>thesis</w:t>
      </w:r>
      <w:proofErr w:type="gramEnd"/>
    </w:p>
    <w:p w14:paraId="148CB841" w14:textId="77777777" w:rsidR="007A0527" w:rsidRDefault="007A0527" w:rsidP="007A0527">
      <w:pPr>
        <w:pStyle w:val="ListParagraph"/>
        <w:numPr>
          <w:ilvl w:val="0"/>
          <w:numId w:val="5"/>
        </w:numPr>
        <w:tabs>
          <w:tab w:val="left" w:pos="1790"/>
        </w:tabs>
        <w:spacing w:line="276" w:lineRule="exact"/>
        <w:ind w:left="1789" w:hanging="112"/>
        <w:rPr>
          <w:sz w:val="24"/>
        </w:rPr>
      </w:pPr>
      <w:r>
        <w:rPr>
          <w:sz w:val="24"/>
        </w:rPr>
        <w:t xml:space="preserve">Work </w:t>
      </w:r>
      <w:r>
        <w:rPr>
          <w:spacing w:val="-4"/>
          <w:sz w:val="24"/>
        </w:rPr>
        <w:t xml:space="preserve">on/complete </w:t>
      </w:r>
      <w:proofErr w:type="gramStart"/>
      <w:r>
        <w:rPr>
          <w:spacing w:val="-4"/>
          <w:sz w:val="24"/>
        </w:rPr>
        <w:t>Master’s</w:t>
      </w:r>
      <w:proofErr w:type="gramEnd"/>
      <w:r>
        <w:rPr>
          <w:spacing w:val="-23"/>
          <w:sz w:val="24"/>
        </w:rPr>
        <w:t xml:space="preserve"> </w:t>
      </w:r>
      <w:r>
        <w:rPr>
          <w:sz w:val="24"/>
        </w:rPr>
        <w:t>thesis</w:t>
      </w:r>
    </w:p>
    <w:p w14:paraId="7585541A" w14:textId="77777777" w:rsidR="007A0527" w:rsidRDefault="007A0527" w:rsidP="00526D64">
      <w:pPr>
        <w:pStyle w:val="BodyText"/>
        <w:rPr>
          <w:sz w:val="23"/>
        </w:rPr>
      </w:pPr>
    </w:p>
    <w:p w14:paraId="16F85605" w14:textId="77777777" w:rsidR="007A0527" w:rsidRPr="00526D64" w:rsidRDefault="007A0527" w:rsidP="00526D64">
      <w:pPr>
        <w:ind w:left="1685"/>
        <w:rPr>
          <w:u w:val="single"/>
        </w:rPr>
      </w:pPr>
      <w:r w:rsidRPr="00526D64">
        <w:rPr>
          <w:b/>
          <w:bCs/>
          <w:sz w:val="24"/>
          <w:szCs w:val="24"/>
          <w:u w:val="single"/>
        </w:rPr>
        <w:t>Year 2, Spring (9 credits)</w:t>
      </w:r>
    </w:p>
    <w:p w14:paraId="5008B8EF" w14:textId="77777777" w:rsidR="007A0527" w:rsidRDefault="007A0527" w:rsidP="007A0527">
      <w:pPr>
        <w:pStyle w:val="ListParagraph"/>
        <w:numPr>
          <w:ilvl w:val="0"/>
          <w:numId w:val="5"/>
        </w:numPr>
        <w:tabs>
          <w:tab w:val="left" w:pos="1790"/>
        </w:tabs>
        <w:spacing w:line="276" w:lineRule="exact"/>
        <w:ind w:left="1789" w:hanging="112"/>
        <w:rPr>
          <w:sz w:val="24"/>
        </w:rPr>
      </w:pPr>
      <w:r>
        <w:rPr>
          <w:spacing w:val="-3"/>
          <w:sz w:val="24"/>
        </w:rPr>
        <w:t xml:space="preserve">Ethics </w:t>
      </w:r>
      <w:r>
        <w:rPr>
          <w:sz w:val="24"/>
        </w:rPr>
        <w:t>(PSY</w:t>
      </w:r>
      <w:r>
        <w:rPr>
          <w:spacing w:val="-14"/>
          <w:sz w:val="24"/>
        </w:rPr>
        <w:t xml:space="preserve"> </w:t>
      </w:r>
      <w:r>
        <w:rPr>
          <w:sz w:val="24"/>
        </w:rPr>
        <w:t>926)</w:t>
      </w:r>
    </w:p>
    <w:p w14:paraId="79AB8EB9" w14:textId="77777777" w:rsidR="007A0527" w:rsidRPr="00526D64" w:rsidRDefault="007A0527" w:rsidP="00526D64">
      <w:pPr>
        <w:pStyle w:val="ListParagraph"/>
        <w:numPr>
          <w:ilvl w:val="0"/>
          <w:numId w:val="5"/>
        </w:numPr>
        <w:tabs>
          <w:tab w:val="left" w:pos="1791"/>
        </w:tabs>
        <w:spacing w:line="230" w:lineRule="auto"/>
        <w:ind w:left="1796" w:right="2824"/>
        <w:rPr>
          <w:sz w:val="24"/>
        </w:rPr>
      </w:pPr>
      <w:r w:rsidRPr="00526D64">
        <w:rPr>
          <w:spacing w:val="-4"/>
          <w:sz w:val="24"/>
        </w:rPr>
        <w:t xml:space="preserve">Psychometric Theory </w:t>
      </w:r>
      <w:r w:rsidRPr="00526D64">
        <w:rPr>
          <w:sz w:val="24"/>
        </w:rPr>
        <w:t xml:space="preserve">&amp; Test </w:t>
      </w:r>
      <w:r w:rsidRPr="00526D64">
        <w:rPr>
          <w:spacing w:val="-4"/>
          <w:sz w:val="24"/>
        </w:rPr>
        <w:t xml:space="preserve">Construction </w:t>
      </w:r>
      <w:r w:rsidRPr="00526D64">
        <w:rPr>
          <w:sz w:val="24"/>
        </w:rPr>
        <w:t xml:space="preserve">(PSY </w:t>
      </w:r>
      <w:r w:rsidRPr="00526D64">
        <w:rPr>
          <w:spacing w:val="-3"/>
          <w:sz w:val="24"/>
        </w:rPr>
        <w:t xml:space="preserve">818), </w:t>
      </w:r>
      <w:r w:rsidRPr="00526D64">
        <w:rPr>
          <w:sz w:val="24"/>
        </w:rPr>
        <w:t xml:space="preserve">an </w:t>
      </w:r>
      <w:r w:rsidRPr="00526D64">
        <w:rPr>
          <w:spacing w:val="-4"/>
          <w:sz w:val="24"/>
        </w:rPr>
        <w:t xml:space="preserve">advanced </w:t>
      </w:r>
      <w:r w:rsidRPr="00526D64">
        <w:rPr>
          <w:sz w:val="24"/>
        </w:rPr>
        <w:t>statistics</w:t>
      </w:r>
      <w:r w:rsidRPr="00526D64">
        <w:rPr>
          <w:spacing w:val="-5"/>
          <w:sz w:val="24"/>
        </w:rPr>
        <w:t xml:space="preserve"> </w:t>
      </w:r>
      <w:r w:rsidRPr="00526D64">
        <w:rPr>
          <w:spacing w:val="-4"/>
          <w:sz w:val="24"/>
        </w:rPr>
        <w:t>course,</w:t>
      </w:r>
      <w:r w:rsidRPr="00526D64">
        <w:rPr>
          <w:spacing w:val="-12"/>
          <w:sz w:val="24"/>
        </w:rPr>
        <w:t xml:space="preserve"> </w:t>
      </w:r>
      <w:r w:rsidRPr="00526D64">
        <w:rPr>
          <w:sz w:val="24"/>
        </w:rPr>
        <w:t>or</w:t>
      </w:r>
      <w:r w:rsidRPr="00526D64">
        <w:rPr>
          <w:spacing w:val="-7"/>
          <w:sz w:val="24"/>
        </w:rPr>
        <w:t xml:space="preserve"> </w:t>
      </w:r>
      <w:r w:rsidRPr="00526D64">
        <w:rPr>
          <w:sz w:val="24"/>
        </w:rPr>
        <w:t>a</w:t>
      </w:r>
      <w:r w:rsidRPr="00526D64">
        <w:rPr>
          <w:spacing w:val="-4"/>
          <w:sz w:val="24"/>
        </w:rPr>
        <w:t xml:space="preserve"> </w:t>
      </w:r>
      <w:r w:rsidRPr="00526D64">
        <w:rPr>
          <w:spacing w:val="-3"/>
          <w:sz w:val="24"/>
        </w:rPr>
        <w:t>course</w:t>
      </w:r>
      <w:r w:rsidRPr="00526D64">
        <w:rPr>
          <w:spacing w:val="-13"/>
          <w:sz w:val="24"/>
        </w:rPr>
        <w:t xml:space="preserve"> </w:t>
      </w:r>
      <w:r w:rsidRPr="00526D64">
        <w:rPr>
          <w:sz w:val="24"/>
        </w:rPr>
        <w:t>that</w:t>
      </w:r>
      <w:r w:rsidRPr="00526D64">
        <w:rPr>
          <w:spacing w:val="1"/>
          <w:sz w:val="24"/>
        </w:rPr>
        <w:t xml:space="preserve"> </w:t>
      </w:r>
      <w:r w:rsidRPr="00526D64">
        <w:rPr>
          <w:sz w:val="24"/>
        </w:rPr>
        <w:t xml:space="preserve">may </w:t>
      </w:r>
      <w:r w:rsidRPr="00526D64">
        <w:rPr>
          <w:spacing w:val="-4"/>
          <w:sz w:val="24"/>
        </w:rPr>
        <w:t>eventually</w:t>
      </w:r>
      <w:r w:rsidRPr="00526D64">
        <w:rPr>
          <w:spacing w:val="-8"/>
          <w:sz w:val="24"/>
        </w:rPr>
        <w:t xml:space="preserve"> </w:t>
      </w:r>
      <w:r w:rsidRPr="00526D64">
        <w:rPr>
          <w:spacing w:val="-3"/>
          <w:sz w:val="24"/>
        </w:rPr>
        <w:t>count</w:t>
      </w:r>
      <w:r w:rsidRPr="00526D64">
        <w:rPr>
          <w:spacing w:val="-10"/>
          <w:sz w:val="24"/>
        </w:rPr>
        <w:t xml:space="preserve"> </w:t>
      </w:r>
      <w:r w:rsidRPr="00526D64">
        <w:rPr>
          <w:spacing w:val="-4"/>
          <w:sz w:val="24"/>
        </w:rPr>
        <w:t>toward</w:t>
      </w:r>
      <w:r w:rsidRPr="00526D64">
        <w:rPr>
          <w:spacing w:val="-5"/>
          <w:sz w:val="24"/>
        </w:rPr>
        <w:t xml:space="preserve"> </w:t>
      </w:r>
      <w:r w:rsidRPr="00526D64">
        <w:rPr>
          <w:sz w:val="24"/>
        </w:rPr>
        <w:t>a</w:t>
      </w:r>
      <w:r w:rsidRPr="00526D64">
        <w:rPr>
          <w:spacing w:val="-15"/>
          <w:sz w:val="24"/>
        </w:rPr>
        <w:t xml:space="preserve"> </w:t>
      </w:r>
      <w:r w:rsidRPr="00526D64">
        <w:rPr>
          <w:spacing w:val="-4"/>
          <w:sz w:val="24"/>
        </w:rPr>
        <w:t>cognate</w:t>
      </w:r>
    </w:p>
    <w:p w14:paraId="458F509C" w14:textId="77777777" w:rsidR="007A0527" w:rsidRDefault="007A0527" w:rsidP="007A0527">
      <w:pPr>
        <w:pStyle w:val="ListParagraph"/>
        <w:numPr>
          <w:ilvl w:val="0"/>
          <w:numId w:val="5"/>
        </w:numPr>
        <w:tabs>
          <w:tab w:val="left" w:pos="1790"/>
        </w:tabs>
        <w:spacing w:line="275" w:lineRule="exact"/>
        <w:ind w:left="1789" w:hanging="112"/>
        <w:rPr>
          <w:sz w:val="24"/>
        </w:rPr>
      </w:pPr>
      <w:r>
        <w:rPr>
          <w:spacing w:val="-3"/>
          <w:sz w:val="24"/>
        </w:rPr>
        <w:t xml:space="preserve">Take </w:t>
      </w:r>
      <w:r>
        <w:rPr>
          <w:sz w:val="24"/>
        </w:rPr>
        <w:t xml:space="preserve">899 credits </w:t>
      </w:r>
      <w:r>
        <w:rPr>
          <w:spacing w:val="-3"/>
          <w:sz w:val="24"/>
        </w:rPr>
        <w:t xml:space="preserve">for </w:t>
      </w:r>
      <w:proofErr w:type="gramStart"/>
      <w:r>
        <w:rPr>
          <w:spacing w:val="-4"/>
          <w:sz w:val="24"/>
        </w:rPr>
        <w:t>Master’s</w:t>
      </w:r>
      <w:proofErr w:type="gramEnd"/>
      <w:r>
        <w:rPr>
          <w:spacing w:val="-41"/>
          <w:sz w:val="24"/>
        </w:rPr>
        <w:t xml:space="preserve"> </w:t>
      </w:r>
      <w:r>
        <w:rPr>
          <w:sz w:val="24"/>
        </w:rPr>
        <w:t>thesis</w:t>
      </w:r>
    </w:p>
    <w:p w14:paraId="26143ED3" w14:textId="77777777" w:rsidR="007A0527" w:rsidRDefault="007A0527" w:rsidP="007A0527">
      <w:pPr>
        <w:pStyle w:val="ListParagraph"/>
        <w:numPr>
          <w:ilvl w:val="0"/>
          <w:numId w:val="5"/>
        </w:numPr>
        <w:tabs>
          <w:tab w:val="left" w:pos="1790"/>
        </w:tabs>
        <w:spacing w:line="276" w:lineRule="exact"/>
        <w:ind w:left="1789" w:hanging="112"/>
        <w:rPr>
          <w:sz w:val="24"/>
        </w:rPr>
      </w:pPr>
      <w:r>
        <w:rPr>
          <w:spacing w:val="-4"/>
          <w:sz w:val="24"/>
        </w:rPr>
        <w:t xml:space="preserve">Practicum </w:t>
      </w:r>
      <w:r>
        <w:rPr>
          <w:sz w:val="24"/>
        </w:rPr>
        <w:t>(PSY 994) (1</w:t>
      </w:r>
      <w:r>
        <w:rPr>
          <w:spacing w:val="-34"/>
          <w:sz w:val="24"/>
        </w:rPr>
        <w:t xml:space="preserve"> </w:t>
      </w:r>
      <w:r>
        <w:rPr>
          <w:sz w:val="24"/>
        </w:rPr>
        <w:t>credit)</w:t>
      </w:r>
    </w:p>
    <w:p w14:paraId="71BAE96F" w14:textId="77777777" w:rsidR="007A0527" w:rsidRDefault="007A0527" w:rsidP="007A0527">
      <w:pPr>
        <w:pStyle w:val="ListParagraph"/>
        <w:numPr>
          <w:ilvl w:val="0"/>
          <w:numId w:val="5"/>
        </w:numPr>
        <w:tabs>
          <w:tab w:val="left" w:pos="1790"/>
        </w:tabs>
        <w:spacing w:before="1"/>
        <w:ind w:left="1789" w:hanging="112"/>
        <w:rPr>
          <w:sz w:val="24"/>
        </w:rPr>
      </w:pPr>
      <w:r>
        <w:rPr>
          <w:sz w:val="24"/>
        </w:rPr>
        <w:t xml:space="preserve">Defend </w:t>
      </w:r>
      <w:proofErr w:type="gramStart"/>
      <w:r>
        <w:rPr>
          <w:spacing w:val="-4"/>
          <w:sz w:val="24"/>
        </w:rPr>
        <w:t>Master’s</w:t>
      </w:r>
      <w:proofErr w:type="gramEnd"/>
      <w:r>
        <w:rPr>
          <w:spacing w:val="-21"/>
          <w:sz w:val="24"/>
        </w:rPr>
        <w:t xml:space="preserve"> </w:t>
      </w:r>
      <w:r>
        <w:rPr>
          <w:sz w:val="24"/>
        </w:rPr>
        <w:t>thesis</w:t>
      </w:r>
    </w:p>
    <w:p w14:paraId="2A9A3DCA" w14:textId="77777777" w:rsidR="007A0527" w:rsidRDefault="007A0527" w:rsidP="00526D64">
      <w:pPr>
        <w:pStyle w:val="BodyText"/>
        <w:rPr>
          <w:sz w:val="22"/>
        </w:rPr>
      </w:pPr>
    </w:p>
    <w:p w14:paraId="7A412899" w14:textId="77777777" w:rsidR="007A0527" w:rsidRPr="00526D64" w:rsidRDefault="007A0527" w:rsidP="00526D64">
      <w:pPr>
        <w:ind w:left="1685"/>
        <w:rPr>
          <w:u w:val="single"/>
        </w:rPr>
      </w:pPr>
      <w:r w:rsidRPr="00526D64">
        <w:rPr>
          <w:b/>
          <w:bCs/>
          <w:sz w:val="24"/>
          <w:szCs w:val="24"/>
          <w:u w:val="single"/>
        </w:rPr>
        <w:t>Year 2, Summer (no credits required)</w:t>
      </w:r>
    </w:p>
    <w:p w14:paraId="30BF7AF5" w14:textId="77777777" w:rsidR="007A0527" w:rsidRDefault="007A0527" w:rsidP="007A0527">
      <w:pPr>
        <w:pStyle w:val="ListParagraph"/>
        <w:numPr>
          <w:ilvl w:val="0"/>
          <w:numId w:val="5"/>
        </w:numPr>
        <w:tabs>
          <w:tab w:val="left" w:pos="1790"/>
        </w:tabs>
        <w:spacing w:line="275" w:lineRule="exact"/>
        <w:ind w:left="1789" w:hanging="112"/>
        <w:rPr>
          <w:sz w:val="24"/>
        </w:rPr>
      </w:pPr>
      <w:proofErr w:type="gramStart"/>
      <w:r>
        <w:rPr>
          <w:sz w:val="24"/>
        </w:rPr>
        <w:t>Form</w:t>
      </w:r>
      <w:proofErr w:type="gramEnd"/>
      <w:r>
        <w:rPr>
          <w:sz w:val="24"/>
        </w:rPr>
        <w:t xml:space="preserve"> </w:t>
      </w:r>
      <w:r>
        <w:rPr>
          <w:spacing w:val="-4"/>
          <w:sz w:val="24"/>
        </w:rPr>
        <w:t>Doctoral Guidance</w:t>
      </w:r>
      <w:r>
        <w:rPr>
          <w:spacing w:val="-26"/>
          <w:sz w:val="24"/>
        </w:rPr>
        <w:t xml:space="preserve"> </w:t>
      </w:r>
      <w:r>
        <w:rPr>
          <w:spacing w:val="-4"/>
          <w:sz w:val="24"/>
        </w:rPr>
        <w:t>Committee</w:t>
      </w:r>
    </w:p>
    <w:p w14:paraId="3CDCC8C5" w14:textId="1E4A672E" w:rsidR="007A0527" w:rsidRDefault="007A0527" w:rsidP="00526D64">
      <w:pPr>
        <w:pStyle w:val="ListParagraph"/>
        <w:numPr>
          <w:ilvl w:val="0"/>
          <w:numId w:val="5"/>
        </w:numPr>
        <w:tabs>
          <w:tab w:val="left" w:pos="1791"/>
        </w:tabs>
        <w:spacing w:line="230" w:lineRule="auto"/>
        <w:ind w:right="2401" w:firstLine="0"/>
        <w:rPr>
          <w:sz w:val="24"/>
        </w:rPr>
      </w:pPr>
      <w:r>
        <w:rPr>
          <w:spacing w:val="-3"/>
          <w:sz w:val="24"/>
        </w:rPr>
        <w:t xml:space="preserve">Submit </w:t>
      </w:r>
      <w:r w:rsidR="00301B9F">
        <w:rPr>
          <w:sz w:val="24"/>
        </w:rPr>
        <w:t>1</w:t>
      </w:r>
      <w:r w:rsidR="00301B9F" w:rsidRPr="00526D64">
        <w:rPr>
          <w:sz w:val="24"/>
          <w:vertAlign w:val="superscript"/>
        </w:rPr>
        <w:t>st</w:t>
      </w:r>
      <w:r w:rsidR="00301B9F">
        <w:rPr>
          <w:sz w:val="24"/>
        </w:rPr>
        <w:t xml:space="preserve"> a</w:t>
      </w:r>
      <w:r>
        <w:rPr>
          <w:spacing w:val="-4"/>
          <w:sz w:val="24"/>
        </w:rPr>
        <w:t xml:space="preserve">uthor publication </w:t>
      </w:r>
      <w:r>
        <w:rPr>
          <w:sz w:val="24"/>
        </w:rPr>
        <w:t xml:space="preserve">to </w:t>
      </w:r>
      <w:r>
        <w:rPr>
          <w:spacing w:val="-4"/>
          <w:sz w:val="24"/>
        </w:rPr>
        <w:t xml:space="preserve">fulfill </w:t>
      </w:r>
      <w:r>
        <w:rPr>
          <w:sz w:val="24"/>
        </w:rPr>
        <w:t xml:space="preserve">part of </w:t>
      </w:r>
      <w:r>
        <w:rPr>
          <w:spacing w:val="-5"/>
          <w:sz w:val="24"/>
        </w:rPr>
        <w:t xml:space="preserve">Comprehensive Examination </w:t>
      </w:r>
      <w:r>
        <w:rPr>
          <w:spacing w:val="-5"/>
          <w:sz w:val="24"/>
        </w:rPr>
        <w:lastRenderedPageBreak/>
        <w:t xml:space="preserve">Requirements </w:t>
      </w:r>
      <w:r>
        <w:rPr>
          <w:sz w:val="24"/>
        </w:rPr>
        <w:t>(if not done</w:t>
      </w:r>
      <w:r>
        <w:rPr>
          <w:spacing w:val="-12"/>
          <w:sz w:val="24"/>
        </w:rPr>
        <w:t xml:space="preserve"> </w:t>
      </w:r>
      <w:r>
        <w:rPr>
          <w:spacing w:val="-4"/>
          <w:sz w:val="24"/>
        </w:rPr>
        <w:t>earlier)</w:t>
      </w:r>
    </w:p>
    <w:p w14:paraId="7D0EF725" w14:textId="77777777" w:rsidR="007A0527" w:rsidRDefault="007A0527" w:rsidP="007A0527">
      <w:pPr>
        <w:pStyle w:val="ListParagraph"/>
        <w:numPr>
          <w:ilvl w:val="0"/>
          <w:numId w:val="5"/>
        </w:numPr>
        <w:tabs>
          <w:tab w:val="left" w:pos="1790"/>
        </w:tabs>
        <w:spacing w:line="276" w:lineRule="exact"/>
        <w:ind w:left="1789" w:hanging="112"/>
        <w:rPr>
          <w:sz w:val="24"/>
        </w:rPr>
      </w:pPr>
      <w:r>
        <w:rPr>
          <w:spacing w:val="-4"/>
          <w:sz w:val="24"/>
        </w:rPr>
        <w:t xml:space="preserve">Continue practicum </w:t>
      </w:r>
      <w:r>
        <w:rPr>
          <w:sz w:val="24"/>
        </w:rPr>
        <w:t xml:space="preserve">work at the MSU </w:t>
      </w:r>
      <w:r>
        <w:rPr>
          <w:spacing w:val="-4"/>
          <w:sz w:val="24"/>
        </w:rPr>
        <w:t>Psychological</w:t>
      </w:r>
      <w:r>
        <w:rPr>
          <w:spacing w:val="-55"/>
          <w:sz w:val="24"/>
        </w:rPr>
        <w:t xml:space="preserve"> </w:t>
      </w:r>
      <w:r>
        <w:rPr>
          <w:spacing w:val="-4"/>
          <w:sz w:val="24"/>
        </w:rPr>
        <w:t>Clinic</w:t>
      </w:r>
    </w:p>
    <w:p w14:paraId="422C2E84" w14:textId="77777777" w:rsidR="007A0527" w:rsidRPr="00526D64" w:rsidRDefault="007A0527" w:rsidP="00526D64">
      <w:pPr>
        <w:pStyle w:val="BodyText"/>
      </w:pPr>
    </w:p>
    <w:p w14:paraId="34016355" w14:textId="77777777" w:rsidR="007A0527" w:rsidRPr="00526D64" w:rsidRDefault="007A0527" w:rsidP="00526D64">
      <w:pPr>
        <w:ind w:left="1685"/>
        <w:rPr>
          <w:u w:val="single"/>
        </w:rPr>
      </w:pPr>
      <w:r w:rsidRPr="00526D64">
        <w:rPr>
          <w:b/>
          <w:bCs/>
          <w:sz w:val="24"/>
          <w:szCs w:val="24"/>
          <w:u w:val="single"/>
        </w:rPr>
        <w:t>Year 3, Fall (6-9 credits)</w:t>
      </w:r>
    </w:p>
    <w:p w14:paraId="344C8481" w14:textId="77777777" w:rsidR="007A0527" w:rsidRDefault="007A0527" w:rsidP="007A0527">
      <w:pPr>
        <w:pStyle w:val="ListParagraph"/>
        <w:numPr>
          <w:ilvl w:val="0"/>
          <w:numId w:val="5"/>
        </w:numPr>
        <w:tabs>
          <w:tab w:val="left" w:pos="1790"/>
        </w:tabs>
        <w:spacing w:line="273" w:lineRule="exact"/>
        <w:ind w:left="1789" w:hanging="112"/>
        <w:rPr>
          <w:sz w:val="24"/>
        </w:rPr>
      </w:pPr>
      <w:r>
        <w:rPr>
          <w:spacing w:val="-4"/>
          <w:sz w:val="24"/>
        </w:rPr>
        <w:t>Convene Doctoral Guidance</w:t>
      </w:r>
      <w:r>
        <w:rPr>
          <w:spacing w:val="-28"/>
          <w:sz w:val="24"/>
        </w:rPr>
        <w:t xml:space="preserve"> </w:t>
      </w:r>
      <w:r>
        <w:rPr>
          <w:spacing w:val="-4"/>
          <w:sz w:val="24"/>
        </w:rPr>
        <w:t>Committee</w:t>
      </w:r>
    </w:p>
    <w:p w14:paraId="76840D6B" w14:textId="77777777" w:rsidR="007A0527" w:rsidRDefault="007A0527" w:rsidP="007A0527">
      <w:pPr>
        <w:pStyle w:val="ListParagraph"/>
        <w:numPr>
          <w:ilvl w:val="0"/>
          <w:numId w:val="5"/>
        </w:numPr>
        <w:tabs>
          <w:tab w:val="left" w:pos="1790"/>
        </w:tabs>
        <w:spacing w:line="274" w:lineRule="exact"/>
        <w:ind w:left="1789" w:hanging="112"/>
        <w:rPr>
          <w:sz w:val="24"/>
        </w:rPr>
      </w:pPr>
      <w:r>
        <w:rPr>
          <w:spacing w:val="-3"/>
          <w:sz w:val="24"/>
        </w:rPr>
        <w:t xml:space="preserve">Obtain </w:t>
      </w:r>
      <w:r>
        <w:rPr>
          <w:spacing w:val="-4"/>
          <w:sz w:val="24"/>
        </w:rPr>
        <w:t xml:space="preserve">approval </w:t>
      </w:r>
      <w:r>
        <w:rPr>
          <w:sz w:val="24"/>
        </w:rPr>
        <w:t xml:space="preserve">of </w:t>
      </w:r>
      <w:r>
        <w:rPr>
          <w:spacing w:val="-4"/>
          <w:sz w:val="24"/>
        </w:rPr>
        <w:t xml:space="preserve">Comprehensive </w:t>
      </w:r>
      <w:r>
        <w:rPr>
          <w:sz w:val="24"/>
        </w:rPr>
        <w:t>Paper</w:t>
      </w:r>
      <w:r>
        <w:rPr>
          <w:spacing w:val="-37"/>
          <w:sz w:val="24"/>
        </w:rPr>
        <w:t xml:space="preserve"> </w:t>
      </w:r>
      <w:r>
        <w:rPr>
          <w:spacing w:val="-4"/>
          <w:sz w:val="24"/>
        </w:rPr>
        <w:t>proposal</w:t>
      </w:r>
    </w:p>
    <w:p w14:paraId="4303C9CB" w14:textId="3B41BC13" w:rsidR="007A0527" w:rsidRPr="00526D64" w:rsidRDefault="007A0527" w:rsidP="00526D64">
      <w:pPr>
        <w:pStyle w:val="ListParagraph"/>
        <w:numPr>
          <w:ilvl w:val="0"/>
          <w:numId w:val="5"/>
        </w:numPr>
        <w:tabs>
          <w:tab w:val="left" w:pos="1791"/>
        </w:tabs>
        <w:spacing w:line="232" w:lineRule="auto"/>
        <w:ind w:left="1796" w:right="3092"/>
        <w:rPr>
          <w:sz w:val="24"/>
        </w:rPr>
      </w:pPr>
      <w:r w:rsidRPr="00526D64">
        <w:rPr>
          <w:spacing w:val="-3"/>
          <w:sz w:val="24"/>
        </w:rPr>
        <w:t>Submit</w:t>
      </w:r>
      <w:r w:rsidR="00572F5D" w:rsidRPr="00526D64">
        <w:rPr>
          <w:spacing w:val="-3"/>
          <w:sz w:val="24"/>
        </w:rPr>
        <w:t xml:space="preserve"> 1</w:t>
      </w:r>
      <w:r w:rsidR="00572F5D" w:rsidRPr="00526D64">
        <w:rPr>
          <w:spacing w:val="-3"/>
          <w:sz w:val="24"/>
          <w:vertAlign w:val="superscript"/>
        </w:rPr>
        <w:t>st</w:t>
      </w:r>
      <w:r w:rsidR="00572F5D" w:rsidRPr="00526D64">
        <w:rPr>
          <w:spacing w:val="-3"/>
          <w:sz w:val="24"/>
        </w:rPr>
        <w:t xml:space="preserve"> author</w:t>
      </w:r>
      <w:r w:rsidRPr="00526D64">
        <w:rPr>
          <w:spacing w:val="-4"/>
          <w:sz w:val="24"/>
        </w:rPr>
        <w:t xml:space="preserve"> publication </w:t>
      </w:r>
      <w:r w:rsidRPr="00526D64">
        <w:rPr>
          <w:sz w:val="24"/>
        </w:rPr>
        <w:t xml:space="preserve">to </w:t>
      </w:r>
      <w:r w:rsidRPr="00526D64">
        <w:rPr>
          <w:spacing w:val="-4"/>
          <w:sz w:val="24"/>
        </w:rPr>
        <w:t xml:space="preserve">fulfill </w:t>
      </w:r>
      <w:r w:rsidRPr="00526D64">
        <w:rPr>
          <w:spacing w:val="-5"/>
          <w:sz w:val="24"/>
        </w:rPr>
        <w:t xml:space="preserve">Comprehensive </w:t>
      </w:r>
      <w:r w:rsidRPr="00526D64">
        <w:rPr>
          <w:spacing w:val="-4"/>
          <w:sz w:val="24"/>
        </w:rPr>
        <w:t xml:space="preserve">Examination </w:t>
      </w:r>
      <w:r w:rsidRPr="00526D64">
        <w:rPr>
          <w:spacing w:val="-5"/>
          <w:sz w:val="24"/>
        </w:rPr>
        <w:t xml:space="preserve">Requirements </w:t>
      </w:r>
      <w:r w:rsidRPr="00526D64">
        <w:rPr>
          <w:sz w:val="24"/>
        </w:rPr>
        <w:t>(if not done</w:t>
      </w:r>
      <w:r w:rsidRPr="00526D64">
        <w:rPr>
          <w:spacing w:val="-7"/>
          <w:sz w:val="24"/>
        </w:rPr>
        <w:t xml:space="preserve"> </w:t>
      </w:r>
      <w:r w:rsidRPr="00526D64">
        <w:rPr>
          <w:spacing w:val="-4"/>
          <w:sz w:val="24"/>
        </w:rPr>
        <w:t>earlier)</w:t>
      </w:r>
    </w:p>
    <w:p w14:paraId="03613768" w14:textId="77777777" w:rsidR="007A0527" w:rsidRPr="00526D64" w:rsidRDefault="007A0527" w:rsidP="00526D64">
      <w:pPr>
        <w:pStyle w:val="ListParagraph"/>
        <w:numPr>
          <w:ilvl w:val="0"/>
          <w:numId w:val="5"/>
        </w:numPr>
        <w:tabs>
          <w:tab w:val="left" w:pos="1791"/>
        </w:tabs>
        <w:spacing w:before="11" w:line="232" w:lineRule="auto"/>
        <w:ind w:left="1796" w:right="2997"/>
        <w:rPr>
          <w:sz w:val="24"/>
        </w:rPr>
      </w:pPr>
      <w:r w:rsidRPr="00526D64">
        <w:rPr>
          <w:sz w:val="24"/>
        </w:rPr>
        <w:t>SCAN</w:t>
      </w:r>
      <w:r w:rsidRPr="00526D64">
        <w:rPr>
          <w:spacing w:val="-9"/>
          <w:sz w:val="24"/>
        </w:rPr>
        <w:t xml:space="preserve"> </w:t>
      </w:r>
      <w:r w:rsidRPr="00526D64">
        <w:rPr>
          <w:sz w:val="24"/>
        </w:rPr>
        <w:t>(PSY</w:t>
      </w:r>
      <w:r w:rsidRPr="00526D64">
        <w:rPr>
          <w:spacing w:val="-8"/>
          <w:sz w:val="24"/>
        </w:rPr>
        <w:t xml:space="preserve"> </w:t>
      </w:r>
      <w:r w:rsidRPr="00526D64">
        <w:rPr>
          <w:sz w:val="24"/>
        </w:rPr>
        <w:t>930;</w:t>
      </w:r>
      <w:r w:rsidRPr="00526D64">
        <w:rPr>
          <w:spacing w:val="-4"/>
          <w:sz w:val="24"/>
        </w:rPr>
        <w:t xml:space="preserve"> offered</w:t>
      </w:r>
      <w:r w:rsidRPr="00526D64">
        <w:rPr>
          <w:spacing w:val="-17"/>
          <w:sz w:val="24"/>
        </w:rPr>
        <w:t xml:space="preserve"> </w:t>
      </w:r>
      <w:r w:rsidRPr="00526D64">
        <w:rPr>
          <w:sz w:val="24"/>
        </w:rPr>
        <w:t>Fall</w:t>
      </w:r>
      <w:r w:rsidRPr="00526D64">
        <w:rPr>
          <w:spacing w:val="-8"/>
          <w:sz w:val="24"/>
        </w:rPr>
        <w:t xml:space="preserve"> </w:t>
      </w:r>
      <w:r w:rsidRPr="00526D64">
        <w:rPr>
          <w:spacing w:val="-4"/>
          <w:sz w:val="24"/>
        </w:rPr>
        <w:t>every</w:t>
      </w:r>
      <w:r w:rsidRPr="00526D64">
        <w:rPr>
          <w:spacing w:val="-12"/>
          <w:sz w:val="24"/>
        </w:rPr>
        <w:t xml:space="preserve"> </w:t>
      </w:r>
      <w:r w:rsidRPr="00526D64">
        <w:rPr>
          <w:sz w:val="24"/>
        </w:rPr>
        <w:t>odd</w:t>
      </w:r>
      <w:r w:rsidRPr="00526D64">
        <w:rPr>
          <w:spacing w:val="-8"/>
          <w:sz w:val="24"/>
        </w:rPr>
        <w:t xml:space="preserve"> </w:t>
      </w:r>
      <w:r w:rsidRPr="00526D64">
        <w:rPr>
          <w:spacing w:val="-3"/>
          <w:sz w:val="24"/>
        </w:rPr>
        <w:t>year)</w:t>
      </w:r>
      <w:r w:rsidRPr="00526D64">
        <w:rPr>
          <w:spacing w:val="-14"/>
          <w:sz w:val="24"/>
        </w:rPr>
        <w:t xml:space="preserve"> </w:t>
      </w:r>
      <w:r w:rsidRPr="00526D64">
        <w:rPr>
          <w:sz w:val="24"/>
        </w:rPr>
        <w:t>if</w:t>
      </w:r>
      <w:r w:rsidRPr="00526D64">
        <w:rPr>
          <w:spacing w:val="-3"/>
          <w:sz w:val="24"/>
        </w:rPr>
        <w:t xml:space="preserve"> </w:t>
      </w:r>
      <w:r w:rsidRPr="00526D64">
        <w:rPr>
          <w:sz w:val="24"/>
        </w:rPr>
        <w:t>not</w:t>
      </w:r>
      <w:r w:rsidRPr="00526D64">
        <w:rPr>
          <w:spacing w:val="-8"/>
          <w:sz w:val="24"/>
        </w:rPr>
        <w:t xml:space="preserve"> </w:t>
      </w:r>
      <w:r w:rsidRPr="00526D64">
        <w:rPr>
          <w:spacing w:val="-4"/>
          <w:sz w:val="24"/>
        </w:rPr>
        <w:t>taken</w:t>
      </w:r>
      <w:r w:rsidRPr="00526D64">
        <w:rPr>
          <w:spacing w:val="-10"/>
          <w:sz w:val="24"/>
        </w:rPr>
        <w:t xml:space="preserve"> </w:t>
      </w:r>
      <w:r w:rsidRPr="00526D64">
        <w:rPr>
          <w:sz w:val="24"/>
        </w:rPr>
        <w:t>in</w:t>
      </w:r>
      <w:r w:rsidRPr="00526D64">
        <w:rPr>
          <w:spacing w:val="-5"/>
          <w:sz w:val="24"/>
        </w:rPr>
        <w:t xml:space="preserve"> </w:t>
      </w:r>
      <w:r w:rsidRPr="00526D64">
        <w:rPr>
          <w:sz w:val="24"/>
        </w:rPr>
        <w:t>Year</w:t>
      </w:r>
      <w:r w:rsidRPr="00526D64">
        <w:rPr>
          <w:spacing w:val="-8"/>
          <w:sz w:val="24"/>
        </w:rPr>
        <w:t xml:space="preserve"> </w:t>
      </w:r>
      <w:r w:rsidRPr="00526D64">
        <w:rPr>
          <w:sz w:val="24"/>
        </w:rPr>
        <w:t xml:space="preserve">2, </w:t>
      </w:r>
      <w:r w:rsidRPr="00526D64">
        <w:rPr>
          <w:spacing w:val="-4"/>
          <w:sz w:val="24"/>
        </w:rPr>
        <w:t xml:space="preserve">cognate course, </w:t>
      </w:r>
      <w:r w:rsidRPr="00526D64">
        <w:rPr>
          <w:sz w:val="24"/>
        </w:rPr>
        <w:t xml:space="preserve">or an </w:t>
      </w:r>
      <w:r w:rsidRPr="00526D64">
        <w:rPr>
          <w:spacing w:val="-4"/>
          <w:sz w:val="24"/>
        </w:rPr>
        <w:t xml:space="preserve">advanced </w:t>
      </w:r>
      <w:r w:rsidRPr="00526D64">
        <w:rPr>
          <w:sz w:val="24"/>
        </w:rPr>
        <w:t>statistics</w:t>
      </w:r>
      <w:r w:rsidRPr="00526D64">
        <w:rPr>
          <w:spacing w:val="-41"/>
          <w:sz w:val="24"/>
        </w:rPr>
        <w:t xml:space="preserve"> </w:t>
      </w:r>
      <w:r w:rsidRPr="00526D64">
        <w:rPr>
          <w:spacing w:val="-4"/>
          <w:sz w:val="24"/>
        </w:rPr>
        <w:t>course</w:t>
      </w:r>
    </w:p>
    <w:p w14:paraId="43974F46" w14:textId="77777777" w:rsidR="007A0527" w:rsidRDefault="007A0527" w:rsidP="007A0527">
      <w:pPr>
        <w:pStyle w:val="ListParagraph"/>
        <w:numPr>
          <w:ilvl w:val="0"/>
          <w:numId w:val="5"/>
        </w:numPr>
        <w:tabs>
          <w:tab w:val="left" w:pos="1790"/>
        </w:tabs>
        <w:spacing w:line="274" w:lineRule="exact"/>
        <w:ind w:left="1789" w:hanging="112"/>
        <w:rPr>
          <w:sz w:val="24"/>
        </w:rPr>
      </w:pPr>
      <w:r>
        <w:rPr>
          <w:spacing w:val="-4"/>
          <w:sz w:val="24"/>
        </w:rPr>
        <w:t xml:space="preserve">Practicum </w:t>
      </w:r>
      <w:r>
        <w:rPr>
          <w:sz w:val="24"/>
        </w:rPr>
        <w:t>(PSY 994) (1</w:t>
      </w:r>
      <w:r>
        <w:rPr>
          <w:spacing w:val="-34"/>
          <w:sz w:val="24"/>
        </w:rPr>
        <w:t xml:space="preserve"> </w:t>
      </w:r>
      <w:r>
        <w:rPr>
          <w:sz w:val="24"/>
        </w:rPr>
        <w:t>credit)</w:t>
      </w:r>
    </w:p>
    <w:p w14:paraId="72AB7117" w14:textId="1A044C71" w:rsidR="00CD6DBC" w:rsidRDefault="00CD6DBC" w:rsidP="00526D64"/>
    <w:p w14:paraId="1EAAACA0" w14:textId="66A8BEC5" w:rsidR="007A0527" w:rsidRPr="00526D64" w:rsidRDefault="007A0527" w:rsidP="00526D64">
      <w:pPr>
        <w:ind w:left="1685"/>
        <w:rPr>
          <w:u w:val="single"/>
        </w:rPr>
      </w:pPr>
      <w:r w:rsidRPr="00526D64">
        <w:rPr>
          <w:b/>
          <w:bCs/>
          <w:sz w:val="24"/>
          <w:szCs w:val="24"/>
          <w:u w:val="single"/>
        </w:rPr>
        <w:t>Year 3, Spring (6-9 credits)</w:t>
      </w:r>
    </w:p>
    <w:p w14:paraId="14AD2EB3" w14:textId="77777777" w:rsidR="007A0527" w:rsidRPr="00526D64" w:rsidRDefault="007A0527" w:rsidP="00526D64">
      <w:pPr>
        <w:pStyle w:val="ListParagraph"/>
        <w:numPr>
          <w:ilvl w:val="0"/>
          <w:numId w:val="92"/>
        </w:numPr>
        <w:tabs>
          <w:tab w:val="left" w:pos="1882"/>
        </w:tabs>
        <w:spacing w:line="277" w:lineRule="exact"/>
        <w:ind w:left="1796"/>
        <w:rPr>
          <w:sz w:val="24"/>
        </w:rPr>
      </w:pPr>
      <w:r w:rsidRPr="00526D64">
        <w:rPr>
          <w:sz w:val="24"/>
        </w:rPr>
        <w:t xml:space="preserve">Write </w:t>
      </w:r>
      <w:r w:rsidRPr="00526D64">
        <w:rPr>
          <w:spacing w:val="-4"/>
          <w:sz w:val="24"/>
        </w:rPr>
        <w:t>Comprehensive</w:t>
      </w:r>
      <w:r w:rsidRPr="00526D64">
        <w:rPr>
          <w:spacing w:val="-22"/>
          <w:sz w:val="24"/>
        </w:rPr>
        <w:t xml:space="preserve"> </w:t>
      </w:r>
      <w:r w:rsidRPr="00526D64">
        <w:rPr>
          <w:sz w:val="24"/>
        </w:rPr>
        <w:t>Paper</w:t>
      </w:r>
    </w:p>
    <w:p w14:paraId="52E541D2" w14:textId="516F135F" w:rsidR="007A0527" w:rsidRPr="00526D64" w:rsidRDefault="007A0527" w:rsidP="00526D64">
      <w:pPr>
        <w:pStyle w:val="ListParagraph"/>
        <w:numPr>
          <w:ilvl w:val="0"/>
          <w:numId w:val="5"/>
        </w:numPr>
        <w:tabs>
          <w:tab w:val="left" w:pos="1882"/>
        </w:tabs>
        <w:spacing w:line="230" w:lineRule="auto"/>
        <w:ind w:left="1796" w:right="3001"/>
        <w:rPr>
          <w:sz w:val="24"/>
        </w:rPr>
      </w:pPr>
      <w:r w:rsidRPr="00526D64">
        <w:rPr>
          <w:spacing w:val="-3"/>
          <w:sz w:val="24"/>
        </w:rPr>
        <w:t>Submit</w:t>
      </w:r>
      <w:r w:rsidR="00797E92" w:rsidRPr="00526D64">
        <w:rPr>
          <w:spacing w:val="-3"/>
          <w:sz w:val="24"/>
        </w:rPr>
        <w:t xml:space="preserve"> 1</w:t>
      </w:r>
      <w:r w:rsidR="00797E92" w:rsidRPr="00526D64">
        <w:rPr>
          <w:spacing w:val="-3"/>
          <w:sz w:val="24"/>
          <w:vertAlign w:val="superscript"/>
        </w:rPr>
        <w:t>st</w:t>
      </w:r>
      <w:r w:rsidR="00797E92" w:rsidRPr="00526D64">
        <w:rPr>
          <w:spacing w:val="-3"/>
          <w:sz w:val="24"/>
        </w:rPr>
        <w:t xml:space="preserve"> author</w:t>
      </w:r>
      <w:r w:rsidRPr="00526D64">
        <w:rPr>
          <w:spacing w:val="-4"/>
          <w:sz w:val="24"/>
        </w:rPr>
        <w:t xml:space="preserve"> publication </w:t>
      </w:r>
      <w:r w:rsidRPr="00526D64">
        <w:rPr>
          <w:sz w:val="24"/>
        </w:rPr>
        <w:t xml:space="preserve">to </w:t>
      </w:r>
      <w:r w:rsidRPr="00526D64">
        <w:rPr>
          <w:spacing w:val="-4"/>
          <w:sz w:val="24"/>
        </w:rPr>
        <w:t xml:space="preserve">fulfill </w:t>
      </w:r>
      <w:r w:rsidRPr="00526D64">
        <w:rPr>
          <w:spacing w:val="-5"/>
          <w:sz w:val="24"/>
        </w:rPr>
        <w:t xml:space="preserve">Comprehensive </w:t>
      </w:r>
      <w:r w:rsidRPr="00526D64">
        <w:rPr>
          <w:spacing w:val="-4"/>
          <w:sz w:val="24"/>
        </w:rPr>
        <w:t xml:space="preserve">Examination Requirements </w:t>
      </w:r>
      <w:r w:rsidRPr="00526D64">
        <w:rPr>
          <w:sz w:val="24"/>
        </w:rPr>
        <w:t>(if not done</w:t>
      </w:r>
      <w:r w:rsidRPr="00526D64">
        <w:rPr>
          <w:spacing w:val="-9"/>
          <w:sz w:val="24"/>
        </w:rPr>
        <w:t xml:space="preserve"> </w:t>
      </w:r>
      <w:r w:rsidRPr="00526D64">
        <w:rPr>
          <w:spacing w:val="-4"/>
          <w:sz w:val="24"/>
        </w:rPr>
        <w:t>earlier</w:t>
      </w:r>
    </w:p>
    <w:p w14:paraId="401B095A" w14:textId="77777777" w:rsidR="007A0527" w:rsidRPr="00526D64" w:rsidRDefault="007A0527" w:rsidP="00526D64">
      <w:pPr>
        <w:pStyle w:val="ListParagraph"/>
        <w:numPr>
          <w:ilvl w:val="0"/>
          <w:numId w:val="5"/>
        </w:numPr>
        <w:tabs>
          <w:tab w:val="left" w:pos="1841"/>
        </w:tabs>
        <w:spacing w:line="225" w:lineRule="auto"/>
        <w:ind w:left="1796" w:right="2495"/>
        <w:rPr>
          <w:sz w:val="24"/>
        </w:rPr>
      </w:pPr>
      <w:r w:rsidRPr="00526D64">
        <w:rPr>
          <w:spacing w:val="-4"/>
          <w:sz w:val="24"/>
        </w:rPr>
        <w:t>Cognate</w:t>
      </w:r>
      <w:r w:rsidRPr="00526D64">
        <w:rPr>
          <w:spacing w:val="-11"/>
          <w:sz w:val="24"/>
        </w:rPr>
        <w:t xml:space="preserve"> </w:t>
      </w:r>
      <w:r w:rsidRPr="00526D64">
        <w:rPr>
          <w:spacing w:val="-3"/>
          <w:sz w:val="24"/>
        </w:rPr>
        <w:t>course</w:t>
      </w:r>
      <w:r w:rsidRPr="00526D64">
        <w:rPr>
          <w:spacing w:val="-10"/>
          <w:sz w:val="24"/>
        </w:rPr>
        <w:t xml:space="preserve"> </w:t>
      </w:r>
      <w:r w:rsidRPr="00526D64">
        <w:rPr>
          <w:sz w:val="24"/>
        </w:rPr>
        <w:t>(if</w:t>
      </w:r>
      <w:r w:rsidRPr="00526D64">
        <w:rPr>
          <w:spacing w:val="-4"/>
          <w:sz w:val="24"/>
        </w:rPr>
        <w:t xml:space="preserve"> </w:t>
      </w:r>
      <w:r w:rsidRPr="00526D64">
        <w:rPr>
          <w:sz w:val="24"/>
        </w:rPr>
        <w:t>not</w:t>
      </w:r>
      <w:r w:rsidRPr="00526D64">
        <w:rPr>
          <w:spacing w:val="-6"/>
          <w:sz w:val="24"/>
        </w:rPr>
        <w:t xml:space="preserve"> </w:t>
      </w:r>
      <w:r w:rsidRPr="00526D64">
        <w:rPr>
          <w:sz w:val="24"/>
        </w:rPr>
        <w:t>already</w:t>
      </w:r>
      <w:r w:rsidRPr="00526D64">
        <w:rPr>
          <w:spacing w:val="-6"/>
          <w:sz w:val="24"/>
        </w:rPr>
        <w:t xml:space="preserve"> </w:t>
      </w:r>
      <w:r w:rsidRPr="00526D64">
        <w:rPr>
          <w:sz w:val="24"/>
        </w:rPr>
        <w:t>taken)</w:t>
      </w:r>
      <w:r w:rsidRPr="00526D64">
        <w:rPr>
          <w:spacing w:val="-6"/>
          <w:sz w:val="24"/>
        </w:rPr>
        <w:t xml:space="preserve"> </w:t>
      </w:r>
      <w:r w:rsidRPr="00526D64">
        <w:rPr>
          <w:sz w:val="24"/>
        </w:rPr>
        <w:t>or</w:t>
      </w:r>
      <w:r w:rsidRPr="00526D64">
        <w:rPr>
          <w:spacing w:val="-6"/>
          <w:sz w:val="24"/>
        </w:rPr>
        <w:t xml:space="preserve"> </w:t>
      </w:r>
      <w:r w:rsidRPr="00526D64">
        <w:rPr>
          <w:sz w:val="24"/>
        </w:rPr>
        <w:t>an</w:t>
      </w:r>
      <w:r w:rsidRPr="00526D64">
        <w:rPr>
          <w:spacing w:val="-3"/>
          <w:sz w:val="24"/>
        </w:rPr>
        <w:t xml:space="preserve"> </w:t>
      </w:r>
      <w:r w:rsidRPr="00526D64">
        <w:rPr>
          <w:spacing w:val="-4"/>
          <w:sz w:val="24"/>
        </w:rPr>
        <w:t>advanced</w:t>
      </w:r>
      <w:r w:rsidRPr="00526D64">
        <w:rPr>
          <w:spacing w:val="-8"/>
          <w:sz w:val="24"/>
        </w:rPr>
        <w:t xml:space="preserve"> </w:t>
      </w:r>
      <w:r w:rsidRPr="00526D64">
        <w:rPr>
          <w:spacing w:val="-4"/>
          <w:sz w:val="24"/>
        </w:rPr>
        <w:t>statistic</w:t>
      </w:r>
      <w:r w:rsidRPr="00526D64">
        <w:rPr>
          <w:spacing w:val="-8"/>
          <w:sz w:val="24"/>
        </w:rPr>
        <w:t xml:space="preserve"> </w:t>
      </w:r>
      <w:r w:rsidRPr="00526D64">
        <w:rPr>
          <w:spacing w:val="-4"/>
          <w:sz w:val="24"/>
        </w:rPr>
        <w:t>course(s)</w:t>
      </w:r>
      <w:r w:rsidRPr="00526D64">
        <w:rPr>
          <w:spacing w:val="-9"/>
          <w:sz w:val="24"/>
        </w:rPr>
        <w:t xml:space="preserve"> </w:t>
      </w:r>
      <w:r w:rsidRPr="00526D64">
        <w:rPr>
          <w:sz w:val="24"/>
        </w:rPr>
        <w:t xml:space="preserve">(if not </w:t>
      </w:r>
      <w:r w:rsidRPr="00526D64">
        <w:rPr>
          <w:spacing w:val="-4"/>
          <w:sz w:val="24"/>
        </w:rPr>
        <w:t>already</w:t>
      </w:r>
      <w:r w:rsidRPr="00526D64">
        <w:rPr>
          <w:spacing w:val="-17"/>
          <w:sz w:val="24"/>
        </w:rPr>
        <w:t xml:space="preserve"> </w:t>
      </w:r>
      <w:r w:rsidRPr="00526D64">
        <w:rPr>
          <w:spacing w:val="-4"/>
          <w:sz w:val="24"/>
        </w:rPr>
        <w:t>taken)</w:t>
      </w:r>
    </w:p>
    <w:p w14:paraId="60697084" w14:textId="77777777" w:rsidR="007A0527" w:rsidRPr="00526D64" w:rsidRDefault="007A0527" w:rsidP="00526D64">
      <w:pPr>
        <w:pStyle w:val="ListParagraph"/>
        <w:numPr>
          <w:ilvl w:val="0"/>
          <w:numId w:val="5"/>
        </w:numPr>
        <w:tabs>
          <w:tab w:val="left" w:pos="1840"/>
        </w:tabs>
        <w:ind w:left="1796"/>
        <w:rPr>
          <w:sz w:val="24"/>
        </w:rPr>
      </w:pPr>
      <w:r w:rsidRPr="00526D64">
        <w:rPr>
          <w:spacing w:val="-4"/>
          <w:sz w:val="24"/>
        </w:rPr>
        <w:t xml:space="preserve">Practicum </w:t>
      </w:r>
      <w:r w:rsidRPr="00526D64">
        <w:rPr>
          <w:sz w:val="24"/>
        </w:rPr>
        <w:t>(PSY 994) (1</w:t>
      </w:r>
      <w:r w:rsidRPr="00526D64">
        <w:rPr>
          <w:spacing w:val="-32"/>
          <w:sz w:val="24"/>
        </w:rPr>
        <w:t xml:space="preserve"> </w:t>
      </w:r>
      <w:r w:rsidRPr="00526D64">
        <w:rPr>
          <w:sz w:val="24"/>
        </w:rPr>
        <w:t>credit)</w:t>
      </w:r>
    </w:p>
    <w:p w14:paraId="480E5636" w14:textId="77777777" w:rsidR="007A0527" w:rsidRDefault="007A0527" w:rsidP="00526D64">
      <w:pPr>
        <w:pStyle w:val="BodyText"/>
        <w:rPr>
          <w:sz w:val="22"/>
        </w:rPr>
      </w:pPr>
    </w:p>
    <w:p w14:paraId="690E42C9" w14:textId="77777777" w:rsidR="007A0527" w:rsidRPr="00526D64" w:rsidRDefault="007A0527" w:rsidP="00526D64">
      <w:pPr>
        <w:ind w:left="1685"/>
        <w:rPr>
          <w:u w:val="single"/>
        </w:rPr>
      </w:pPr>
      <w:r w:rsidRPr="00526D64">
        <w:rPr>
          <w:b/>
          <w:bCs/>
          <w:sz w:val="24"/>
          <w:szCs w:val="24"/>
          <w:u w:val="single"/>
        </w:rPr>
        <w:t>Year 3, Summer (no credits required)</w:t>
      </w:r>
    </w:p>
    <w:p w14:paraId="63250BCF" w14:textId="77777777" w:rsidR="007A0527" w:rsidRDefault="007A0527" w:rsidP="007A0527">
      <w:pPr>
        <w:pStyle w:val="ListParagraph"/>
        <w:numPr>
          <w:ilvl w:val="0"/>
          <w:numId w:val="5"/>
        </w:numPr>
        <w:tabs>
          <w:tab w:val="left" w:pos="1790"/>
        </w:tabs>
        <w:spacing w:before="3"/>
        <w:ind w:left="1789" w:hanging="112"/>
        <w:rPr>
          <w:sz w:val="24"/>
        </w:rPr>
      </w:pPr>
      <w:r>
        <w:rPr>
          <w:spacing w:val="-4"/>
          <w:sz w:val="24"/>
        </w:rPr>
        <w:t xml:space="preserve">Continue clinical </w:t>
      </w:r>
      <w:r>
        <w:rPr>
          <w:spacing w:val="-3"/>
          <w:sz w:val="24"/>
        </w:rPr>
        <w:t xml:space="preserve">work </w:t>
      </w:r>
      <w:r>
        <w:rPr>
          <w:sz w:val="24"/>
        </w:rPr>
        <w:t>at the MSU</w:t>
      </w:r>
      <w:r>
        <w:rPr>
          <w:spacing w:val="-6"/>
          <w:sz w:val="24"/>
        </w:rPr>
        <w:t xml:space="preserve"> </w:t>
      </w:r>
      <w:r>
        <w:rPr>
          <w:spacing w:val="-4"/>
          <w:sz w:val="24"/>
        </w:rPr>
        <w:t>Psychological Clinic</w:t>
      </w:r>
    </w:p>
    <w:p w14:paraId="1F42E888" w14:textId="77777777" w:rsidR="007A0527" w:rsidRPr="00526D64" w:rsidRDefault="007A0527" w:rsidP="007A0527">
      <w:pPr>
        <w:pStyle w:val="BodyText"/>
      </w:pPr>
    </w:p>
    <w:p w14:paraId="64DF6532" w14:textId="77777777" w:rsidR="007A0527" w:rsidRPr="00526D64" w:rsidRDefault="007A0527" w:rsidP="00526D64">
      <w:pPr>
        <w:ind w:left="1685"/>
        <w:rPr>
          <w:u w:val="single"/>
        </w:rPr>
      </w:pPr>
      <w:r w:rsidRPr="00526D64">
        <w:rPr>
          <w:b/>
          <w:bCs/>
          <w:sz w:val="24"/>
          <w:szCs w:val="24"/>
          <w:u w:val="single"/>
        </w:rPr>
        <w:t>Year 4, Fall (6-9 credits)</w:t>
      </w:r>
    </w:p>
    <w:p w14:paraId="693A2D6B" w14:textId="77777777" w:rsidR="007A0527" w:rsidRDefault="007A0527" w:rsidP="007A0527">
      <w:pPr>
        <w:pStyle w:val="ListParagraph"/>
        <w:numPr>
          <w:ilvl w:val="0"/>
          <w:numId w:val="5"/>
        </w:numPr>
        <w:tabs>
          <w:tab w:val="left" w:pos="1790"/>
        </w:tabs>
        <w:spacing w:line="271" w:lineRule="exact"/>
        <w:ind w:left="1789" w:hanging="112"/>
        <w:rPr>
          <w:sz w:val="24"/>
        </w:rPr>
      </w:pPr>
      <w:r>
        <w:rPr>
          <w:sz w:val="24"/>
        </w:rPr>
        <w:t xml:space="preserve">Write and defend </w:t>
      </w:r>
      <w:r>
        <w:rPr>
          <w:spacing w:val="-4"/>
          <w:sz w:val="24"/>
        </w:rPr>
        <w:t>dissertation</w:t>
      </w:r>
      <w:r>
        <w:rPr>
          <w:spacing w:val="-30"/>
          <w:sz w:val="24"/>
        </w:rPr>
        <w:t xml:space="preserve"> </w:t>
      </w:r>
      <w:r>
        <w:rPr>
          <w:spacing w:val="-4"/>
          <w:sz w:val="24"/>
        </w:rPr>
        <w:t>proposal</w:t>
      </w:r>
    </w:p>
    <w:p w14:paraId="77ED3E2E" w14:textId="77777777" w:rsidR="007A0527" w:rsidRDefault="007A0527" w:rsidP="007A0527">
      <w:pPr>
        <w:pStyle w:val="ListParagraph"/>
        <w:numPr>
          <w:ilvl w:val="0"/>
          <w:numId w:val="5"/>
        </w:numPr>
        <w:tabs>
          <w:tab w:val="left" w:pos="1790"/>
        </w:tabs>
        <w:spacing w:line="271" w:lineRule="exact"/>
        <w:ind w:left="1789" w:hanging="112"/>
        <w:rPr>
          <w:sz w:val="24"/>
        </w:rPr>
      </w:pPr>
      <w:r>
        <w:rPr>
          <w:spacing w:val="-3"/>
          <w:sz w:val="24"/>
        </w:rPr>
        <w:t xml:space="preserve">Take </w:t>
      </w:r>
      <w:r>
        <w:rPr>
          <w:sz w:val="24"/>
        </w:rPr>
        <w:t>credits (PSY 999) for</w:t>
      </w:r>
      <w:r>
        <w:rPr>
          <w:spacing w:val="-35"/>
          <w:sz w:val="24"/>
        </w:rPr>
        <w:t xml:space="preserve"> </w:t>
      </w:r>
      <w:r>
        <w:rPr>
          <w:spacing w:val="-4"/>
          <w:sz w:val="24"/>
        </w:rPr>
        <w:t>dissertation</w:t>
      </w:r>
    </w:p>
    <w:p w14:paraId="63776285" w14:textId="77777777" w:rsidR="007A0527" w:rsidRDefault="007A0527" w:rsidP="00526D64">
      <w:pPr>
        <w:pStyle w:val="ListParagraph"/>
        <w:numPr>
          <w:ilvl w:val="0"/>
          <w:numId w:val="5"/>
        </w:numPr>
        <w:tabs>
          <w:tab w:val="left" w:pos="1790"/>
        </w:tabs>
        <w:spacing w:line="274" w:lineRule="exact"/>
        <w:ind w:left="1789" w:right="2405" w:hanging="112"/>
        <w:rPr>
          <w:sz w:val="24"/>
        </w:rPr>
      </w:pPr>
      <w:r>
        <w:rPr>
          <w:spacing w:val="-4"/>
          <w:sz w:val="24"/>
        </w:rPr>
        <w:t xml:space="preserve">Practicum </w:t>
      </w:r>
      <w:r>
        <w:rPr>
          <w:sz w:val="24"/>
        </w:rPr>
        <w:t>(PSY 994) (1</w:t>
      </w:r>
      <w:r>
        <w:rPr>
          <w:spacing w:val="-34"/>
          <w:sz w:val="24"/>
        </w:rPr>
        <w:t xml:space="preserve"> </w:t>
      </w:r>
      <w:r>
        <w:rPr>
          <w:sz w:val="24"/>
        </w:rPr>
        <w:t>credit) for clinical work at the MSU Psychological Clinic or off-site practicum</w:t>
      </w:r>
    </w:p>
    <w:p w14:paraId="760B733C" w14:textId="77777777" w:rsidR="007A0527" w:rsidRPr="00526D64" w:rsidRDefault="007A0527" w:rsidP="00526D64">
      <w:pPr>
        <w:pStyle w:val="ListParagraph"/>
        <w:numPr>
          <w:ilvl w:val="0"/>
          <w:numId w:val="5"/>
        </w:numPr>
        <w:tabs>
          <w:tab w:val="left" w:pos="1791"/>
        </w:tabs>
        <w:spacing w:before="3" w:line="235" w:lineRule="auto"/>
        <w:ind w:left="1796" w:right="2394"/>
        <w:rPr>
          <w:sz w:val="24"/>
        </w:rPr>
      </w:pPr>
      <w:r w:rsidRPr="00526D64">
        <w:rPr>
          <w:sz w:val="24"/>
        </w:rPr>
        <w:t>SCAN</w:t>
      </w:r>
      <w:r w:rsidRPr="00526D64">
        <w:rPr>
          <w:spacing w:val="-10"/>
          <w:sz w:val="24"/>
        </w:rPr>
        <w:t xml:space="preserve"> </w:t>
      </w:r>
      <w:r w:rsidRPr="00526D64">
        <w:rPr>
          <w:sz w:val="24"/>
        </w:rPr>
        <w:t>(PSY</w:t>
      </w:r>
      <w:r w:rsidRPr="00526D64">
        <w:rPr>
          <w:spacing w:val="-11"/>
          <w:sz w:val="24"/>
        </w:rPr>
        <w:t xml:space="preserve"> </w:t>
      </w:r>
      <w:r w:rsidRPr="00526D64">
        <w:rPr>
          <w:sz w:val="24"/>
        </w:rPr>
        <w:t>930;</w:t>
      </w:r>
      <w:r w:rsidRPr="00526D64">
        <w:rPr>
          <w:spacing w:val="-7"/>
          <w:sz w:val="24"/>
        </w:rPr>
        <w:t xml:space="preserve"> </w:t>
      </w:r>
      <w:r w:rsidRPr="00526D64">
        <w:rPr>
          <w:spacing w:val="-4"/>
          <w:sz w:val="24"/>
        </w:rPr>
        <w:t>offered</w:t>
      </w:r>
      <w:r w:rsidRPr="00526D64">
        <w:rPr>
          <w:spacing w:val="-17"/>
          <w:sz w:val="24"/>
        </w:rPr>
        <w:t xml:space="preserve"> </w:t>
      </w:r>
      <w:r w:rsidRPr="00526D64">
        <w:rPr>
          <w:sz w:val="24"/>
        </w:rPr>
        <w:t>Fall</w:t>
      </w:r>
      <w:r w:rsidRPr="00526D64">
        <w:rPr>
          <w:spacing w:val="-7"/>
          <w:sz w:val="24"/>
        </w:rPr>
        <w:t xml:space="preserve"> </w:t>
      </w:r>
      <w:r w:rsidRPr="00526D64">
        <w:rPr>
          <w:spacing w:val="-4"/>
          <w:sz w:val="24"/>
        </w:rPr>
        <w:t>every</w:t>
      </w:r>
      <w:r w:rsidRPr="00526D64">
        <w:rPr>
          <w:spacing w:val="-14"/>
          <w:sz w:val="24"/>
        </w:rPr>
        <w:t xml:space="preserve"> </w:t>
      </w:r>
      <w:r w:rsidRPr="00526D64">
        <w:rPr>
          <w:sz w:val="24"/>
        </w:rPr>
        <w:t>odd</w:t>
      </w:r>
      <w:r w:rsidRPr="00526D64">
        <w:rPr>
          <w:spacing w:val="-7"/>
          <w:sz w:val="24"/>
        </w:rPr>
        <w:t xml:space="preserve"> </w:t>
      </w:r>
      <w:r w:rsidRPr="00526D64">
        <w:rPr>
          <w:spacing w:val="-3"/>
          <w:sz w:val="24"/>
        </w:rPr>
        <w:t>year)</w:t>
      </w:r>
      <w:r w:rsidRPr="00526D64">
        <w:rPr>
          <w:spacing w:val="-16"/>
          <w:sz w:val="24"/>
        </w:rPr>
        <w:t xml:space="preserve"> </w:t>
      </w:r>
      <w:r w:rsidRPr="00526D64">
        <w:rPr>
          <w:sz w:val="24"/>
        </w:rPr>
        <w:t>if</w:t>
      </w:r>
      <w:r w:rsidRPr="00526D64">
        <w:rPr>
          <w:spacing w:val="-9"/>
          <w:sz w:val="24"/>
        </w:rPr>
        <w:t xml:space="preserve"> </w:t>
      </w:r>
      <w:r w:rsidRPr="00526D64">
        <w:rPr>
          <w:sz w:val="24"/>
        </w:rPr>
        <w:t>not</w:t>
      </w:r>
      <w:r w:rsidRPr="00526D64">
        <w:rPr>
          <w:spacing w:val="-9"/>
          <w:sz w:val="24"/>
        </w:rPr>
        <w:t xml:space="preserve"> </w:t>
      </w:r>
      <w:r w:rsidRPr="00526D64">
        <w:rPr>
          <w:sz w:val="24"/>
        </w:rPr>
        <w:t>already</w:t>
      </w:r>
      <w:r w:rsidRPr="00526D64">
        <w:rPr>
          <w:spacing w:val="-9"/>
          <w:sz w:val="24"/>
        </w:rPr>
        <w:t xml:space="preserve"> </w:t>
      </w:r>
      <w:r w:rsidRPr="00526D64">
        <w:rPr>
          <w:sz w:val="24"/>
        </w:rPr>
        <w:t>taken,</w:t>
      </w:r>
      <w:r w:rsidRPr="00526D64">
        <w:rPr>
          <w:spacing w:val="-9"/>
          <w:sz w:val="24"/>
        </w:rPr>
        <w:t xml:space="preserve"> </w:t>
      </w:r>
      <w:r w:rsidRPr="00526D64">
        <w:rPr>
          <w:spacing w:val="-4"/>
          <w:sz w:val="24"/>
        </w:rPr>
        <w:t xml:space="preserve">cognate </w:t>
      </w:r>
      <w:r w:rsidRPr="00526D64">
        <w:rPr>
          <w:spacing w:val="-3"/>
          <w:sz w:val="24"/>
        </w:rPr>
        <w:t xml:space="preserve">course </w:t>
      </w:r>
      <w:r w:rsidRPr="00526D64">
        <w:rPr>
          <w:sz w:val="24"/>
        </w:rPr>
        <w:t xml:space="preserve">(if not </w:t>
      </w:r>
      <w:r w:rsidRPr="00526D64">
        <w:rPr>
          <w:spacing w:val="-4"/>
          <w:sz w:val="24"/>
        </w:rPr>
        <w:t xml:space="preserve">already taken) </w:t>
      </w:r>
      <w:r w:rsidRPr="00526D64">
        <w:rPr>
          <w:sz w:val="24"/>
        </w:rPr>
        <w:t xml:space="preserve">or an </w:t>
      </w:r>
      <w:r w:rsidRPr="00526D64">
        <w:rPr>
          <w:spacing w:val="-4"/>
          <w:sz w:val="24"/>
        </w:rPr>
        <w:t xml:space="preserve">advanced statistic course(s) </w:t>
      </w:r>
      <w:r w:rsidRPr="00526D64">
        <w:rPr>
          <w:sz w:val="24"/>
        </w:rPr>
        <w:t>(if not already</w:t>
      </w:r>
      <w:r w:rsidRPr="00526D64">
        <w:rPr>
          <w:spacing w:val="-28"/>
          <w:sz w:val="24"/>
        </w:rPr>
        <w:t xml:space="preserve"> </w:t>
      </w:r>
      <w:r w:rsidRPr="00526D64">
        <w:rPr>
          <w:sz w:val="24"/>
        </w:rPr>
        <w:t>taken)</w:t>
      </w:r>
    </w:p>
    <w:p w14:paraId="3050CCB8" w14:textId="77777777" w:rsidR="007A0527" w:rsidRPr="00526D64" w:rsidRDefault="007A0527" w:rsidP="00526D64">
      <w:pPr>
        <w:pStyle w:val="BodyText"/>
        <w:rPr>
          <w:sz w:val="20"/>
          <w:szCs w:val="20"/>
        </w:rPr>
      </w:pPr>
    </w:p>
    <w:p w14:paraId="26CA7581" w14:textId="77777777" w:rsidR="007A0527" w:rsidRPr="00526D64" w:rsidRDefault="007A0527" w:rsidP="00526D64">
      <w:pPr>
        <w:ind w:left="1685"/>
        <w:rPr>
          <w:u w:val="single"/>
        </w:rPr>
      </w:pPr>
      <w:r w:rsidRPr="00526D64">
        <w:rPr>
          <w:b/>
          <w:bCs/>
          <w:sz w:val="24"/>
          <w:szCs w:val="24"/>
          <w:u w:val="single"/>
        </w:rPr>
        <w:t>Year 4, Spring (6-9 credits)</w:t>
      </w:r>
    </w:p>
    <w:p w14:paraId="400A945B" w14:textId="29F27443" w:rsidR="007A0527" w:rsidRPr="00526D64" w:rsidRDefault="007A0527" w:rsidP="00526D64">
      <w:pPr>
        <w:pStyle w:val="ListParagraph"/>
        <w:numPr>
          <w:ilvl w:val="0"/>
          <w:numId w:val="93"/>
        </w:numPr>
        <w:tabs>
          <w:tab w:val="left" w:pos="1791"/>
        </w:tabs>
        <w:spacing w:line="232" w:lineRule="auto"/>
        <w:ind w:left="1796" w:right="2524"/>
        <w:rPr>
          <w:sz w:val="24"/>
        </w:rPr>
      </w:pPr>
      <w:r w:rsidRPr="00526D64">
        <w:rPr>
          <w:spacing w:val="-5"/>
          <w:sz w:val="24"/>
        </w:rPr>
        <w:t xml:space="preserve">Comprehensive </w:t>
      </w:r>
      <w:r w:rsidRPr="00526D64">
        <w:rPr>
          <w:spacing w:val="-4"/>
          <w:sz w:val="24"/>
        </w:rPr>
        <w:t xml:space="preserve">Examination </w:t>
      </w:r>
      <w:r w:rsidRPr="00526D64">
        <w:rPr>
          <w:sz w:val="24"/>
        </w:rPr>
        <w:t>(</w:t>
      </w:r>
      <w:r w:rsidR="00A5228A" w:rsidRPr="00526D64">
        <w:rPr>
          <w:sz w:val="24"/>
        </w:rPr>
        <w:t>1</w:t>
      </w:r>
      <w:r w:rsidR="00A5228A" w:rsidRPr="00526D64">
        <w:rPr>
          <w:sz w:val="24"/>
          <w:vertAlign w:val="superscript"/>
        </w:rPr>
        <w:t>st</w:t>
      </w:r>
      <w:r w:rsidR="00A5228A" w:rsidRPr="00526D64">
        <w:rPr>
          <w:sz w:val="24"/>
        </w:rPr>
        <w:t xml:space="preserve"> author</w:t>
      </w:r>
      <w:r w:rsidRPr="00526D64">
        <w:rPr>
          <w:spacing w:val="-4"/>
          <w:sz w:val="24"/>
        </w:rPr>
        <w:t xml:space="preserve"> </w:t>
      </w:r>
      <w:r w:rsidRPr="00526D64">
        <w:rPr>
          <w:sz w:val="24"/>
        </w:rPr>
        <w:t xml:space="preserve">paper </w:t>
      </w:r>
      <w:r w:rsidRPr="00526D64">
        <w:rPr>
          <w:spacing w:val="-3"/>
          <w:sz w:val="24"/>
        </w:rPr>
        <w:t xml:space="preserve">and </w:t>
      </w:r>
      <w:r w:rsidRPr="00526D64">
        <w:rPr>
          <w:spacing w:val="-4"/>
          <w:sz w:val="24"/>
        </w:rPr>
        <w:t xml:space="preserve">Comprehensive Paper) </w:t>
      </w:r>
      <w:r w:rsidRPr="00526D64">
        <w:rPr>
          <w:sz w:val="24"/>
        </w:rPr>
        <w:t>is passed by April 1 (departmental</w:t>
      </w:r>
      <w:r w:rsidRPr="00526D64">
        <w:rPr>
          <w:spacing w:val="-5"/>
          <w:sz w:val="24"/>
        </w:rPr>
        <w:t xml:space="preserve"> </w:t>
      </w:r>
      <w:r w:rsidRPr="00526D64">
        <w:rPr>
          <w:sz w:val="24"/>
        </w:rPr>
        <w:t>requirement)</w:t>
      </w:r>
    </w:p>
    <w:p w14:paraId="70EA2D44" w14:textId="77777777" w:rsidR="007A0527" w:rsidRDefault="007A0527" w:rsidP="007A0527">
      <w:pPr>
        <w:pStyle w:val="ListParagraph"/>
        <w:numPr>
          <w:ilvl w:val="0"/>
          <w:numId w:val="5"/>
        </w:numPr>
        <w:tabs>
          <w:tab w:val="left" w:pos="1790"/>
        </w:tabs>
        <w:spacing w:line="263" w:lineRule="exact"/>
        <w:ind w:left="1789" w:hanging="112"/>
        <w:rPr>
          <w:sz w:val="24"/>
        </w:rPr>
      </w:pPr>
      <w:r>
        <w:rPr>
          <w:sz w:val="24"/>
        </w:rPr>
        <w:t>Work on</w:t>
      </w:r>
      <w:r>
        <w:rPr>
          <w:spacing w:val="-11"/>
          <w:sz w:val="24"/>
        </w:rPr>
        <w:t xml:space="preserve"> </w:t>
      </w:r>
      <w:r>
        <w:rPr>
          <w:spacing w:val="-4"/>
          <w:sz w:val="24"/>
        </w:rPr>
        <w:t>dissertation</w:t>
      </w:r>
    </w:p>
    <w:p w14:paraId="62D76B1C" w14:textId="77777777" w:rsidR="007A0527" w:rsidRDefault="007A0527" w:rsidP="007A0527">
      <w:pPr>
        <w:pStyle w:val="ListParagraph"/>
        <w:numPr>
          <w:ilvl w:val="0"/>
          <w:numId w:val="5"/>
        </w:numPr>
        <w:tabs>
          <w:tab w:val="left" w:pos="1790"/>
        </w:tabs>
        <w:spacing w:line="268" w:lineRule="exact"/>
        <w:ind w:left="1789" w:hanging="112"/>
        <w:rPr>
          <w:sz w:val="24"/>
        </w:rPr>
      </w:pPr>
      <w:r>
        <w:rPr>
          <w:spacing w:val="-3"/>
          <w:sz w:val="24"/>
        </w:rPr>
        <w:t xml:space="preserve">Take </w:t>
      </w:r>
      <w:r>
        <w:rPr>
          <w:sz w:val="24"/>
        </w:rPr>
        <w:t>credits (PSY 999) for</w:t>
      </w:r>
      <w:r>
        <w:rPr>
          <w:spacing w:val="-35"/>
          <w:sz w:val="24"/>
        </w:rPr>
        <w:t xml:space="preserve"> </w:t>
      </w:r>
      <w:r>
        <w:rPr>
          <w:spacing w:val="-4"/>
          <w:sz w:val="24"/>
        </w:rPr>
        <w:t>dissertation</w:t>
      </w:r>
    </w:p>
    <w:p w14:paraId="7D34F01A" w14:textId="77777777" w:rsidR="007A0527" w:rsidRPr="00553ABA" w:rsidRDefault="007A0527" w:rsidP="00526D64">
      <w:pPr>
        <w:pStyle w:val="ListParagraph"/>
        <w:numPr>
          <w:ilvl w:val="0"/>
          <w:numId w:val="5"/>
        </w:numPr>
        <w:tabs>
          <w:tab w:val="left" w:pos="1790"/>
        </w:tabs>
        <w:spacing w:line="274" w:lineRule="exact"/>
        <w:ind w:left="1789" w:right="2376" w:hanging="112"/>
        <w:rPr>
          <w:sz w:val="24"/>
        </w:rPr>
      </w:pPr>
      <w:r>
        <w:rPr>
          <w:spacing w:val="-4"/>
          <w:sz w:val="24"/>
        </w:rPr>
        <w:t xml:space="preserve">Practicum </w:t>
      </w:r>
      <w:r>
        <w:rPr>
          <w:sz w:val="24"/>
        </w:rPr>
        <w:t>(PSY 994) (1</w:t>
      </w:r>
      <w:r>
        <w:rPr>
          <w:spacing w:val="-34"/>
          <w:sz w:val="24"/>
        </w:rPr>
        <w:t xml:space="preserve"> </w:t>
      </w:r>
      <w:r>
        <w:rPr>
          <w:sz w:val="24"/>
        </w:rPr>
        <w:t>credit) for clinical work at the MSU Psychological Clinic or off-site practicum</w:t>
      </w:r>
    </w:p>
    <w:p w14:paraId="72EC1AF7" w14:textId="77777777" w:rsidR="007A0527" w:rsidRPr="00526D64" w:rsidRDefault="007A0527" w:rsidP="00526D64">
      <w:pPr>
        <w:pStyle w:val="ListParagraph"/>
        <w:numPr>
          <w:ilvl w:val="0"/>
          <w:numId w:val="5"/>
        </w:numPr>
        <w:tabs>
          <w:tab w:val="left" w:pos="1791"/>
        </w:tabs>
        <w:spacing w:line="225" w:lineRule="auto"/>
        <w:ind w:left="1796" w:right="2543"/>
        <w:rPr>
          <w:sz w:val="24"/>
        </w:rPr>
      </w:pPr>
      <w:r w:rsidRPr="00526D64">
        <w:rPr>
          <w:spacing w:val="-4"/>
          <w:sz w:val="24"/>
        </w:rPr>
        <w:t>Cognate</w:t>
      </w:r>
      <w:r w:rsidRPr="00526D64">
        <w:rPr>
          <w:spacing w:val="-11"/>
          <w:sz w:val="24"/>
        </w:rPr>
        <w:t xml:space="preserve"> </w:t>
      </w:r>
      <w:r w:rsidRPr="00526D64">
        <w:rPr>
          <w:spacing w:val="-3"/>
          <w:sz w:val="24"/>
        </w:rPr>
        <w:t>course</w:t>
      </w:r>
      <w:r w:rsidRPr="00526D64">
        <w:rPr>
          <w:spacing w:val="-11"/>
          <w:sz w:val="24"/>
        </w:rPr>
        <w:t xml:space="preserve"> </w:t>
      </w:r>
      <w:r w:rsidRPr="00526D64">
        <w:rPr>
          <w:sz w:val="24"/>
        </w:rPr>
        <w:t>(if</w:t>
      </w:r>
      <w:r w:rsidRPr="00526D64">
        <w:rPr>
          <w:spacing w:val="-5"/>
          <w:sz w:val="24"/>
        </w:rPr>
        <w:t xml:space="preserve"> </w:t>
      </w:r>
      <w:r w:rsidRPr="00526D64">
        <w:rPr>
          <w:sz w:val="24"/>
        </w:rPr>
        <w:t>not</w:t>
      </w:r>
      <w:r w:rsidRPr="00526D64">
        <w:rPr>
          <w:spacing w:val="-5"/>
          <w:sz w:val="24"/>
        </w:rPr>
        <w:t xml:space="preserve"> </w:t>
      </w:r>
      <w:r w:rsidRPr="00526D64">
        <w:rPr>
          <w:sz w:val="24"/>
        </w:rPr>
        <w:t>already</w:t>
      </w:r>
      <w:r w:rsidRPr="00526D64">
        <w:rPr>
          <w:spacing w:val="-7"/>
          <w:sz w:val="24"/>
        </w:rPr>
        <w:t xml:space="preserve"> </w:t>
      </w:r>
      <w:r w:rsidRPr="00526D64">
        <w:rPr>
          <w:sz w:val="24"/>
        </w:rPr>
        <w:t>taken)</w:t>
      </w:r>
      <w:r w:rsidRPr="00526D64">
        <w:rPr>
          <w:spacing w:val="-4"/>
          <w:sz w:val="24"/>
        </w:rPr>
        <w:t xml:space="preserve"> </w:t>
      </w:r>
      <w:r w:rsidRPr="00526D64">
        <w:rPr>
          <w:sz w:val="24"/>
        </w:rPr>
        <w:t>or</w:t>
      </w:r>
      <w:r w:rsidRPr="00526D64">
        <w:rPr>
          <w:spacing w:val="-5"/>
          <w:sz w:val="24"/>
        </w:rPr>
        <w:t xml:space="preserve"> </w:t>
      </w:r>
      <w:r w:rsidRPr="00526D64">
        <w:rPr>
          <w:sz w:val="24"/>
        </w:rPr>
        <w:t>an</w:t>
      </w:r>
      <w:r w:rsidRPr="00526D64">
        <w:rPr>
          <w:spacing w:val="-1"/>
          <w:sz w:val="24"/>
        </w:rPr>
        <w:t xml:space="preserve"> </w:t>
      </w:r>
      <w:r w:rsidRPr="00526D64">
        <w:rPr>
          <w:spacing w:val="-4"/>
          <w:sz w:val="24"/>
        </w:rPr>
        <w:t>advanced</w:t>
      </w:r>
      <w:r w:rsidRPr="00526D64">
        <w:rPr>
          <w:spacing w:val="-10"/>
          <w:sz w:val="24"/>
        </w:rPr>
        <w:t xml:space="preserve"> </w:t>
      </w:r>
      <w:r w:rsidRPr="00526D64">
        <w:rPr>
          <w:spacing w:val="-4"/>
          <w:sz w:val="24"/>
        </w:rPr>
        <w:t>statistic</w:t>
      </w:r>
      <w:r w:rsidRPr="00526D64">
        <w:rPr>
          <w:spacing w:val="-8"/>
          <w:sz w:val="24"/>
        </w:rPr>
        <w:t xml:space="preserve"> </w:t>
      </w:r>
      <w:r w:rsidRPr="00526D64">
        <w:rPr>
          <w:spacing w:val="-4"/>
          <w:sz w:val="24"/>
        </w:rPr>
        <w:t>course(s)</w:t>
      </w:r>
      <w:r w:rsidRPr="00526D64">
        <w:rPr>
          <w:spacing w:val="-9"/>
          <w:sz w:val="24"/>
        </w:rPr>
        <w:t xml:space="preserve"> </w:t>
      </w:r>
      <w:r w:rsidRPr="00526D64">
        <w:rPr>
          <w:sz w:val="24"/>
        </w:rPr>
        <w:t xml:space="preserve">(if not </w:t>
      </w:r>
      <w:r w:rsidRPr="00526D64">
        <w:rPr>
          <w:spacing w:val="-4"/>
          <w:sz w:val="24"/>
        </w:rPr>
        <w:t>already</w:t>
      </w:r>
      <w:r w:rsidRPr="00526D64">
        <w:rPr>
          <w:spacing w:val="-17"/>
          <w:sz w:val="24"/>
        </w:rPr>
        <w:t xml:space="preserve"> </w:t>
      </w:r>
      <w:r w:rsidRPr="00526D64">
        <w:rPr>
          <w:spacing w:val="-4"/>
          <w:sz w:val="24"/>
        </w:rPr>
        <w:t>taken)</w:t>
      </w:r>
    </w:p>
    <w:p w14:paraId="66D369F1" w14:textId="77777777" w:rsidR="007A0527" w:rsidRPr="00526D64" w:rsidRDefault="007A0527" w:rsidP="00526D64">
      <w:pPr>
        <w:pStyle w:val="BodyText"/>
        <w:rPr>
          <w:sz w:val="20"/>
          <w:szCs w:val="20"/>
        </w:rPr>
      </w:pPr>
    </w:p>
    <w:p w14:paraId="57943843" w14:textId="77777777" w:rsidR="007A0527" w:rsidRPr="00526D64" w:rsidRDefault="007A0527" w:rsidP="00526D64">
      <w:pPr>
        <w:ind w:left="1685"/>
        <w:rPr>
          <w:u w:val="single"/>
        </w:rPr>
      </w:pPr>
      <w:r w:rsidRPr="00526D64">
        <w:rPr>
          <w:b/>
          <w:bCs/>
          <w:sz w:val="24"/>
          <w:szCs w:val="24"/>
          <w:u w:val="single"/>
        </w:rPr>
        <w:t>Year 4, Summer (no credits required)</w:t>
      </w:r>
    </w:p>
    <w:p w14:paraId="6C3F49E3" w14:textId="77777777" w:rsidR="007A0527" w:rsidRDefault="007A0527" w:rsidP="007A0527">
      <w:pPr>
        <w:pStyle w:val="ListParagraph"/>
        <w:numPr>
          <w:ilvl w:val="0"/>
          <w:numId w:val="5"/>
        </w:numPr>
        <w:tabs>
          <w:tab w:val="left" w:pos="1790"/>
        </w:tabs>
        <w:spacing w:line="276" w:lineRule="exact"/>
        <w:ind w:left="1789" w:hanging="112"/>
        <w:rPr>
          <w:sz w:val="24"/>
        </w:rPr>
      </w:pPr>
      <w:r>
        <w:rPr>
          <w:spacing w:val="-3"/>
          <w:sz w:val="24"/>
        </w:rPr>
        <w:t>Take</w:t>
      </w:r>
      <w:r>
        <w:rPr>
          <w:spacing w:val="-12"/>
          <w:sz w:val="24"/>
        </w:rPr>
        <w:t xml:space="preserve"> </w:t>
      </w:r>
      <w:r>
        <w:rPr>
          <w:sz w:val="24"/>
        </w:rPr>
        <w:t>credits</w:t>
      </w:r>
      <w:r>
        <w:rPr>
          <w:spacing w:val="-9"/>
          <w:sz w:val="24"/>
        </w:rPr>
        <w:t xml:space="preserve"> </w:t>
      </w:r>
      <w:r>
        <w:rPr>
          <w:sz w:val="24"/>
        </w:rPr>
        <w:t>(PSY</w:t>
      </w:r>
      <w:r>
        <w:rPr>
          <w:spacing w:val="-6"/>
          <w:sz w:val="24"/>
        </w:rPr>
        <w:t xml:space="preserve"> </w:t>
      </w:r>
      <w:r>
        <w:rPr>
          <w:sz w:val="24"/>
        </w:rPr>
        <w:t>999)</w:t>
      </w:r>
      <w:r>
        <w:rPr>
          <w:spacing w:val="-4"/>
          <w:sz w:val="24"/>
        </w:rPr>
        <w:t xml:space="preserve"> </w:t>
      </w:r>
      <w:r>
        <w:rPr>
          <w:sz w:val="24"/>
        </w:rPr>
        <w:t>for</w:t>
      </w:r>
      <w:r>
        <w:rPr>
          <w:spacing w:val="-9"/>
          <w:sz w:val="24"/>
        </w:rPr>
        <w:t xml:space="preserve"> </w:t>
      </w:r>
      <w:r>
        <w:rPr>
          <w:spacing w:val="-4"/>
          <w:sz w:val="24"/>
        </w:rPr>
        <w:t>dissertation</w:t>
      </w:r>
      <w:r>
        <w:rPr>
          <w:spacing w:val="-12"/>
          <w:sz w:val="24"/>
        </w:rPr>
        <w:t xml:space="preserve"> </w:t>
      </w:r>
      <w:r>
        <w:rPr>
          <w:sz w:val="24"/>
        </w:rPr>
        <w:t>(as</w:t>
      </w:r>
      <w:r>
        <w:rPr>
          <w:spacing w:val="-5"/>
          <w:sz w:val="24"/>
        </w:rPr>
        <w:t xml:space="preserve"> </w:t>
      </w:r>
      <w:r>
        <w:rPr>
          <w:sz w:val="24"/>
        </w:rPr>
        <w:t>needed;</w:t>
      </w:r>
      <w:r>
        <w:rPr>
          <w:spacing w:val="-9"/>
          <w:sz w:val="24"/>
        </w:rPr>
        <w:t xml:space="preserve"> </w:t>
      </w:r>
      <w:r>
        <w:rPr>
          <w:sz w:val="24"/>
        </w:rPr>
        <w:t>not</w:t>
      </w:r>
      <w:r>
        <w:rPr>
          <w:spacing w:val="-6"/>
          <w:sz w:val="24"/>
        </w:rPr>
        <w:t xml:space="preserve"> </w:t>
      </w:r>
      <w:r>
        <w:rPr>
          <w:spacing w:val="-4"/>
          <w:sz w:val="24"/>
        </w:rPr>
        <w:t>required)</w:t>
      </w:r>
    </w:p>
    <w:p w14:paraId="53028AB7" w14:textId="77777777" w:rsidR="007A0527" w:rsidRPr="00526D64" w:rsidRDefault="007A0527" w:rsidP="00526D64">
      <w:pPr>
        <w:pStyle w:val="ListParagraph"/>
        <w:numPr>
          <w:ilvl w:val="0"/>
          <w:numId w:val="5"/>
        </w:numPr>
        <w:tabs>
          <w:tab w:val="left" w:pos="1791"/>
        </w:tabs>
        <w:spacing w:line="230" w:lineRule="auto"/>
        <w:ind w:left="1796" w:right="3210"/>
        <w:rPr>
          <w:sz w:val="24"/>
        </w:rPr>
      </w:pPr>
      <w:r w:rsidRPr="00526D64">
        <w:rPr>
          <w:spacing w:val="-4"/>
          <w:sz w:val="24"/>
        </w:rPr>
        <w:t xml:space="preserve">Continue clinical </w:t>
      </w:r>
      <w:r w:rsidRPr="00526D64">
        <w:rPr>
          <w:spacing w:val="-3"/>
          <w:sz w:val="24"/>
        </w:rPr>
        <w:t xml:space="preserve">work </w:t>
      </w:r>
      <w:r w:rsidRPr="00526D64">
        <w:rPr>
          <w:sz w:val="24"/>
        </w:rPr>
        <w:t xml:space="preserve">at the MSU </w:t>
      </w:r>
      <w:r w:rsidRPr="00526D64">
        <w:rPr>
          <w:spacing w:val="-5"/>
          <w:sz w:val="24"/>
        </w:rPr>
        <w:t xml:space="preserve">Psychological </w:t>
      </w:r>
      <w:r w:rsidRPr="00526D64">
        <w:rPr>
          <w:spacing w:val="-4"/>
          <w:sz w:val="24"/>
        </w:rPr>
        <w:t xml:space="preserve">Clinic </w:t>
      </w:r>
      <w:r w:rsidRPr="00526D64">
        <w:rPr>
          <w:sz w:val="24"/>
        </w:rPr>
        <w:t xml:space="preserve">or </w:t>
      </w:r>
      <w:r w:rsidRPr="00526D64">
        <w:rPr>
          <w:spacing w:val="-4"/>
          <w:sz w:val="24"/>
        </w:rPr>
        <w:t>off-site practicum</w:t>
      </w:r>
    </w:p>
    <w:p w14:paraId="2390750F" w14:textId="77777777" w:rsidR="007A0527" w:rsidRPr="00526D64" w:rsidRDefault="007A0527" w:rsidP="007A0527">
      <w:pPr>
        <w:pStyle w:val="BodyText"/>
        <w:rPr>
          <w:sz w:val="20"/>
          <w:szCs w:val="20"/>
        </w:rPr>
      </w:pPr>
    </w:p>
    <w:p w14:paraId="77E78D79" w14:textId="77777777" w:rsidR="007A0527" w:rsidRPr="00526D64" w:rsidRDefault="007A0527" w:rsidP="00526D64">
      <w:pPr>
        <w:ind w:left="1685"/>
        <w:rPr>
          <w:u w:val="single"/>
        </w:rPr>
      </w:pPr>
      <w:r w:rsidRPr="00526D64">
        <w:rPr>
          <w:b/>
          <w:bCs/>
          <w:sz w:val="24"/>
          <w:szCs w:val="24"/>
          <w:u w:val="single"/>
        </w:rPr>
        <w:t>Year 5, Fall</w:t>
      </w:r>
    </w:p>
    <w:p w14:paraId="092B50AC" w14:textId="77777777" w:rsidR="007A0527" w:rsidRDefault="007A0527" w:rsidP="007A0527">
      <w:pPr>
        <w:pStyle w:val="ListParagraph"/>
        <w:numPr>
          <w:ilvl w:val="0"/>
          <w:numId w:val="5"/>
        </w:numPr>
        <w:tabs>
          <w:tab w:val="left" w:pos="1790"/>
        </w:tabs>
        <w:spacing w:before="1"/>
        <w:ind w:left="1789" w:hanging="112"/>
        <w:rPr>
          <w:sz w:val="24"/>
        </w:rPr>
      </w:pPr>
      <w:r>
        <w:rPr>
          <w:spacing w:val="-3"/>
          <w:sz w:val="24"/>
        </w:rPr>
        <w:t>Complete</w:t>
      </w:r>
      <w:r>
        <w:rPr>
          <w:spacing w:val="-13"/>
          <w:sz w:val="24"/>
        </w:rPr>
        <w:t xml:space="preserve"> </w:t>
      </w:r>
      <w:r>
        <w:rPr>
          <w:spacing w:val="-4"/>
          <w:sz w:val="24"/>
        </w:rPr>
        <w:t>dissertation</w:t>
      </w:r>
    </w:p>
    <w:p w14:paraId="5DC297BF" w14:textId="77777777" w:rsidR="007A0527" w:rsidRDefault="007A0527" w:rsidP="00526D64">
      <w:pPr>
        <w:pStyle w:val="ListParagraph"/>
        <w:numPr>
          <w:ilvl w:val="0"/>
          <w:numId w:val="5"/>
        </w:numPr>
        <w:tabs>
          <w:tab w:val="left" w:pos="1790"/>
        </w:tabs>
        <w:spacing w:line="274" w:lineRule="exact"/>
        <w:ind w:left="1789" w:hanging="112"/>
        <w:rPr>
          <w:sz w:val="24"/>
        </w:rPr>
      </w:pPr>
      <w:r>
        <w:rPr>
          <w:spacing w:val="-3"/>
          <w:sz w:val="24"/>
        </w:rPr>
        <w:lastRenderedPageBreak/>
        <w:t xml:space="preserve">Take </w:t>
      </w:r>
      <w:r>
        <w:rPr>
          <w:sz w:val="24"/>
        </w:rPr>
        <w:t>credits (PSY 999) for</w:t>
      </w:r>
      <w:r>
        <w:rPr>
          <w:spacing w:val="-35"/>
          <w:sz w:val="24"/>
        </w:rPr>
        <w:t xml:space="preserve"> </w:t>
      </w:r>
      <w:r>
        <w:rPr>
          <w:spacing w:val="-4"/>
          <w:sz w:val="24"/>
        </w:rPr>
        <w:t>dissertation</w:t>
      </w:r>
    </w:p>
    <w:p w14:paraId="0D445C3F" w14:textId="77777777" w:rsidR="007A0527" w:rsidRDefault="007A0527" w:rsidP="007A0527">
      <w:pPr>
        <w:pStyle w:val="ListParagraph"/>
        <w:numPr>
          <w:ilvl w:val="0"/>
          <w:numId w:val="5"/>
        </w:numPr>
        <w:tabs>
          <w:tab w:val="left" w:pos="1790"/>
        </w:tabs>
        <w:spacing w:line="273" w:lineRule="exact"/>
        <w:ind w:left="1789" w:hanging="112"/>
        <w:rPr>
          <w:sz w:val="24"/>
        </w:rPr>
      </w:pPr>
      <w:r>
        <w:rPr>
          <w:sz w:val="24"/>
        </w:rPr>
        <w:t xml:space="preserve">Apply for </w:t>
      </w:r>
      <w:r>
        <w:rPr>
          <w:spacing w:val="-3"/>
          <w:sz w:val="24"/>
        </w:rPr>
        <w:t>clinical</w:t>
      </w:r>
      <w:r>
        <w:rPr>
          <w:spacing w:val="-24"/>
          <w:sz w:val="24"/>
        </w:rPr>
        <w:t xml:space="preserve"> </w:t>
      </w:r>
      <w:r>
        <w:rPr>
          <w:spacing w:val="-3"/>
          <w:sz w:val="24"/>
        </w:rPr>
        <w:t>internship</w:t>
      </w:r>
    </w:p>
    <w:p w14:paraId="129398E8" w14:textId="33D84331" w:rsidR="007A0527" w:rsidRPr="00526D64" w:rsidRDefault="007A0527" w:rsidP="00526D64">
      <w:pPr>
        <w:pStyle w:val="ListParagraph"/>
        <w:numPr>
          <w:ilvl w:val="0"/>
          <w:numId w:val="5"/>
        </w:numPr>
        <w:tabs>
          <w:tab w:val="left" w:pos="1790"/>
        </w:tabs>
        <w:spacing w:line="274" w:lineRule="exact"/>
        <w:ind w:left="1789" w:right="2160" w:hanging="112"/>
        <w:rPr>
          <w:sz w:val="24"/>
        </w:rPr>
      </w:pPr>
      <w:r>
        <w:rPr>
          <w:spacing w:val="-4"/>
          <w:sz w:val="24"/>
        </w:rPr>
        <w:t xml:space="preserve">Practicum </w:t>
      </w:r>
      <w:r>
        <w:rPr>
          <w:sz w:val="24"/>
        </w:rPr>
        <w:t>(PSY 994) (1</w:t>
      </w:r>
      <w:r>
        <w:rPr>
          <w:spacing w:val="-34"/>
          <w:sz w:val="24"/>
        </w:rPr>
        <w:t xml:space="preserve"> </w:t>
      </w:r>
      <w:r>
        <w:rPr>
          <w:sz w:val="24"/>
        </w:rPr>
        <w:t>credit) for clinical work at the MSU</w:t>
      </w:r>
      <w:r w:rsidR="00B812A0">
        <w:rPr>
          <w:sz w:val="24"/>
        </w:rPr>
        <w:t xml:space="preserve"> </w:t>
      </w:r>
      <w:r w:rsidRPr="00526D64">
        <w:rPr>
          <w:sz w:val="24"/>
        </w:rPr>
        <w:t>Psychological Clinic or off-site practicum</w:t>
      </w:r>
    </w:p>
    <w:p w14:paraId="435DC2B7" w14:textId="77777777" w:rsidR="007A0527" w:rsidRPr="00526D64" w:rsidRDefault="007A0527" w:rsidP="00526D64">
      <w:pPr>
        <w:pStyle w:val="BodyText"/>
      </w:pPr>
    </w:p>
    <w:p w14:paraId="7F03B66D" w14:textId="77777777" w:rsidR="007A0527" w:rsidRPr="00526D64" w:rsidRDefault="007A0527" w:rsidP="00526D64">
      <w:pPr>
        <w:ind w:left="1685"/>
        <w:rPr>
          <w:u w:val="single"/>
        </w:rPr>
      </w:pPr>
      <w:r w:rsidRPr="00526D64">
        <w:rPr>
          <w:b/>
          <w:bCs/>
          <w:sz w:val="24"/>
          <w:szCs w:val="24"/>
          <w:u w:val="single"/>
        </w:rPr>
        <w:t>Year 5, Spring</w:t>
      </w:r>
    </w:p>
    <w:p w14:paraId="4C7A6C88" w14:textId="77777777" w:rsidR="007A0527" w:rsidRDefault="007A0527" w:rsidP="007A0527">
      <w:pPr>
        <w:pStyle w:val="ListParagraph"/>
        <w:numPr>
          <w:ilvl w:val="0"/>
          <w:numId w:val="5"/>
        </w:numPr>
        <w:tabs>
          <w:tab w:val="left" w:pos="1790"/>
        </w:tabs>
        <w:spacing w:line="271" w:lineRule="exact"/>
        <w:ind w:left="1789" w:hanging="112"/>
        <w:rPr>
          <w:sz w:val="24"/>
        </w:rPr>
      </w:pPr>
      <w:r>
        <w:rPr>
          <w:sz w:val="24"/>
        </w:rPr>
        <w:t>Defend</w:t>
      </w:r>
      <w:r>
        <w:rPr>
          <w:spacing w:val="-5"/>
          <w:sz w:val="24"/>
        </w:rPr>
        <w:t xml:space="preserve"> </w:t>
      </w:r>
      <w:r>
        <w:rPr>
          <w:spacing w:val="-4"/>
          <w:sz w:val="24"/>
        </w:rPr>
        <w:t>Dissertation</w:t>
      </w:r>
    </w:p>
    <w:p w14:paraId="0FA27DD8" w14:textId="77777777" w:rsidR="007A0527" w:rsidRDefault="007A0527" w:rsidP="007A0527">
      <w:pPr>
        <w:pStyle w:val="ListParagraph"/>
        <w:numPr>
          <w:ilvl w:val="0"/>
          <w:numId w:val="5"/>
        </w:numPr>
        <w:tabs>
          <w:tab w:val="left" w:pos="1790"/>
        </w:tabs>
        <w:spacing w:line="268" w:lineRule="exact"/>
        <w:ind w:left="1789" w:hanging="112"/>
        <w:rPr>
          <w:sz w:val="24"/>
        </w:rPr>
      </w:pPr>
      <w:r>
        <w:rPr>
          <w:spacing w:val="-3"/>
          <w:sz w:val="24"/>
        </w:rPr>
        <w:t xml:space="preserve">Take </w:t>
      </w:r>
      <w:r>
        <w:rPr>
          <w:sz w:val="24"/>
        </w:rPr>
        <w:t>credits (PSY 999) for</w:t>
      </w:r>
      <w:r>
        <w:rPr>
          <w:spacing w:val="-35"/>
          <w:sz w:val="24"/>
        </w:rPr>
        <w:t xml:space="preserve"> </w:t>
      </w:r>
      <w:r>
        <w:rPr>
          <w:spacing w:val="-4"/>
          <w:sz w:val="24"/>
        </w:rPr>
        <w:t>dissertation</w:t>
      </w:r>
    </w:p>
    <w:p w14:paraId="67C2722D" w14:textId="77777777" w:rsidR="007A0527" w:rsidRDefault="007A0527" w:rsidP="007A0527">
      <w:pPr>
        <w:pStyle w:val="ListParagraph"/>
        <w:numPr>
          <w:ilvl w:val="0"/>
          <w:numId w:val="5"/>
        </w:numPr>
        <w:tabs>
          <w:tab w:val="left" w:pos="1790"/>
        </w:tabs>
        <w:spacing w:line="272" w:lineRule="exact"/>
        <w:ind w:left="1789" w:hanging="112"/>
        <w:rPr>
          <w:sz w:val="24"/>
        </w:rPr>
      </w:pPr>
      <w:r>
        <w:rPr>
          <w:spacing w:val="-4"/>
          <w:sz w:val="24"/>
        </w:rPr>
        <w:t>Participate</w:t>
      </w:r>
      <w:r>
        <w:rPr>
          <w:spacing w:val="-7"/>
          <w:sz w:val="24"/>
        </w:rPr>
        <w:t xml:space="preserve"> </w:t>
      </w:r>
      <w:r>
        <w:rPr>
          <w:sz w:val="24"/>
        </w:rPr>
        <w:t xml:space="preserve">in </w:t>
      </w:r>
      <w:r>
        <w:rPr>
          <w:spacing w:val="-4"/>
          <w:sz w:val="24"/>
        </w:rPr>
        <w:t>internship</w:t>
      </w:r>
      <w:r>
        <w:rPr>
          <w:spacing w:val="-7"/>
          <w:sz w:val="24"/>
        </w:rPr>
        <w:t xml:space="preserve"> </w:t>
      </w:r>
      <w:r>
        <w:rPr>
          <w:spacing w:val="-4"/>
          <w:sz w:val="24"/>
        </w:rPr>
        <w:t>interviews</w:t>
      </w:r>
      <w:r>
        <w:rPr>
          <w:spacing w:val="-7"/>
          <w:sz w:val="24"/>
        </w:rPr>
        <w:t xml:space="preserve"> </w:t>
      </w:r>
      <w:r>
        <w:rPr>
          <w:sz w:val="24"/>
        </w:rPr>
        <w:t>and</w:t>
      </w:r>
      <w:r>
        <w:rPr>
          <w:spacing w:val="-6"/>
          <w:sz w:val="24"/>
        </w:rPr>
        <w:t xml:space="preserve"> </w:t>
      </w:r>
      <w:proofErr w:type="gramStart"/>
      <w:r>
        <w:rPr>
          <w:spacing w:val="-3"/>
          <w:sz w:val="24"/>
        </w:rPr>
        <w:t xml:space="preserve">internship </w:t>
      </w:r>
      <w:r>
        <w:rPr>
          <w:spacing w:val="-42"/>
          <w:sz w:val="24"/>
        </w:rPr>
        <w:t xml:space="preserve"> </w:t>
      </w:r>
      <w:r>
        <w:rPr>
          <w:sz w:val="24"/>
        </w:rPr>
        <w:t>match</w:t>
      </w:r>
      <w:proofErr w:type="gramEnd"/>
    </w:p>
    <w:p w14:paraId="29A316B8" w14:textId="77777777" w:rsidR="007A0527" w:rsidRPr="00553ABA" w:rsidRDefault="007A0527" w:rsidP="00526D64">
      <w:pPr>
        <w:pStyle w:val="ListParagraph"/>
        <w:numPr>
          <w:ilvl w:val="0"/>
          <w:numId w:val="5"/>
        </w:numPr>
        <w:tabs>
          <w:tab w:val="left" w:pos="1790"/>
        </w:tabs>
        <w:spacing w:line="274" w:lineRule="exact"/>
        <w:ind w:left="1789" w:right="2160" w:hanging="112"/>
        <w:rPr>
          <w:sz w:val="24"/>
        </w:rPr>
      </w:pPr>
      <w:r>
        <w:rPr>
          <w:spacing w:val="-4"/>
          <w:sz w:val="24"/>
        </w:rPr>
        <w:t xml:space="preserve">Practicum </w:t>
      </w:r>
      <w:r>
        <w:rPr>
          <w:sz w:val="24"/>
        </w:rPr>
        <w:t>(PSY 994) (1</w:t>
      </w:r>
      <w:r>
        <w:rPr>
          <w:spacing w:val="-34"/>
          <w:sz w:val="24"/>
        </w:rPr>
        <w:t xml:space="preserve"> </w:t>
      </w:r>
      <w:r>
        <w:rPr>
          <w:sz w:val="24"/>
        </w:rPr>
        <w:t>credit) for clinical work at the MSU Psychological Clinic or off-site practicum</w:t>
      </w:r>
    </w:p>
    <w:p w14:paraId="70AB59AC" w14:textId="77777777" w:rsidR="007A0527" w:rsidRPr="00526D64" w:rsidRDefault="007A0527" w:rsidP="00526D64">
      <w:pPr>
        <w:pStyle w:val="BodyText"/>
        <w:rPr>
          <w:sz w:val="20"/>
          <w:szCs w:val="20"/>
        </w:rPr>
      </w:pPr>
    </w:p>
    <w:p w14:paraId="789C0A9A" w14:textId="77777777" w:rsidR="007A0527" w:rsidRPr="00526D64" w:rsidRDefault="007A0527" w:rsidP="00526D64">
      <w:pPr>
        <w:ind w:left="1685"/>
        <w:rPr>
          <w:u w:val="single"/>
        </w:rPr>
      </w:pPr>
      <w:r w:rsidRPr="00526D64">
        <w:rPr>
          <w:b/>
          <w:bCs/>
          <w:sz w:val="24"/>
          <w:szCs w:val="24"/>
          <w:u w:val="single"/>
        </w:rPr>
        <w:t>Year 6</w:t>
      </w:r>
    </w:p>
    <w:p w14:paraId="154F9E2C" w14:textId="77777777" w:rsidR="007A0527" w:rsidRDefault="007A0527" w:rsidP="007A0527">
      <w:pPr>
        <w:pStyle w:val="ListParagraph"/>
        <w:numPr>
          <w:ilvl w:val="0"/>
          <w:numId w:val="5"/>
        </w:numPr>
        <w:tabs>
          <w:tab w:val="left" w:pos="1790"/>
        </w:tabs>
        <w:spacing w:line="276" w:lineRule="exact"/>
        <w:ind w:left="1789" w:hanging="112"/>
        <w:rPr>
          <w:sz w:val="24"/>
        </w:rPr>
      </w:pPr>
      <w:r>
        <w:rPr>
          <w:spacing w:val="-5"/>
          <w:sz w:val="24"/>
        </w:rPr>
        <w:t>Pre-doctoral</w:t>
      </w:r>
      <w:r>
        <w:rPr>
          <w:spacing w:val="-11"/>
          <w:sz w:val="24"/>
        </w:rPr>
        <w:t xml:space="preserve"> </w:t>
      </w:r>
      <w:r>
        <w:rPr>
          <w:spacing w:val="-5"/>
          <w:sz w:val="24"/>
        </w:rPr>
        <w:t>Internship</w:t>
      </w:r>
    </w:p>
    <w:p w14:paraId="2A73CAF0" w14:textId="77777777" w:rsidR="007A0527" w:rsidRPr="00526D64" w:rsidRDefault="007A0527" w:rsidP="00526D64">
      <w:pPr>
        <w:pStyle w:val="ListParagraph"/>
        <w:numPr>
          <w:ilvl w:val="0"/>
          <w:numId w:val="5"/>
        </w:numPr>
        <w:tabs>
          <w:tab w:val="left" w:pos="1791"/>
        </w:tabs>
        <w:spacing w:before="1" w:line="237" w:lineRule="auto"/>
        <w:ind w:left="1796" w:right="2160"/>
        <w:rPr>
          <w:sz w:val="24"/>
        </w:rPr>
      </w:pPr>
      <w:r w:rsidRPr="00526D64">
        <w:rPr>
          <w:sz w:val="24"/>
        </w:rPr>
        <w:t xml:space="preserve">If the </w:t>
      </w:r>
      <w:r w:rsidRPr="00526D64">
        <w:rPr>
          <w:spacing w:val="-4"/>
          <w:sz w:val="24"/>
        </w:rPr>
        <w:t xml:space="preserve">dissertation </w:t>
      </w:r>
      <w:r w:rsidRPr="00526D64">
        <w:rPr>
          <w:sz w:val="24"/>
        </w:rPr>
        <w:t xml:space="preserve">has not </w:t>
      </w:r>
      <w:r w:rsidRPr="00526D64">
        <w:rPr>
          <w:spacing w:val="-3"/>
          <w:sz w:val="24"/>
        </w:rPr>
        <w:t xml:space="preserve">yet </w:t>
      </w:r>
      <w:r w:rsidRPr="00526D64">
        <w:rPr>
          <w:sz w:val="24"/>
        </w:rPr>
        <w:t xml:space="preserve">been </w:t>
      </w:r>
      <w:r w:rsidRPr="00526D64">
        <w:rPr>
          <w:spacing w:val="-4"/>
          <w:sz w:val="24"/>
        </w:rPr>
        <w:t xml:space="preserve">defended, register </w:t>
      </w:r>
      <w:r w:rsidRPr="00526D64">
        <w:rPr>
          <w:spacing w:val="-3"/>
          <w:sz w:val="24"/>
        </w:rPr>
        <w:t xml:space="preserve">for </w:t>
      </w:r>
      <w:r w:rsidRPr="00526D64">
        <w:rPr>
          <w:sz w:val="24"/>
        </w:rPr>
        <w:t xml:space="preserve">1 </w:t>
      </w:r>
      <w:r w:rsidRPr="00526D64">
        <w:rPr>
          <w:spacing w:val="-4"/>
          <w:sz w:val="24"/>
        </w:rPr>
        <w:t xml:space="preserve">dissertation </w:t>
      </w:r>
      <w:r w:rsidRPr="00526D64">
        <w:rPr>
          <w:sz w:val="24"/>
        </w:rPr>
        <w:t>credit</w:t>
      </w:r>
      <w:r w:rsidRPr="00526D64">
        <w:rPr>
          <w:spacing w:val="-5"/>
          <w:sz w:val="24"/>
        </w:rPr>
        <w:t xml:space="preserve"> </w:t>
      </w:r>
      <w:r w:rsidRPr="00526D64">
        <w:rPr>
          <w:sz w:val="24"/>
        </w:rPr>
        <w:t>(PSY</w:t>
      </w:r>
      <w:r w:rsidRPr="00526D64">
        <w:rPr>
          <w:spacing w:val="-8"/>
          <w:sz w:val="24"/>
        </w:rPr>
        <w:t xml:space="preserve"> </w:t>
      </w:r>
      <w:r w:rsidRPr="00526D64">
        <w:rPr>
          <w:sz w:val="24"/>
        </w:rPr>
        <w:t>999)</w:t>
      </w:r>
      <w:r w:rsidRPr="00526D64">
        <w:rPr>
          <w:spacing w:val="-8"/>
          <w:sz w:val="24"/>
        </w:rPr>
        <w:t xml:space="preserve"> </w:t>
      </w:r>
      <w:r w:rsidRPr="00526D64">
        <w:rPr>
          <w:sz w:val="24"/>
        </w:rPr>
        <w:t>in</w:t>
      </w:r>
      <w:r w:rsidRPr="00526D64">
        <w:rPr>
          <w:spacing w:val="-4"/>
          <w:sz w:val="24"/>
        </w:rPr>
        <w:t xml:space="preserve"> </w:t>
      </w:r>
      <w:r w:rsidRPr="00526D64">
        <w:rPr>
          <w:sz w:val="24"/>
        </w:rPr>
        <w:t>the semester</w:t>
      </w:r>
      <w:r w:rsidRPr="00526D64">
        <w:rPr>
          <w:spacing w:val="-8"/>
          <w:sz w:val="24"/>
        </w:rPr>
        <w:t xml:space="preserve"> </w:t>
      </w:r>
      <w:r w:rsidRPr="00526D64">
        <w:rPr>
          <w:sz w:val="24"/>
        </w:rPr>
        <w:t>you</w:t>
      </w:r>
      <w:r w:rsidRPr="00526D64">
        <w:rPr>
          <w:spacing w:val="-4"/>
          <w:sz w:val="24"/>
        </w:rPr>
        <w:t xml:space="preserve"> </w:t>
      </w:r>
      <w:r w:rsidRPr="00526D64">
        <w:rPr>
          <w:sz w:val="24"/>
        </w:rPr>
        <w:t>will</w:t>
      </w:r>
      <w:r w:rsidRPr="00526D64">
        <w:rPr>
          <w:spacing w:val="-8"/>
          <w:sz w:val="24"/>
        </w:rPr>
        <w:t xml:space="preserve"> </w:t>
      </w:r>
      <w:r w:rsidRPr="00526D64">
        <w:rPr>
          <w:sz w:val="24"/>
        </w:rPr>
        <w:t>be</w:t>
      </w:r>
      <w:r w:rsidRPr="00526D64">
        <w:rPr>
          <w:spacing w:val="-8"/>
          <w:sz w:val="24"/>
        </w:rPr>
        <w:t xml:space="preserve"> </w:t>
      </w:r>
      <w:proofErr w:type="gramStart"/>
      <w:r w:rsidRPr="00526D64">
        <w:rPr>
          <w:spacing w:val="-4"/>
          <w:sz w:val="24"/>
        </w:rPr>
        <w:t>defending</w:t>
      </w:r>
      <w:proofErr w:type="gramEnd"/>
      <w:r w:rsidRPr="00526D64">
        <w:rPr>
          <w:spacing w:val="-12"/>
          <w:sz w:val="24"/>
        </w:rPr>
        <w:t xml:space="preserve"> </w:t>
      </w:r>
      <w:r w:rsidRPr="00526D64">
        <w:rPr>
          <w:sz w:val="24"/>
        </w:rPr>
        <w:t>(see</w:t>
      </w:r>
      <w:r w:rsidRPr="00526D64">
        <w:rPr>
          <w:spacing w:val="-8"/>
          <w:sz w:val="24"/>
        </w:rPr>
        <w:t xml:space="preserve"> </w:t>
      </w:r>
      <w:r w:rsidRPr="00526D64">
        <w:rPr>
          <w:spacing w:val="-5"/>
          <w:sz w:val="24"/>
        </w:rPr>
        <w:t xml:space="preserve">Department </w:t>
      </w:r>
      <w:r w:rsidRPr="00526D64">
        <w:rPr>
          <w:spacing w:val="-4"/>
          <w:sz w:val="24"/>
        </w:rPr>
        <w:t xml:space="preserve">Handbook </w:t>
      </w:r>
      <w:r w:rsidRPr="00526D64">
        <w:rPr>
          <w:sz w:val="24"/>
        </w:rPr>
        <w:t xml:space="preserve">for more </w:t>
      </w:r>
      <w:r w:rsidRPr="00526D64">
        <w:rPr>
          <w:spacing w:val="-4"/>
          <w:sz w:val="24"/>
        </w:rPr>
        <w:t xml:space="preserve">information). </w:t>
      </w:r>
      <w:r w:rsidRPr="00526D64">
        <w:rPr>
          <w:spacing w:val="-5"/>
          <w:sz w:val="24"/>
        </w:rPr>
        <w:t xml:space="preserve">Students </w:t>
      </w:r>
      <w:r w:rsidRPr="00526D64">
        <w:rPr>
          <w:spacing w:val="-3"/>
          <w:sz w:val="24"/>
        </w:rPr>
        <w:t xml:space="preserve">are </w:t>
      </w:r>
      <w:r w:rsidRPr="00526D64">
        <w:rPr>
          <w:spacing w:val="-4"/>
          <w:sz w:val="24"/>
        </w:rPr>
        <w:t xml:space="preserve">responsible </w:t>
      </w:r>
      <w:r w:rsidRPr="00526D64">
        <w:rPr>
          <w:spacing w:val="-3"/>
          <w:sz w:val="24"/>
        </w:rPr>
        <w:t xml:space="preserve">for paying </w:t>
      </w:r>
      <w:r w:rsidRPr="00526D64">
        <w:rPr>
          <w:spacing w:val="-4"/>
          <w:sz w:val="24"/>
        </w:rPr>
        <w:t xml:space="preserve">for </w:t>
      </w:r>
      <w:r w:rsidRPr="00526D64">
        <w:rPr>
          <w:spacing w:val="-3"/>
          <w:sz w:val="24"/>
        </w:rPr>
        <w:t xml:space="preserve">this </w:t>
      </w:r>
      <w:r w:rsidRPr="00526D64">
        <w:rPr>
          <w:spacing w:val="-4"/>
          <w:sz w:val="24"/>
        </w:rPr>
        <w:t>dissertation credit</w:t>
      </w:r>
      <w:r w:rsidRPr="00526D64">
        <w:rPr>
          <w:spacing w:val="-22"/>
          <w:sz w:val="24"/>
        </w:rPr>
        <w:t xml:space="preserve"> </w:t>
      </w:r>
      <w:r w:rsidRPr="00526D64">
        <w:rPr>
          <w:spacing w:val="-4"/>
          <w:sz w:val="24"/>
        </w:rPr>
        <w:t>independently.</w:t>
      </w:r>
    </w:p>
    <w:p w14:paraId="373D2192" w14:textId="77777777" w:rsidR="007A0527" w:rsidRDefault="007A0527" w:rsidP="007A0527">
      <w:pPr>
        <w:pStyle w:val="ListParagraph"/>
        <w:numPr>
          <w:ilvl w:val="0"/>
          <w:numId w:val="5"/>
        </w:numPr>
        <w:tabs>
          <w:tab w:val="left" w:pos="1790"/>
        </w:tabs>
        <w:spacing w:line="276" w:lineRule="exact"/>
        <w:ind w:left="1789" w:hanging="112"/>
        <w:rPr>
          <w:sz w:val="24"/>
        </w:rPr>
      </w:pPr>
      <w:r>
        <w:rPr>
          <w:sz w:val="24"/>
        </w:rPr>
        <w:t>Graduation</w:t>
      </w:r>
    </w:p>
    <w:p w14:paraId="44F3C551" w14:textId="77777777" w:rsidR="00CD6DBC" w:rsidRPr="00DA1B34" w:rsidRDefault="00CD6DBC" w:rsidP="00526D64"/>
    <w:p w14:paraId="3AB067D9" w14:textId="17983346" w:rsidR="007A0527" w:rsidRPr="00526D64" w:rsidRDefault="007A0527" w:rsidP="00526D64">
      <w:pPr>
        <w:ind w:left="1685" w:right="2160"/>
        <w:jc w:val="center"/>
        <w:rPr>
          <w:u w:val="single"/>
        </w:rPr>
      </w:pPr>
      <w:r w:rsidRPr="00526D64">
        <w:rPr>
          <w:b/>
          <w:bCs/>
          <w:u w:val="single"/>
        </w:rPr>
        <w:t>UNIVERSAL CS AREA REQUIREMENTS ACROSS ALL PROGRAM YEARS</w:t>
      </w:r>
    </w:p>
    <w:p w14:paraId="1C8CB37F" w14:textId="77777777" w:rsidR="007A0527" w:rsidRDefault="007A0527" w:rsidP="00526D64">
      <w:pPr>
        <w:pStyle w:val="BodyText"/>
        <w:rPr>
          <w:b/>
          <w:sz w:val="21"/>
        </w:rPr>
      </w:pPr>
    </w:p>
    <w:p w14:paraId="5CCEC36F" w14:textId="77777777" w:rsidR="007A0527" w:rsidRDefault="007A0527" w:rsidP="007A0527">
      <w:pPr>
        <w:spacing w:before="90"/>
        <w:ind w:left="1680"/>
        <w:rPr>
          <w:b/>
          <w:sz w:val="24"/>
        </w:rPr>
      </w:pPr>
      <w:r>
        <w:rPr>
          <w:b/>
          <w:sz w:val="24"/>
          <w:u w:val="thick"/>
        </w:rPr>
        <w:t>Commitment to Diversity and Multicultural Training</w:t>
      </w:r>
    </w:p>
    <w:p w14:paraId="5B02CFF0" w14:textId="54E62842" w:rsidR="007A0527" w:rsidRDefault="007A0527" w:rsidP="00BB73E0">
      <w:pPr>
        <w:pStyle w:val="BodyText"/>
        <w:spacing w:before="3"/>
        <w:ind w:left="1678" w:right="2160"/>
      </w:pPr>
      <w:r>
        <w:rPr>
          <w:noProof/>
        </w:rPr>
        <mc:AlternateContent>
          <mc:Choice Requires="wps">
            <w:drawing>
              <wp:anchor distT="0" distB="0" distL="114300" distR="114300" simplePos="0" relativeHeight="251687936" behindDoc="1" locked="0" layoutInCell="1" allowOverlap="1" wp14:anchorId="2CBB6551" wp14:editId="2C2AB1DD">
                <wp:simplePos x="0" y="0"/>
                <wp:positionH relativeFrom="page">
                  <wp:posOffset>4122420</wp:posOffset>
                </wp:positionH>
                <wp:positionV relativeFrom="paragraph">
                  <wp:posOffset>2029460</wp:posOffset>
                </wp:positionV>
                <wp:extent cx="35560" cy="0"/>
                <wp:effectExtent l="0" t="0" r="0" b="0"/>
                <wp:wrapNone/>
                <wp:docPr id="27167406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8890">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96AA3" id="Line 2"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6pt,159.8pt" to="327.4pt,1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" strokecolor="blue" strokeweight=".7pt">
                <w10:wrap anchorx="page"/>
              </v:line>
            </w:pict>
          </mc:Fallback>
        </mc:AlternateContent>
      </w:r>
      <w:r>
        <w:t>The CS Area is committed to understanding and promoting mental health in an increasingly diverse society. The MSU CS Area Program aims to promote a safe, inclusive, and affirming environment by embracing all of the unique identities that a person may hold (e.g., racial identity, ethnic identity, sexual orientation, gender identity, religious, spiritual, and political beliefs, immigration and acculturation status, ability status, socioeconomic status, etc.</w:t>
      </w:r>
      <w:proofErr w:type="gramStart"/>
      <w:r>
        <w:t>), and</w:t>
      </w:r>
      <w:proofErr w:type="gramEnd"/>
      <w:r>
        <w:t xml:space="preserve"> maintaining an appreciation for how identities intersect with each other, and shape lived experiences. As such, the CS Area adopts a Cultural Responsivity Approach to our coursework, research, and clinical training. We define Cultural Responsivity as comprised of the following elements: 1) active integration responsiveness</w:t>
      </w:r>
      <w:r w:rsidR="00E46B29">
        <w:t xml:space="preserve"> to individual culture and context</w:t>
      </w:r>
      <w:r>
        <w:t>; and 2) attention to issues of</w:t>
      </w:r>
      <w:r w:rsidR="002A498F">
        <w:t xml:space="preserve"> systemic hierarchies that influence individual lives</w:t>
      </w:r>
      <w:r>
        <w:t xml:space="preserve">.  Our specific goals for our students are for them to develop the following skills: (1) recognition of cultural variation in causes and expression of mental illness and psychopathology, and (2) the ability to interact successfully as a professional with individuals from </w:t>
      </w:r>
      <w:r w:rsidR="00885CBD">
        <w:t xml:space="preserve">all </w:t>
      </w:r>
      <w:r>
        <w:t xml:space="preserve">backgrounds; as well as the aforementioned elements in research and clinical training. </w:t>
      </w:r>
    </w:p>
    <w:p w14:paraId="15F022E7" w14:textId="77777777" w:rsidR="007A0527" w:rsidRDefault="007A0527" w:rsidP="00526D64">
      <w:pPr>
        <w:pStyle w:val="BodyText"/>
        <w:rPr>
          <w:sz w:val="22"/>
        </w:rPr>
      </w:pPr>
    </w:p>
    <w:p w14:paraId="66DC0C90" w14:textId="77777777" w:rsidR="00F169C5" w:rsidRPr="00526D64" w:rsidRDefault="00F169C5" w:rsidP="00F169C5">
      <w:pPr>
        <w:ind w:left="1685"/>
        <w:rPr>
          <w:b/>
          <w:bCs/>
          <w:sz w:val="24"/>
          <w:szCs w:val="24"/>
        </w:rPr>
      </w:pPr>
      <w:r w:rsidRPr="00526D64">
        <w:rPr>
          <w:b/>
          <w:bCs/>
          <w:sz w:val="24"/>
          <w:szCs w:val="24"/>
        </w:rPr>
        <w:br w:type="page"/>
      </w:r>
    </w:p>
    <w:p w14:paraId="3877B3F0" w14:textId="445AB4EF" w:rsidR="007A0527" w:rsidRPr="00526D64" w:rsidRDefault="007A0527" w:rsidP="00526D64">
      <w:pPr>
        <w:ind w:left="1685"/>
        <w:rPr>
          <w:u w:val="single"/>
        </w:rPr>
      </w:pPr>
      <w:r w:rsidRPr="00526D64">
        <w:rPr>
          <w:b/>
          <w:bCs/>
          <w:sz w:val="24"/>
          <w:szCs w:val="24"/>
          <w:u w:val="single"/>
        </w:rPr>
        <w:lastRenderedPageBreak/>
        <w:t>Ethical Considerations</w:t>
      </w:r>
    </w:p>
    <w:p w14:paraId="633EC49E" w14:textId="77777777" w:rsidR="007A0527" w:rsidRDefault="007A0527" w:rsidP="007A0527">
      <w:pPr>
        <w:ind w:left="1678" w:right="2381"/>
        <w:rPr>
          <w:sz w:val="24"/>
        </w:rPr>
      </w:pPr>
      <w:r>
        <w:rPr>
          <w:b/>
          <w:i/>
          <w:sz w:val="24"/>
        </w:rPr>
        <w:t xml:space="preserve">All graduate students are required to comply with the APA Ethical Principles of Psychologists and </w:t>
      </w:r>
      <w:r>
        <w:rPr>
          <w:b/>
          <w:i/>
          <w:spacing w:val="-3"/>
          <w:sz w:val="24"/>
        </w:rPr>
        <w:t xml:space="preserve">Code </w:t>
      </w:r>
      <w:r>
        <w:rPr>
          <w:b/>
          <w:i/>
          <w:sz w:val="24"/>
        </w:rPr>
        <w:t>of Conduct</w:t>
      </w:r>
      <w:r>
        <w:rPr>
          <w:sz w:val="24"/>
        </w:rPr>
        <w:t xml:space="preserve">. </w:t>
      </w:r>
      <w:r>
        <w:rPr>
          <w:spacing w:val="-5"/>
          <w:sz w:val="24"/>
        </w:rPr>
        <w:t xml:space="preserve">Concerns </w:t>
      </w:r>
      <w:r>
        <w:rPr>
          <w:spacing w:val="-4"/>
          <w:sz w:val="24"/>
        </w:rPr>
        <w:t xml:space="preserve">related </w:t>
      </w:r>
      <w:r>
        <w:rPr>
          <w:sz w:val="24"/>
        </w:rPr>
        <w:t xml:space="preserve">to </w:t>
      </w:r>
      <w:r>
        <w:rPr>
          <w:spacing w:val="-4"/>
          <w:sz w:val="24"/>
        </w:rPr>
        <w:t xml:space="preserve">unethical </w:t>
      </w:r>
      <w:r>
        <w:rPr>
          <w:spacing w:val="-5"/>
          <w:sz w:val="24"/>
        </w:rPr>
        <w:t xml:space="preserve">behavior </w:t>
      </w:r>
      <w:r>
        <w:rPr>
          <w:sz w:val="24"/>
        </w:rPr>
        <w:t xml:space="preserve">will be </w:t>
      </w:r>
      <w:r>
        <w:rPr>
          <w:spacing w:val="-4"/>
          <w:sz w:val="24"/>
        </w:rPr>
        <w:t xml:space="preserve">addressed </w:t>
      </w:r>
      <w:r>
        <w:rPr>
          <w:sz w:val="24"/>
        </w:rPr>
        <w:t xml:space="preserve">as </w:t>
      </w:r>
      <w:r>
        <w:rPr>
          <w:spacing w:val="-4"/>
          <w:sz w:val="24"/>
        </w:rPr>
        <w:t xml:space="preserve">soon </w:t>
      </w:r>
      <w:r>
        <w:rPr>
          <w:sz w:val="24"/>
        </w:rPr>
        <w:t xml:space="preserve">as </w:t>
      </w:r>
      <w:r>
        <w:rPr>
          <w:spacing w:val="-3"/>
          <w:sz w:val="24"/>
        </w:rPr>
        <w:t xml:space="preserve">they </w:t>
      </w:r>
      <w:r>
        <w:rPr>
          <w:spacing w:val="-4"/>
          <w:sz w:val="24"/>
        </w:rPr>
        <w:t xml:space="preserve">become </w:t>
      </w:r>
      <w:r>
        <w:rPr>
          <w:spacing w:val="-5"/>
          <w:sz w:val="24"/>
        </w:rPr>
        <w:t xml:space="preserve">apparent </w:t>
      </w:r>
      <w:r>
        <w:rPr>
          <w:spacing w:val="-3"/>
          <w:sz w:val="24"/>
        </w:rPr>
        <w:t xml:space="preserve">and </w:t>
      </w:r>
      <w:r>
        <w:rPr>
          <w:spacing w:val="-4"/>
          <w:sz w:val="24"/>
        </w:rPr>
        <w:t xml:space="preserve">result </w:t>
      </w:r>
      <w:r>
        <w:rPr>
          <w:sz w:val="24"/>
        </w:rPr>
        <w:t xml:space="preserve">in </w:t>
      </w:r>
      <w:r>
        <w:rPr>
          <w:spacing w:val="-5"/>
          <w:sz w:val="24"/>
        </w:rPr>
        <w:t xml:space="preserve">consequences </w:t>
      </w:r>
      <w:r>
        <w:rPr>
          <w:spacing w:val="-3"/>
          <w:sz w:val="24"/>
        </w:rPr>
        <w:t xml:space="preserve">such </w:t>
      </w:r>
      <w:r>
        <w:rPr>
          <w:sz w:val="24"/>
        </w:rPr>
        <w:t xml:space="preserve">as a </w:t>
      </w:r>
      <w:r>
        <w:rPr>
          <w:spacing w:val="-5"/>
          <w:sz w:val="24"/>
        </w:rPr>
        <w:t xml:space="preserve">Performance Improvement </w:t>
      </w:r>
      <w:r>
        <w:rPr>
          <w:sz w:val="24"/>
        </w:rPr>
        <w:t xml:space="preserve">Plan </w:t>
      </w:r>
      <w:r>
        <w:rPr>
          <w:spacing w:val="-3"/>
          <w:sz w:val="24"/>
        </w:rPr>
        <w:t xml:space="preserve">(see </w:t>
      </w:r>
      <w:r>
        <w:rPr>
          <w:spacing w:val="-5"/>
          <w:sz w:val="24"/>
        </w:rPr>
        <w:t xml:space="preserve">below </w:t>
      </w:r>
      <w:r>
        <w:rPr>
          <w:spacing w:val="-3"/>
          <w:sz w:val="24"/>
        </w:rPr>
        <w:t xml:space="preserve">for </w:t>
      </w:r>
      <w:r>
        <w:rPr>
          <w:spacing w:val="-5"/>
          <w:sz w:val="24"/>
        </w:rPr>
        <w:t xml:space="preserve">details), Remediation </w:t>
      </w:r>
      <w:r>
        <w:rPr>
          <w:sz w:val="24"/>
        </w:rPr>
        <w:t xml:space="preserve">Plan </w:t>
      </w:r>
      <w:r>
        <w:rPr>
          <w:spacing w:val="-4"/>
          <w:sz w:val="24"/>
        </w:rPr>
        <w:t xml:space="preserve">(see below </w:t>
      </w:r>
      <w:r>
        <w:rPr>
          <w:spacing w:val="-2"/>
          <w:sz w:val="24"/>
        </w:rPr>
        <w:t xml:space="preserve">for </w:t>
      </w:r>
      <w:r>
        <w:rPr>
          <w:spacing w:val="-5"/>
          <w:sz w:val="24"/>
        </w:rPr>
        <w:t xml:space="preserve">details), </w:t>
      </w:r>
      <w:r>
        <w:rPr>
          <w:sz w:val="24"/>
        </w:rPr>
        <w:t xml:space="preserve">or </w:t>
      </w:r>
      <w:r>
        <w:rPr>
          <w:spacing w:val="-4"/>
          <w:sz w:val="24"/>
        </w:rPr>
        <w:t xml:space="preserve">dismissal </w:t>
      </w:r>
      <w:r>
        <w:rPr>
          <w:spacing w:val="-3"/>
          <w:sz w:val="24"/>
        </w:rPr>
        <w:t xml:space="preserve">from </w:t>
      </w:r>
      <w:r>
        <w:rPr>
          <w:sz w:val="24"/>
        </w:rPr>
        <w:t xml:space="preserve">the </w:t>
      </w:r>
      <w:r>
        <w:rPr>
          <w:spacing w:val="-6"/>
          <w:sz w:val="24"/>
        </w:rPr>
        <w:t>program.</w:t>
      </w:r>
    </w:p>
    <w:p w14:paraId="7A09D7B5" w14:textId="77777777" w:rsidR="007A0527" w:rsidRDefault="007A0527" w:rsidP="00526D64">
      <w:pPr>
        <w:pStyle w:val="BodyText"/>
      </w:pPr>
    </w:p>
    <w:p w14:paraId="66A533B0" w14:textId="77777777" w:rsidR="007A0527" w:rsidRPr="00526D64" w:rsidRDefault="007A0527" w:rsidP="00526D64">
      <w:pPr>
        <w:ind w:left="1685"/>
        <w:rPr>
          <w:u w:val="single"/>
        </w:rPr>
      </w:pPr>
      <w:r w:rsidRPr="00526D64">
        <w:rPr>
          <w:b/>
          <w:bCs/>
          <w:sz w:val="24"/>
          <w:szCs w:val="24"/>
          <w:u w:val="single"/>
        </w:rPr>
        <w:t>Responsible Conduct of Research</w:t>
      </w:r>
    </w:p>
    <w:p w14:paraId="6ABCC75E" w14:textId="77777777" w:rsidR="007A0527" w:rsidRDefault="007A0527" w:rsidP="007A0527">
      <w:pPr>
        <w:ind w:left="1678" w:right="2417"/>
        <w:rPr>
          <w:sz w:val="24"/>
        </w:rPr>
      </w:pPr>
      <w:r>
        <w:rPr>
          <w:b/>
          <w:i/>
          <w:sz w:val="24"/>
        </w:rPr>
        <w:t xml:space="preserve">In addition to the departmental requirements for the training in the Responsible Conduct of Research (see text in the main Department Handbook), </w:t>
      </w:r>
      <w:r>
        <w:rPr>
          <w:sz w:val="24"/>
        </w:rPr>
        <w:t>CS Area graduate students are required to maintain their yearly IRB training as well as attend the ethics presentations that take place in CSF. During the second year of the program, students are also required to take the 3-credit Ethics course (PSY 926) (see course schedule above).</w:t>
      </w:r>
    </w:p>
    <w:p w14:paraId="5C29DB74" w14:textId="54A99A0A" w:rsidR="008E6D80" w:rsidRDefault="008E6D80">
      <w:pPr>
        <w:rPr>
          <w:b/>
          <w:bCs/>
          <w:sz w:val="24"/>
          <w:szCs w:val="24"/>
          <w:u w:val="thick"/>
        </w:rPr>
      </w:pPr>
    </w:p>
    <w:p w14:paraId="2923DB37" w14:textId="18F66A1B" w:rsidR="008E6D80" w:rsidRDefault="008E6D80">
      <w:pPr>
        <w:rPr>
          <w:b/>
          <w:bCs/>
          <w:sz w:val="24"/>
          <w:szCs w:val="24"/>
          <w:u w:val="thick"/>
        </w:rPr>
      </w:pPr>
    </w:p>
    <w:p w14:paraId="1E083A80" w14:textId="79B17D61" w:rsidR="007A0527" w:rsidRPr="00526D64" w:rsidRDefault="007A0527" w:rsidP="00526D64">
      <w:pPr>
        <w:ind w:left="3312"/>
        <w:rPr>
          <w:u w:val="single"/>
        </w:rPr>
      </w:pPr>
      <w:r w:rsidRPr="00526D64">
        <w:rPr>
          <w:b/>
          <w:bCs/>
          <w:sz w:val="24"/>
          <w:szCs w:val="24"/>
          <w:u w:val="single"/>
        </w:rPr>
        <w:t>CS AREA MASTER’S PROGRAM</w:t>
      </w:r>
    </w:p>
    <w:p w14:paraId="3CB90955" w14:textId="77777777" w:rsidR="007A0527" w:rsidRDefault="007A0527" w:rsidP="00526D64">
      <w:pPr>
        <w:pStyle w:val="BodyText"/>
        <w:rPr>
          <w:b/>
          <w:sz w:val="21"/>
        </w:rPr>
      </w:pPr>
    </w:p>
    <w:p w14:paraId="21A7CAA3" w14:textId="77777777" w:rsidR="007A0527" w:rsidRDefault="007A0527" w:rsidP="007A0527">
      <w:pPr>
        <w:spacing w:before="90"/>
        <w:ind w:left="1680" w:right="2355"/>
        <w:rPr>
          <w:b/>
          <w:i/>
          <w:sz w:val="24"/>
        </w:rPr>
      </w:pPr>
      <w:r>
        <w:rPr>
          <w:sz w:val="24"/>
        </w:rPr>
        <w:t xml:space="preserve">The courses that comprise the </w:t>
      </w:r>
      <w:proofErr w:type="gramStart"/>
      <w:r>
        <w:rPr>
          <w:sz w:val="24"/>
        </w:rPr>
        <w:t>Master’s</w:t>
      </w:r>
      <w:proofErr w:type="gramEnd"/>
      <w:r>
        <w:rPr>
          <w:sz w:val="24"/>
        </w:rPr>
        <w:t xml:space="preserve"> program in the CS Area are described above, and practicum experiences are described below under “Practicum Training”. Other aspects of the </w:t>
      </w:r>
      <w:proofErr w:type="gramStart"/>
      <w:r>
        <w:rPr>
          <w:sz w:val="24"/>
        </w:rPr>
        <w:t>Master’s</w:t>
      </w:r>
      <w:proofErr w:type="gramEnd"/>
      <w:r>
        <w:rPr>
          <w:sz w:val="24"/>
        </w:rPr>
        <w:t xml:space="preserve"> program that are specific to CS Area graduate students are described below. </w:t>
      </w:r>
      <w:r>
        <w:rPr>
          <w:b/>
          <w:i/>
          <w:sz w:val="24"/>
        </w:rPr>
        <w:t>Note that these requirements are in addition to the rules and requirements that are set forth by the Department of Psychology and are described in the Department Graduate Handbook.</w:t>
      </w:r>
    </w:p>
    <w:p w14:paraId="3D159101" w14:textId="77777777" w:rsidR="007A0527" w:rsidRPr="00526D64" w:rsidRDefault="007A0527" w:rsidP="00526D64">
      <w:pPr>
        <w:pStyle w:val="BodyText"/>
        <w:rPr>
          <w:b/>
          <w:iCs/>
        </w:rPr>
      </w:pPr>
    </w:p>
    <w:p w14:paraId="7F689945" w14:textId="77777777" w:rsidR="007A0527" w:rsidRPr="00526D64" w:rsidRDefault="007A0527" w:rsidP="00526D64">
      <w:pPr>
        <w:ind w:left="1685"/>
        <w:rPr>
          <w:u w:val="single"/>
        </w:rPr>
      </w:pPr>
      <w:r w:rsidRPr="00526D64">
        <w:rPr>
          <w:b/>
          <w:bCs/>
          <w:sz w:val="24"/>
          <w:szCs w:val="24"/>
          <w:u w:val="single"/>
        </w:rPr>
        <w:t>Master’s Thesis</w:t>
      </w:r>
    </w:p>
    <w:p w14:paraId="6ACCD7F6" w14:textId="77777777" w:rsidR="007A0527" w:rsidRDefault="007A0527" w:rsidP="007A0527">
      <w:pPr>
        <w:pStyle w:val="BodyText"/>
        <w:ind w:left="1680" w:right="2528"/>
      </w:pPr>
      <w:r>
        <w:t>In the CS Area, the three-person Master’s Guidance Committee must consist of at least two faculty from the CS Area. The student’s advisor serves as Chair of this committee.</w:t>
      </w:r>
    </w:p>
    <w:p w14:paraId="4F85E7C9" w14:textId="77777777" w:rsidR="007A0527" w:rsidRDefault="007A0527" w:rsidP="007A0527">
      <w:pPr>
        <w:pStyle w:val="BodyText"/>
      </w:pPr>
    </w:p>
    <w:p w14:paraId="5F19E7C1" w14:textId="77777777" w:rsidR="007A0527" w:rsidRDefault="007A0527" w:rsidP="007A0527">
      <w:pPr>
        <w:pStyle w:val="BodyText"/>
        <w:ind w:left="1678" w:right="2410"/>
      </w:pPr>
      <w:r>
        <w:t xml:space="preserve">The </w:t>
      </w:r>
      <w:proofErr w:type="gramStart"/>
      <w:r>
        <w:t>Master’s</w:t>
      </w:r>
      <w:proofErr w:type="gramEnd"/>
      <w:r>
        <w:t xml:space="preserve"> thesis proposal should be brief (e.g., 6-10 pages double- spaced) and describe the background literature supporting the thesis work, the study hypotheses, and study methods. The structure of the thesis proposal (and of the final thesis project itself) will vary depending on the lab/advisor, but it should be written in APA format and according to any requirements of the Psychology Department and MSU Graduate School. If the student has submitted an NSF graduate research fellowship (or equivalent grant), the Research Statement can serve as their </w:t>
      </w:r>
      <w:proofErr w:type="gramStart"/>
      <w:r>
        <w:t>Master’s</w:t>
      </w:r>
      <w:proofErr w:type="gramEnd"/>
      <w:r>
        <w:t xml:space="preserve"> thesis proposal (although it may be helpful to add a figure or some additional text, as needed).</w:t>
      </w:r>
    </w:p>
    <w:p w14:paraId="7FDCB9DD" w14:textId="77777777" w:rsidR="007A0527" w:rsidRDefault="007A0527" w:rsidP="00526D64">
      <w:pPr>
        <w:pStyle w:val="BodyText"/>
      </w:pPr>
    </w:p>
    <w:p w14:paraId="51D362EC" w14:textId="13B6893C" w:rsidR="007A0527" w:rsidRDefault="007A0527" w:rsidP="007A0527">
      <w:pPr>
        <w:ind w:left="1678" w:right="2381"/>
        <w:rPr>
          <w:b/>
          <w:i/>
          <w:sz w:val="24"/>
        </w:rPr>
      </w:pPr>
      <w:r>
        <w:rPr>
          <w:sz w:val="24"/>
        </w:rPr>
        <w:t xml:space="preserve">As described in the Department Handbook, the Psychology Department requires that the </w:t>
      </w:r>
      <w:r>
        <w:rPr>
          <w:b/>
          <w:i/>
          <w:sz w:val="24"/>
        </w:rPr>
        <w:t xml:space="preserve">thesis proposal </w:t>
      </w:r>
      <w:r>
        <w:rPr>
          <w:sz w:val="24"/>
        </w:rPr>
        <w:t>be approved by May 1</w:t>
      </w:r>
      <w:r w:rsidR="00EC75DF">
        <w:rPr>
          <w:sz w:val="24"/>
        </w:rPr>
        <w:t>5</w:t>
      </w:r>
      <w:r w:rsidR="00EC75DF" w:rsidRPr="00526D64">
        <w:rPr>
          <w:sz w:val="24"/>
          <w:vertAlign w:val="superscript"/>
        </w:rPr>
        <w:t>th</w:t>
      </w:r>
      <w:r w:rsidR="00EC75DF">
        <w:rPr>
          <w:sz w:val="24"/>
        </w:rPr>
        <w:t xml:space="preserve">. </w:t>
      </w:r>
      <w:r>
        <w:rPr>
          <w:sz w:val="24"/>
        </w:rPr>
        <w:t xml:space="preserve">In order to meet this deadline and be prepared to begin clinical practicum in the </w:t>
      </w:r>
      <w:r w:rsidR="00C81293">
        <w:rPr>
          <w:sz w:val="24"/>
        </w:rPr>
        <w:t>2</w:t>
      </w:r>
      <w:r w:rsidR="00C81293" w:rsidRPr="00526D64">
        <w:rPr>
          <w:sz w:val="24"/>
          <w:vertAlign w:val="superscript"/>
        </w:rPr>
        <w:t>nd</w:t>
      </w:r>
      <w:r w:rsidR="00C81293">
        <w:rPr>
          <w:sz w:val="24"/>
        </w:rPr>
        <w:t xml:space="preserve"> </w:t>
      </w:r>
      <w:r>
        <w:rPr>
          <w:sz w:val="24"/>
        </w:rPr>
        <w:t xml:space="preserve">year, </w:t>
      </w:r>
      <w:r>
        <w:rPr>
          <w:b/>
          <w:i/>
          <w:sz w:val="24"/>
        </w:rPr>
        <w:t xml:space="preserve">CS Area Faculty require that students hold their proposal defense </w:t>
      </w:r>
      <w:r>
        <w:rPr>
          <w:b/>
          <w:i/>
          <w:sz w:val="24"/>
        </w:rPr>
        <w:lastRenderedPageBreak/>
        <w:t>by</w:t>
      </w:r>
      <w:r>
        <w:rPr>
          <w:b/>
          <w:i/>
          <w:spacing w:val="-5"/>
          <w:sz w:val="24"/>
        </w:rPr>
        <w:t xml:space="preserve"> </w:t>
      </w:r>
      <w:r>
        <w:rPr>
          <w:b/>
          <w:i/>
          <w:sz w:val="24"/>
        </w:rPr>
        <w:t>April</w:t>
      </w:r>
      <w:r>
        <w:rPr>
          <w:b/>
          <w:i/>
          <w:spacing w:val="-1"/>
          <w:sz w:val="24"/>
        </w:rPr>
        <w:t xml:space="preserve"> </w:t>
      </w:r>
      <w:r>
        <w:rPr>
          <w:b/>
          <w:i/>
          <w:sz w:val="24"/>
        </w:rPr>
        <w:t>1</w:t>
      </w:r>
      <w:r w:rsidR="00651242">
        <w:rPr>
          <w:b/>
          <w:i/>
          <w:sz w:val="24"/>
        </w:rPr>
        <w:t>5</w:t>
      </w:r>
      <w:r w:rsidR="00651242" w:rsidRPr="00526D64">
        <w:rPr>
          <w:b/>
          <w:i/>
          <w:sz w:val="24"/>
          <w:vertAlign w:val="superscript"/>
        </w:rPr>
        <w:t>t</w:t>
      </w:r>
      <w:r w:rsidR="00651242">
        <w:rPr>
          <w:b/>
          <w:i/>
          <w:sz w:val="24"/>
          <w:vertAlign w:val="superscript"/>
        </w:rPr>
        <w:t>h</w:t>
      </w:r>
      <w:r w:rsidR="00651242">
        <w:rPr>
          <w:b/>
          <w:i/>
          <w:sz w:val="24"/>
        </w:rPr>
        <w:t xml:space="preserve"> </w:t>
      </w:r>
      <w:r>
        <w:rPr>
          <w:b/>
          <w:i/>
          <w:sz w:val="24"/>
        </w:rPr>
        <w:t>of</w:t>
      </w:r>
      <w:r>
        <w:rPr>
          <w:b/>
          <w:i/>
          <w:spacing w:val="-3"/>
          <w:sz w:val="24"/>
        </w:rPr>
        <w:t xml:space="preserve"> </w:t>
      </w:r>
      <w:r>
        <w:rPr>
          <w:b/>
          <w:i/>
          <w:sz w:val="24"/>
        </w:rPr>
        <w:t>the</w:t>
      </w:r>
      <w:r>
        <w:rPr>
          <w:b/>
          <w:i/>
          <w:spacing w:val="-3"/>
          <w:sz w:val="24"/>
        </w:rPr>
        <w:t xml:space="preserve"> </w:t>
      </w:r>
      <w:r>
        <w:rPr>
          <w:b/>
          <w:i/>
          <w:sz w:val="24"/>
        </w:rPr>
        <w:t>first</w:t>
      </w:r>
      <w:r>
        <w:rPr>
          <w:b/>
          <w:i/>
          <w:spacing w:val="-3"/>
          <w:sz w:val="24"/>
        </w:rPr>
        <w:t xml:space="preserve"> </w:t>
      </w:r>
      <w:r>
        <w:rPr>
          <w:b/>
          <w:i/>
          <w:sz w:val="24"/>
        </w:rPr>
        <w:t>year</w:t>
      </w:r>
      <w:r>
        <w:rPr>
          <w:b/>
          <w:i/>
          <w:spacing w:val="-11"/>
          <w:sz w:val="24"/>
        </w:rPr>
        <w:t xml:space="preserve"> </w:t>
      </w:r>
      <w:r>
        <w:rPr>
          <w:b/>
          <w:i/>
          <w:sz w:val="24"/>
        </w:rPr>
        <w:t>of</w:t>
      </w:r>
      <w:r>
        <w:rPr>
          <w:b/>
          <w:i/>
          <w:spacing w:val="-13"/>
          <w:sz w:val="24"/>
        </w:rPr>
        <w:t xml:space="preserve"> </w:t>
      </w:r>
      <w:r>
        <w:rPr>
          <w:b/>
          <w:i/>
          <w:sz w:val="24"/>
        </w:rPr>
        <w:t>the</w:t>
      </w:r>
      <w:r>
        <w:rPr>
          <w:b/>
          <w:i/>
          <w:spacing w:val="-11"/>
          <w:sz w:val="24"/>
        </w:rPr>
        <w:t xml:space="preserve"> </w:t>
      </w:r>
      <w:r>
        <w:rPr>
          <w:b/>
          <w:i/>
          <w:sz w:val="24"/>
        </w:rPr>
        <w:t>program,</w:t>
      </w:r>
      <w:r>
        <w:rPr>
          <w:b/>
          <w:i/>
          <w:spacing w:val="-11"/>
          <w:sz w:val="24"/>
        </w:rPr>
        <w:t xml:space="preserve"> </w:t>
      </w:r>
      <w:r>
        <w:rPr>
          <w:b/>
          <w:i/>
          <w:sz w:val="24"/>
        </w:rPr>
        <w:t>and</w:t>
      </w:r>
      <w:r>
        <w:rPr>
          <w:b/>
          <w:i/>
          <w:spacing w:val="-11"/>
          <w:sz w:val="24"/>
        </w:rPr>
        <w:t xml:space="preserve"> </w:t>
      </w:r>
      <w:r>
        <w:rPr>
          <w:b/>
          <w:i/>
          <w:sz w:val="24"/>
        </w:rPr>
        <w:t>the</w:t>
      </w:r>
      <w:r>
        <w:rPr>
          <w:b/>
          <w:i/>
          <w:spacing w:val="-11"/>
          <w:sz w:val="24"/>
        </w:rPr>
        <w:t xml:space="preserve"> </w:t>
      </w:r>
      <w:r>
        <w:rPr>
          <w:b/>
          <w:i/>
          <w:sz w:val="24"/>
        </w:rPr>
        <w:t>final</w:t>
      </w:r>
      <w:r>
        <w:rPr>
          <w:b/>
          <w:i/>
          <w:spacing w:val="-11"/>
          <w:sz w:val="24"/>
        </w:rPr>
        <w:t xml:space="preserve"> </w:t>
      </w:r>
      <w:r>
        <w:rPr>
          <w:b/>
          <w:i/>
          <w:sz w:val="24"/>
        </w:rPr>
        <w:t>proposal</w:t>
      </w:r>
      <w:r>
        <w:rPr>
          <w:b/>
          <w:i/>
          <w:spacing w:val="-9"/>
          <w:sz w:val="24"/>
        </w:rPr>
        <w:t xml:space="preserve"> </w:t>
      </w:r>
      <w:r>
        <w:rPr>
          <w:b/>
          <w:i/>
          <w:sz w:val="24"/>
        </w:rPr>
        <w:t>must be</w:t>
      </w:r>
      <w:r>
        <w:rPr>
          <w:b/>
          <w:i/>
          <w:spacing w:val="-13"/>
          <w:sz w:val="24"/>
        </w:rPr>
        <w:t xml:space="preserve"> </w:t>
      </w:r>
      <w:r>
        <w:rPr>
          <w:b/>
          <w:i/>
          <w:sz w:val="24"/>
        </w:rPr>
        <w:t>approved</w:t>
      </w:r>
      <w:r>
        <w:rPr>
          <w:b/>
          <w:i/>
          <w:spacing w:val="-11"/>
          <w:sz w:val="24"/>
        </w:rPr>
        <w:t xml:space="preserve"> </w:t>
      </w:r>
      <w:r>
        <w:rPr>
          <w:b/>
          <w:i/>
          <w:sz w:val="24"/>
        </w:rPr>
        <w:t>(after</w:t>
      </w:r>
      <w:r>
        <w:rPr>
          <w:b/>
          <w:i/>
          <w:spacing w:val="-10"/>
          <w:sz w:val="24"/>
        </w:rPr>
        <w:t xml:space="preserve"> </w:t>
      </w:r>
      <w:r>
        <w:rPr>
          <w:b/>
          <w:i/>
          <w:sz w:val="24"/>
        </w:rPr>
        <w:t>all</w:t>
      </w:r>
      <w:r>
        <w:rPr>
          <w:b/>
          <w:i/>
          <w:spacing w:val="-11"/>
          <w:sz w:val="24"/>
        </w:rPr>
        <w:t xml:space="preserve"> </w:t>
      </w:r>
      <w:r>
        <w:rPr>
          <w:b/>
          <w:i/>
          <w:sz w:val="24"/>
        </w:rPr>
        <w:t>revisions</w:t>
      </w:r>
      <w:r>
        <w:rPr>
          <w:b/>
          <w:i/>
          <w:spacing w:val="-12"/>
          <w:sz w:val="24"/>
        </w:rPr>
        <w:t xml:space="preserve"> </w:t>
      </w:r>
      <w:r>
        <w:rPr>
          <w:b/>
          <w:i/>
          <w:sz w:val="24"/>
        </w:rPr>
        <w:t>are</w:t>
      </w:r>
      <w:r>
        <w:rPr>
          <w:b/>
          <w:i/>
          <w:spacing w:val="-13"/>
          <w:sz w:val="24"/>
        </w:rPr>
        <w:t xml:space="preserve"> </w:t>
      </w:r>
      <w:r>
        <w:rPr>
          <w:b/>
          <w:i/>
          <w:sz w:val="24"/>
        </w:rPr>
        <w:t>made)</w:t>
      </w:r>
      <w:r>
        <w:rPr>
          <w:b/>
          <w:i/>
          <w:spacing w:val="-12"/>
          <w:sz w:val="24"/>
        </w:rPr>
        <w:t xml:space="preserve"> </w:t>
      </w:r>
      <w:r>
        <w:rPr>
          <w:b/>
          <w:i/>
          <w:sz w:val="24"/>
        </w:rPr>
        <w:t>by</w:t>
      </w:r>
      <w:r>
        <w:rPr>
          <w:b/>
          <w:i/>
          <w:spacing w:val="-13"/>
          <w:sz w:val="24"/>
        </w:rPr>
        <w:t xml:space="preserve"> </w:t>
      </w:r>
      <w:r>
        <w:rPr>
          <w:b/>
          <w:i/>
          <w:sz w:val="24"/>
        </w:rPr>
        <w:t>May</w:t>
      </w:r>
      <w:r>
        <w:rPr>
          <w:b/>
          <w:i/>
          <w:spacing w:val="-12"/>
          <w:sz w:val="24"/>
        </w:rPr>
        <w:t xml:space="preserve"> </w:t>
      </w:r>
      <w:r w:rsidR="00651242">
        <w:rPr>
          <w:b/>
          <w:i/>
          <w:sz w:val="24"/>
        </w:rPr>
        <w:t>15</w:t>
      </w:r>
      <w:r w:rsidR="00651242" w:rsidRPr="00526D64">
        <w:rPr>
          <w:b/>
          <w:i/>
          <w:sz w:val="24"/>
          <w:vertAlign w:val="superscript"/>
        </w:rPr>
        <w:t>th</w:t>
      </w:r>
      <w:r w:rsidR="00651242">
        <w:rPr>
          <w:b/>
          <w:i/>
          <w:sz w:val="24"/>
        </w:rPr>
        <w:t xml:space="preserve"> o</w:t>
      </w:r>
      <w:r>
        <w:rPr>
          <w:b/>
          <w:i/>
          <w:sz w:val="24"/>
        </w:rPr>
        <w:t>f</w:t>
      </w:r>
      <w:r>
        <w:rPr>
          <w:b/>
          <w:i/>
          <w:spacing w:val="-3"/>
          <w:sz w:val="24"/>
        </w:rPr>
        <w:t xml:space="preserve"> </w:t>
      </w:r>
      <w:r>
        <w:rPr>
          <w:b/>
          <w:i/>
          <w:sz w:val="24"/>
        </w:rPr>
        <w:t>the</w:t>
      </w:r>
      <w:r>
        <w:rPr>
          <w:b/>
          <w:i/>
          <w:spacing w:val="-2"/>
          <w:sz w:val="24"/>
        </w:rPr>
        <w:t xml:space="preserve"> </w:t>
      </w:r>
      <w:r>
        <w:rPr>
          <w:b/>
          <w:i/>
          <w:sz w:val="24"/>
        </w:rPr>
        <w:t>first</w:t>
      </w:r>
      <w:r>
        <w:rPr>
          <w:b/>
          <w:i/>
          <w:spacing w:val="-3"/>
          <w:sz w:val="24"/>
        </w:rPr>
        <w:t xml:space="preserve"> </w:t>
      </w:r>
      <w:r>
        <w:rPr>
          <w:b/>
          <w:i/>
          <w:sz w:val="24"/>
        </w:rPr>
        <w:t>year</w:t>
      </w:r>
      <w:r>
        <w:rPr>
          <w:b/>
          <w:i/>
          <w:spacing w:val="-3"/>
          <w:sz w:val="24"/>
        </w:rPr>
        <w:t xml:space="preserve"> </w:t>
      </w:r>
      <w:r>
        <w:rPr>
          <w:b/>
          <w:i/>
          <w:sz w:val="24"/>
        </w:rPr>
        <w:t>of the</w:t>
      </w:r>
      <w:r>
        <w:rPr>
          <w:b/>
          <w:i/>
          <w:spacing w:val="-22"/>
          <w:sz w:val="24"/>
        </w:rPr>
        <w:t xml:space="preserve"> </w:t>
      </w:r>
      <w:r>
        <w:rPr>
          <w:b/>
          <w:i/>
          <w:sz w:val="24"/>
        </w:rPr>
        <w:t>program.</w:t>
      </w:r>
    </w:p>
    <w:p w14:paraId="3586D984" w14:textId="77777777" w:rsidR="007A0527" w:rsidRDefault="007A0527" w:rsidP="00526D64">
      <w:pPr>
        <w:pStyle w:val="BodyText"/>
        <w:rPr>
          <w:b/>
          <w:i/>
        </w:rPr>
      </w:pPr>
    </w:p>
    <w:p w14:paraId="1153785E" w14:textId="4622D27F" w:rsidR="007A0527" w:rsidRDefault="007A0527" w:rsidP="007A0527">
      <w:pPr>
        <w:spacing w:line="237" w:lineRule="auto"/>
        <w:ind w:left="1678" w:right="2441"/>
        <w:rPr>
          <w:b/>
          <w:i/>
          <w:sz w:val="24"/>
        </w:rPr>
      </w:pPr>
      <w:r>
        <w:rPr>
          <w:sz w:val="24"/>
        </w:rPr>
        <w:t xml:space="preserve">As described in the Department Handbook, the Psychology Department requires that the </w:t>
      </w:r>
      <w:r>
        <w:rPr>
          <w:b/>
          <w:i/>
          <w:sz w:val="24"/>
        </w:rPr>
        <w:t xml:space="preserve">final thesis </w:t>
      </w:r>
      <w:r>
        <w:rPr>
          <w:sz w:val="24"/>
        </w:rPr>
        <w:t>be approved by May 1</w:t>
      </w:r>
      <w:r w:rsidR="00651242">
        <w:rPr>
          <w:sz w:val="24"/>
        </w:rPr>
        <w:t>5</w:t>
      </w:r>
      <w:r w:rsidR="00DB5ACA" w:rsidRPr="00526D64">
        <w:rPr>
          <w:sz w:val="24"/>
          <w:vertAlign w:val="superscript"/>
        </w:rPr>
        <w:t>th</w:t>
      </w:r>
      <w:r w:rsidR="00DB5ACA">
        <w:rPr>
          <w:sz w:val="24"/>
        </w:rPr>
        <w:t xml:space="preserve"> </w:t>
      </w:r>
      <w:r w:rsidR="00651242">
        <w:rPr>
          <w:sz w:val="24"/>
        </w:rPr>
        <w:t>o</w:t>
      </w:r>
      <w:r>
        <w:rPr>
          <w:sz w:val="24"/>
        </w:rPr>
        <w:t xml:space="preserve">f the second year of the program. However, the CS Area hosts a </w:t>
      </w:r>
      <w:proofErr w:type="gramStart"/>
      <w:r>
        <w:rPr>
          <w:sz w:val="24"/>
        </w:rPr>
        <w:t>Master’s</w:t>
      </w:r>
      <w:proofErr w:type="gramEnd"/>
      <w:r>
        <w:rPr>
          <w:sz w:val="24"/>
        </w:rPr>
        <w:t xml:space="preserve"> Thesis Research Day around April 15</w:t>
      </w:r>
      <w:r w:rsidR="00DB5ACA" w:rsidRPr="00526D64">
        <w:rPr>
          <w:sz w:val="24"/>
          <w:vertAlign w:val="superscript"/>
        </w:rPr>
        <w:t>th</w:t>
      </w:r>
      <w:r>
        <w:rPr>
          <w:sz w:val="24"/>
        </w:rPr>
        <w:t xml:space="preserve"> that is attended by all CS Area faculty and students and is a time in which the second-year students present their final theses. Thus, in order to meet the Department deadline and participate in the CS Area Master’s Thesis Research Day (see below), CS Area faculty require that students </w:t>
      </w:r>
      <w:r>
        <w:rPr>
          <w:b/>
          <w:i/>
          <w:sz w:val="24"/>
        </w:rPr>
        <w:t>hold their final defense by March 1</w:t>
      </w:r>
      <w:r w:rsidR="00B92819">
        <w:rPr>
          <w:b/>
          <w:i/>
          <w:sz w:val="24"/>
        </w:rPr>
        <w:t>5</w:t>
      </w:r>
      <w:r w:rsidR="00B92819" w:rsidRPr="00526D64">
        <w:rPr>
          <w:b/>
          <w:i/>
          <w:sz w:val="24"/>
          <w:vertAlign w:val="superscript"/>
        </w:rPr>
        <w:t>th</w:t>
      </w:r>
      <w:r w:rsidR="00B92819">
        <w:rPr>
          <w:b/>
          <w:i/>
          <w:sz w:val="24"/>
        </w:rPr>
        <w:t>,</w:t>
      </w:r>
      <w:r>
        <w:rPr>
          <w:b/>
          <w:i/>
          <w:sz w:val="24"/>
        </w:rPr>
        <w:t xml:space="preserve"> and the </w:t>
      </w:r>
      <w:proofErr w:type="gramStart"/>
      <w:r>
        <w:rPr>
          <w:b/>
          <w:i/>
          <w:sz w:val="24"/>
        </w:rPr>
        <w:t>Master’s</w:t>
      </w:r>
      <w:proofErr w:type="gramEnd"/>
      <w:r>
        <w:rPr>
          <w:b/>
          <w:i/>
          <w:sz w:val="24"/>
        </w:rPr>
        <w:t xml:space="preserve"> thesis must be passed by the committee (including all revisions) by April </w:t>
      </w:r>
      <w:r w:rsidR="00B92819">
        <w:rPr>
          <w:b/>
          <w:i/>
          <w:sz w:val="24"/>
        </w:rPr>
        <w:t>1</w:t>
      </w:r>
      <w:r w:rsidR="00B92819" w:rsidRPr="00526D64">
        <w:rPr>
          <w:b/>
          <w:i/>
          <w:sz w:val="24"/>
          <w:vertAlign w:val="superscript"/>
        </w:rPr>
        <w:t>st</w:t>
      </w:r>
      <w:r w:rsidR="00B92819">
        <w:rPr>
          <w:b/>
          <w:i/>
          <w:sz w:val="24"/>
        </w:rPr>
        <w:t xml:space="preserve"> o</w:t>
      </w:r>
      <w:r>
        <w:rPr>
          <w:b/>
          <w:i/>
          <w:sz w:val="24"/>
        </w:rPr>
        <w:t>f the second year.</w:t>
      </w:r>
    </w:p>
    <w:p w14:paraId="334C60F7" w14:textId="77777777" w:rsidR="007A0527" w:rsidRDefault="007A0527" w:rsidP="00526D64">
      <w:pPr>
        <w:pStyle w:val="BodyText"/>
        <w:rPr>
          <w:b/>
          <w:i/>
          <w:sz w:val="17"/>
        </w:rPr>
      </w:pPr>
    </w:p>
    <w:p w14:paraId="1430B9D3" w14:textId="6E75CBD8" w:rsidR="007A0527" w:rsidRDefault="007A0527" w:rsidP="007A0527">
      <w:pPr>
        <w:pStyle w:val="BodyText"/>
        <w:spacing w:before="90"/>
        <w:ind w:left="1678" w:right="2369"/>
      </w:pPr>
      <w:r>
        <w:t xml:space="preserve">The advisor and student should carefully track progress on the thesis to ensure </w:t>
      </w:r>
      <w:proofErr w:type="gramStart"/>
      <w:r>
        <w:t>timely completion</w:t>
      </w:r>
      <w:proofErr w:type="gramEnd"/>
      <w:r>
        <w:t>. The advisor and student should be aware of any problems by spring/summer semester of the student's first year and make all efforts to get the project back on schedule. The Department has procedures outlined in the Department Handbook if a student fails to meet the deadlines. As noted in the Handbook, students may petition for deadline extensions, but success of petitions is unlikely without significant extenuating circumstances. Students who wish to petition for a deadline extension should prepare a written request for an extension that outlines the reasons for the request, and direct that petition to the DCT, who will consult with all CS Area faculty regarding the request. Deadlines for petitions in the CS Area are different than those for other Areas due to the assignments to practicum. Specifically, if a CS Area graduate student is unable to meet the required proposal or final thesis deadlines, then the student must petition, in writing, the full CS Area faculty for an extension of the April 1</w:t>
      </w:r>
      <w:r w:rsidR="00B92819">
        <w:t>5</w:t>
      </w:r>
      <w:r w:rsidR="00B92819" w:rsidRPr="00526D64">
        <w:rPr>
          <w:vertAlign w:val="superscript"/>
        </w:rPr>
        <w:t>th</w:t>
      </w:r>
      <w:r w:rsidR="00B92819">
        <w:t>/</w:t>
      </w:r>
      <w:r>
        <w:t>May 1</w:t>
      </w:r>
      <w:r w:rsidR="00B92819">
        <w:t>5</w:t>
      </w:r>
      <w:r w:rsidR="00B92819" w:rsidRPr="00526D64">
        <w:rPr>
          <w:vertAlign w:val="superscript"/>
        </w:rPr>
        <w:t>th</w:t>
      </w:r>
      <w:r w:rsidR="00B92819">
        <w:t xml:space="preserve"> </w:t>
      </w:r>
      <w:r w:rsidR="00594FE4">
        <w:t>p</w:t>
      </w:r>
      <w:r>
        <w:t>roposal deadlines in Year 1, or the March 1</w:t>
      </w:r>
      <w:r w:rsidR="00594FE4">
        <w:t>5</w:t>
      </w:r>
      <w:r w:rsidR="00594FE4" w:rsidRPr="00526D64">
        <w:rPr>
          <w:vertAlign w:val="superscript"/>
        </w:rPr>
        <w:t>th</w:t>
      </w:r>
      <w:r w:rsidR="00594FE4">
        <w:t>/</w:t>
      </w:r>
      <w:r>
        <w:t xml:space="preserve">April </w:t>
      </w:r>
      <w:r w:rsidR="00867200">
        <w:t>1</w:t>
      </w:r>
      <w:r w:rsidR="00867200" w:rsidRPr="00526D64">
        <w:rPr>
          <w:vertAlign w:val="superscript"/>
        </w:rPr>
        <w:t>st</w:t>
      </w:r>
      <w:r w:rsidR="00867200">
        <w:t xml:space="preserve"> f</w:t>
      </w:r>
      <w:r>
        <w:t>inal thesis deadlines in Year 2. The faculty will decide if an extension will be granted. Ordinarily, the maximum extension will be one month.</w:t>
      </w:r>
    </w:p>
    <w:p w14:paraId="2C55A22E" w14:textId="77777777" w:rsidR="007A0527" w:rsidRPr="00526D64" w:rsidRDefault="007A0527" w:rsidP="00526D64">
      <w:pPr>
        <w:pStyle w:val="BodyText"/>
      </w:pPr>
    </w:p>
    <w:p w14:paraId="41A95550" w14:textId="73BEB10D" w:rsidR="007A0527" w:rsidRDefault="007A0527" w:rsidP="00526D64">
      <w:pPr>
        <w:pStyle w:val="BodyText"/>
        <w:ind w:left="1678" w:right="2403"/>
      </w:pPr>
      <w:r>
        <w:t>Failure to defend the thesis by the agreed dates means that a student will not be advanced to the Doctoral program. The student will not be allowed to begin practicum and will not be allowed to register for any courses except for thesis credits (P</w:t>
      </w:r>
      <w:r w:rsidR="00594FE4">
        <w:t>SY</w:t>
      </w:r>
      <w:r>
        <w:t xml:space="preserve"> 899). As noted in the Department Graduate Handbook, failure to defend the thesis by agreed dates also has implications for continued funding in subsequent years, as the student will no longer be considered in good standing in the Department.</w:t>
      </w:r>
      <w:r w:rsidR="00594FE4">
        <w:t xml:space="preserve"> </w:t>
      </w:r>
      <w:r w:rsidRPr="00526D64">
        <w:rPr>
          <w:b/>
          <w:bCs/>
          <w:i/>
          <w:iCs/>
        </w:rPr>
        <w:t xml:space="preserve">Petitions for reconsideration for advancement in cases where the defense occurs after the deadlines are allowed and will follow the policies </w:t>
      </w:r>
      <w:r w:rsidRPr="00526D64">
        <w:rPr>
          <w:b/>
          <w:bCs/>
          <w:i/>
          <w:iCs/>
          <w:spacing w:val="-4"/>
        </w:rPr>
        <w:t>and</w:t>
      </w:r>
      <w:r w:rsidRPr="00526D64">
        <w:rPr>
          <w:b/>
          <w:bCs/>
          <w:i/>
          <w:iCs/>
          <w:spacing w:val="52"/>
        </w:rPr>
        <w:t xml:space="preserve"> </w:t>
      </w:r>
      <w:r w:rsidRPr="00526D64">
        <w:rPr>
          <w:b/>
          <w:bCs/>
          <w:i/>
          <w:iCs/>
        </w:rPr>
        <w:t>procedures set forth by the Psychology Department and described in the Department Graduate Handbook</w:t>
      </w:r>
      <w:r>
        <w:t>.</w:t>
      </w:r>
    </w:p>
    <w:p w14:paraId="183AC099" w14:textId="77777777" w:rsidR="007A0527" w:rsidRDefault="007A0527" w:rsidP="007A0527">
      <w:pPr>
        <w:pStyle w:val="BodyText"/>
        <w:spacing w:before="3"/>
        <w:rPr>
          <w:b/>
          <w:i/>
        </w:rPr>
      </w:pPr>
    </w:p>
    <w:p w14:paraId="701FD19B" w14:textId="3F8D3F3F" w:rsidR="00EB08D4" w:rsidRPr="00526D64" w:rsidRDefault="00EB08D4" w:rsidP="00526D64">
      <w:pPr>
        <w:ind w:right="3330"/>
        <w:rPr>
          <w:b/>
          <w:sz w:val="24"/>
          <w:u w:val="single"/>
        </w:rPr>
      </w:pPr>
    </w:p>
    <w:p w14:paraId="20FB5B97" w14:textId="5AAB13B4" w:rsidR="007A0527" w:rsidRDefault="007A0527" w:rsidP="007A0527">
      <w:pPr>
        <w:ind w:left="2649" w:right="3330"/>
        <w:jc w:val="center"/>
        <w:rPr>
          <w:b/>
          <w:sz w:val="24"/>
        </w:rPr>
      </w:pPr>
      <w:r>
        <w:rPr>
          <w:b/>
          <w:sz w:val="24"/>
          <w:u w:val="thick"/>
        </w:rPr>
        <w:lastRenderedPageBreak/>
        <w:t>DOCTORAL PROGRAM</w:t>
      </w:r>
    </w:p>
    <w:p w14:paraId="65F5778F" w14:textId="77777777" w:rsidR="007A0527" w:rsidRDefault="007A0527" w:rsidP="007A0527">
      <w:pPr>
        <w:pStyle w:val="BodyText"/>
        <w:spacing w:before="7"/>
        <w:rPr>
          <w:b/>
          <w:sz w:val="21"/>
        </w:rPr>
      </w:pPr>
    </w:p>
    <w:p w14:paraId="5F1E2B01" w14:textId="2E337D28" w:rsidR="007A0527" w:rsidRPr="00DA1B34" w:rsidRDefault="007A0527" w:rsidP="00526D64">
      <w:pPr>
        <w:pStyle w:val="BodyText"/>
        <w:spacing w:before="90"/>
        <w:ind w:left="1679" w:right="2461"/>
      </w:pPr>
      <w:r>
        <w:t xml:space="preserve">The CS Area faculty </w:t>
      </w:r>
      <w:proofErr w:type="gramStart"/>
      <w:r>
        <w:t>meet</w:t>
      </w:r>
      <w:proofErr w:type="gramEnd"/>
      <w:r>
        <w:t xml:space="preserve"> at the end of the spring semester to review the progress of all second-year students. During this meeting, the </w:t>
      </w:r>
      <w:proofErr w:type="gramStart"/>
      <w:r>
        <w:t>Master’s</w:t>
      </w:r>
      <w:proofErr w:type="gramEnd"/>
      <w:r>
        <w:t xml:space="preserve"> thesis guidance committee makes a recommendation to the faculty as to whether a student should </w:t>
      </w:r>
      <w:r w:rsidR="00746347">
        <w:t xml:space="preserve">continue </w:t>
      </w:r>
      <w:r>
        <w:t xml:space="preserve">to the doctoral program. Students who are recommended by their Master’s Guidance Committee </w:t>
      </w:r>
      <w:r w:rsidR="005C2EAF">
        <w:t>to continue</w:t>
      </w:r>
      <w:r>
        <w:t xml:space="preserve"> into the doctoral program if they have demonstrated competence in the skills needed at the </w:t>
      </w:r>
      <w:proofErr w:type="gramStart"/>
      <w:r>
        <w:t>Master’s</w:t>
      </w:r>
      <w:proofErr w:type="gramEnd"/>
      <w:r>
        <w:t xml:space="preserve"> level and they exhibit readiness for doctoral-level work (see Student Evaluations below for more information on evaluating competency). </w:t>
      </w:r>
      <w:r>
        <w:rPr>
          <w:b/>
        </w:rPr>
        <w:t>Final determination of competency/readiness is made by a majority vote of the CS Area</w:t>
      </w:r>
      <w:r w:rsidR="00F77570">
        <w:rPr>
          <w:b/>
        </w:rPr>
        <w:t xml:space="preserve"> </w:t>
      </w:r>
      <w:r w:rsidRPr="00F77570">
        <w:rPr>
          <w:b/>
          <w:bCs/>
        </w:rPr>
        <w:t>faculty.</w:t>
      </w:r>
    </w:p>
    <w:p w14:paraId="2364BFB9" w14:textId="77777777" w:rsidR="007A0527" w:rsidRDefault="007A0527" w:rsidP="00526D64">
      <w:pPr>
        <w:pStyle w:val="BodyText"/>
        <w:rPr>
          <w:b/>
        </w:rPr>
      </w:pPr>
    </w:p>
    <w:p w14:paraId="6B1BE76F" w14:textId="59A9825C" w:rsidR="007A0527" w:rsidRDefault="00990C40" w:rsidP="00526D64">
      <w:pPr>
        <w:pStyle w:val="BodyText"/>
        <w:ind w:left="1679" w:right="2422"/>
      </w:pPr>
      <w:r>
        <w:t>Beginning</w:t>
      </w:r>
      <w:r w:rsidR="007A0527">
        <w:t xml:space="preserve"> the doctoral program in Year 3 signifies the development of the student as a budding independent scholar and clinical scientist with expertise in research, clinical care, and their integration. The CS Area doctoral program typically lasts for 4 years and includes practicum and internship training in addition to the courses, comprehensive examination, and dissertation that is required of all Psychology Department graduate students.</w:t>
      </w:r>
    </w:p>
    <w:p w14:paraId="288A7540" w14:textId="77777777" w:rsidR="007A0527" w:rsidRDefault="007A0527" w:rsidP="007A0527">
      <w:pPr>
        <w:pStyle w:val="BodyText"/>
      </w:pPr>
    </w:p>
    <w:p w14:paraId="62C0EFB1" w14:textId="77777777" w:rsidR="007A0527" w:rsidRPr="00DA1B34" w:rsidRDefault="007A0527" w:rsidP="00526D64">
      <w:pPr>
        <w:ind w:left="1685" w:right="2160"/>
        <w:rPr>
          <w:iCs/>
        </w:rPr>
      </w:pPr>
      <w:r w:rsidRPr="00526D64">
        <w:rPr>
          <w:b/>
          <w:bCs/>
          <w:i/>
          <w:iCs/>
          <w:sz w:val="24"/>
          <w:szCs w:val="24"/>
        </w:rPr>
        <w:t xml:space="preserve">Requirements described below for CS Area graduate students are in addition to the rules and requirements that are set forth by the Department of Psychology and are described in the Department Graduate Handbook. For example, in addition to the CS Area activities, documents, and meetings described below, CS Area graduate students must also complete their </w:t>
      </w:r>
      <w:proofErr w:type="gramStart"/>
      <w:r w:rsidRPr="00526D64">
        <w:rPr>
          <w:b/>
          <w:bCs/>
          <w:i/>
          <w:iCs/>
          <w:sz w:val="24"/>
          <w:szCs w:val="24"/>
        </w:rPr>
        <w:t>Department</w:t>
      </w:r>
      <w:proofErr w:type="gramEnd"/>
      <w:r w:rsidRPr="00526D64">
        <w:rPr>
          <w:b/>
          <w:bCs/>
          <w:i/>
          <w:iCs/>
          <w:sz w:val="24"/>
          <w:szCs w:val="24"/>
        </w:rPr>
        <w:t xml:space="preserve"> doctoral requirements for them to remain eligible for registration.</w:t>
      </w:r>
    </w:p>
    <w:p w14:paraId="1EB8322B" w14:textId="77777777" w:rsidR="007A0527" w:rsidRDefault="007A0527" w:rsidP="007A0527">
      <w:pPr>
        <w:pStyle w:val="BodyText"/>
        <w:rPr>
          <w:b/>
          <w:i/>
        </w:rPr>
      </w:pPr>
    </w:p>
    <w:p w14:paraId="347EE790" w14:textId="4447A5C5" w:rsidR="007A0527" w:rsidRPr="00526D64" w:rsidRDefault="007A0527" w:rsidP="00526D64">
      <w:pPr>
        <w:ind w:left="1680"/>
        <w:rPr>
          <w:b/>
          <w:sz w:val="24"/>
        </w:rPr>
      </w:pPr>
      <w:r>
        <w:rPr>
          <w:b/>
          <w:sz w:val="24"/>
          <w:u w:val="thick"/>
        </w:rPr>
        <w:t>Individualized Doctoral Training Plan (IDTP)</w:t>
      </w:r>
    </w:p>
    <w:p w14:paraId="038648AC" w14:textId="424BF494" w:rsidR="007A0527" w:rsidRDefault="007A0527" w:rsidP="00526D64">
      <w:pPr>
        <w:pStyle w:val="BodyText"/>
        <w:ind w:left="1678" w:right="2509"/>
      </w:pPr>
      <w:r>
        <w:t xml:space="preserve">Upon </w:t>
      </w:r>
      <w:r w:rsidR="00990C40">
        <w:t>entering</w:t>
      </w:r>
      <w:r>
        <w:t xml:space="preserve"> the doctoral program, the CS Area student develops an IDTP. Please note that this IDTP is NOT the same as the Department doctoral plan of study that is described in the Department Graduate Handbook (see Department Handbook for more information on the doctoral plan of study and submission procedures).</w:t>
      </w:r>
    </w:p>
    <w:p w14:paraId="519E9B4A" w14:textId="77777777" w:rsidR="007A0527" w:rsidRDefault="007A0527" w:rsidP="00526D64">
      <w:pPr>
        <w:pStyle w:val="BodyText"/>
      </w:pPr>
    </w:p>
    <w:p w14:paraId="4CB8578C" w14:textId="77777777" w:rsidR="007A0527" w:rsidRDefault="007A0527" w:rsidP="00526D64">
      <w:pPr>
        <w:pStyle w:val="BodyText"/>
        <w:ind w:left="1678" w:right="2411"/>
      </w:pPr>
      <w:r>
        <w:t xml:space="preserve">As part of the CS Area IDTP, the student must develop a “cognate”. The cognate is an area of expertise within clinical science that is chosen by the </w:t>
      </w:r>
      <w:proofErr w:type="gramStart"/>
      <w:r>
        <w:t>student</w:t>
      </w:r>
      <w:proofErr w:type="gramEnd"/>
      <w:r>
        <w:t xml:space="preserve"> based on their career goals. The cognate ensures that CS Area students not only show breadth of training in clinical </w:t>
      </w:r>
      <w:proofErr w:type="gramStart"/>
      <w:r>
        <w:t>psychology, but</w:t>
      </w:r>
      <w:proofErr w:type="gramEnd"/>
      <w:r>
        <w:t xml:space="preserve"> also develop scholarly depth in an area that is relevant to their own research and clinical interests. The student gains expertise/training in the cognate area by taking a course(s) in the chosen cognate as well as focusing on the cognate topic in the Comprehensive Examination Paper (see below) and dissertation research. Examples of recent cognates include quantitative methods in behavioral and molecular genetics, dissemination of evidence- based treatment/practice, and the theory and practice of child assessment in the context of trauma.</w:t>
      </w:r>
    </w:p>
    <w:p w14:paraId="570384C1" w14:textId="77777777" w:rsidR="007A0527" w:rsidRDefault="007A0527" w:rsidP="00526D64">
      <w:pPr>
        <w:pStyle w:val="BodyText"/>
      </w:pPr>
    </w:p>
    <w:p w14:paraId="3D08B35C" w14:textId="77777777" w:rsidR="007A0527" w:rsidRDefault="007A0527" w:rsidP="007A0527">
      <w:pPr>
        <w:pStyle w:val="BodyText"/>
        <w:ind w:left="1679" w:right="2470"/>
      </w:pPr>
      <w:r>
        <w:t>Notably, some students have chosen to complete a certificate program for their cognate, including the Psychology Department’s Quantitative Methods and Evaluation Science (QMES) Program Certification.</w:t>
      </w:r>
    </w:p>
    <w:p w14:paraId="11D5A2B2" w14:textId="77777777" w:rsidR="007A0527" w:rsidRDefault="007A0527" w:rsidP="007A0527">
      <w:pPr>
        <w:pStyle w:val="BodyText"/>
      </w:pPr>
    </w:p>
    <w:p w14:paraId="4BCF4B13" w14:textId="77777777" w:rsidR="007A0527" w:rsidRDefault="007A0527" w:rsidP="007A0527">
      <w:pPr>
        <w:pStyle w:val="BodyText"/>
        <w:ind w:left="1679" w:right="2742"/>
      </w:pPr>
      <w:r>
        <w:t>In addition to identifying a cognate, the student must develop a written IDTP of study that includes: 1) a brief description of the cognate; b) a brief description of career goals; c) a brief description of the</w:t>
      </w:r>
    </w:p>
    <w:p w14:paraId="487B426E" w14:textId="77777777" w:rsidR="007A0527" w:rsidRDefault="007A0527" w:rsidP="00526D64">
      <w:pPr>
        <w:pStyle w:val="BodyText"/>
        <w:ind w:left="1678" w:right="2364"/>
      </w:pPr>
      <w:r>
        <w:t xml:space="preserve">Comprehensive Paper topic (see more details on this paper below); d) a summary of the anticipated dissertation topic at that time; e) the courses to be completed; f) a copy of the </w:t>
      </w:r>
      <w:r>
        <w:rPr>
          <w:spacing w:val="-5"/>
        </w:rPr>
        <w:t xml:space="preserve">Individualized Clinical </w:t>
      </w:r>
      <w:r>
        <w:rPr>
          <w:spacing w:val="-4"/>
        </w:rPr>
        <w:t xml:space="preserve">Training </w:t>
      </w:r>
      <w:r>
        <w:t xml:space="preserve">Plan </w:t>
      </w:r>
      <w:r>
        <w:rPr>
          <w:spacing w:val="-3"/>
        </w:rPr>
        <w:t xml:space="preserve">(ICTP; </w:t>
      </w:r>
      <w:r>
        <w:t xml:space="preserve">see </w:t>
      </w:r>
      <w:r>
        <w:rPr>
          <w:spacing w:val="-4"/>
        </w:rPr>
        <w:t xml:space="preserve">Practicum </w:t>
      </w:r>
      <w:r>
        <w:rPr>
          <w:spacing w:val="-3"/>
        </w:rPr>
        <w:t xml:space="preserve">section </w:t>
      </w:r>
      <w:r>
        <w:t xml:space="preserve">for more </w:t>
      </w:r>
      <w:r>
        <w:rPr>
          <w:spacing w:val="-4"/>
        </w:rPr>
        <w:t xml:space="preserve">details); </w:t>
      </w:r>
      <w:r>
        <w:t xml:space="preserve">and g) a timeline for completion of IDTP activities and program requirements. The </w:t>
      </w:r>
      <w:r>
        <w:rPr>
          <w:spacing w:val="-4"/>
        </w:rPr>
        <w:t xml:space="preserve">cognate, comprehensive </w:t>
      </w:r>
      <w:r>
        <w:t xml:space="preserve">paper, dissertation, courses, ICTP, and (eventually) internship site should all be chosen so that they form a coherent training program for the specific career path the student wants to take. Each of these aspects of the training should build some competency or skill that will be necessary for the student to be </w:t>
      </w:r>
      <w:r>
        <w:rPr>
          <w:spacing w:val="-4"/>
        </w:rPr>
        <w:t xml:space="preserve">successful </w:t>
      </w:r>
      <w:r>
        <w:t>in their career.</w:t>
      </w:r>
    </w:p>
    <w:p w14:paraId="3BB04C21" w14:textId="77777777" w:rsidR="007A0527" w:rsidRPr="00526D64" w:rsidRDefault="007A0527" w:rsidP="007A0527">
      <w:pPr>
        <w:pStyle w:val="BodyText"/>
        <w:spacing w:before="6"/>
      </w:pPr>
    </w:p>
    <w:p w14:paraId="7565637B" w14:textId="77777777" w:rsidR="007A0527" w:rsidRDefault="007A0527" w:rsidP="007A0527">
      <w:pPr>
        <w:pStyle w:val="BodyText"/>
        <w:ind w:left="1678" w:right="2343"/>
      </w:pPr>
      <w:r>
        <w:t xml:space="preserve">The IDTP should be developed as soon as possible after completion of the </w:t>
      </w:r>
      <w:proofErr w:type="gramStart"/>
      <w:r>
        <w:t>Master’s</w:t>
      </w:r>
      <w:proofErr w:type="gramEnd"/>
      <w:r>
        <w:t xml:space="preserve"> thesis. After the IDTP is reviewed and approved by the Doctoral Guidance Committee (see information on this committee below), the IDTP and the ICTP must be emailed to the Department’s Graduate Program Assistants to be officially filed in the student’s record.</w:t>
      </w:r>
    </w:p>
    <w:p w14:paraId="4DA64930" w14:textId="77777777" w:rsidR="007A0527" w:rsidRPr="00526D64" w:rsidRDefault="007A0527" w:rsidP="00526D64">
      <w:pPr>
        <w:pStyle w:val="BodyText"/>
      </w:pPr>
    </w:p>
    <w:p w14:paraId="7F5298AA" w14:textId="77777777" w:rsidR="007A0527" w:rsidRDefault="007A0527" w:rsidP="007A0527">
      <w:pPr>
        <w:ind w:left="1678" w:right="2405"/>
        <w:jc w:val="both"/>
        <w:rPr>
          <w:b/>
          <w:i/>
          <w:sz w:val="24"/>
        </w:rPr>
      </w:pPr>
      <w:r>
        <w:rPr>
          <w:sz w:val="24"/>
        </w:rPr>
        <w:t xml:space="preserve">The IDTP should be developed as soon as possible after completion of </w:t>
      </w:r>
      <w:r>
        <w:rPr>
          <w:spacing w:val="-3"/>
          <w:sz w:val="24"/>
        </w:rPr>
        <w:t xml:space="preserve">the </w:t>
      </w:r>
      <w:proofErr w:type="gramStart"/>
      <w:r>
        <w:rPr>
          <w:sz w:val="24"/>
        </w:rPr>
        <w:t>Master’s</w:t>
      </w:r>
      <w:proofErr w:type="gramEnd"/>
      <w:r>
        <w:rPr>
          <w:sz w:val="24"/>
        </w:rPr>
        <w:t xml:space="preserve"> thesis. </w:t>
      </w:r>
      <w:r>
        <w:rPr>
          <w:b/>
          <w:i/>
          <w:sz w:val="24"/>
        </w:rPr>
        <w:t xml:space="preserve">As </w:t>
      </w:r>
      <w:r>
        <w:rPr>
          <w:b/>
          <w:i/>
          <w:spacing w:val="-4"/>
          <w:sz w:val="24"/>
        </w:rPr>
        <w:t xml:space="preserve">noted </w:t>
      </w:r>
      <w:r>
        <w:rPr>
          <w:b/>
          <w:i/>
          <w:sz w:val="24"/>
        </w:rPr>
        <w:t xml:space="preserve">in </w:t>
      </w:r>
      <w:r>
        <w:rPr>
          <w:b/>
          <w:i/>
          <w:spacing w:val="-3"/>
          <w:sz w:val="24"/>
        </w:rPr>
        <w:t xml:space="preserve">the </w:t>
      </w:r>
      <w:r>
        <w:rPr>
          <w:b/>
          <w:i/>
          <w:spacing w:val="-4"/>
          <w:sz w:val="24"/>
        </w:rPr>
        <w:t xml:space="preserve">Graduate Handbook, </w:t>
      </w:r>
      <w:r>
        <w:rPr>
          <w:b/>
          <w:i/>
          <w:sz w:val="24"/>
        </w:rPr>
        <w:t>the doctoral plan of study must be filed and approved before the end of your second semester as a doctoral student for you to remain eligible for registration.</w:t>
      </w:r>
    </w:p>
    <w:p w14:paraId="1EB7B6FC" w14:textId="77777777" w:rsidR="007A0527" w:rsidRPr="00526D64" w:rsidRDefault="007A0527" w:rsidP="00526D64">
      <w:pPr>
        <w:pStyle w:val="BodyText"/>
        <w:rPr>
          <w:b/>
          <w:i/>
        </w:rPr>
      </w:pPr>
    </w:p>
    <w:p w14:paraId="08F39387" w14:textId="2FD59AF8" w:rsidR="007A0527" w:rsidRDefault="007A0527" w:rsidP="007A0527">
      <w:pPr>
        <w:pStyle w:val="BodyText"/>
        <w:spacing w:line="237" w:lineRule="auto"/>
        <w:ind w:left="1678" w:right="2437"/>
      </w:pPr>
      <w:r>
        <w:t xml:space="preserve">Importantly, students who do not apply for internship in their </w:t>
      </w:r>
      <w:r w:rsidR="007B66D2">
        <w:t>5</w:t>
      </w:r>
      <w:r w:rsidR="007B66D2" w:rsidRPr="00526D64">
        <w:rPr>
          <w:vertAlign w:val="superscript"/>
        </w:rPr>
        <w:t>th</w:t>
      </w:r>
      <w:r w:rsidR="007B66D2">
        <w:t xml:space="preserve"> y</w:t>
      </w:r>
      <w:r>
        <w:t xml:space="preserve">ear </w:t>
      </w:r>
      <w:r>
        <w:rPr>
          <w:b/>
        </w:rPr>
        <w:t xml:space="preserve">MUST </w:t>
      </w:r>
      <w:r>
        <w:t xml:space="preserve">submit Addendums to their IDTP and ICTP that describe their training activities for their extra, </w:t>
      </w:r>
      <w:r w:rsidR="007B66D2">
        <w:t>6</w:t>
      </w:r>
      <w:r w:rsidR="007B66D2" w:rsidRPr="00526D64">
        <w:rPr>
          <w:vertAlign w:val="superscript"/>
        </w:rPr>
        <w:t>th</w:t>
      </w:r>
      <w:r w:rsidR="007B66D2">
        <w:t xml:space="preserve"> y</w:t>
      </w:r>
      <w:r>
        <w:t xml:space="preserve">ear in the program. These Addendums should be completed as far in advance of the </w:t>
      </w:r>
      <w:r w:rsidR="007B66D2">
        <w:t>5</w:t>
      </w:r>
      <w:r w:rsidR="007B66D2" w:rsidRPr="00526D64">
        <w:rPr>
          <w:vertAlign w:val="superscript"/>
        </w:rPr>
        <w:t>th</w:t>
      </w:r>
      <w:r w:rsidR="007B66D2">
        <w:t xml:space="preserve"> y</w:t>
      </w:r>
      <w:r>
        <w:t xml:space="preserve">ear as possible, and all plans/changes to the training plans must be made in collaboration with the faculty advisor. The Addendums must be reviewed and approved by the student’s Doctoral Guidance </w:t>
      </w:r>
      <w:proofErr w:type="gramStart"/>
      <w:r>
        <w:t>Committee, and</w:t>
      </w:r>
      <w:proofErr w:type="gramEnd"/>
      <w:r>
        <w:t xml:space="preserve"> revised the IDTP and ICTP must be emailed to the Department’s Graduate Program Assistants to be officially filed in the student’s record.</w:t>
      </w:r>
    </w:p>
    <w:p w14:paraId="036F5B71" w14:textId="77777777" w:rsidR="007A0527" w:rsidRDefault="007A0527" w:rsidP="00526D64">
      <w:pPr>
        <w:pStyle w:val="BodyText"/>
      </w:pPr>
    </w:p>
    <w:p w14:paraId="6213B6C5" w14:textId="259215BB" w:rsidR="007A0527" w:rsidRDefault="007A0527" w:rsidP="007A0527">
      <w:pPr>
        <w:pStyle w:val="BodyText"/>
        <w:spacing w:line="228" w:lineRule="auto"/>
        <w:ind w:left="1678" w:right="2556"/>
      </w:pPr>
      <w:r>
        <w:t xml:space="preserve">The Addendum to the IDTP must include: 1) the student’s reason for not applying for internship in their </w:t>
      </w:r>
      <w:r w:rsidR="007B66D2">
        <w:t>5</w:t>
      </w:r>
      <w:r w:rsidR="007B66D2" w:rsidRPr="00526D64">
        <w:rPr>
          <w:vertAlign w:val="superscript"/>
        </w:rPr>
        <w:t>th</w:t>
      </w:r>
      <w:r w:rsidR="007B66D2">
        <w:t xml:space="preserve"> y</w:t>
      </w:r>
      <w:r>
        <w:t xml:space="preserve">ear; 2) their training goals and plans for their </w:t>
      </w:r>
      <w:r w:rsidR="007B66D2">
        <w:t>6</w:t>
      </w:r>
      <w:r w:rsidR="007B66D2" w:rsidRPr="00526D64">
        <w:rPr>
          <w:vertAlign w:val="superscript"/>
        </w:rPr>
        <w:t>th</w:t>
      </w:r>
      <w:r w:rsidR="007B66D2">
        <w:t xml:space="preserve"> y</w:t>
      </w:r>
      <w:r>
        <w:t xml:space="preserve">ear in terms of research, teaching, and clinical work; and 3) their funding source for the </w:t>
      </w:r>
      <w:r w:rsidR="007B66D2">
        <w:t>6</w:t>
      </w:r>
      <w:r w:rsidR="007B66D2" w:rsidRPr="00526D64">
        <w:rPr>
          <w:vertAlign w:val="superscript"/>
        </w:rPr>
        <w:t>th</w:t>
      </w:r>
      <w:r w:rsidR="007B66D2">
        <w:t xml:space="preserve"> y</w:t>
      </w:r>
      <w:r>
        <w:t>ear.</w:t>
      </w:r>
    </w:p>
    <w:p w14:paraId="295790AA" w14:textId="77777777" w:rsidR="007A0527" w:rsidRDefault="007A0527" w:rsidP="00526D64">
      <w:pPr>
        <w:pStyle w:val="BodyText"/>
      </w:pPr>
    </w:p>
    <w:p w14:paraId="1F558F38" w14:textId="14388750" w:rsidR="007A0527" w:rsidRDefault="007A0527" w:rsidP="00526D64">
      <w:pPr>
        <w:pStyle w:val="BodyText"/>
        <w:spacing w:line="232" w:lineRule="auto"/>
        <w:ind w:left="1678" w:right="2378"/>
        <w:jc w:val="both"/>
      </w:pPr>
      <w:r>
        <w:t xml:space="preserve">The Addendum to the ICTP must include a brief description of their plans for therapy, assessment, peer supervision, and/or externship in the </w:t>
      </w:r>
      <w:r w:rsidR="007B66D2">
        <w:t>6</w:t>
      </w:r>
      <w:r w:rsidR="007B66D2" w:rsidRPr="00526D64">
        <w:rPr>
          <w:vertAlign w:val="superscript"/>
        </w:rPr>
        <w:t>th</w:t>
      </w:r>
      <w:r w:rsidR="007B66D2">
        <w:t xml:space="preserve"> y</w:t>
      </w:r>
      <w:r>
        <w:t>ear, and how these plans address their overall training goals.</w:t>
      </w:r>
    </w:p>
    <w:p w14:paraId="6E5E93B8" w14:textId="77777777" w:rsidR="00221A96" w:rsidRDefault="00221A96" w:rsidP="00526D64"/>
    <w:p w14:paraId="0B3072BF" w14:textId="44BEFF8D" w:rsidR="007A0527" w:rsidRPr="00526D64" w:rsidRDefault="007A0527" w:rsidP="00526D64">
      <w:pPr>
        <w:ind w:left="1685"/>
        <w:rPr>
          <w:u w:val="single"/>
        </w:rPr>
      </w:pPr>
      <w:r w:rsidRPr="00526D64">
        <w:rPr>
          <w:b/>
          <w:bCs/>
          <w:sz w:val="24"/>
          <w:szCs w:val="24"/>
          <w:u w:val="single"/>
        </w:rPr>
        <w:t>Doctoral Guidance Committee</w:t>
      </w:r>
    </w:p>
    <w:p w14:paraId="5CAEBE6F" w14:textId="77777777" w:rsidR="007A0527" w:rsidRDefault="007A0527" w:rsidP="007A0527">
      <w:pPr>
        <w:pStyle w:val="BodyText"/>
        <w:ind w:left="1680" w:right="2361"/>
      </w:pPr>
      <w:r>
        <w:t xml:space="preserve">Based on the student’s IDTP and career goals, the student forms their Doctoral Guidance Committee. The committee must consist of at least two CS Area faculty members (one as Chairperson) and typically includes faculty </w:t>
      </w:r>
      <w:proofErr w:type="gramStart"/>
      <w:r>
        <w:t>member</w:t>
      </w:r>
      <w:proofErr w:type="gramEnd"/>
      <w:r>
        <w:t xml:space="preserve">(s) from other areas/departments who have expertise related to the cognate area and dissertation topic. Once again, the Doctoral Guidance Committee should be formed as soon as possible after completion of the </w:t>
      </w:r>
      <w:proofErr w:type="gramStart"/>
      <w:r>
        <w:t>Master’s</w:t>
      </w:r>
      <w:proofErr w:type="gramEnd"/>
      <w:r>
        <w:t xml:space="preserve"> thesis.</w:t>
      </w:r>
    </w:p>
    <w:p w14:paraId="36CC993E" w14:textId="77777777" w:rsidR="007A0527" w:rsidRDefault="007A0527" w:rsidP="00526D64">
      <w:pPr>
        <w:pStyle w:val="BodyText"/>
      </w:pPr>
    </w:p>
    <w:p w14:paraId="621FAF18" w14:textId="77777777" w:rsidR="007A0527" w:rsidRDefault="007A0527" w:rsidP="007A0527">
      <w:pPr>
        <w:pStyle w:val="BodyText"/>
        <w:ind w:left="1678" w:right="2390"/>
      </w:pPr>
      <w:r>
        <w:t xml:space="preserve">The Doctoral Guidance Committee in the CS Area has three main functions. It reviews and approves the student’s IDTP, it reviews and approves the student’s ICTP, and it conducts the Comprehensive Examination (see details on the exam below). The committee performs these tasks during a committee meeting with the </w:t>
      </w:r>
      <w:proofErr w:type="gramStart"/>
      <w:r>
        <w:t>student</w:t>
      </w:r>
      <w:proofErr w:type="gramEnd"/>
      <w:r>
        <w:t xml:space="preserve"> when the IDTP and ICTP </w:t>
      </w:r>
      <w:proofErr w:type="gramStart"/>
      <w:r>
        <w:t>is</w:t>
      </w:r>
      <w:proofErr w:type="gramEnd"/>
      <w:r>
        <w:t xml:space="preserve"> reviewed. As with theses and dissertations, the student should send the IDTP and ICTP to the committee </w:t>
      </w:r>
      <w:r>
        <w:rPr>
          <w:b/>
          <w:i/>
        </w:rPr>
        <w:t>no later than 2 weeks prior to the committee meeting date</w:t>
      </w:r>
      <w:r>
        <w:t>. During the committee meeting, the Guidance Committee will review the IDTP and ICTP, looking for direct connections between the career plans and the other elements of the training plan.</w:t>
      </w:r>
    </w:p>
    <w:p w14:paraId="664B14DF" w14:textId="4A327AF7" w:rsidR="007A0527" w:rsidRPr="00526D64" w:rsidRDefault="007A0527" w:rsidP="00526D64">
      <w:pPr>
        <w:pStyle w:val="BodyText"/>
        <w:ind w:left="1678" w:right="2430"/>
      </w:pPr>
      <w:r>
        <w:t>Typically, this plan is reviewed at the same meeting at which the proposal for the Comprehensive Paper Proposal is reviewed (see Appendix B for information on the Comprehensive Paper and Examination).</w:t>
      </w:r>
    </w:p>
    <w:p w14:paraId="696C96A3" w14:textId="77777777" w:rsidR="007A0527" w:rsidRDefault="007A0527" w:rsidP="00526D64">
      <w:pPr>
        <w:pStyle w:val="BodyText"/>
        <w:rPr>
          <w:sz w:val="21"/>
        </w:rPr>
      </w:pPr>
    </w:p>
    <w:p w14:paraId="05DBCD13" w14:textId="77777777" w:rsidR="007A0527" w:rsidRPr="00526D64" w:rsidRDefault="007A0527" w:rsidP="00526D64">
      <w:pPr>
        <w:ind w:left="1685"/>
        <w:rPr>
          <w:u w:val="single"/>
        </w:rPr>
      </w:pPr>
      <w:r w:rsidRPr="00526D64">
        <w:rPr>
          <w:b/>
          <w:bCs/>
          <w:sz w:val="24"/>
          <w:szCs w:val="24"/>
          <w:u w:val="single"/>
        </w:rPr>
        <w:t>Doctoral Dissertation</w:t>
      </w:r>
    </w:p>
    <w:p w14:paraId="5C570DEB" w14:textId="77777777" w:rsidR="007A0527" w:rsidRDefault="007A0527" w:rsidP="007A0527">
      <w:pPr>
        <w:ind w:left="1680" w:right="2367"/>
        <w:rPr>
          <w:b/>
          <w:i/>
          <w:sz w:val="24"/>
        </w:rPr>
      </w:pPr>
      <w:r>
        <w:rPr>
          <w:sz w:val="24"/>
        </w:rPr>
        <w:t xml:space="preserve">In the CS Area, it is recommended that two of the members of the Dissertation Committee be CS Area faculty members. We encourage students to include at least one non-CS Area faculty member on their committee to emphasize connections with psychological science more broadly. </w:t>
      </w:r>
      <w:r>
        <w:rPr>
          <w:b/>
          <w:i/>
          <w:sz w:val="24"/>
        </w:rPr>
        <w:t>Please see the Department Graduate Handbook for more details about committee composition.</w:t>
      </w:r>
    </w:p>
    <w:p w14:paraId="12BDDD2C" w14:textId="77777777" w:rsidR="007A0527" w:rsidRDefault="007A0527" w:rsidP="00526D64">
      <w:pPr>
        <w:pStyle w:val="BodyText"/>
        <w:rPr>
          <w:b/>
          <w:i/>
          <w:sz w:val="23"/>
        </w:rPr>
      </w:pPr>
    </w:p>
    <w:p w14:paraId="18DA8A93" w14:textId="77777777" w:rsidR="007A0527" w:rsidRDefault="007A0527" w:rsidP="007A0527">
      <w:pPr>
        <w:ind w:left="1680"/>
        <w:rPr>
          <w:b/>
          <w:i/>
          <w:sz w:val="24"/>
        </w:rPr>
      </w:pPr>
      <w:r>
        <w:rPr>
          <w:b/>
          <w:i/>
          <w:sz w:val="24"/>
          <w:u w:val="thick"/>
        </w:rPr>
        <w:t>Dissertation Format and Defense</w:t>
      </w:r>
    </w:p>
    <w:p w14:paraId="1302D59D" w14:textId="77777777" w:rsidR="007A0527" w:rsidRDefault="007A0527" w:rsidP="007A0527">
      <w:pPr>
        <w:pStyle w:val="BodyText"/>
        <w:ind w:left="1678" w:right="2456"/>
      </w:pPr>
      <w:r>
        <w:t xml:space="preserve">The format of the dissertation proposal and the final dissertation will be determined by the Dissertation Committee and the student. </w:t>
      </w:r>
      <w:proofErr w:type="gramStart"/>
      <w:r>
        <w:t>Similar to</w:t>
      </w:r>
      <w:proofErr w:type="gramEnd"/>
      <w:r>
        <w:t xml:space="preserve"> the </w:t>
      </w:r>
      <w:proofErr w:type="gramStart"/>
      <w:r>
        <w:t>Master’s</w:t>
      </w:r>
      <w:proofErr w:type="gramEnd"/>
      <w:r>
        <w:t xml:space="preserve"> thesis proposal, the dissertation proposal can be an NRSA, NSF, or equivalent grant application. In </w:t>
      </w:r>
      <w:r>
        <w:rPr>
          <w:spacing w:val="-4"/>
        </w:rPr>
        <w:t xml:space="preserve">terms </w:t>
      </w:r>
      <w:r>
        <w:t xml:space="preserve">of the </w:t>
      </w:r>
      <w:r>
        <w:rPr>
          <w:spacing w:val="-4"/>
        </w:rPr>
        <w:t xml:space="preserve">final </w:t>
      </w:r>
      <w:r>
        <w:rPr>
          <w:spacing w:val="-5"/>
        </w:rPr>
        <w:t xml:space="preserve">dissertation, </w:t>
      </w:r>
      <w:r>
        <w:t xml:space="preserve">some </w:t>
      </w:r>
      <w:r>
        <w:rPr>
          <w:spacing w:val="-5"/>
        </w:rPr>
        <w:t xml:space="preserve">dissertations </w:t>
      </w:r>
      <w:r>
        <w:rPr>
          <w:spacing w:val="-3"/>
        </w:rPr>
        <w:t xml:space="preserve">are </w:t>
      </w:r>
      <w:r>
        <w:rPr>
          <w:spacing w:val="-4"/>
        </w:rPr>
        <w:t xml:space="preserve">formatted </w:t>
      </w:r>
      <w:r>
        <w:t xml:space="preserve">as one or </w:t>
      </w:r>
      <w:r>
        <w:rPr>
          <w:spacing w:val="-3"/>
        </w:rPr>
        <w:t xml:space="preserve">more </w:t>
      </w:r>
      <w:r>
        <w:rPr>
          <w:spacing w:val="-4"/>
        </w:rPr>
        <w:t xml:space="preserve">journal articles, </w:t>
      </w:r>
      <w:r>
        <w:rPr>
          <w:spacing w:val="-3"/>
        </w:rPr>
        <w:t xml:space="preserve">with </w:t>
      </w:r>
      <w:r>
        <w:rPr>
          <w:spacing w:val="-4"/>
        </w:rPr>
        <w:t xml:space="preserve">several </w:t>
      </w:r>
      <w:r>
        <w:rPr>
          <w:spacing w:val="-5"/>
        </w:rPr>
        <w:t xml:space="preserve">appendices </w:t>
      </w:r>
      <w:r>
        <w:rPr>
          <w:spacing w:val="-4"/>
        </w:rPr>
        <w:t xml:space="preserve">that </w:t>
      </w:r>
      <w:r>
        <w:rPr>
          <w:spacing w:val="-3"/>
        </w:rPr>
        <w:t xml:space="preserve">show </w:t>
      </w:r>
      <w:r>
        <w:rPr>
          <w:spacing w:val="-5"/>
        </w:rPr>
        <w:t xml:space="preserve">additional analyses/work </w:t>
      </w:r>
      <w:r>
        <w:rPr>
          <w:spacing w:val="-3"/>
        </w:rPr>
        <w:t xml:space="preserve">that were </w:t>
      </w:r>
      <w:r>
        <w:t xml:space="preserve">not </w:t>
      </w:r>
      <w:r>
        <w:rPr>
          <w:spacing w:val="-3"/>
        </w:rPr>
        <w:t xml:space="preserve">included </w:t>
      </w:r>
      <w:r>
        <w:t xml:space="preserve">in the </w:t>
      </w:r>
      <w:r>
        <w:rPr>
          <w:spacing w:val="-4"/>
        </w:rPr>
        <w:t xml:space="preserve">journal </w:t>
      </w:r>
      <w:r>
        <w:rPr>
          <w:spacing w:val="-5"/>
        </w:rPr>
        <w:t xml:space="preserve">article. However, </w:t>
      </w:r>
      <w:r>
        <w:rPr>
          <w:spacing w:val="-4"/>
        </w:rPr>
        <w:t xml:space="preserve">aside from </w:t>
      </w:r>
      <w:r>
        <w:rPr>
          <w:spacing w:val="-3"/>
        </w:rPr>
        <w:t xml:space="preserve">MSU </w:t>
      </w:r>
      <w:r>
        <w:rPr>
          <w:spacing w:val="-4"/>
        </w:rPr>
        <w:t xml:space="preserve">Graduate School and </w:t>
      </w:r>
      <w:r>
        <w:rPr>
          <w:spacing w:val="-5"/>
        </w:rPr>
        <w:t xml:space="preserve">Psychology Department requirements </w:t>
      </w:r>
      <w:r>
        <w:rPr>
          <w:spacing w:val="-3"/>
        </w:rPr>
        <w:t xml:space="preserve">(see </w:t>
      </w:r>
      <w:r>
        <w:rPr>
          <w:spacing w:val="-4"/>
        </w:rPr>
        <w:t xml:space="preserve">requisite </w:t>
      </w:r>
      <w:r>
        <w:rPr>
          <w:spacing w:val="-5"/>
        </w:rPr>
        <w:t xml:space="preserve">Handbooks </w:t>
      </w:r>
      <w:r>
        <w:rPr>
          <w:spacing w:val="-3"/>
        </w:rPr>
        <w:t xml:space="preserve">for these), </w:t>
      </w:r>
      <w:r>
        <w:t xml:space="preserve">the </w:t>
      </w:r>
      <w:r>
        <w:rPr>
          <w:spacing w:val="-4"/>
        </w:rPr>
        <w:t xml:space="preserve">format </w:t>
      </w:r>
      <w:r>
        <w:t>of the final dissertation should be decided upon by the student, the advisor, and the Dissertation Committee.</w:t>
      </w:r>
    </w:p>
    <w:p w14:paraId="6EC9A1F4" w14:textId="77777777" w:rsidR="007A0527" w:rsidRDefault="007A0527" w:rsidP="007A0527">
      <w:pPr>
        <w:pStyle w:val="BodyText"/>
        <w:spacing w:before="3"/>
      </w:pPr>
    </w:p>
    <w:p w14:paraId="4856F724" w14:textId="77777777" w:rsidR="007A0527" w:rsidRDefault="007A0527" w:rsidP="007A0527">
      <w:pPr>
        <w:ind w:left="1680"/>
        <w:rPr>
          <w:b/>
          <w:i/>
          <w:sz w:val="24"/>
        </w:rPr>
      </w:pPr>
      <w:r>
        <w:rPr>
          <w:b/>
          <w:i/>
          <w:sz w:val="24"/>
          <w:u w:val="thick"/>
        </w:rPr>
        <w:t>Timeline</w:t>
      </w:r>
    </w:p>
    <w:p w14:paraId="4B53F053" w14:textId="77777777" w:rsidR="007A0527" w:rsidRDefault="007A0527" w:rsidP="00526D64">
      <w:pPr>
        <w:pStyle w:val="BodyText"/>
        <w:ind w:left="1680"/>
      </w:pPr>
      <w:r>
        <w:t>It is ordinarily expected that the dissertation proposal will be written and</w:t>
      </w:r>
    </w:p>
    <w:p w14:paraId="44999B50" w14:textId="559427E4" w:rsidR="007A0527" w:rsidRPr="00526D64" w:rsidRDefault="007A0527" w:rsidP="00526D64">
      <w:pPr>
        <w:pStyle w:val="BodyText"/>
        <w:spacing w:line="237" w:lineRule="auto"/>
        <w:ind w:left="1678" w:right="2409"/>
        <w:rPr>
          <w:b/>
          <w:i/>
        </w:rPr>
      </w:pPr>
      <w:r>
        <w:t xml:space="preserve">submitted to the Dissertation Committee in the fall of the </w:t>
      </w:r>
      <w:r w:rsidR="00221A96">
        <w:t>4</w:t>
      </w:r>
      <w:r w:rsidR="00221A96" w:rsidRPr="00526D64">
        <w:rPr>
          <w:vertAlign w:val="superscript"/>
        </w:rPr>
        <w:t>th</w:t>
      </w:r>
      <w:r w:rsidR="00221A96">
        <w:t xml:space="preserve"> y</w:t>
      </w:r>
      <w:r>
        <w:t xml:space="preserve">ear. For CS Area graduate students, we strongly encourage submission of the </w:t>
      </w:r>
      <w:r>
        <w:lastRenderedPageBreak/>
        <w:t>dissertation proposal to the dissertation committee by March 1</w:t>
      </w:r>
      <w:r w:rsidR="00221A96">
        <w:t>5</w:t>
      </w:r>
      <w:r w:rsidR="00221A96" w:rsidRPr="00526D64">
        <w:rPr>
          <w:vertAlign w:val="superscript"/>
        </w:rPr>
        <w:t>th</w:t>
      </w:r>
      <w:r w:rsidR="00221A96">
        <w:t xml:space="preserve"> o</w:t>
      </w:r>
      <w:r>
        <w:t xml:space="preserve">f the </w:t>
      </w:r>
      <w:r w:rsidR="00221A96">
        <w:t>4</w:t>
      </w:r>
      <w:r w:rsidR="00221A96" w:rsidRPr="00526D64">
        <w:rPr>
          <w:vertAlign w:val="superscript"/>
        </w:rPr>
        <w:t>th</w:t>
      </w:r>
      <w:r w:rsidR="00221A96">
        <w:t xml:space="preserve"> y</w:t>
      </w:r>
      <w:r>
        <w:t xml:space="preserve">ear of the program, allowing ample time for data collection and defending the dissertation prior to leaving for internship. This is a recommended, but not required, guideline for timing. Together with passing the Comprehensive Paper as per above, </w:t>
      </w:r>
      <w:r>
        <w:rPr>
          <w:b/>
          <w:i/>
        </w:rPr>
        <w:t>the dissertation proposal must be successfully passed by</w:t>
      </w:r>
      <w:r w:rsidR="00CD6DBC">
        <w:rPr>
          <w:b/>
          <w:i/>
        </w:rPr>
        <w:t xml:space="preserve"> </w:t>
      </w:r>
      <w:r>
        <w:rPr>
          <w:b/>
          <w:i/>
        </w:rPr>
        <w:t xml:space="preserve">October </w:t>
      </w:r>
      <w:r w:rsidR="00221A96">
        <w:rPr>
          <w:b/>
          <w:i/>
        </w:rPr>
        <w:t>1</w:t>
      </w:r>
      <w:r w:rsidR="00221A96" w:rsidRPr="00526D64">
        <w:rPr>
          <w:b/>
          <w:i/>
          <w:vertAlign w:val="superscript"/>
        </w:rPr>
        <w:t>st</w:t>
      </w:r>
      <w:r w:rsidR="00221A96">
        <w:rPr>
          <w:b/>
          <w:i/>
        </w:rPr>
        <w:t xml:space="preserve"> o</w:t>
      </w:r>
      <w:r>
        <w:rPr>
          <w:b/>
          <w:i/>
        </w:rPr>
        <w:t xml:space="preserve">f the student’s fifth year in the program, and all final paperwork for the comprehensive examination must be turned into the Department by the time the first internship application is due (typically, at the end of October – this varies each year). </w:t>
      </w:r>
      <w:r>
        <w:t xml:space="preserve">If these deadlines are not met, the student will be required to defer internship for one year, and a new deadline for successful completion of the dissertation proposal will be set by the Doctoral Guidance Committee; this date will be no later than October </w:t>
      </w:r>
      <w:r w:rsidR="005B545A">
        <w:t>1</w:t>
      </w:r>
      <w:r w:rsidR="005B545A" w:rsidRPr="00526D64">
        <w:rPr>
          <w:vertAlign w:val="superscript"/>
        </w:rPr>
        <w:t>st</w:t>
      </w:r>
      <w:r w:rsidR="005B545A">
        <w:t xml:space="preserve"> o</w:t>
      </w:r>
      <w:r>
        <w:t xml:space="preserve">f the student’s sixth year in the program. Notably, however, CS Area graduate students may </w:t>
      </w:r>
      <w:proofErr w:type="gramStart"/>
      <w:r>
        <w:t>be considered to be</w:t>
      </w:r>
      <w:proofErr w:type="gramEnd"/>
      <w:r>
        <w:t xml:space="preserve"> making </w:t>
      </w:r>
      <w:r w:rsidRPr="006A6531">
        <w:rPr>
          <w:b/>
          <w:bCs/>
          <w:u w:val="single"/>
        </w:rPr>
        <w:t xml:space="preserve">inadequate </w:t>
      </w:r>
      <w:r>
        <w:t xml:space="preserve">academic progress if the proposal is not completed by the end of fall semester in Year 5, unless an adequate rationale has been provided for a longer </w:t>
      </w:r>
      <w:proofErr w:type="gramStart"/>
      <w:r>
        <w:t>time period</w:t>
      </w:r>
      <w:proofErr w:type="gramEnd"/>
      <w:r>
        <w:t xml:space="preserve"> for completing</w:t>
      </w:r>
      <w:r>
        <w:rPr>
          <w:spacing w:val="-8"/>
        </w:rPr>
        <w:t xml:space="preserve"> </w:t>
      </w:r>
      <w:r>
        <w:t>it.</w:t>
      </w:r>
    </w:p>
    <w:p w14:paraId="53E81531" w14:textId="77777777" w:rsidR="007A0527" w:rsidRPr="00526D64" w:rsidRDefault="007A0527" w:rsidP="007A0527">
      <w:pPr>
        <w:pStyle w:val="BodyText"/>
        <w:spacing w:before="1"/>
      </w:pPr>
    </w:p>
    <w:p w14:paraId="56189CA0" w14:textId="2A86A460" w:rsidR="007A0527" w:rsidRPr="00526D64" w:rsidRDefault="007A0527" w:rsidP="00526D64">
      <w:pPr>
        <w:ind w:left="3600"/>
        <w:rPr>
          <w:b/>
          <w:bCs/>
          <w:u w:val="single"/>
        </w:rPr>
      </w:pPr>
      <w:r w:rsidRPr="00526D64">
        <w:rPr>
          <w:b/>
          <w:bCs/>
          <w:u w:val="single"/>
        </w:rPr>
        <w:t>PRACTICUM TRAINING</w:t>
      </w:r>
    </w:p>
    <w:p w14:paraId="093D93E6" w14:textId="77777777" w:rsidR="007A0527" w:rsidRDefault="007A0527" w:rsidP="007A0527">
      <w:pPr>
        <w:pStyle w:val="BodyText"/>
        <w:spacing w:before="90"/>
        <w:ind w:left="1679" w:right="2455"/>
      </w:pPr>
      <w:r>
        <w:t xml:space="preserve">Students do the bulk of their clinical training in the MSU Psychology Clinic, which is run by the Department of Psychology. The MSU Psychological Clinic has two equally important missions. The first is to provide state-of-the art clinical training. Equal in importance to our training mission is the MSU Psychological Clinic’s dedication to </w:t>
      </w:r>
      <w:proofErr w:type="gramStart"/>
      <w:r>
        <w:t>provide</w:t>
      </w:r>
      <w:proofErr w:type="gramEnd"/>
      <w:r>
        <w:t xml:space="preserve"> quality, low-cost psychological services to the </w:t>
      </w:r>
      <w:proofErr w:type="gramStart"/>
      <w:r>
        <w:t>mid</w:t>
      </w:r>
      <w:proofErr w:type="gramEnd"/>
      <w:r>
        <w:t>-Michigan community. The Clinic is a community clinic and one of the only sliding-fee scale clinics available in the area.</w:t>
      </w:r>
    </w:p>
    <w:p w14:paraId="1A5F9601" w14:textId="77777777" w:rsidR="007A0527" w:rsidRDefault="007A0527" w:rsidP="00526D64">
      <w:pPr>
        <w:pStyle w:val="BodyText"/>
      </w:pPr>
    </w:p>
    <w:p w14:paraId="006855CA" w14:textId="2745AF4A" w:rsidR="007A0527" w:rsidRDefault="007A0527" w:rsidP="00526D64">
      <w:pPr>
        <w:pStyle w:val="BodyText"/>
        <w:ind w:left="1680" w:right="2442"/>
      </w:pPr>
      <w:proofErr w:type="gramStart"/>
      <w:r>
        <w:t>With regard to</w:t>
      </w:r>
      <w:proofErr w:type="gramEnd"/>
      <w:r>
        <w:t xml:space="preserve"> the training mission, The MSU Clinical Psychology Program believes in providing its graduate students opportunities to work with clients from diverse backgrounds (e.g.,</w:t>
      </w:r>
      <w:r w:rsidR="005B545A">
        <w:t xml:space="preserve"> </w:t>
      </w:r>
      <w:r>
        <w:t>ethnic/racial/economic/religious/sexual) across the lifespan (child/adult). Clinicians utilize evidence</w:t>
      </w:r>
      <w:r w:rsidR="005B545A">
        <w:t>-based</w:t>
      </w:r>
      <w:r>
        <w:t xml:space="preserve"> treatments to provide services to clients with a range of specific disorders and problems.</w:t>
      </w:r>
      <w:r w:rsidR="005B545A">
        <w:t xml:space="preserve"> </w:t>
      </w:r>
      <w:r>
        <w:t xml:space="preserve">Individual, family, and group interventions are taught. Students also receive exposure to different theoretical orientations including CBT, </w:t>
      </w:r>
      <w:r w:rsidR="005B545A">
        <w:t>3</w:t>
      </w:r>
      <w:r w:rsidR="005B545A" w:rsidRPr="00526D64">
        <w:rPr>
          <w:vertAlign w:val="superscript"/>
        </w:rPr>
        <w:t>rd</w:t>
      </w:r>
      <w:r w:rsidR="005B545A">
        <w:t xml:space="preserve"> w</w:t>
      </w:r>
      <w:r>
        <w:t xml:space="preserve">ave CBT, and relational psychodynamic. The MSU CS Area believes that exposure to different orientations is important </w:t>
      </w:r>
      <w:proofErr w:type="gramStart"/>
      <w:r>
        <w:t>in order for</w:t>
      </w:r>
      <w:proofErr w:type="gramEnd"/>
      <w:r>
        <w:t xml:space="preserve"> students to have a strong theoretical foundation that will allow them to choose the best treatments for their clients as well as to discover</w:t>
      </w:r>
      <w:r w:rsidR="00CD6DBC">
        <w:t xml:space="preserve"> </w:t>
      </w:r>
      <w:r>
        <w:t xml:space="preserve">the orientations with which they are most comfortable. The MSU Psychological Clinic is a clinical science treatment clinic that focuses on utilizing research and data to choose and track treatments. All clients are administered assessment instruments that allow the clinician and supervisor to track treatment outcomes. Adult and child baseline and outcome assessments are standardized across cases. Clients are re-assessed every month, at a minimum. Clinicians are encouraged to supplement the baseline and follow-along assessments </w:t>
      </w:r>
      <w:r>
        <w:lastRenderedPageBreak/>
        <w:t>with idiographic measures.</w:t>
      </w:r>
    </w:p>
    <w:p w14:paraId="3DAFE074" w14:textId="77777777" w:rsidR="007A0527" w:rsidRPr="00526D64" w:rsidRDefault="007A0527" w:rsidP="007A0527">
      <w:pPr>
        <w:pStyle w:val="BodyText"/>
      </w:pPr>
    </w:p>
    <w:p w14:paraId="1F429338" w14:textId="77777777" w:rsidR="007A0527" w:rsidRPr="00526D64" w:rsidRDefault="007A0527" w:rsidP="00526D64">
      <w:pPr>
        <w:ind w:left="1685"/>
        <w:rPr>
          <w:u w:val="single"/>
        </w:rPr>
      </w:pPr>
      <w:r w:rsidRPr="00526D64">
        <w:rPr>
          <w:b/>
          <w:bCs/>
          <w:sz w:val="24"/>
          <w:szCs w:val="24"/>
          <w:u w:val="single"/>
        </w:rPr>
        <w:t>Sequence of Training</w:t>
      </w:r>
    </w:p>
    <w:p w14:paraId="58167B5F" w14:textId="77777777" w:rsidR="007A0527" w:rsidRDefault="007A0527" w:rsidP="007A0527">
      <w:pPr>
        <w:pStyle w:val="BodyText"/>
        <w:ind w:left="1678" w:right="2177"/>
      </w:pPr>
      <w:r>
        <w:t xml:space="preserve">Official practicum credits begin in the fall semester of the second year. However, in the first year, students are introduced to clinical work via a clinic orientation led by the Clinic Director in the spring and two assessment cases in the later part of the spring semester and the summer. This experience is intended to provide a </w:t>
      </w:r>
      <w:r>
        <w:rPr>
          <w:spacing w:val="-10"/>
        </w:rPr>
        <w:t xml:space="preserve">practical component </w:t>
      </w:r>
      <w:r>
        <w:rPr>
          <w:spacing w:val="-3"/>
        </w:rPr>
        <w:t xml:space="preserve">to </w:t>
      </w:r>
      <w:r>
        <w:rPr>
          <w:spacing w:val="-7"/>
        </w:rPr>
        <w:t xml:space="preserve">the </w:t>
      </w:r>
      <w:r>
        <w:rPr>
          <w:spacing w:val="-11"/>
        </w:rPr>
        <w:t xml:space="preserve">cognitive </w:t>
      </w:r>
      <w:r>
        <w:rPr>
          <w:spacing w:val="-10"/>
        </w:rPr>
        <w:t xml:space="preserve">assessment </w:t>
      </w:r>
      <w:r>
        <w:rPr>
          <w:spacing w:val="-9"/>
        </w:rPr>
        <w:t xml:space="preserve">class </w:t>
      </w:r>
      <w:r>
        <w:rPr>
          <w:spacing w:val="-5"/>
        </w:rPr>
        <w:t xml:space="preserve">and </w:t>
      </w:r>
      <w:r>
        <w:rPr>
          <w:spacing w:val="-9"/>
        </w:rPr>
        <w:t xml:space="preserve">provide </w:t>
      </w:r>
      <w:r>
        <w:t xml:space="preserve">on-going </w:t>
      </w:r>
      <w:r>
        <w:rPr>
          <w:spacing w:val="-5"/>
        </w:rPr>
        <w:t xml:space="preserve">and </w:t>
      </w:r>
      <w:r>
        <w:rPr>
          <w:spacing w:val="-9"/>
        </w:rPr>
        <w:t xml:space="preserve">applied </w:t>
      </w:r>
      <w:r>
        <w:t xml:space="preserve">learning following the first- year </w:t>
      </w:r>
      <w:r>
        <w:rPr>
          <w:spacing w:val="-11"/>
        </w:rPr>
        <w:t xml:space="preserve">clinical </w:t>
      </w:r>
      <w:r>
        <w:t>courses. This opportunity is available to students who have demonstrated readiness for practicum at this point (see more on this in Student Evaluations section below).</w:t>
      </w:r>
    </w:p>
    <w:p w14:paraId="7187D5E8" w14:textId="77777777" w:rsidR="007A0527" w:rsidRDefault="007A0527" w:rsidP="00526D64">
      <w:pPr>
        <w:pStyle w:val="BodyText"/>
        <w:rPr>
          <w:sz w:val="23"/>
        </w:rPr>
      </w:pPr>
    </w:p>
    <w:p w14:paraId="032622CA" w14:textId="77777777" w:rsidR="007A0527" w:rsidRDefault="007A0527" w:rsidP="007A0527">
      <w:pPr>
        <w:pStyle w:val="BodyText"/>
        <w:ind w:left="1678" w:right="2410"/>
      </w:pPr>
      <w:r>
        <w:t xml:space="preserve">Students are expected to be involved in clinical training following their first year in the program throughout their fifth year in the program. More details below. The first two years of practicum are expected to be conducted in the MSU Psychological Clinic. Thus, all students receive the same foundational generalized clinical training under our purview, receiving clinical supervision from supervisors who supervise </w:t>
      </w:r>
      <w:proofErr w:type="gramStart"/>
      <w:r>
        <w:t>consistent with</w:t>
      </w:r>
      <w:proofErr w:type="gramEnd"/>
      <w:r>
        <w:t xml:space="preserve"> program values and expectations. In addition, these two years spent in our own Clinic ensures that students are well-prepared as they consider an external placement and represent themselves and our program well.</w:t>
      </w:r>
    </w:p>
    <w:p w14:paraId="69115C72" w14:textId="61C9E911" w:rsidR="007A0527" w:rsidRDefault="007A0527" w:rsidP="007A0527">
      <w:pPr>
        <w:pStyle w:val="BodyText"/>
        <w:ind w:left="1678" w:right="2396"/>
      </w:pPr>
      <w:r>
        <w:t>The second two years of practicum are intended to be specialized and consistent with the student’s career goals. One of these advanced years may be an externship approved by the Clinic Director and DCTs. Students are encouraged to consider externships to obtain more specialized clinical training that fits with their doctoral plan. Students work with their advisor and Doctoral Guidance Committee to develop an Individualized Clinical Training Plan (ICTP; see more information below) that will guide their practicum/externship experiences for the remaining years at MSU (typically 3</w:t>
      </w:r>
      <w:r w:rsidR="000A41F3" w:rsidRPr="00526D64">
        <w:rPr>
          <w:vertAlign w:val="superscript"/>
        </w:rPr>
        <w:t>rd</w:t>
      </w:r>
      <w:r w:rsidR="000A41F3">
        <w:t xml:space="preserve"> </w:t>
      </w:r>
      <w:r>
        <w:t>and 4</w:t>
      </w:r>
      <w:r w:rsidR="000A41F3" w:rsidRPr="00526D64">
        <w:rPr>
          <w:vertAlign w:val="superscript"/>
        </w:rPr>
        <w:t>th</w:t>
      </w:r>
      <w:r w:rsidR="000A41F3">
        <w:t xml:space="preserve"> </w:t>
      </w:r>
      <w:r>
        <w:t xml:space="preserve">year of practicum, i.e., </w:t>
      </w:r>
      <w:r w:rsidR="000A41F3">
        <w:t>4</w:t>
      </w:r>
      <w:r w:rsidR="000A41F3" w:rsidRPr="00526D64">
        <w:rPr>
          <w:vertAlign w:val="superscript"/>
        </w:rPr>
        <w:t>th</w:t>
      </w:r>
      <w:r w:rsidR="000A41F3">
        <w:t xml:space="preserve"> </w:t>
      </w:r>
      <w:r>
        <w:t xml:space="preserve">and </w:t>
      </w:r>
      <w:r w:rsidR="000A41F3">
        <w:t>5</w:t>
      </w:r>
      <w:r w:rsidR="000A41F3" w:rsidRPr="00526D64">
        <w:rPr>
          <w:vertAlign w:val="superscript"/>
        </w:rPr>
        <w:t>th</w:t>
      </w:r>
      <w:r w:rsidR="000A41F3">
        <w:t xml:space="preserve"> </w:t>
      </w:r>
      <w:r>
        <w:t>years of the program).</w:t>
      </w:r>
    </w:p>
    <w:p w14:paraId="5A14830B" w14:textId="77777777" w:rsidR="007A0527" w:rsidRDefault="007A0527" w:rsidP="007A0527">
      <w:pPr>
        <w:pStyle w:val="BodyText"/>
      </w:pPr>
    </w:p>
    <w:p w14:paraId="5FF4109D" w14:textId="77777777" w:rsidR="007A0527" w:rsidRDefault="007A0527" w:rsidP="007A0527">
      <w:pPr>
        <w:pStyle w:val="BodyText"/>
        <w:ind w:left="1678" w:right="2302"/>
      </w:pPr>
      <w:r>
        <w:t>All externships (any formal clinical training conducted outside of the MSU Psychological Clinic) must be vetted and approved by the Clinic Director/DCT for students to attend. This process ensures quality training and supervision that is grounded in clinical science, clinical experiences that are unique from the MSU Psychological Clinic, and an overall clinical training plan that is in line with student training goals (including appropriate acquisition of hours). Program-approved externships count for 994 registration credits and students are therefore covered by MSU’s indemnification policy. Additionally, hours obtained on external practicum are counted towards APPIC. Per APPIC, only hours obtained through these formal practicum experiences (e.g., program-approved) can be counted on</w:t>
      </w:r>
    </w:p>
    <w:p w14:paraId="582C23F9" w14:textId="77777777" w:rsidR="007A0527" w:rsidRDefault="007A0527" w:rsidP="00526D64">
      <w:pPr>
        <w:pStyle w:val="BodyText"/>
        <w:ind w:left="1678" w:right="2313"/>
      </w:pPr>
      <w:r>
        <w:t xml:space="preserve">the APPI. Therefore, clinical training experiences that are not vetted and approved and not occurring under formal practicum registration cannot be counted on the APPI and will not be covered by MSU’s indemnification policy. Students are </w:t>
      </w:r>
      <w:r w:rsidRPr="006A6531">
        <w:rPr>
          <w:b/>
          <w:bCs/>
          <w:u w:val="single"/>
        </w:rPr>
        <w:t>highly discouraged</w:t>
      </w:r>
      <w:r>
        <w:t xml:space="preserve"> from engaging in clinical work </w:t>
      </w:r>
      <w:r>
        <w:lastRenderedPageBreak/>
        <w:t>that is not vetted, approved, and taken for credit. Further, students are generally discouraged from seeking additional clinical hours, outside of the program’s formal practicum plans, as the plans are designed to be sufficient and provide students with time for the many other demanding activities that clinical science graduate students engage</w:t>
      </w:r>
      <w:r>
        <w:rPr>
          <w:spacing w:val="-8"/>
        </w:rPr>
        <w:t xml:space="preserve"> </w:t>
      </w:r>
      <w:r>
        <w:t>in.</w:t>
      </w:r>
    </w:p>
    <w:p w14:paraId="306CDCF4" w14:textId="77777777" w:rsidR="007A0527" w:rsidRDefault="007A0527" w:rsidP="007A0527">
      <w:pPr>
        <w:pStyle w:val="BodyText"/>
      </w:pPr>
    </w:p>
    <w:p w14:paraId="5B6539C8" w14:textId="77777777" w:rsidR="007A0527" w:rsidRDefault="007A0527" w:rsidP="007A0527">
      <w:pPr>
        <w:pStyle w:val="BodyText"/>
        <w:ind w:left="1678" w:right="2450"/>
      </w:pPr>
      <w:r>
        <w:t xml:space="preserve">If a student is interested in a clinical training opportunity that has not yet been vetted and approved, the student may request that the Clinic Director/DCT vet the site for potential approval. The student is advised to first discuss this with their advisor </w:t>
      </w:r>
      <w:proofErr w:type="gramStart"/>
      <w:r>
        <w:t>in order to</w:t>
      </w:r>
      <w:proofErr w:type="gramEnd"/>
      <w:r>
        <w:t xml:space="preserve"> make sure that the clinical opportunities at the site are consistent with the student’s training goals.</w:t>
      </w:r>
    </w:p>
    <w:p w14:paraId="5AAAD653" w14:textId="396DA7E0" w:rsidR="007A0527" w:rsidRPr="00526D64" w:rsidRDefault="007A0527" w:rsidP="00526D64">
      <w:pPr>
        <w:pStyle w:val="BodyText"/>
        <w:ind w:left="1678" w:right="2429"/>
      </w:pPr>
      <w:r>
        <w:t xml:space="preserve">Finally, formal clinical training should be distinguished from volunteer experiences that students may be interested in pursuing. If a student is unclear about this distinction, they should </w:t>
      </w:r>
      <w:proofErr w:type="gramStart"/>
      <w:r>
        <w:t>discuss</w:t>
      </w:r>
      <w:proofErr w:type="gramEnd"/>
      <w:r>
        <w:t xml:space="preserve"> with the Clinic Director</w:t>
      </w:r>
    </w:p>
    <w:p w14:paraId="66ED0657" w14:textId="77777777" w:rsidR="007A0527" w:rsidRDefault="007A0527" w:rsidP="00526D64">
      <w:pPr>
        <w:pStyle w:val="BodyText"/>
        <w:rPr>
          <w:sz w:val="21"/>
        </w:rPr>
      </w:pPr>
    </w:p>
    <w:p w14:paraId="2E192FCB" w14:textId="4A5E861F" w:rsidR="007A0527" w:rsidRPr="00C806E8" w:rsidRDefault="007A0527" w:rsidP="007A0527">
      <w:pPr>
        <w:pStyle w:val="BodyText"/>
        <w:ind w:left="1679" w:right="2363"/>
      </w:pPr>
      <w:r w:rsidRPr="00526D64">
        <w:t>Flexibility is encouraged for students remaining in the program past their 5</w:t>
      </w:r>
      <w:r w:rsidR="00904261" w:rsidRPr="00526D64">
        <w:rPr>
          <w:vertAlign w:val="superscript"/>
        </w:rPr>
        <w:t>th</w:t>
      </w:r>
      <w:r w:rsidR="00904261" w:rsidRPr="00526D64">
        <w:t xml:space="preserve"> y</w:t>
      </w:r>
      <w:r w:rsidRPr="00526D64">
        <w:t>ear. If a student has successfully completed all program clinical requirements (600 face-to-face hours, 9 comprehensive assessments and two groups) and has met all clinical competencies, students may opt out of clinical work past their 5</w:t>
      </w:r>
      <w:r w:rsidR="00904261" w:rsidRPr="00526D64">
        <w:rPr>
          <w:vertAlign w:val="superscript"/>
        </w:rPr>
        <w:t>th</w:t>
      </w:r>
      <w:r w:rsidR="00904261" w:rsidRPr="00526D64">
        <w:t xml:space="preserve"> y</w:t>
      </w:r>
      <w:r w:rsidRPr="00526D64">
        <w:t>ear or create a plan of limited clinical work that may involve peer supervision, assessment-only, therapy-only, specialized externship training, etc. These decisions are made in consultation with advisors and guidance/training committees, based on overall training plans. If clinical work is performed as a practicum, outside of lab-based settings, the student must register for a practicum credit. If funding is necessary to cover clinical practicum credit, program and department leadership can work with the student and faculty advisor to</w:t>
      </w:r>
    </w:p>
    <w:p w14:paraId="174B3FB6" w14:textId="77777777" w:rsidR="007A0527" w:rsidRPr="00C806E8" w:rsidRDefault="007A0527" w:rsidP="00526D64">
      <w:pPr>
        <w:pStyle w:val="BodyText"/>
        <w:ind w:left="1680"/>
      </w:pPr>
      <w:r w:rsidRPr="00526D64">
        <w:t>identify options.</w:t>
      </w:r>
    </w:p>
    <w:p w14:paraId="3CD7EF1A" w14:textId="77777777" w:rsidR="007A0527" w:rsidRDefault="007A0527" w:rsidP="00526D64">
      <w:pPr>
        <w:pStyle w:val="BodyText"/>
        <w:rPr>
          <w:sz w:val="21"/>
        </w:rPr>
      </w:pPr>
    </w:p>
    <w:p w14:paraId="42FC84F2" w14:textId="77777777" w:rsidR="007A0527" w:rsidRPr="00526D64" w:rsidRDefault="007A0527" w:rsidP="00526D64">
      <w:pPr>
        <w:ind w:left="1685"/>
        <w:rPr>
          <w:u w:val="single"/>
        </w:rPr>
      </w:pPr>
      <w:r w:rsidRPr="00526D64">
        <w:rPr>
          <w:b/>
          <w:bCs/>
          <w:sz w:val="24"/>
          <w:szCs w:val="24"/>
          <w:u w:val="single"/>
        </w:rPr>
        <w:t>Required Number of Hours and Training Experiences</w:t>
      </w:r>
    </w:p>
    <w:p w14:paraId="6C852335" w14:textId="054DD70F" w:rsidR="007A0527" w:rsidRDefault="007A0527" w:rsidP="007A0527">
      <w:pPr>
        <w:spacing w:before="2" w:line="237" w:lineRule="auto"/>
        <w:ind w:left="1678" w:right="2387"/>
        <w:rPr>
          <w:sz w:val="24"/>
        </w:rPr>
      </w:pPr>
      <w:r>
        <w:rPr>
          <w:sz w:val="24"/>
        </w:rPr>
        <w:t xml:space="preserve">Students are required to accrue a </w:t>
      </w:r>
      <w:r>
        <w:rPr>
          <w:spacing w:val="-4"/>
          <w:sz w:val="24"/>
        </w:rPr>
        <w:t xml:space="preserve">minimum </w:t>
      </w:r>
      <w:r>
        <w:rPr>
          <w:sz w:val="24"/>
        </w:rPr>
        <w:t xml:space="preserve">of 600 hours of face-to-face clinical work across </w:t>
      </w:r>
      <w:proofErr w:type="gramStart"/>
      <w:r>
        <w:rPr>
          <w:sz w:val="24"/>
        </w:rPr>
        <w:t>all of</w:t>
      </w:r>
      <w:proofErr w:type="gramEnd"/>
      <w:r>
        <w:rPr>
          <w:sz w:val="24"/>
        </w:rPr>
        <w:t xml:space="preserve"> their MSU practicum and externships. </w:t>
      </w:r>
      <w:r>
        <w:rPr>
          <w:b/>
          <w:i/>
          <w:sz w:val="24"/>
        </w:rPr>
        <w:t>The 600- hour minimum must be met by October 3</w:t>
      </w:r>
      <w:r w:rsidR="00904261">
        <w:rPr>
          <w:b/>
          <w:i/>
          <w:sz w:val="24"/>
        </w:rPr>
        <w:t>1</w:t>
      </w:r>
      <w:r w:rsidR="00904261" w:rsidRPr="00526D64">
        <w:rPr>
          <w:b/>
          <w:i/>
          <w:sz w:val="24"/>
          <w:vertAlign w:val="superscript"/>
        </w:rPr>
        <w:t>st</w:t>
      </w:r>
      <w:r w:rsidR="00904261">
        <w:rPr>
          <w:b/>
          <w:i/>
          <w:sz w:val="24"/>
        </w:rPr>
        <w:t xml:space="preserve"> o</w:t>
      </w:r>
      <w:r>
        <w:rPr>
          <w:b/>
          <w:i/>
          <w:sz w:val="24"/>
        </w:rPr>
        <w:t xml:space="preserve">f the </w:t>
      </w:r>
      <w:proofErr w:type="gramStart"/>
      <w:r>
        <w:rPr>
          <w:b/>
          <w:i/>
          <w:sz w:val="24"/>
        </w:rPr>
        <w:t>student’s</w:t>
      </w:r>
      <w:proofErr w:type="gramEnd"/>
      <w:r>
        <w:rPr>
          <w:b/>
          <w:i/>
          <w:sz w:val="24"/>
        </w:rPr>
        <w:t xml:space="preserve"> </w:t>
      </w:r>
      <w:r w:rsidR="00904261">
        <w:rPr>
          <w:b/>
          <w:i/>
          <w:sz w:val="24"/>
        </w:rPr>
        <w:t>4</w:t>
      </w:r>
      <w:r w:rsidR="00904261" w:rsidRPr="00526D64">
        <w:rPr>
          <w:b/>
          <w:i/>
          <w:sz w:val="24"/>
          <w:vertAlign w:val="superscript"/>
        </w:rPr>
        <w:t>th</w:t>
      </w:r>
      <w:r w:rsidR="00904261">
        <w:rPr>
          <w:b/>
          <w:i/>
          <w:sz w:val="24"/>
        </w:rPr>
        <w:t xml:space="preserve"> y</w:t>
      </w:r>
      <w:r>
        <w:rPr>
          <w:b/>
          <w:i/>
          <w:sz w:val="24"/>
        </w:rPr>
        <w:t>ear of practicum (</w:t>
      </w:r>
      <w:r w:rsidR="00904261">
        <w:rPr>
          <w:b/>
          <w:i/>
          <w:sz w:val="24"/>
        </w:rPr>
        <w:t>5</w:t>
      </w:r>
      <w:r w:rsidR="00904261" w:rsidRPr="00526D64">
        <w:rPr>
          <w:b/>
          <w:i/>
          <w:sz w:val="24"/>
          <w:vertAlign w:val="superscript"/>
        </w:rPr>
        <w:t>th</w:t>
      </w:r>
      <w:r w:rsidR="00904261">
        <w:rPr>
          <w:b/>
          <w:i/>
          <w:sz w:val="24"/>
        </w:rPr>
        <w:t xml:space="preserve"> y</w:t>
      </w:r>
      <w:r>
        <w:rPr>
          <w:b/>
          <w:i/>
          <w:sz w:val="24"/>
        </w:rPr>
        <w:t>ear in the program)</w:t>
      </w:r>
      <w:r>
        <w:rPr>
          <w:i/>
          <w:sz w:val="24"/>
        </w:rPr>
        <w:t xml:space="preserve">. </w:t>
      </w:r>
      <w:r>
        <w:rPr>
          <w:sz w:val="24"/>
        </w:rPr>
        <w:t>In addition</w:t>
      </w:r>
      <w:r>
        <w:rPr>
          <w:i/>
          <w:sz w:val="24"/>
        </w:rPr>
        <w:t xml:space="preserve">, </w:t>
      </w:r>
      <w:r>
        <w:rPr>
          <w:b/>
          <w:i/>
          <w:sz w:val="24"/>
        </w:rPr>
        <w:t xml:space="preserve">the student must accrue 200 hours across the </w:t>
      </w:r>
      <w:r w:rsidR="006A4D62">
        <w:rPr>
          <w:b/>
          <w:i/>
          <w:sz w:val="24"/>
        </w:rPr>
        <w:t>3</w:t>
      </w:r>
      <w:r w:rsidR="006A4D62" w:rsidRPr="00526D64">
        <w:rPr>
          <w:b/>
          <w:i/>
          <w:sz w:val="24"/>
          <w:vertAlign w:val="superscript"/>
        </w:rPr>
        <w:t>rd</w:t>
      </w:r>
      <w:r w:rsidR="006A4D62">
        <w:rPr>
          <w:b/>
          <w:i/>
          <w:sz w:val="24"/>
        </w:rPr>
        <w:t xml:space="preserve"> a</w:t>
      </w:r>
      <w:r>
        <w:rPr>
          <w:b/>
          <w:i/>
          <w:sz w:val="24"/>
        </w:rPr>
        <w:t xml:space="preserve">nd </w:t>
      </w:r>
      <w:r w:rsidR="006A4D62">
        <w:rPr>
          <w:b/>
          <w:i/>
          <w:sz w:val="24"/>
        </w:rPr>
        <w:t>4</w:t>
      </w:r>
      <w:r w:rsidR="006A4D62" w:rsidRPr="00526D64">
        <w:rPr>
          <w:b/>
          <w:i/>
          <w:sz w:val="24"/>
          <w:vertAlign w:val="superscript"/>
        </w:rPr>
        <w:t>th</w:t>
      </w:r>
      <w:r w:rsidR="006A4D62">
        <w:rPr>
          <w:b/>
          <w:i/>
          <w:sz w:val="24"/>
        </w:rPr>
        <w:t xml:space="preserve"> y</w:t>
      </w:r>
      <w:r>
        <w:rPr>
          <w:b/>
          <w:i/>
          <w:sz w:val="24"/>
        </w:rPr>
        <w:t>ears of practicum (</w:t>
      </w:r>
      <w:r w:rsidR="006A4D62">
        <w:rPr>
          <w:b/>
          <w:i/>
          <w:sz w:val="24"/>
        </w:rPr>
        <w:t>4</w:t>
      </w:r>
      <w:r w:rsidR="006A4D62" w:rsidRPr="00526D64">
        <w:rPr>
          <w:b/>
          <w:i/>
          <w:sz w:val="24"/>
          <w:vertAlign w:val="superscript"/>
        </w:rPr>
        <w:t>th</w:t>
      </w:r>
      <w:r w:rsidR="006A4D62">
        <w:rPr>
          <w:b/>
          <w:i/>
          <w:sz w:val="24"/>
        </w:rPr>
        <w:t xml:space="preserve"> a</w:t>
      </w:r>
      <w:r>
        <w:rPr>
          <w:b/>
          <w:i/>
          <w:sz w:val="24"/>
        </w:rPr>
        <w:t xml:space="preserve">nd </w:t>
      </w:r>
      <w:r w:rsidR="006A4D62">
        <w:rPr>
          <w:b/>
          <w:i/>
          <w:sz w:val="24"/>
        </w:rPr>
        <w:t>5</w:t>
      </w:r>
      <w:r w:rsidR="006A4D62" w:rsidRPr="00526D64">
        <w:rPr>
          <w:b/>
          <w:i/>
          <w:sz w:val="24"/>
          <w:vertAlign w:val="superscript"/>
        </w:rPr>
        <w:t>th</w:t>
      </w:r>
      <w:r w:rsidR="006A4D62">
        <w:rPr>
          <w:b/>
          <w:i/>
          <w:sz w:val="24"/>
        </w:rPr>
        <w:t xml:space="preserve"> y</w:t>
      </w:r>
      <w:r>
        <w:rPr>
          <w:b/>
          <w:i/>
          <w:sz w:val="24"/>
        </w:rPr>
        <w:t>ears in the program)</w:t>
      </w:r>
      <w:r>
        <w:rPr>
          <w:i/>
          <w:sz w:val="24"/>
        </w:rPr>
        <w:t xml:space="preserve">. </w:t>
      </w:r>
      <w:r>
        <w:rPr>
          <w:sz w:val="24"/>
        </w:rPr>
        <w:t>This later requirement is in place to ensure that students</w:t>
      </w:r>
      <w:r>
        <w:rPr>
          <w:spacing w:val="-6"/>
          <w:sz w:val="24"/>
        </w:rPr>
        <w:t xml:space="preserve"> </w:t>
      </w:r>
      <w:r>
        <w:rPr>
          <w:sz w:val="24"/>
        </w:rPr>
        <w:t>continue</w:t>
      </w:r>
      <w:r>
        <w:rPr>
          <w:spacing w:val="-7"/>
          <w:sz w:val="24"/>
        </w:rPr>
        <w:t xml:space="preserve"> </w:t>
      </w:r>
      <w:r>
        <w:rPr>
          <w:sz w:val="24"/>
        </w:rPr>
        <w:t>to</w:t>
      </w:r>
      <w:r>
        <w:rPr>
          <w:spacing w:val="-5"/>
          <w:sz w:val="24"/>
        </w:rPr>
        <w:t xml:space="preserve"> </w:t>
      </w:r>
      <w:r>
        <w:rPr>
          <w:sz w:val="24"/>
        </w:rPr>
        <w:t>actively</w:t>
      </w:r>
      <w:r>
        <w:rPr>
          <w:spacing w:val="-5"/>
          <w:sz w:val="24"/>
        </w:rPr>
        <w:t xml:space="preserve"> </w:t>
      </w:r>
      <w:r>
        <w:rPr>
          <w:sz w:val="24"/>
        </w:rPr>
        <w:t>engage</w:t>
      </w:r>
      <w:r>
        <w:rPr>
          <w:spacing w:val="-7"/>
          <w:sz w:val="24"/>
        </w:rPr>
        <w:t xml:space="preserve"> </w:t>
      </w:r>
      <w:r>
        <w:rPr>
          <w:sz w:val="24"/>
        </w:rPr>
        <w:t>in</w:t>
      </w:r>
      <w:r>
        <w:rPr>
          <w:spacing w:val="-8"/>
          <w:sz w:val="24"/>
        </w:rPr>
        <w:t xml:space="preserve"> </w:t>
      </w:r>
      <w:r>
        <w:rPr>
          <w:sz w:val="24"/>
        </w:rPr>
        <w:t>clinical</w:t>
      </w:r>
      <w:r>
        <w:rPr>
          <w:spacing w:val="-5"/>
          <w:sz w:val="24"/>
        </w:rPr>
        <w:t xml:space="preserve"> </w:t>
      </w:r>
      <w:r>
        <w:rPr>
          <w:sz w:val="24"/>
        </w:rPr>
        <w:t>training</w:t>
      </w:r>
      <w:r>
        <w:rPr>
          <w:spacing w:val="-8"/>
          <w:sz w:val="24"/>
        </w:rPr>
        <w:t xml:space="preserve"> </w:t>
      </w:r>
      <w:r>
        <w:rPr>
          <w:sz w:val="24"/>
        </w:rPr>
        <w:t>in</w:t>
      </w:r>
      <w:r>
        <w:rPr>
          <w:spacing w:val="-5"/>
          <w:sz w:val="24"/>
        </w:rPr>
        <w:t xml:space="preserve"> </w:t>
      </w:r>
      <w:r>
        <w:rPr>
          <w:sz w:val="24"/>
        </w:rPr>
        <w:t>the</w:t>
      </w:r>
      <w:r>
        <w:rPr>
          <w:spacing w:val="-6"/>
          <w:sz w:val="24"/>
        </w:rPr>
        <w:t xml:space="preserve"> </w:t>
      </w:r>
      <w:r>
        <w:rPr>
          <w:sz w:val="24"/>
        </w:rPr>
        <w:t>final</w:t>
      </w:r>
      <w:r>
        <w:rPr>
          <w:spacing w:val="-5"/>
          <w:sz w:val="24"/>
        </w:rPr>
        <w:t xml:space="preserve"> </w:t>
      </w:r>
      <w:r>
        <w:rPr>
          <w:sz w:val="24"/>
        </w:rPr>
        <w:t>years</w:t>
      </w:r>
      <w:r>
        <w:rPr>
          <w:spacing w:val="-7"/>
          <w:sz w:val="24"/>
        </w:rPr>
        <w:t xml:space="preserve"> </w:t>
      </w:r>
      <w:r>
        <w:rPr>
          <w:sz w:val="24"/>
        </w:rPr>
        <w:t>of the</w:t>
      </w:r>
      <w:r>
        <w:rPr>
          <w:spacing w:val="-7"/>
          <w:sz w:val="24"/>
        </w:rPr>
        <w:t xml:space="preserve"> </w:t>
      </w:r>
      <w:r>
        <w:rPr>
          <w:sz w:val="24"/>
        </w:rPr>
        <w:t>program.</w:t>
      </w:r>
    </w:p>
    <w:p w14:paraId="4AA4ACA7" w14:textId="77777777" w:rsidR="007A0527" w:rsidRDefault="007A0527" w:rsidP="00526D64">
      <w:pPr>
        <w:pStyle w:val="BodyText"/>
        <w:rPr>
          <w:sz w:val="23"/>
        </w:rPr>
      </w:pPr>
    </w:p>
    <w:p w14:paraId="2A805B03" w14:textId="77777777" w:rsidR="007A0527" w:rsidRDefault="007A0527" w:rsidP="00526D64">
      <w:pPr>
        <w:pStyle w:val="BodyText"/>
        <w:ind w:left="1678" w:right="2390"/>
      </w:pPr>
      <w:r>
        <w:t>All hours accrued by participating in practicum (including externships) and those accrued by conducting lab-based clinical work that is</w:t>
      </w:r>
      <w:r>
        <w:rPr>
          <w:spacing w:val="-33"/>
        </w:rPr>
        <w:t xml:space="preserve"> </w:t>
      </w:r>
      <w:r>
        <w:t>supervised by a licensed psychologist can be listed on the APPI form that students submit as part of their annual evaluation in our program (see Student Evaluations below) and internship applications. Hours in the Clinic (and number of assessments – see below) are monitored and audited by</w:t>
      </w:r>
      <w:r>
        <w:rPr>
          <w:spacing w:val="-6"/>
        </w:rPr>
        <w:t xml:space="preserve"> </w:t>
      </w:r>
      <w:r>
        <w:t>the</w:t>
      </w:r>
    </w:p>
    <w:p w14:paraId="6A66E321" w14:textId="676FD23A" w:rsidR="007A0527" w:rsidRDefault="007A0527" w:rsidP="00526D64">
      <w:pPr>
        <w:ind w:left="1678" w:right="2477"/>
        <w:rPr>
          <w:sz w:val="24"/>
        </w:rPr>
      </w:pPr>
      <w:r>
        <w:rPr>
          <w:sz w:val="24"/>
        </w:rPr>
        <w:t xml:space="preserve">Clinic Director. Students who are low on hours/not meeting monthly or annual hour requirements will work with the Clinic Director to accrue additional hours (i.e., via individual or group treatment or assessment). </w:t>
      </w:r>
      <w:proofErr w:type="gramStart"/>
      <w:r>
        <w:rPr>
          <w:sz w:val="24"/>
        </w:rPr>
        <w:t xml:space="preserve">In </w:t>
      </w:r>
      <w:r>
        <w:rPr>
          <w:sz w:val="24"/>
        </w:rPr>
        <w:lastRenderedPageBreak/>
        <w:t>order to</w:t>
      </w:r>
      <w:proofErr w:type="gramEnd"/>
      <w:r>
        <w:rPr>
          <w:sz w:val="24"/>
        </w:rPr>
        <w:t xml:space="preserve"> ensure that all students meet the minimum hourly requirements, students in their first year of practicum (</w:t>
      </w:r>
      <w:r w:rsidR="00E30145">
        <w:rPr>
          <w:sz w:val="24"/>
        </w:rPr>
        <w:t>2</w:t>
      </w:r>
      <w:r w:rsidR="00E30145" w:rsidRPr="00526D64">
        <w:rPr>
          <w:sz w:val="24"/>
          <w:vertAlign w:val="superscript"/>
        </w:rPr>
        <w:t>nd</w:t>
      </w:r>
      <w:r w:rsidR="00E30145">
        <w:rPr>
          <w:sz w:val="24"/>
        </w:rPr>
        <w:t xml:space="preserve"> y</w:t>
      </w:r>
      <w:r>
        <w:rPr>
          <w:sz w:val="24"/>
        </w:rPr>
        <w:t xml:space="preserve">ear in the program) are expected to </w:t>
      </w:r>
      <w:r>
        <w:rPr>
          <w:b/>
          <w:i/>
          <w:sz w:val="24"/>
        </w:rPr>
        <w:t xml:space="preserve">carry three </w:t>
      </w:r>
      <w:r w:rsidR="00653E65">
        <w:rPr>
          <w:b/>
          <w:i/>
          <w:sz w:val="24"/>
        </w:rPr>
        <w:t xml:space="preserve">to four </w:t>
      </w:r>
      <w:r>
        <w:rPr>
          <w:b/>
          <w:i/>
          <w:sz w:val="24"/>
        </w:rPr>
        <w:t xml:space="preserve">psychotherapy clients at a time (totaling 10 attended sessions per month) </w:t>
      </w:r>
      <w:r>
        <w:rPr>
          <w:sz w:val="24"/>
        </w:rPr>
        <w:t xml:space="preserve">and to </w:t>
      </w:r>
      <w:r>
        <w:rPr>
          <w:b/>
          <w:i/>
          <w:sz w:val="24"/>
        </w:rPr>
        <w:t>conduct three assessments</w:t>
      </w:r>
      <w:r>
        <w:rPr>
          <w:sz w:val="24"/>
        </w:rPr>
        <w:t xml:space="preserve">. Two of these assessments are conducted in the spring/summer prior to beginning the </w:t>
      </w:r>
      <w:r w:rsidR="00D944C3">
        <w:rPr>
          <w:sz w:val="24"/>
        </w:rPr>
        <w:t>2nd y</w:t>
      </w:r>
      <w:r>
        <w:rPr>
          <w:sz w:val="24"/>
        </w:rPr>
        <w:t>ear of the program, and a final one is conducted in the spring of their 2</w:t>
      </w:r>
      <w:r w:rsidR="00D944C3" w:rsidRPr="00526D64">
        <w:rPr>
          <w:sz w:val="24"/>
          <w:vertAlign w:val="superscript"/>
        </w:rPr>
        <w:t>nd</w:t>
      </w:r>
      <w:r w:rsidR="00D944C3">
        <w:rPr>
          <w:sz w:val="24"/>
        </w:rPr>
        <w:t xml:space="preserve"> y</w:t>
      </w:r>
      <w:r>
        <w:rPr>
          <w:sz w:val="24"/>
        </w:rPr>
        <w:t xml:space="preserve">ear in the program. Advanced students, those in their </w:t>
      </w:r>
      <w:r w:rsidR="00D944C3">
        <w:rPr>
          <w:sz w:val="24"/>
        </w:rPr>
        <w:t>3</w:t>
      </w:r>
      <w:r w:rsidR="00D944C3" w:rsidRPr="00526D64">
        <w:rPr>
          <w:sz w:val="24"/>
          <w:vertAlign w:val="superscript"/>
        </w:rPr>
        <w:t>rd</w:t>
      </w:r>
      <w:r w:rsidR="00D944C3">
        <w:rPr>
          <w:sz w:val="24"/>
        </w:rPr>
        <w:t xml:space="preserve"> y</w:t>
      </w:r>
      <w:r>
        <w:rPr>
          <w:sz w:val="24"/>
        </w:rPr>
        <w:t xml:space="preserve">ear and beyond, are expected to </w:t>
      </w:r>
      <w:r>
        <w:rPr>
          <w:b/>
          <w:i/>
          <w:sz w:val="24"/>
        </w:rPr>
        <w:t xml:space="preserve">carry four clients at a time (totaling 12 attended sessions per month) and complete a total of 6 additional assessments </w:t>
      </w:r>
      <w:r>
        <w:rPr>
          <w:sz w:val="24"/>
        </w:rPr>
        <w:t xml:space="preserve">during their remaining years. In other words, students are expected to graduate from the program with a minimum of 9 comprehensive </w:t>
      </w:r>
      <w:proofErr w:type="gramStart"/>
      <w:r>
        <w:rPr>
          <w:sz w:val="24"/>
        </w:rPr>
        <w:t>assessments</w:t>
      </w:r>
      <w:proofErr w:type="gramEnd"/>
      <w:r>
        <w:rPr>
          <w:sz w:val="24"/>
        </w:rPr>
        <w:t xml:space="preserve"> and some </w:t>
      </w:r>
      <w:r w:rsidR="0085543F">
        <w:rPr>
          <w:sz w:val="24"/>
        </w:rPr>
        <w:t>choose</w:t>
      </w:r>
      <w:r>
        <w:rPr>
          <w:sz w:val="24"/>
        </w:rPr>
        <w:t xml:space="preserve"> to complete more. Finally, starting in the </w:t>
      </w:r>
      <w:r w:rsidR="0085543F">
        <w:rPr>
          <w:sz w:val="24"/>
        </w:rPr>
        <w:t>2</w:t>
      </w:r>
      <w:r w:rsidR="0085543F" w:rsidRPr="00526D64">
        <w:rPr>
          <w:sz w:val="24"/>
          <w:vertAlign w:val="superscript"/>
        </w:rPr>
        <w:t>nd</w:t>
      </w:r>
      <w:r w:rsidR="0085543F">
        <w:rPr>
          <w:sz w:val="24"/>
        </w:rPr>
        <w:t xml:space="preserve"> y</w:t>
      </w:r>
      <w:r>
        <w:rPr>
          <w:sz w:val="24"/>
        </w:rPr>
        <w:t>ear of practicum (</w:t>
      </w:r>
      <w:r w:rsidR="0085543F">
        <w:rPr>
          <w:sz w:val="24"/>
        </w:rPr>
        <w:t>3</w:t>
      </w:r>
      <w:r w:rsidR="0085543F" w:rsidRPr="00526D64">
        <w:rPr>
          <w:sz w:val="24"/>
          <w:vertAlign w:val="superscript"/>
        </w:rPr>
        <w:t>rd</w:t>
      </w:r>
      <w:r w:rsidR="0085543F">
        <w:rPr>
          <w:sz w:val="24"/>
        </w:rPr>
        <w:t xml:space="preserve"> y</w:t>
      </w:r>
      <w:r>
        <w:rPr>
          <w:sz w:val="24"/>
        </w:rPr>
        <w:t>ear in the program)</w:t>
      </w:r>
      <w:proofErr w:type="gramStart"/>
      <w:r>
        <w:rPr>
          <w:sz w:val="24"/>
        </w:rPr>
        <w:t>, students are expected to</w:t>
      </w:r>
      <w:proofErr w:type="gramEnd"/>
      <w:r>
        <w:rPr>
          <w:sz w:val="24"/>
        </w:rPr>
        <w:t xml:space="preserve"> </w:t>
      </w:r>
      <w:r>
        <w:rPr>
          <w:b/>
          <w:i/>
          <w:sz w:val="24"/>
        </w:rPr>
        <w:t xml:space="preserve">students are expected to co-lead two psychotherapy groups during their time in the program. Students may also complete group work on externship or outside the clinic. </w:t>
      </w:r>
      <w:r>
        <w:rPr>
          <w:sz w:val="24"/>
        </w:rPr>
        <w:t>Notably, additional group, assessment and/or psychotherapy hours may be recommended to meet internship expectations, depending upon the type of internship to which the student expects to apply.</w:t>
      </w:r>
    </w:p>
    <w:p w14:paraId="08245616" w14:textId="77777777" w:rsidR="007A0527" w:rsidRDefault="007A0527" w:rsidP="00526D64">
      <w:pPr>
        <w:pStyle w:val="BodyText"/>
      </w:pPr>
    </w:p>
    <w:p w14:paraId="75074F73" w14:textId="2CCFEBFC" w:rsidR="007A0527" w:rsidRDefault="007A0527" w:rsidP="00526D64">
      <w:pPr>
        <w:pStyle w:val="BodyText"/>
        <w:ind w:left="1678" w:right="2723"/>
      </w:pPr>
      <w:r>
        <w:t xml:space="preserve">The Clinic is open all year, </w:t>
      </w:r>
      <w:proofErr w:type="gramStart"/>
      <w:r>
        <w:t>with the exception of</w:t>
      </w:r>
      <w:proofErr w:type="gramEnd"/>
      <w:r>
        <w:t xml:space="preserve"> a two-week closure during the winter break and University holidays which </w:t>
      </w:r>
      <w:r w:rsidR="0085543F">
        <w:t>include</w:t>
      </w:r>
      <w:r>
        <w:t xml:space="preserve"> Martin</w:t>
      </w:r>
    </w:p>
    <w:p w14:paraId="347FD73A" w14:textId="0A1A383C" w:rsidR="007A0527" w:rsidRDefault="007A0527" w:rsidP="00526D64">
      <w:pPr>
        <w:pStyle w:val="BodyText"/>
        <w:ind w:left="1678" w:right="2416"/>
      </w:pPr>
      <w:r>
        <w:t>Luther King Jr. Day; thus, clinical work is required all year long. Students can</w:t>
      </w:r>
      <w:r>
        <w:rPr>
          <w:spacing w:val="-3"/>
        </w:rPr>
        <w:t xml:space="preserve"> </w:t>
      </w:r>
      <w:r>
        <w:t>take</w:t>
      </w:r>
      <w:r>
        <w:rPr>
          <w:spacing w:val="-2"/>
        </w:rPr>
        <w:t xml:space="preserve"> </w:t>
      </w:r>
      <w:r>
        <w:t>up</w:t>
      </w:r>
      <w:r>
        <w:rPr>
          <w:spacing w:val="-2"/>
        </w:rPr>
        <w:t xml:space="preserve"> </w:t>
      </w:r>
      <w:r>
        <w:t>to</w:t>
      </w:r>
      <w:r>
        <w:rPr>
          <w:spacing w:val="-3"/>
        </w:rPr>
        <w:t xml:space="preserve"> </w:t>
      </w:r>
      <w:r w:rsidR="0085543F">
        <w:t>a 4-</w:t>
      </w:r>
      <w:r>
        <w:t>week</w:t>
      </w:r>
      <w:r>
        <w:rPr>
          <w:spacing w:val="-2"/>
        </w:rPr>
        <w:t xml:space="preserve"> </w:t>
      </w:r>
      <w:r>
        <w:t>vacation</w:t>
      </w:r>
      <w:r>
        <w:rPr>
          <w:spacing w:val="-10"/>
        </w:rPr>
        <w:t xml:space="preserve"> </w:t>
      </w:r>
      <w:r>
        <w:t>(in</w:t>
      </w:r>
      <w:r>
        <w:rPr>
          <w:spacing w:val="-11"/>
        </w:rPr>
        <w:t xml:space="preserve"> </w:t>
      </w:r>
      <w:r>
        <w:t>addition</w:t>
      </w:r>
      <w:r>
        <w:rPr>
          <w:spacing w:val="-10"/>
        </w:rPr>
        <w:t xml:space="preserve"> </w:t>
      </w:r>
      <w:r>
        <w:t>to</w:t>
      </w:r>
      <w:r>
        <w:rPr>
          <w:spacing w:val="-10"/>
        </w:rPr>
        <w:t xml:space="preserve"> </w:t>
      </w:r>
      <w:r>
        <w:t>the</w:t>
      </w:r>
      <w:r>
        <w:rPr>
          <w:spacing w:val="-10"/>
        </w:rPr>
        <w:t xml:space="preserve"> </w:t>
      </w:r>
      <w:r>
        <w:t>time</w:t>
      </w:r>
      <w:r>
        <w:rPr>
          <w:spacing w:val="-11"/>
        </w:rPr>
        <w:t xml:space="preserve"> </w:t>
      </w:r>
      <w:r>
        <w:t>the</w:t>
      </w:r>
      <w:r>
        <w:rPr>
          <w:spacing w:val="-10"/>
        </w:rPr>
        <w:t xml:space="preserve"> </w:t>
      </w:r>
      <w:r>
        <w:t>Clinic</w:t>
      </w:r>
      <w:r>
        <w:rPr>
          <w:spacing w:val="-10"/>
        </w:rPr>
        <w:t xml:space="preserve"> </w:t>
      </w:r>
      <w:r>
        <w:t>is</w:t>
      </w:r>
      <w:r>
        <w:rPr>
          <w:spacing w:val="-10"/>
        </w:rPr>
        <w:t xml:space="preserve"> </w:t>
      </w:r>
      <w:r>
        <w:t>closed) from the Clinic, as needed. The Clinic has a staff manual (located on MS teams), updated annually, which further describes policies, procedures, and expectations. Student clinicians working in the MSU Psychological Clinic or on approved externships are expected to follow all policies, procedures, rules, and regulations contained within this manual as well as the Department Graduate</w:t>
      </w:r>
      <w:r>
        <w:rPr>
          <w:spacing w:val="-19"/>
        </w:rPr>
        <w:t xml:space="preserve"> </w:t>
      </w:r>
      <w:r>
        <w:t>Handbook.</w:t>
      </w:r>
    </w:p>
    <w:p w14:paraId="2770AE01" w14:textId="77777777" w:rsidR="007A0527" w:rsidRPr="00526D64" w:rsidRDefault="007A0527" w:rsidP="00526D64">
      <w:pPr>
        <w:pStyle w:val="BodyText"/>
      </w:pPr>
    </w:p>
    <w:p w14:paraId="28D01F5A" w14:textId="77777777" w:rsidR="007A0527" w:rsidRPr="00526D64" w:rsidRDefault="007A0527" w:rsidP="00526D64">
      <w:pPr>
        <w:ind w:left="1685"/>
        <w:rPr>
          <w:u w:val="single"/>
        </w:rPr>
      </w:pPr>
      <w:r w:rsidRPr="00526D64">
        <w:rPr>
          <w:b/>
          <w:bCs/>
          <w:sz w:val="24"/>
          <w:szCs w:val="24"/>
          <w:u w:val="single"/>
        </w:rPr>
        <w:t>Training Activities</w:t>
      </w:r>
    </w:p>
    <w:p w14:paraId="7DF3B7A4" w14:textId="77777777" w:rsidR="0085543F" w:rsidRDefault="0085543F" w:rsidP="00526D64"/>
    <w:p w14:paraId="534F8202" w14:textId="77777777" w:rsidR="007A0527" w:rsidRDefault="007A0527" w:rsidP="007A0527">
      <w:pPr>
        <w:spacing w:line="275" w:lineRule="exact"/>
        <w:ind w:left="1680"/>
        <w:rPr>
          <w:b/>
          <w:i/>
          <w:sz w:val="24"/>
        </w:rPr>
      </w:pPr>
      <w:r>
        <w:rPr>
          <w:b/>
          <w:i/>
          <w:sz w:val="24"/>
          <w:u w:val="thick"/>
        </w:rPr>
        <w:t>Universal Training for all Students</w:t>
      </w:r>
    </w:p>
    <w:p w14:paraId="2C3B570D" w14:textId="77777777" w:rsidR="007A0527" w:rsidRDefault="007A0527" w:rsidP="007A0527">
      <w:pPr>
        <w:pStyle w:val="BodyText"/>
        <w:spacing w:before="4"/>
        <w:ind w:left="1678" w:right="2402"/>
      </w:pPr>
      <w:r>
        <w:t xml:space="preserve">All students should gain experience with child and adult cases in psychotherapy </w:t>
      </w:r>
      <w:r>
        <w:rPr>
          <w:spacing w:val="-3"/>
        </w:rPr>
        <w:t xml:space="preserve">and </w:t>
      </w:r>
      <w:r>
        <w:t xml:space="preserve">assessment to ensure exposure across the lifespan. Comprehensive assessments typically include evaluation in the following domains: cognitive, personality/behavior, diagnostic. Group psychotherapy experiences </w:t>
      </w:r>
      <w:r>
        <w:rPr>
          <w:spacing w:val="-4"/>
        </w:rPr>
        <w:t xml:space="preserve">typically include </w:t>
      </w:r>
      <w:r>
        <w:t>groups in our own clinic (e.g., social skills groups for children with ASD), local mental health organizations (e.g., a domestic violence shelter, a Head Start school), and/or externship groups.</w:t>
      </w:r>
    </w:p>
    <w:p w14:paraId="7B875CC5" w14:textId="77777777" w:rsidR="007A0527" w:rsidRDefault="007A0527" w:rsidP="00526D64">
      <w:pPr>
        <w:pStyle w:val="BodyText"/>
      </w:pPr>
    </w:p>
    <w:p w14:paraId="12FEE39C" w14:textId="77777777" w:rsidR="007A0527" w:rsidRDefault="007A0527" w:rsidP="007A0527">
      <w:pPr>
        <w:ind w:left="1680"/>
        <w:rPr>
          <w:b/>
          <w:i/>
          <w:sz w:val="24"/>
        </w:rPr>
      </w:pPr>
      <w:r>
        <w:rPr>
          <w:b/>
          <w:i/>
          <w:sz w:val="24"/>
          <w:u w:val="thick"/>
        </w:rPr>
        <w:t>Individualized Clinical Training Plans (ICTPs)</w:t>
      </w:r>
    </w:p>
    <w:p w14:paraId="576E9CD4" w14:textId="003EE6AE" w:rsidR="007A0527" w:rsidRDefault="007A0527" w:rsidP="007A0527">
      <w:pPr>
        <w:pStyle w:val="BodyText"/>
        <w:spacing w:before="3"/>
        <w:ind w:left="1678" w:right="2703"/>
      </w:pPr>
      <w:r>
        <w:t xml:space="preserve">In addition to these standard training experiences for all students, each student will develop an ICTP to guide their training experiences during their </w:t>
      </w:r>
      <w:r w:rsidR="00AB705B">
        <w:t>3</w:t>
      </w:r>
      <w:r w:rsidR="00AB705B" w:rsidRPr="00526D64">
        <w:rPr>
          <w:vertAlign w:val="superscript"/>
        </w:rPr>
        <w:t>rd</w:t>
      </w:r>
      <w:r w:rsidR="00AB705B">
        <w:t xml:space="preserve"> a</w:t>
      </w:r>
      <w:r>
        <w:t xml:space="preserve">nd </w:t>
      </w:r>
      <w:r w:rsidR="00AB705B">
        <w:t>4</w:t>
      </w:r>
      <w:r w:rsidR="00AB705B" w:rsidRPr="00526D64">
        <w:rPr>
          <w:vertAlign w:val="superscript"/>
        </w:rPr>
        <w:t>th</w:t>
      </w:r>
      <w:r w:rsidR="00AB705B">
        <w:t xml:space="preserve"> y</w:t>
      </w:r>
      <w:r>
        <w:t xml:space="preserve">ears of practicum (i.e., </w:t>
      </w:r>
      <w:r w:rsidR="00AB705B">
        <w:t>4</w:t>
      </w:r>
      <w:r w:rsidR="00AB705B" w:rsidRPr="00526D64">
        <w:rPr>
          <w:vertAlign w:val="superscript"/>
        </w:rPr>
        <w:t>th</w:t>
      </w:r>
      <w:r w:rsidR="00AB705B">
        <w:t xml:space="preserve"> a</w:t>
      </w:r>
      <w:r>
        <w:t xml:space="preserve">nd </w:t>
      </w:r>
      <w:r w:rsidR="00AB705B">
        <w:t>5</w:t>
      </w:r>
      <w:r w:rsidR="00AB705B" w:rsidRPr="00526D64">
        <w:rPr>
          <w:vertAlign w:val="superscript"/>
        </w:rPr>
        <w:t>th</w:t>
      </w:r>
      <w:r w:rsidR="00AB705B">
        <w:t xml:space="preserve"> y</w:t>
      </w:r>
      <w:r>
        <w:t>ears of the</w:t>
      </w:r>
    </w:p>
    <w:p w14:paraId="6AB79331" w14:textId="6D951715" w:rsidR="007A0527" w:rsidRPr="00526D64" w:rsidRDefault="007A0527" w:rsidP="00526D64">
      <w:pPr>
        <w:pStyle w:val="BodyText"/>
        <w:ind w:left="1678" w:right="2357"/>
      </w:pPr>
      <w:r>
        <w:t xml:space="preserve">program). The ICTP is developed in collaboration with the advisor, Clinic </w:t>
      </w:r>
      <w:r>
        <w:lastRenderedPageBreak/>
        <w:t xml:space="preserve">Director, and Doctoral Guidance Committee and outlines clinical competency goals and training activities for the last two years of advanced practicum training experiences (including externships) that are in line with the student’s career goals and clinical science focus. The plan must involve clinical work for the last two years of practicum, but the nature of that clinical training (e.g., externship, additional assessments in the MSU Psychological Clinic, etc.) is individualized by the student. </w:t>
      </w:r>
      <w:r>
        <w:rPr>
          <w:b/>
          <w:i/>
        </w:rPr>
        <w:t xml:space="preserve">The ICTP must be approved by the advisor, the Doctoral Guidance Committee, and the Clinic Director by December </w:t>
      </w:r>
      <w:r w:rsidR="00AB705B">
        <w:rPr>
          <w:b/>
          <w:i/>
        </w:rPr>
        <w:t>1</w:t>
      </w:r>
      <w:r w:rsidR="00AB705B" w:rsidRPr="00526D64">
        <w:rPr>
          <w:b/>
          <w:i/>
          <w:vertAlign w:val="superscript"/>
        </w:rPr>
        <w:t>st</w:t>
      </w:r>
      <w:r w:rsidR="00AB705B">
        <w:rPr>
          <w:b/>
          <w:i/>
        </w:rPr>
        <w:t xml:space="preserve"> o</w:t>
      </w:r>
      <w:r>
        <w:rPr>
          <w:b/>
          <w:i/>
        </w:rPr>
        <w:t xml:space="preserve">f the student’s </w:t>
      </w:r>
      <w:r w:rsidR="00AB705B">
        <w:rPr>
          <w:b/>
          <w:i/>
        </w:rPr>
        <w:t>2</w:t>
      </w:r>
      <w:r w:rsidR="00AB705B" w:rsidRPr="00526D64">
        <w:rPr>
          <w:b/>
          <w:i/>
          <w:vertAlign w:val="superscript"/>
        </w:rPr>
        <w:t>nd</w:t>
      </w:r>
      <w:r w:rsidR="00AB705B">
        <w:rPr>
          <w:b/>
          <w:i/>
        </w:rPr>
        <w:t xml:space="preserve"> y</w:t>
      </w:r>
      <w:r>
        <w:rPr>
          <w:b/>
          <w:i/>
        </w:rPr>
        <w:t>ear of practicum (</w:t>
      </w:r>
      <w:r w:rsidR="00AB705B">
        <w:rPr>
          <w:b/>
          <w:i/>
        </w:rPr>
        <w:t>3</w:t>
      </w:r>
      <w:r w:rsidR="00AB705B" w:rsidRPr="00526D64">
        <w:rPr>
          <w:b/>
          <w:i/>
          <w:vertAlign w:val="superscript"/>
        </w:rPr>
        <w:t>rd</w:t>
      </w:r>
      <w:r w:rsidR="00AB705B">
        <w:rPr>
          <w:b/>
          <w:i/>
        </w:rPr>
        <w:t xml:space="preserve"> y</w:t>
      </w:r>
      <w:r>
        <w:rPr>
          <w:b/>
          <w:i/>
        </w:rPr>
        <w:t>ear in the program)</w:t>
      </w:r>
      <w:r>
        <w:t>. Modifications following approval of a student’s plan, if necessary, must be approved by the advisor, Doctoral Guidance Committee, and the Clinic Director. The standard ICTP form can be found in D2L; PSY PhD programs: students and</w:t>
      </w:r>
      <w:r>
        <w:rPr>
          <w:spacing w:val="-15"/>
        </w:rPr>
        <w:t xml:space="preserve"> </w:t>
      </w:r>
      <w:r>
        <w:t>faculty.</w:t>
      </w:r>
    </w:p>
    <w:p w14:paraId="606BA0A3" w14:textId="5D1F16A5" w:rsidR="00AB705B" w:rsidRDefault="00AB705B">
      <w:pPr>
        <w:rPr>
          <w:b/>
          <w:i/>
          <w:sz w:val="24"/>
          <w:u w:val="thick"/>
        </w:rPr>
      </w:pPr>
    </w:p>
    <w:p w14:paraId="74FC5D1A" w14:textId="7E8C1E19" w:rsidR="007A0527" w:rsidRDefault="007A0527" w:rsidP="007A0527">
      <w:pPr>
        <w:ind w:left="1680"/>
        <w:rPr>
          <w:b/>
          <w:i/>
          <w:sz w:val="24"/>
        </w:rPr>
      </w:pPr>
      <w:r>
        <w:rPr>
          <w:b/>
          <w:i/>
          <w:sz w:val="24"/>
          <w:u w:val="thick"/>
        </w:rPr>
        <w:t>Externships</w:t>
      </w:r>
    </w:p>
    <w:p w14:paraId="108CA369" w14:textId="77777777" w:rsidR="007A0527" w:rsidRDefault="007A0527" w:rsidP="007A0527">
      <w:pPr>
        <w:pStyle w:val="BodyText"/>
        <w:ind w:left="1679" w:right="2549"/>
      </w:pPr>
      <w:r>
        <w:t>An externship is defined as a clinical experience outside of the MSU Psychological Clinic, this may include community agencies, organizations, medical centers, or other opportunities at MSU. Examples of recent externships completed by our students include the Ann Arbor</w:t>
      </w:r>
    </w:p>
    <w:p w14:paraId="7E65BB72" w14:textId="77777777" w:rsidR="007A0527" w:rsidRDefault="007A0527" w:rsidP="00526D64">
      <w:pPr>
        <w:pStyle w:val="BodyText"/>
        <w:ind w:left="1679" w:right="2768"/>
      </w:pPr>
      <w:r>
        <w:t xml:space="preserve">VA and the University of Michigan Eating Disorders Clinic. An externship is not required, although many students wish to supplement their practicum training in the MSU Psychological Clinic with an externship experience. Importantly, students </w:t>
      </w:r>
      <w:r>
        <w:rPr>
          <w:i/>
        </w:rPr>
        <w:t xml:space="preserve">may not </w:t>
      </w:r>
      <w:r>
        <w:t>engage in any externship until they have successfully completed their second year of practicum in the MSU Psychological Clinic.</w:t>
      </w:r>
    </w:p>
    <w:p w14:paraId="1FD50F7C" w14:textId="77777777" w:rsidR="007A0527" w:rsidRDefault="007A0527" w:rsidP="00526D64">
      <w:pPr>
        <w:pStyle w:val="BodyText"/>
      </w:pPr>
    </w:p>
    <w:p w14:paraId="4BBFC051" w14:textId="77777777" w:rsidR="007A0527" w:rsidRDefault="007A0527" w:rsidP="007A0527">
      <w:pPr>
        <w:pStyle w:val="BodyText"/>
        <w:ind w:left="1679" w:right="2342"/>
      </w:pPr>
      <w:r>
        <w:t>Externship activities should be planned as part of the ICTP process and must be described in the ICTP. The student is advised that not all proposed externships will meet the approval of the Clinic Director and DCTs.</w:t>
      </w:r>
    </w:p>
    <w:p w14:paraId="1641CD14" w14:textId="77777777" w:rsidR="007A0527" w:rsidRDefault="007A0527" w:rsidP="007A0527">
      <w:pPr>
        <w:pStyle w:val="BodyText"/>
        <w:ind w:left="1679" w:right="2376"/>
      </w:pPr>
      <w:r>
        <w:t>Sometimes concerns about the quality of the supervision, availability of hours, liability issues, etc. may lead to a rejection of the externship portion of the ICTP. In these cases, all parties will work together to try to identify alternative clinical sites/training activities to meet the student’s clinical competency needs and career goals.</w:t>
      </w:r>
    </w:p>
    <w:p w14:paraId="75653016" w14:textId="77777777" w:rsidR="007A0527" w:rsidRDefault="007A0527" w:rsidP="00526D64">
      <w:pPr>
        <w:pStyle w:val="BodyText"/>
      </w:pPr>
    </w:p>
    <w:p w14:paraId="45F2A232" w14:textId="77777777" w:rsidR="007A0527" w:rsidRDefault="007A0527" w:rsidP="007A0527">
      <w:pPr>
        <w:pStyle w:val="BodyText"/>
        <w:ind w:left="1679" w:right="2402"/>
      </w:pPr>
      <w:r>
        <w:t>Students proposing an externship must also be sure to complete all necessary paperwork at MSU and at the externship site. Some of the MSU paperwork includes an externship evaluation form (now on Teams) that the student must complete for each externship experience. This evaluation form provides valuable feedback to the Clinic Director, the DCT, and the clinical faculty about the externship experience for future students.</w:t>
      </w:r>
    </w:p>
    <w:p w14:paraId="084528B7" w14:textId="77777777" w:rsidR="007A0527" w:rsidRDefault="007A0527" w:rsidP="007A0527">
      <w:pPr>
        <w:pStyle w:val="BodyText"/>
        <w:spacing w:before="1"/>
        <w:ind w:left="1679" w:right="2782"/>
      </w:pPr>
      <w:r>
        <w:t>Students on externship are evaluated using the same internal program competency forms (see below) by any supervisor they worked with on externship.</w:t>
      </w:r>
    </w:p>
    <w:p w14:paraId="282CDB51" w14:textId="77777777" w:rsidR="00AB705B" w:rsidRDefault="00AB705B" w:rsidP="00526D64">
      <w:pPr>
        <w:pStyle w:val="BodyText"/>
        <w:ind w:left="1679" w:right="2782"/>
      </w:pPr>
    </w:p>
    <w:p w14:paraId="6037B212" w14:textId="77777777" w:rsidR="007A0527" w:rsidRDefault="007A0527" w:rsidP="00526D64">
      <w:pPr>
        <w:spacing w:line="275" w:lineRule="exact"/>
        <w:ind w:left="1679"/>
        <w:rPr>
          <w:b/>
          <w:i/>
          <w:sz w:val="24"/>
        </w:rPr>
      </w:pPr>
      <w:r>
        <w:rPr>
          <w:b/>
          <w:i/>
          <w:sz w:val="24"/>
          <w:u w:val="thick"/>
        </w:rPr>
        <w:t>Other Training Experiences</w:t>
      </w:r>
    </w:p>
    <w:p w14:paraId="53B74237" w14:textId="77777777" w:rsidR="007A0527" w:rsidRDefault="007A0527" w:rsidP="007A0527">
      <w:pPr>
        <w:pStyle w:val="BodyText"/>
        <w:ind w:left="1680" w:right="2448"/>
      </w:pPr>
      <w:r>
        <w:t xml:space="preserve">Peer supervision experiences may be available to advanced students via working with a beginning student on an assessment case and participating </w:t>
      </w:r>
      <w:r>
        <w:lastRenderedPageBreak/>
        <w:t>in group supervision for a treatment team. Clinic Coordinators obtain</w:t>
      </w:r>
    </w:p>
    <w:p w14:paraId="5AA836C2" w14:textId="77777777" w:rsidR="007A0527" w:rsidRDefault="007A0527" w:rsidP="00526D64">
      <w:pPr>
        <w:pStyle w:val="BodyText"/>
        <w:ind w:left="1680" w:right="2395"/>
      </w:pPr>
      <w:r>
        <w:t xml:space="preserve">extensive experience with Zoom interviews for potential clients. Many CS Area labs offer lab-based experiences that may count as clinical hours and include supervision. In these cases, the faculty in the lab often serve as supervisors. Finally, the CS Area sometimes offers program- wide clinical </w:t>
      </w:r>
      <w:proofErr w:type="gramStart"/>
      <w:r>
        <w:t>trainings</w:t>
      </w:r>
      <w:proofErr w:type="gramEnd"/>
      <w:r>
        <w:t xml:space="preserve"> open to the whole group.</w:t>
      </w:r>
    </w:p>
    <w:p w14:paraId="02499389" w14:textId="77777777" w:rsidR="007A0527" w:rsidRDefault="007A0527" w:rsidP="00526D64">
      <w:pPr>
        <w:pStyle w:val="BodyText"/>
        <w:rPr>
          <w:sz w:val="23"/>
        </w:rPr>
      </w:pPr>
    </w:p>
    <w:p w14:paraId="5BADA730" w14:textId="77777777" w:rsidR="007A0527" w:rsidRPr="00526D64" w:rsidRDefault="007A0527" w:rsidP="00526D64">
      <w:pPr>
        <w:ind w:left="1685"/>
        <w:rPr>
          <w:u w:val="thick"/>
        </w:rPr>
      </w:pPr>
      <w:r w:rsidRPr="00526D64">
        <w:rPr>
          <w:b/>
          <w:bCs/>
          <w:sz w:val="24"/>
          <w:szCs w:val="24"/>
          <w:u w:val="thick"/>
        </w:rPr>
        <w:t>Supervision and Treatment/Assessment Teams</w:t>
      </w:r>
    </w:p>
    <w:p w14:paraId="2FF3D407" w14:textId="77777777" w:rsidR="007A0527" w:rsidRDefault="007A0527" w:rsidP="007A0527">
      <w:pPr>
        <w:pStyle w:val="BodyText"/>
        <w:spacing w:before="1"/>
        <w:ind w:left="1679" w:right="2396"/>
      </w:pPr>
      <w:r>
        <w:t>While in the MSU Psychological Clinic, students are assigned supervisors for their psychotherapy cases, their assessment cases, and their psychotherapy groups. In addition, many students participate in Treatment Teams that include additional group supervision and didactic experiences. Students and supervisors are expected to sign the MSU Psychological Clinic Supervision Contract at the start of each supervisory relationship.</w:t>
      </w:r>
    </w:p>
    <w:p w14:paraId="3819D720" w14:textId="77777777" w:rsidR="007A0527" w:rsidRDefault="007A0527" w:rsidP="007A0527">
      <w:pPr>
        <w:ind w:left="1680" w:right="2394"/>
        <w:rPr>
          <w:b/>
          <w:i/>
          <w:sz w:val="24"/>
        </w:rPr>
      </w:pPr>
      <w:r>
        <w:rPr>
          <w:sz w:val="24"/>
        </w:rPr>
        <w:t xml:space="preserve">Supervisors rate students on clinical </w:t>
      </w:r>
      <w:proofErr w:type="gramStart"/>
      <w:r>
        <w:rPr>
          <w:sz w:val="24"/>
        </w:rPr>
        <w:t>competencies,</w:t>
      </w:r>
      <w:proofErr w:type="gramEnd"/>
      <w:r>
        <w:rPr>
          <w:sz w:val="24"/>
        </w:rPr>
        <w:t xml:space="preserve"> twice annually. Students rate </w:t>
      </w:r>
      <w:proofErr w:type="gramStart"/>
      <w:r>
        <w:rPr>
          <w:sz w:val="24"/>
        </w:rPr>
        <w:t>supervisors,</w:t>
      </w:r>
      <w:proofErr w:type="gramEnd"/>
      <w:r>
        <w:rPr>
          <w:sz w:val="24"/>
        </w:rPr>
        <w:t xml:space="preserve"> twice annually using developmental forms and once annually (forms found on Teams). </w:t>
      </w:r>
      <w:r>
        <w:rPr>
          <w:b/>
          <w:i/>
          <w:sz w:val="24"/>
        </w:rPr>
        <w:t>All relevant clinical forms can be found in the Clinic Manual at ‘</w:t>
      </w:r>
      <w:proofErr w:type="spellStart"/>
      <w:r>
        <w:rPr>
          <w:b/>
          <w:i/>
          <w:sz w:val="24"/>
        </w:rPr>
        <w:t>Userfiles</w:t>
      </w:r>
      <w:proofErr w:type="spellEnd"/>
      <w:r>
        <w:rPr>
          <w:b/>
          <w:i/>
          <w:sz w:val="24"/>
        </w:rPr>
        <w:t>/</w:t>
      </w:r>
      <w:proofErr w:type="spellStart"/>
      <w:r>
        <w:rPr>
          <w:b/>
          <w:i/>
          <w:sz w:val="24"/>
        </w:rPr>
        <w:t>Psy_ShareGroups</w:t>
      </w:r>
      <w:proofErr w:type="spellEnd"/>
      <w:r>
        <w:rPr>
          <w:b/>
          <w:i/>
          <w:sz w:val="24"/>
        </w:rPr>
        <w:t>/</w:t>
      </w:r>
      <w:proofErr w:type="spellStart"/>
      <w:r>
        <w:rPr>
          <w:b/>
          <w:i/>
          <w:sz w:val="24"/>
        </w:rPr>
        <w:t>PsySHARE</w:t>
      </w:r>
      <w:proofErr w:type="spellEnd"/>
      <w:r>
        <w:rPr>
          <w:b/>
          <w:i/>
          <w:sz w:val="24"/>
        </w:rPr>
        <w:t>/ONLYCLINIC/Clinic Manual and Appendices’ on the PSY server.</w:t>
      </w:r>
    </w:p>
    <w:p w14:paraId="525EC482" w14:textId="77777777" w:rsidR="007A0527" w:rsidRDefault="007A0527" w:rsidP="007A0527">
      <w:pPr>
        <w:pStyle w:val="BodyText"/>
        <w:rPr>
          <w:b/>
          <w:i/>
        </w:rPr>
      </w:pPr>
    </w:p>
    <w:p w14:paraId="18A59FEC" w14:textId="77777777" w:rsidR="007A0527" w:rsidRPr="00526D64" w:rsidRDefault="007A0527" w:rsidP="007A0527">
      <w:pPr>
        <w:ind w:left="1680"/>
        <w:rPr>
          <w:b/>
          <w:i/>
          <w:sz w:val="24"/>
          <w:u w:val="single"/>
        </w:rPr>
      </w:pPr>
      <w:r w:rsidRPr="00526D64">
        <w:rPr>
          <w:b/>
          <w:i/>
          <w:sz w:val="24"/>
          <w:u w:val="single"/>
        </w:rPr>
        <w:t>Psychotherapy Supervision</w:t>
      </w:r>
    </w:p>
    <w:p w14:paraId="6091E0DF" w14:textId="130598B1" w:rsidR="007A0527" w:rsidRDefault="007A0527" w:rsidP="00526D64">
      <w:pPr>
        <w:pStyle w:val="BodyText"/>
        <w:ind w:left="1679" w:right="2348"/>
      </w:pPr>
      <w:r>
        <w:t>Each year, students are assigned a primary supervisor for their psychotherapy cases with whom they meet weekly for 1-hour, individual, live, clinical supervision. Supervision sessions typically involve an evaluation/discussion of the past week’s session(s) focusing on topics such as therapeutic process/relationship issues, treatment techniques, and application of science to practice.</w:t>
      </w:r>
      <w:r w:rsidR="006C7444">
        <w:t xml:space="preserve"> </w:t>
      </w:r>
      <w:r>
        <w:t xml:space="preserve">Psychotherapy supervisors also review and edit </w:t>
      </w:r>
      <w:proofErr w:type="gramStart"/>
      <w:r>
        <w:t>all of</w:t>
      </w:r>
      <w:proofErr w:type="gramEnd"/>
      <w:r>
        <w:t xml:space="preserve"> the students’ psychotherapy diagnostic consultation reports to ensure that case conceptualizations, diagnoses, and treatment plans are science-based and appropriate for the presenting problem and individual characteristics of each client. Clients provide consent for sessions to be recorded. Clinical supervisors review videos and give direct feedback in supervision on therapy techniques and </w:t>
      </w:r>
      <w:proofErr w:type="gramStart"/>
      <w:r>
        <w:t>process</w:t>
      </w:r>
      <w:proofErr w:type="gramEnd"/>
      <w:r>
        <w:t>. This will occur with more frequency in the first year, but all students will be observed via video, in line with APA’s standards across all years of supervision.</w:t>
      </w:r>
    </w:p>
    <w:p w14:paraId="576CBEC6" w14:textId="77777777" w:rsidR="007A0527" w:rsidRDefault="007A0527" w:rsidP="00526D64">
      <w:pPr>
        <w:pStyle w:val="BodyText"/>
      </w:pPr>
    </w:p>
    <w:p w14:paraId="01DFA420" w14:textId="77777777" w:rsidR="007A0527" w:rsidRDefault="007A0527" w:rsidP="007A0527">
      <w:pPr>
        <w:pStyle w:val="BodyText"/>
        <w:ind w:left="1679" w:right="2403"/>
      </w:pPr>
      <w:r>
        <w:t xml:space="preserve">Students are usually </w:t>
      </w:r>
      <w:proofErr w:type="gramStart"/>
      <w:r>
        <w:t>assigned</w:t>
      </w:r>
      <w:proofErr w:type="gramEnd"/>
      <w:r>
        <w:t xml:space="preserve"> a different psychotherapy supervisor for each year in the program. This ensures that the student receives training in diverse treatment orientations, modalities, and developmental periods.</w:t>
      </w:r>
    </w:p>
    <w:p w14:paraId="7BA80C34" w14:textId="77777777" w:rsidR="007A0527" w:rsidRDefault="007A0527" w:rsidP="007A0527">
      <w:pPr>
        <w:pStyle w:val="BodyText"/>
        <w:ind w:left="1679" w:right="2396"/>
      </w:pPr>
      <w:r>
        <w:t>Typically, the supervisory transition occurs in mid-May of each year, such that the supervisory year runs from May to May of each year. Students submit preferences for supervisors in the spring term prior to the transition. Students are expected to discuss their supervisory preferences with their advisors to help ensure that supervisory/clinical experiences are in line with their competency and career goals.</w:t>
      </w:r>
    </w:p>
    <w:p w14:paraId="78E92A04" w14:textId="77777777" w:rsidR="007A0527" w:rsidRDefault="007A0527" w:rsidP="007A0527">
      <w:pPr>
        <w:pStyle w:val="BodyText"/>
        <w:spacing w:before="7"/>
        <w:rPr>
          <w:sz w:val="23"/>
        </w:rPr>
      </w:pPr>
    </w:p>
    <w:p w14:paraId="23FDC76D" w14:textId="77777777" w:rsidR="007A0527" w:rsidRPr="00526D64" w:rsidRDefault="007A0527" w:rsidP="007A0527">
      <w:pPr>
        <w:ind w:left="1680"/>
        <w:rPr>
          <w:b/>
          <w:i/>
          <w:sz w:val="24"/>
          <w:u w:val="single"/>
        </w:rPr>
      </w:pPr>
      <w:r w:rsidRPr="00526D64">
        <w:rPr>
          <w:b/>
          <w:i/>
          <w:sz w:val="24"/>
          <w:u w:val="single"/>
        </w:rPr>
        <w:t>Assessment Supervision</w:t>
      </w:r>
    </w:p>
    <w:p w14:paraId="59D870B2" w14:textId="77777777" w:rsidR="007A0527" w:rsidRDefault="007A0527" w:rsidP="007A0527">
      <w:pPr>
        <w:pStyle w:val="BodyText"/>
        <w:ind w:left="1678" w:right="2373"/>
      </w:pPr>
      <w:r>
        <w:lastRenderedPageBreak/>
        <w:t>Students also meet with assessment supervisors who are assigned based on the type of assessment in which they have expertise (e.g., personality, child cognitive, etc.). Assessment supervision entails guidance</w:t>
      </w:r>
      <w:r>
        <w:rPr>
          <w:spacing w:val="-7"/>
        </w:rPr>
        <w:t xml:space="preserve"> </w:t>
      </w:r>
      <w:r>
        <w:t>on</w:t>
      </w:r>
    </w:p>
    <w:p w14:paraId="3CFF9907" w14:textId="77777777" w:rsidR="007A0527" w:rsidRDefault="007A0527" w:rsidP="00526D64">
      <w:pPr>
        <w:pStyle w:val="BodyText"/>
        <w:ind w:left="1678" w:right="2350"/>
      </w:pPr>
      <w:r>
        <w:t xml:space="preserve">selection of assessment instruments, review of scoring procedures, and test interpretation and report preparation. As with </w:t>
      </w:r>
      <w:proofErr w:type="gramStart"/>
      <w:r>
        <w:t>the psychotherapy</w:t>
      </w:r>
      <w:proofErr w:type="gramEnd"/>
      <w:r>
        <w:t xml:space="preserve"> supervision, this supervision focuses heavily on the development of empirically supported hypotheses and conclusions about each case.</w:t>
      </w:r>
    </w:p>
    <w:p w14:paraId="349E656E" w14:textId="77777777" w:rsidR="007A0527" w:rsidRDefault="007A0527" w:rsidP="007A0527">
      <w:pPr>
        <w:pStyle w:val="BodyText"/>
        <w:ind w:left="1678" w:right="2437"/>
      </w:pPr>
      <w:r>
        <w:t>Meetings with assessment supervisors are scheduled on an as needed basis. Clients provide consent for sessions to be recorded. Assessments supervisors review videos and give direct feedback on test administration, scoring, interviewing, feedback, and all other aspects of the assessment process.</w:t>
      </w:r>
    </w:p>
    <w:p w14:paraId="7854086E" w14:textId="1FAC0A10" w:rsidR="00F60D81" w:rsidRDefault="00F60D81">
      <w:pPr>
        <w:rPr>
          <w:b/>
          <w:i/>
          <w:sz w:val="24"/>
          <w:u w:val="thick"/>
        </w:rPr>
      </w:pPr>
    </w:p>
    <w:p w14:paraId="68E194DA" w14:textId="34A9FCCD" w:rsidR="007A0527" w:rsidRPr="00526D64" w:rsidRDefault="007A0527" w:rsidP="007A0527">
      <w:pPr>
        <w:ind w:left="1679"/>
        <w:rPr>
          <w:b/>
          <w:i/>
          <w:sz w:val="24"/>
          <w:u w:val="single"/>
        </w:rPr>
      </w:pPr>
      <w:r w:rsidRPr="00526D64">
        <w:rPr>
          <w:b/>
          <w:i/>
          <w:sz w:val="24"/>
          <w:u w:val="single"/>
        </w:rPr>
        <w:t>Group Psychotherapy Supervision</w:t>
      </w:r>
    </w:p>
    <w:p w14:paraId="3118691B" w14:textId="77777777" w:rsidR="007A0527" w:rsidRDefault="007A0527" w:rsidP="00526D64">
      <w:pPr>
        <w:pStyle w:val="BodyText"/>
        <w:ind w:left="1680"/>
      </w:pPr>
      <w:r>
        <w:t xml:space="preserve">Students are </w:t>
      </w:r>
      <w:proofErr w:type="gramStart"/>
      <w:r>
        <w:t>assigned</w:t>
      </w:r>
      <w:proofErr w:type="gramEnd"/>
      <w:r>
        <w:t xml:space="preserve"> a supervisor for their group psychotherapy to</w:t>
      </w:r>
    </w:p>
    <w:p w14:paraId="1084F898" w14:textId="77777777" w:rsidR="007A0527" w:rsidRDefault="007A0527" w:rsidP="00526D64">
      <w:pPr>
        <w:pStyle w:val="BodyText"/>
        <w:ind w:left="1680" w:right="2408"/>
      </w:pPr>
      <w:r>
        <w:t>discuss each group session, plan for future sessions, and evaluate treatment progress. Supervisors are assigned depending on the location of the group. Off-site groups will often utilize an off-site supervisor, whereas groups run out of the MSU Psychological Clinic have CS Area faculty or adjuncts as supervisors.</w:t>
      </w:r>
    </w:p>
    <w:p w14:paraId="58419325" w14:textId="77777777" w:rsidR="007A0527" w:rsidRDefault="007A0527" w:rsidP="007A0527">
      <w:pPr>
        <w:pStyle w:val="BodyText"/>
        <w:spacing w:before="11"/>
        <w:rPr>
          <w:sz w:val="23"/>
        </w:rPr>
      </w:pPr>
    </w:p>
    <w:p w14:paraId="66B6C78F" w14:textId="77777777" w:rsidR="007A0527" w:rsidRPr="00526D64" w:rsidRDefault="007A0527" w:rsidP="00526D64">
      <w:pPr>
        <w:ind w:left="1685"/>
        <w:rPr>
          <w:u w:val="thick"/>
        </w:rPr>
      </w:pPr>
      <w:r w:rsidRPr="00526D64">
        <w:rPr>
          <w:b/>
          <w:bCs/>
          <w:sz w:val="24"/>
          <w:szCs w:val="24"/>
          <w:u w:val="thick"/>
        </w:rPr>
        <w:t>Treatment/Assessment Teams</w:t>
      </w:r>
    </w:p>
    <w:p w14:paraId="0D129FFB" w14:textId="77777777" w:rsidR="007A0527" w:rsidRDefault="007A0527" w:rsidP="007A0527">
      <w:pPr>
        <w:pStyle w:val="BodyText"/>
        <w:ind w:left="1678" w:right="2457"/>
      </w:pPr>
      <w:r>
        <w:t xml:space="preserve">The MSU Psychological Clinic has </w:t>
      </w:r>
      <w:proofErr w:type="gramStart"/>
      <w:r>
        <w:t>a number of</w:t>
      </w:r>
      <w:proofErr w:type="gramEnd"/>
      <w:r>
        <w:t xml:space="preserve"> specialty clinics that are led or co-led by CS faculty. in- house, evidence-based clinical teams are aimed at integrating science and practice via group supervision, didactics, and treatment-specific data collections.</w:t>
      </w:r>
    </w:p>
    <w:p w14:paraId="1E900A4C" w14:textId="77777777" w:rsidR="007A0527" w:rsidRDefault="007A0527" w:rsidP="007A0527">
      <w:pPr>
        <w:pStyle w:val="BodyText"/>
        <w:spacing w:before="7"/>
        <w:rPr>
          <w:sz w:val="23"/>
        </w:rPr>
      </w:pPr>
    </w:p>
    <w:p w14:paraId="16E7BC3C" w14:textId="77777777" w:rsidR="007A0527" w:rsidRPr="00526D64" w:rsidRDefault="007A0527" w:rsidP="00526D64">
      <w:pPr>
        <w:ind w:left="1685"/>
        <w:rPr>
          <w:u w:val="thick"/>
        </w:rPr>
      </w:pPr>
      <w:r w:rsidRPr="00526D64">
        <w:rPr>
          <w:b/>
          <w:bCs/>
          <w:sz w:val="24"/>
          <w:szCs w:val="24"/>
          <w:u w:val="thick"/>
        </w:rPr>
        <w:t>Other Didactics and Practicum Credit Hours</w:t>
      </w:r>
    </w:p>
    <w:p w14:paraId="532D0D3B" w14:textId="77777777" w:rsidR="007A0527" w:rsidRDefault="007A0527" w:rsidP="007A0527">
      <w:pPr>
        <w:pStyle w:val="BodyText"/>
        <w:ind w:left="1678" w:right="2437"/>
      </w:pPr>
      <w:r>
        <w:t xml:space="preserve">The Clinic Director leads an intensive orientation in the Spring of the first year. Following that, the Clinic Director provides ongoing </w:t>
      </w:r>
      <w:proofErr w:type="gramStart"/>
      <w:r>
        <w:t>trainings</w:t>
      </w:r>
      <w:proofErr w:type="gramEnd"/>
      <w:r>
        <w:t xml:space="preserve"> and staff meetings. The Clinic Director also works with the faculty to arrange clinical </w:t>
      </w:r>
      <w:proofErr w:type="gramStart"/>
      <w:r>
        <w:t>trainings</w:t>
      </w:r>
      <w:proofErr w:type="gramEnd"/>
      <w:r>
        <w:t>.</w:t>
      </w:r>
    </w:p>
    <w:p w14:paraId="02617C8F" w14:textId="77777777" w:rsidR="007A0527" w:rsidRDefault="007A0527" w:rsidP="00526D64">
      <w:pPr>
        <w:pStyle w:val="BodyText"/>
      </w:pPr>
    </w:p>
    <w:p w14:paraId="631D9928" w14:textId="741605D7" w:rsidR="007A0527" w:rsidRDefault="007A0527" w:rsidP="00526D64">
      <w:pPr>
        <w:pStyle w:val="BodyText"/>
        <w:ind w:left="1678" w:right="2412"/>
        <w:jc w:val="both"/>
      </w:pPr>
      <w:r>
        <w:t>Students</w:t>
      </w:r>
      <w:r>
        <w:rPr>
          <w:spacing w:val="-11"/>
        </w:rPr>
        <w:t xml:space="preserve"> </w:t>
      </w:r>
      <w:r>
        <w:t>must</w:t>
      </w:r>
      <w:r>
        <w:rPr>
          <w:spacing w:val="-6"/>
        </w:rPr>
        <w:t xml:space="preserve"> </w:t>
      </w:r>
      <w:r>
        <w:t>register</w:t>
      </w:r>
      <w:r>
        <w:rPr>
          <w:spacing w:val="-8"/>
        </w:rPr>
        <w:t xml:space="preserve"> </w:t>
      </w:r>
      <w:r>
        <w:t>for</w:t>
      </w:r>
      <w:r>
        <w:rPr>
          <w:spacing w:val="-10"/>
        </w:rPr>
        <w:t xml:space="preserve"> </w:t>
      </w:r>
      <w:r>
        <w:t>1</w:t>
      </w:r>
      <w:r>
        <w:rPr>
          <w:spacing w:val="-8"/>
        </w:rPr>
        <w:t xml:space="preserve"> </w:t>
      </w:r>
      <w:r>
        <w:t>credit</w:t>
      </w:r>
      <w:r>
        <w:rPr>
          <w:spacing w:val="-9"/>
        </w:rPr>
        <w:t xml:space="preserve"> </w:t>
      </w:r>
      <w:r>
        <w:t>of</w:t>
      </w:r>
      <w:r>
        <w:rPr>
          <w:spacing w:val="-13"/>
        </w:rPr>
        <w:t xml:space="preserve"> </w:t>
      </w:r>
      <w:r>
        <w:t>practicum</w:t>
      </w:r>
      <w:r>
        <w:rPr>
          <w:spacing w:val="-7"/>
        </w:rPr>
        <w:t xml:space="preserve"> </w:t>
      </w:r>
      <w:r>
        <w:t>(PSY</w:t>
      </w:r>
      <w:r>
        <w:rPr>
          <w:spacing w:val="-7"/>
        </w:rPr>
        <w:t xml:space="preserve"> </w:t>
      </w:r>
      <w:r>
        <w:t>994)</w:t>
      </w:r>
      <w:r>
        <w:rPr>
          <w:spacing w:val="-6"/>
        </w:rPr>
        <w:t xml:space="preserve"> </w:t>
      </w:r>
      <w:r>
        <w:t>per</w:t>
      </w:r>
      <w:r>
        <w:rPr>
          <w:spacing w:val="-3"/>
        </w:rPr>
        <w:t xml:space="preserve"> </w:t>
      </w:r>
      <w:r>
        <w:t>semester</w:t>
      </w:r>
      <w:r>
        <w:rPr>
          <w:spacing w:val="-7"/>
        </w:rPr>
        <w:t xml:space="preserve"> </w:t>
      </w:r>
      <w:r>
        <w:t>for each</w:t>
      </w:r>
      <w:r>
        <w:rPr>
          <w:spacing w:val="-6"/>
        </w:rPr>
        <w:t xml:space="preserve"> </w:t>
      </w:r>
      <w:r>
        <w:t>fall/spring</w:t>
      </w:r>
      <w:r>
        <w:rPr>
          <w:spacing w:val="-8"/>
        </w:rPr>
        <w:t xml:space="preserve"> </w:t>
      </w:r>
      <w:r>
        <w:t>semester</w:t>
      </w:r>
      <w:r>
        <w:rPr>
          <w:spacing w:val="-6"/>
        </w:rPr>
        <w:t xml:space="preserve"> </w:t>
      </w:r>
      <w:r>
        <w:t>in which</w:t>
      </w:r>
      <w:r>
        <w:rPr>
          <w:spacing w:val="-3"/>
        </w:rPr>
        <w:t xml:space="preserve"> </w:t>
      </w:r>
      <w:r>
        <w:t>the</w:t>
      </w:r>
      <w:r>
        <w:rPr>
          <w:spacing w:val="-9"/>
        </w:rPr>
        <w:t xml:space="preserve"> </w:t>
      </w:r>
      <w:r>
        <w:t>student</w:t>
      </w:r>
      <w:r>
        <w:rPr>
          <w:spacing w:val="-1"/>
        </w:rPr>
        <w:t xml:space="preserve"> </w:t>
      </w:r>
      <w:r>
        <w:t>is</w:t>
      </w:r>
      <w:r>
        <w:rPr>
          <w:spacing w:val="-7"/>
        </w:rPr>
        <w:t xml:space="preserve"> </w:t>
      </w:r>
      <w:r>
        <w:t>completing</w:t>
      </w:r>
      <w:r>
        <w:rPr>
          <w:spacing w:val="-1"/>
        </w:rPr>
        <w:t xml:space="preserve"> </w:t>
      </w:r>
      <w:r>
        <w:t>a</w:t>
      </w:r>
      <w:r>
        <w:rPr>
          <w:spacing w:val="-6"/>
        </w:rPr>
        <w:t xml:space="preserve"> </w:t>
      </w:r>
      <w:r>
        <w:t>practicum</w:t>
      </w:r>
      <w:r>
        <w:rPr>
          <w:spacing w:val="-1"/>
        </w:rPr>
        <w:t xml:space="preserve"> </w:t>
      </w:r>
      <w:r>
        <w:t>in the MSU Psychological Clinic or an</w:t>
      </w:r>
      <w:r>
        <w:rPr>
          <w:spacing w:val="-34"/>
        </w:rPr>
        <w:t xml:space="preserve"> </w:t>
      </w:r>
      <w:r>
        <w:t>externship.</w:t>
      </w:r>
      <w:r w:rsidR="00F60D81">
        <w:t xml:space="preserve"> </w:t>
      </w:r>
      <w:r>
        <w:t>Importantly, no practicum credits are required in the summer, even though the student is completing practicum during the summer months.</w:t>
      </w:r>
    </w:p>
    <w:p w14:paraId="01898773" w14:textId="77777777" w:rsidR="007A0527" w:rsidRDefault="007A0527" w:rsidP="00526D64">
      <w:pPr>
        <w:pStyle w:val="BodyText"/>
      </w:pPr>
    </w:p>
    <w:p w14:paraId="141DFA2E" w14:textId="77777777" w:rsidR="007A0527" w:rsidRDefault="007A0527" w:rsidP="007A0527">
      <w:pPr>
        <w:pStyle w:val="BodyText"/>
        <w:ind w:left="1678" w:right="2378"/>
      </w:pPr>
      <w:r>
        <w:t xml:space="preserve">It is expected that students track their own clinical/supervision hours, and that they begin tracking as soon as they enter the program. While formal practicum does not begin until after the first year, there are likely experiences throughout the first year that count for hours. There are many ways to track hours, and ultimately it is up to the </w:t>
      </w:r>
      <w:proofErr w:type="gramStart"/>
      <w:r>
        <w:t>student</w:t>
      </w:r>
      <w:proofErr w:type="gramEnd"/>
      <w:r>
        <w:t xml:space="preserve"> what method they use for tracking. Students should be speaking with advisors and the Clinic Director to determine if any lab-based activities may count for clinical</w:t>
      </w:r>
      <w:r>
        <w:rPr>
          <w:spacing w:val="-29"/>
        </w:rPr>
        <w:t xml:space="preserve"> </w:t>
      </w:r>
      <w:r>
        <w:t>hours.</w:t>
      </w:r>
    </w:p>
    <w:p w14:paraId="5D13816A" w14:textId="77777777" w:rsidR="007A0527" w:rsidRDefault="007A0527" w:rsidP="007A0527">
      <w:pPr>
        <w:pStyle w:val="BodyText"/>
        <w:spacing w:before="2"/>
      </w:pPr>
    </w:p>
    <w:p w14:paraId="7445D2C6" w14:textId="0280D2CA" w:rsidR="007A0527" w:rsidRPr="00526D64" w:rsidRDefault="007A0527" w:rsidP="00526D64">
      <w:pPr>
        <w:spacing w:after="120"/>
        <w:ind w:left="1685"/>
        <w:rPr>
          <w:b/>
          <w:bCs/>
          <w:sz w:val="24"/>
          <w:u w:val="single"/>
        </w:rPr>
      </w:pPr>
      <w:r w:rsidRPr="00526D64">
        <w:rPr>
          <w:b/>
          <w:bCs/>
          <w:sz w:val="24"/>
          <w:szCs w:val="24"/>
          <w:u w:val="single"/>
        </w:rPr>
        <w:lastRenderedPageBreak/>
        <w:t>Detailed Outline of Training Activities by Year</w:t>
      </w:r>
    </w:p>
    <w:p w14:paraId="35B3FBAD" w14:textId="20976FB0" w:rsidR="007A0527" w:rsidRPr="00DA1B34" w:rsidRDefault="007A0527" w:rsidP="00526D64">
      <w:pPr>
        <w:ind w:left="1685"/>
        <w:rPr>
          <w:iCs/>
        </w:rPr>
      </w:pPr>
      <w:r w:rsidRPr="00526D64">
        <w:rPr>
          <w:b/>
          <w:bCs/>
          <w:i/>
          <w:iCs/>
          <w:sz w:val="24"/>
          <w:szCs w:val="24"/>
        </w:rPr>
        <w:t>Pre-Practicum (</w:t>
      </w:r>
      <w:r w:rsidR="00D85B9D" w:rsidRPr="00526D64">
        <w:rPr>
          <w:b/>
          <w:bCs/>
          <w:i/>
          <w:iCs/>
          <w:sz w:val="24"/>
          <w:szCs w:val="24"/>
        </w:rPr>
        <w:t>1</w:t>
      </w:r>
      <w:r w:rsidR="00D85B9D" w:rsidRPr="00526D64">
        <w:rPr>
          <w:b/>
          <w:bCs/>
          <w:i/>
          <w:iCs/>
          <w:sz w:val="24"/>
          <w:szCs w:val="24"/>
          <w:vertAlign w:val="superscript"/>
        </w:rPr>
        <w:t>st</w:t>
      </w:r>
      <w:r w:rsidR="00D85B9D" w:rsidRPr="00526D64">
        <w:rPr>
          <w:b/>
          <w:bCs/>
          <w:i/>
          <w:iCs/>
          <w:sz w:val="24"/>
          <w:szCs w:val="24"/>
        </w:rPr>
        <w:t xml:space="preserve"> Y</w:t>
      </w:r>
      <w:r w:rsidRPr="00526D64">
        <w:rPr>
          <w:b/>
          <w:bCs/>
          <w:i/>
          <w:iCs/>
          <w:sz w:val="24"/>
          <w:szCs w:val="24"/>
        </w:rPr>
        <w:t>ear in Program)</w:t>
      </w:r>
    </w:p>
    <w:p w14:paraId="54CAFE87" w14:textId="77777777" w:rsidR="007A0527" w:rsidRDefault="007A0527" w:rsidP="00526D64">
      <w:pPr>
        <w:pStyle w:val="ListParagraph"/>
        <w:numPr>
          <w:ilvl w:val="0"/>
          <w:numId w:val="4"/>
        </w:numPr>
        <w:tabs>
          <w:tab w:val="left" w:pos="1780"/>
        </w:tabs>
        <w:ind w:left="1779" w:hanging="102"/>
        <w:rPr>
          <w:sz w:val="24"/>
        </w:rPr>
      </w:pPr>
      <w:r>
        <w:rPr>
          <w:sz w:val="24"/>
        </w:rPr>
        <w:t>MSU Psychological Clinic Orientation in spring</w:t>
      </w:r>
      <w:r>
        <w:rPr>
          <w:spacing w:val="-19"/>
          <w:sz w:val="24"/>
        </w:rPr>
        <w:t xml:space="preserve"> </w:t>
      </w:r>
      <w:r>
        <w:rPr>
          <w:sz w:val="24"/>
        </w:rPr>
        <w:t>semester</w:t>
      </w:r>
    </w:p>
    <w:p w14:paraId="0A93635A" w14:textId="77777777" w:rsidR="007A0527" w:rsidRPr="00526D64" w:rsidRDefault="007A0527" w:rsidP="00526D64">
      <w:pPr>
        <w:pStyle w:val="ListParagraph"/>
        <w:numPr>
          <w:ilvl w:val="0"/>
          <w:numId w:val="4"/>
        </w:numPr>
        <w:tabs>
          <w:tab w:val="left" w:pos="1781"/>
        </w:tabs>
        <w:spacing w:line="242" w:lineRule="auto"/>
        <w:ind w:left="1786" w:right="2406"/>
        <w:rPr>
          <w:sz w:val="24"/>
        </w:rPr>
      </w:pPr>
      <w:r w:rsidRPr="00526D64">
        <w:rPr>
          <w:sz w:val="24"/>
        </w:rPr>
        <w:t>One</w:t>
      </w:r>
      <w:r w:rsidRPr="00526D64">
        <w:rPr>
          <w:spacing w:val="-8"/>
          <w:sz w:val="24"/>
        </w:rPr>
        <w:t xml:space="preserve"> </w:t>
      </w:r>
      <w:r w:rsidRPr="00526D64">
        <w:rPr>
          <w:sz w:val="24"/>
        </w:rPr>
        <w:t>assessment</w:t>
      </w:r>
      <w:r w:rsidRPr="00526D64">
        <w:rPr>
          <w:spacing w:val="-7"/>
          <w:sz w:val="24"/>
        </w:rPr>
        <w:t xml:space="preserve"> </w:t>
      </w:r>
      <w:r w:rsidRPr="00526D64">
        <w:rPr>
          <w:sz w:val="24"/>
        </w:rPr>
        <w:t>completed</w:t>
      </w:r>
      <w:r w:rsidRPr="00526D64">
        <w:rPr>
          <w:spacing w:val="-11"/>
          <w:sz w:val="24"/>
        </w:rPr>
        <w:t xml:space="preserve"> </w:t>
      </w:r>
      <w:r w:rsidRPr="00526D64">
        <w:rPr>
          <w:sz w:val="24"/>
        </w:rPr>
        <w:t>at</w:t>
      </w:r>
      <w:r w:rsidRPr="00526D64">
        <w:rPr>
          <w:spacing w:val="-4"/>
          <w:sz w:val="24"/>
        </w:rPr>
        <w:t xml:space="preserve"> </w:t>
      </w:r>
      <w:r w:rsidRPr="00526D64">
        <w:rPr>
          <w:sz w:val="24"/>
        </w:rPr>
        <w:t>the</w:t>
      </w:r>
      <w:r w:rsidRPr="00526D64">
        <w:rPr>
          <w:spacing w:val="-7"/>
          <w:sz w:val="24"/>
        </w:rPr>
        <w:t xml:space="preserve"> </w:t>
      </w:r>
      <w:r w:rsidRPr="00526D64">
        <w:rPr>
          <w:sz w:val="24"/>
        </w:rPr>
        <w:t>MSU</w:t>
      </w:r>
      <w:r w:rsidRPr="00526D64">
        <w:rPr>
          <w:spacing w:val="-8"/>
          <w:sz w:val="24"/>
        </w:rPr>
        <w:t xml:space="preserve"> </w:t>
      </w:r>
      <w:r w:rsidRPr="00526D64">
        <w:rPr>
          <w:sz w:val="24"/>
        </w:rPr>
        <w:t>Psychological</w:t>
      </w:r>
      <w:r w:rsidRPr="00526D64">
        <w:rPr>
          <w:spacing w:val="-5"/>
          <w:sz w:val="24"/>
        </w:rPr>
        <w:t xml:space="preserve"> </w:t>
      </w:r>
      <w:r w:rsidRPr="00526D64">
        <w:rPr>
          <w:sz w:val="24"/>
        </w:rPr>
        <w:t>Clinic</w:t>
      </w:r>
      <w:r w:rsidRPr="00526D64">
        <w:rPr>
          <w:spacing w:val="-5"/>
          <w:sz w:val="24"/>
        </w:rPr>
        <w:t xml:space="preserve"> </w:t>
      </w:r>
      <w:r w:rsidRPr="00526D64">
        <w:rPr>
          <w:sz w:val="24"/>
        </w:rPr>
        <w:t>as</w:t>
      </w:r>
      <w:r w:rsidRPr="00526D64">
        <w:rPr>
          <w:spacing w:val="-6"/>
          <w:sz w:val="24"/>
        </w:rPr>
        <w:t xml:space="preserve"> </w:t>
      </w:r>
      <w:r w:rsidRPr="00526D64">
        <w:rPr>
          <w:sz w:val="24"/>
        </w:rPr>
        <w:t>part</w:t>
      </w:r>
      <w:r w:rsidRPr="00526D64">
        <w:rPr>
          <w:spacing w:val="-5"/>
          <w:sz w:val="24"/>
        </w:rPr>
        <w:t xml:space="preserve"> </w:t>
      </w:r>
      <w:r w:rsidRPr="00526D64">
        <w:rPr>
          <w:sz w:val="24"/>
        </w:rPr>
        <w:t>of</w:t>
      </w:r>
      <w:r w:rsidRPr="00526D64">
        <w:rPr>
          <w:spacing w:val="-8"/>
          <w:sz w:val="24"/>
        </w:rPr>
        <w:t xml:space="preserve"> </w:t>
      </w:r>
      <w:r w:rsidRPr="00526D64">
        <w:rPr>
          <w:sz w:val="24"/>
        </w:rPr>
        <w:t>the Cognitive Assessment</w:t>
      </w:r>
      <w:r w:rsidRPr="00526D64">
        <w:rPr>
          <w:spacing w:val="-9"/>
          <w:sz w:val="24"/>
        </w:rPr>
        <w:t xml:space="preserve"> </w:t>
      </w:r>
      <w:r w:rsidRPr="00526D64">
        <w:rPr>
          <w:sz w:val="24"/>
        </w:rPr>
        <w:t>Course</w:t>
      </w:r>
    </w:p>
    <w:p w14:paraId="1F03F8EE" w14:textId="759E29EA" w:rsidR="007A0527" w:rsidRPr="00526D64" w:rsidRDefault="007A0527" w:rsidP="00526D64">
      <w:pPr>
        <w:pStyle w:val="ListParagraph"/>
        <w:numPr>
          <w:ilvl w:val="0"/>
          <w:numId w:val="4"/>
        </w:numPr>
        <w:tabs>
          <w:tab w:val="left" w:pos="1781"/>
        </w:tabs>
        <w:spacing w:line="230" w:lineRule="auto"/>
        <w:ind w:left="1786" w:right="3151"/>
        <w:rPr>
          <w:sz w:val="24"/>
        </w:rPr>
      </w:pPr>
      <w:r w:rsidRPr="00526D64">
        <w:rPr>
          <w:sz w:val="24"/>
        </w:rPr>
        <w:t>Two psychological assessment cases in the later part of the</w:t>
      </w:r>
      <w:r w:rsidRPr="00526D64">
        <w:rPr>
          <w:spacing w:val="-28"/>
          <w:sz w:val="24"/>
        </w:rPr>
        <w:t xml:space="preserve"> </w:t>
      </w:r>
      <w:r w:rsidRPr="00526D64">
        <w:rPr>
          <w:sz w:val="24"/>
        </w:rPr>
        <w:t>spring semester and</w:t>
      </w:r>
      <w:r w:rsidRPr="00526D64">
        <w:rPr>
          <w:spacing w:val="-5"/>
          <w:sz w:val="24"/>
        </w:rPr>
        <w:t xml:space="preserve"> </w:t>
      </w:r>
      <w:r w:rsidRPr="00526D64">
        <w:rPr>
          <w:sz w:val="24"/>
        </w:rPr>
        <w:t>summer.</w:t>
      </w:r>
    </w:p>
    <w:p w14:paraId="76717FE6" w14:textId="13846565" w:rsidR="007A0527" w:rsidRPr="00DA1B34" w:rsidRDefault="007A0527" w:rsidP="00526D64">
      <w:pPr>
        <w:spacing w:before="152"/>
        <w:ind w:left="1685"/>
        <w:rPr>
          <w:iCs/>
        </w:rPr>
      </w:pPr>
      <w:r w:rsidRPr="00526D64">
        <w:rPr>
          <w:b/>
          <w:bCs/>
          <w:i/>
          <w:iCs/>
          <w:sz w:val="24"/>
          <w:szCs w:val="24"/>
        </w:rPr>
        <w:t>First Practicum Year (</w:t>
      </w:r>
      <w:r w:rsidR="00D85B9D" w:rsidRPr="00526D64">
        <w:rPr>
          <w:b/>
          <w:bCs/>
          <w:i/>
          <w:iCs/>
          <w:sz w:val="24"/>
          <w:szCs w:val="24"/>
        </w:rPr>
        <w:t>2</w:t>
      </w:r>
      <w:r w:rsidR="00D85B9D" w:rsidRPr="00526D64">
        <w:rPr>
          <w:b/>
          <w:bCs/>
          <w:i/>
          <w:iCs/>
          <w:sz w:val="24"/>
          <w:szCs w:val="24"/>
          <w:vertAlign w:val="superscript"/>
        </w:rPr>
        <w:t>nd</w:t>
      </w:r>
      <w:r w:rsidR="00D85B9D" w:rsidRPr="00526D64">
        <w:rPr>
          <w:b/>
          <w:bCs/>
          <w:i/>
          <w:iCs/>
          <w:sz w:val="24"/>
          <w:szCs w:val="24"/>
        </w:rPr>
        <w:t xml:space="preserve"> Y</w:t>
      </w:r>
      <w:r w:rsidRPr="00526D64">
        <w:rPr>
          <w:b/>
          <w:bCs/>
          <w:i/>
          <w:iCs/>
          <w:sz w:val="24"/>
          <w:szCs w:val="24"/>
        </w:rPr>
        <w:t>ear in Program)</w:t>
      </w:r>
    </w:p>
    <w:p w14:paraId="7B4498A8" w14:textId="77777777" w:rsidR="007A0527" w:rsidRDefault="007A0527" w:rsidP="00526D64">
      <w:pPr>
        <w:pStyle w:val="ListParagraph"/>
        <w:numPr>
          <w:ilvl w:val="0"/>
          <w:numId w:val="4"/>
        </w:numPr>
        <w:tabs>
          <w:tab w:val="left" w:pos="1780"/>
        </w:tabs>
        <w:spacing w:line="275" w:lineRule="exact"/>
        <w:ind w:left="1779" w:hanging="102"/>
        <w:rPr>
          <w:sz w:val="24"/>
        </w:rPr>
      </w:pPr>
      <w:r>
        <w:rPr>
          <w:sz w:val="24"/>
        </w:rPr>
        <w:t>In MSU Psychological Clinic from</w:t>
      </w:r>
      <w:r>
        <w:rPr>
          <w:spacing w:val="-13"/>
          <w:sz w:val="24"/>
        </w:rPr>
        <w:t xml:space="preserve"> </w:t>
      </w:r>
      <w:r>
        <w:rPr>
          <w:sz w:val="24"/>
        </w:rPr>
        <w:t>September-May</w:t>
      </w:r>
    </w:p>
    <w:p w14:paraId="11A159D9" w14:textId="77777777" w:rsidR="007A0527" w:rsidRDefault="007A0527" w:rsidP="007A0527">
      <w:pPr>
        <w:pStyle w:val="ListParagraph"/>
        <w:numPr>
          <w:ilvl w:val="0"/>
          <w:numId w:val="4"/>
        </w:numPr>
        <w:tabs>
          <w:tab w:val="left" w:pos="1780"/>
        </w:tabs>
        <w:spacing w:line="275" w:lineRule="exact"/>
        <w:ind w:left="1779" w:hanging="102"/>
        <w:rPr>
          <w:sz w:val="24"/>
        </w:rPr>
      </w:pPr>
      <w:r>
        <w:rPr>
          <w:sz w:val="24"/>
          <w:u w:val="single"/>
        </w:rPr>
        <w:t>Psychotherapy</w:t>
      </w:r>
      <w:r>
        <w:rPr>
          <w:spacing w:val="-3"/>
          <w:sz w:val="24"/>
          <w:u w:val="single"/>
        </w:rPr>
        <w:t xml:space="preserve"> </w:t>
      </w:r>
      <w:r>
        <w:rPr>
          <w:sz w:val="24"/>
          <w:u w:val="single"/>
        </w:rPr>
        <w:t>cases</w:t>
      </w:r>
    </w:p>
    <w:p w14:paraId="76009433" w14:textId="3ACFE311" w:rsidR="007A0527" w:rsidRPr="00526D64" w:rsidRDefault="007A0527" w:rsidP="001F2ABB">
      <w:pPr>
        <w:pStyle w:val="ListParagraph"/>
        <w:numPr>
          <w:ilvl w:val="1"/>
          <w:numId w:val="4"/>
        </w:numPr>
        <w:tabs>
          <w:tab w:val="left" w:pos="2499"/>
          <w:tab w:val="left" w:pos="2500"/>
        </w:tabs>
        <w:ind w:left="2261" w:right="2880"/>
        <w:rPr>
          <w:sz w:val="24"/>
        </w:rPr>
      </w:pPr>
      <w:r w:rsidRPr="00526D64">
        <w:rPr>
          <w:sz w:val="24"/>
        </w:rPr>
        <w:t>10 hours (minimum) of therapy per month (carry ~3 cases,</w:t>
      </w:r>
      <w:r w:rsidRPr="00526D64">
        <w:rPr>
          <w:spacing w:val="-45"/>
          <w:sz w:val="24"/>
        </w:rPr>
        <w:t xml:space="preserve"> </w:t>
      </w:r>
      <w:r w:rsidRPr="00526D64">
        <w:rPr>
          <w:sz w:val="24"/>
        </w:rPr>
        <w:t>or whatever is necessary to meet the</w:t>
      </w:r>
      <w:r w:rsidRPr="00526D64">
        <w:rPr>
          <w:spacing w:val="-9"/>
          <w:sz w:val="24"/>
        </w:rPr>
        <w:t xml:space="preserve"> </w:t>
      </w:r>
      <w:r w:rsidRPr="00526D64">
        <w:rPr>
          <w:sz w:val="24"/>
        </w:rPr>
        <w:t>requirement</w:t>
      </w:r>
      <w:r w:rsidR="00570584">
        <w:rPr>
          <w:sz w:val="24"/>
        </w:rPr>
        <w:t xml:space="preserve">, typically 4 will be </w:t>
      </w:r>
      <w:proofErr w:type="gramStart"/>
      <w:r w:rsidR="00570584">
        <w:rPr>
          <w:sz w:val="24"/>
        </w:rPr>
        <w:t>carried</w:t>
      </w:r>
      <w:proofErr w:type="gramEnd"/>
      <w:r w:rsidR="00570584">
        <w:rPr>
          <w:sz w:val="24"/>
        </w:rPr>
        <w:t xml:space="preserve"> in the spring semester</w:t>
      </w:r>
      <w:r w:rsidRPr="00526D64">
        <w:rPr>
          <w:sz w:val="24"/>
        </w:rPr>
        <w:t>)</w:t>
      </w:r>
    </w:p>
    <w:p w14:paraId="0F42557A" w14:textId="77777777" w:rsidR="007A0527" w:rsidRPr="00526D64" w:rsidRDefault="007A0527" w:rsidP="00526D64">
      <w:pPr>
        <w:pStyle w:val="ListParagraph"/>
        <w:numPr>
          <w:ilvl w:val="1"/>
          <w:numId w:val="4"/>
        </w:numPr>
        <w:tabs>
          <w:tab w:val="left" w:pos="2499"/>
          <w:tab w:val="left" w:pos="2500"/>
        </w:tabs>
        <w:spacing w:line="233" w:lineRule="exact"/>
        <w:ind w:left="2261"/>
        <w:rPr>
          <w:sz w:val="24"/>
        </w:rPr>
      </w:pPr>
      <w:r w:rsidRPr="00526D64">
        <w:rPr>
          <w:sz w:val="24"/>
        </w:rPr>
        <w:t>1-hour, individual face-to-face supervision</w:t>
      </w:r>
      <w:r w:rsidRPr="00526D64">
        <w:rPr>
          <w:spacing w:val="-12"/>
          <w:sz w:val="24"/>
        </w:rPr>
        <w:t xml:space="preserve"> </w:t>
      </w:r>
      <w:r w:rsidRPr="00526D64">
        <w:rPr>
          <w:sz w:val="24"/>
        </w:rPr>
        <w:t>weekly</w:t>
      </w:r>
    </w:p>
    <w:p w14:paraId="7ED5E0FD" w14:textId="77777777" w:rsidR="007A0527" w:rsidRPr="00526D64" w:rsidRDefault="007A0527" w:rsidP="00526D64">
      <w:pPr>
        <w:pStyle w:val="ListParagraph"/>
        <w:numPr>
          <w:ilvl w:val="1"/>
          <w:numId w:val="4"/>
        </w:numPr>
        <w:tabs>
          <w:tab w:val="left" w:pos="2499"/>
          <w:tab w:val="left" w:pos="2500"/>
        </w:tabs>
        <w:spacing w:line="220" w:lineRule="auto"/>
        <w:ind w:left="2261" w:right="2901"/>
        <w:rPr>
          <w:sz w:val="24"/>
        </w:rPr>
      </w:pPr>
      <w:r w:rsidRPr="00526D64">
        <w:rPr>
          <w:sz w:val="24"/>
        </w:rPr>
        <w:t>Might be a member of a treatment/assessment team requiring additional didactics and</w:t>
      </w:r>
      <w:r w:rsidRPr="00526D64">
        <w:rPr>
          <w:spacing w:val="-12"/>
          <w:sz w:val="24"/>
        </w:rPr>
        <w:t xml:space="preserve"> </w:t>
      </w:r>
      <w:r w:rsidRPr="00526D64">
        <w:rPr>
          <w:sz w:val="24"/>
        </w:rPr>
        <w:t>supervision.</w:t>
      </w:r>
    </w:p>
    <w:p w14:paraId="3845002E" w14:textId="77777777" w:rsidR="00D20CF7" w:rsidRPr="00526D64" w:rsidRDefault="007A0527" w:rsidP="00D20CF7">
      <w:pPr>
        <w:pStyle w:val="ListParagraph"/>
        <w:numPr>
          <w:ilvl w:val="0"/>
          <w:numId w:val="4"/>
        </w:numPr>
        <w:tabs>
          <w:tab w:val="left" w:pos="1780"/>
        </w:tabs>
        <w:spacing w:line="269" w:lineRule="exact"/>
        <w:ind w:left="1779" w:hanging="102"/>
        <w:rPr>
          <w:sz w:val="24"/>
        </w:rPr>
      </w:pPr>
      <w:r>
        <w:rPr>
          <w:sz w:val="24"/>
          <w:u w:val="single"/>
        </w:rPr>
        <w:t>Assessment</w:t>
      </w:r>
    </w:p>
    <w:p w14:paraId="16CAC711" w14:textId="77777777" w:rsidR="00D20CF7" w:rsidRDefault="007A0527" w:rsidP="00526D64">
      <w:pPr>
        <w:pStyle w:val="ListParagraph"/>
        <w:numPr>
          <w:ilvl w:val="1"/>
          <w:numId w:val="4"/>
        </w:numPr>
        <w:tabs>
          <w:tab w:val="left" w:pos="1780"/>
        </w:tabs>
        <w:spacing w:line="269" w:lineRule="exact"/>
        <w:ind w:left="2261"/>
        <w:rPr>
          <w:sz w:val="24"/>
        </w:rPr>
      </w:pPr>
      <w:r w:rsidRPr="00526D64">
        <w:rPr>
          <w:sz w:val="24"/>
        </w:rPr>
        <w:t>One assessment in spring</w:t>
      </w:r>
      <w:r w:rsidRPr="00526D64">
        <w:rPr>
          <w:spacing w:val="-5"/>
          <w:sz w:val="24"/>
        </w:rPr>
        <w:t xml:space="preserve"> </w:t>
      </w:r>
      <w:r w:rsidRPr="00526D64">
        <w:rPr>
          <w:sz w:val="24"/>
        </w:rPr>
        <w:t>term</w:t>
      </w:r>
    </w:p>
    <w:p w14:paraId="29B536C2" w14:textId="45C7A326" w:rsidR="007A0527" w:rsidRPr="00526D64" w:rsidRDefault="007A0527" w:rsidP="00526D64">
      <w:pPr>
        <w:pStyle w:val="ListParagraph"/>
        <w:numPr>
          <w:ilvl w:val="1"/>
          <w:numId w:val="4"/>
        </w:numPr>
        <w:tabs>
          <w:tab w:val="left" w:pos="1780"/>
        </w:tabs>
        <w:spacing w:line="269" w:lineRule="exact"/>
        <w:ind w:left="2261"/>
        <w:rPr>
          <w:sz w:val="24"/>
        </w:rPr>
      </w:pPr>
      <w:r w:rsidRPr="00526D64">
        <w:rPr>
          <w:sz w:val="24"/>
        </w:rPr>
        <w:t>Assessment supervision</w:t>
      </w:r>
      <w:r w:rsidRPr="00526D64">
        <w:rPr>
          <w:spacing w:val="-5"/>
          <w:sz w:val="24"/>
        </w:rPr>
        <w:t xml:space="preserve"> </w:t>
      </w:r>
      <w:r w:rsidRPr="00526D64">
        <w:rPr>
          <w:sz w:val="24"/>
        </w:rPr>
        <w:t>weekly/biweekly</w:t>
      </w:r>
    </w:p>
    <w:p w14:paraId="28027590" w14:textId="15D7B3B5" w:rsidR="007A0527" w:rsidRPr="00DA1B34" w:rsidRDefault="007A0527" w:rsidP="00526D64">
      <w:pPr>
        <w:spacing w:before="152"/>
        <w:ind w:left="1685"/>
        <w:rPr>
          <w:iCs/>
        </w:rPr>
      </w:pPr>
      <w:r w:rsidRPr="00526D64">
        <w:rPr>
          <w:b/>
          <w:bCs/>
          <w:i/>
          <w:iCs/>
          <w:sz w:val="24"/>
          <w:szCs w:val="24"/>
        </w:rPr>
        <w:t>Second Practicum Year (</w:t>
      </w:r>
      <w:r w:rsidR="003D28B2" w:rsidRPr="00526D64">
        <w:rPr>
          <w:b/>
          <w:bCs/>
          <w:i/>
          <w:iCs/>
          <w:sz w:val="24"/>
          <w:szCs w:val="24"/>
        </w:rPr>
        <w:t>3</w:t>
      </w:r>
      <w:r w:rsidR="003D28B2" w:rsidRPr="00526D64">
        <w:rPr>
          <w:b/>
          <w:bCs/>
          <w:i/>
          <w:iCs/>
          <w:sz w:val="24"/>
          <w:szCs w:val="24"/>
          <w:vertAlign w:val="superscript"/>
        </w:rPr>
        <w:t>rd</w:t>
      </w:r>
      <w:r w:rsidR="003D28B2" w:rsidRPr="00526D64">
        <w:rPr>
          <w:b/>
          <w:bCs/>
          <w:i/>
          <w:iCs/>
          <w:sz w:val="24"/>
          <w:szCs w:val="24"/>
        </w:rPr>
        <w:t xml:space="preserve"> Y</w:t>
      </w:r>
      <w:r w:rsidRPr="00526D64">
        <w:rPr>
          <w:b/>
          <w:bCs/>
          <w:i/>
          <w:iCs/>
          <w:sz w:val="24"/>
          <w:szCs w:val="24"/>
        </w:rPr>
        <w:t>ear in Program)</w:t>
      </w:r>
    </w:p>
    <w:p w14:paraId="0164DAED" w14:textId="77777777" w:rsidR="007A0527" w:rsidRDefault="007A0527" w:rsidP="00526D64">
      <w:pPr>
        <w:pStyle w:val="ListParagraph"/>
        <w:numPr>
          <w:ilvl w:val="0"/>
          <w:numId w:val="4"/>
        </w:numPr>
        <w:tabs>
          <w:tab w:val="left" w:pos="1780"/>
        </w:tabs>
        <w:spacing w:line="275" w:lineRule="exact"/>
        <w:ind w:left="1779" w:hanging="102"/>
        <w:rPr>
          <w:sz w:val="24"/>
        </w:rPr>
      </w:pPr>
      <w:r>
        <w:rPr>
          <w:sz w:val="24"/>
        </w:rPr>
        <w:t>In MSU Psychological Clinic from</w:t>
      </w:r>
      <w:r>
        <w:rPr>
          <w:spacing w:val="-13"/>
          <w:sz w:val="24"/>
        </w:rPr>
        <w:t xml:space="preserve"> </w:t>
      </w:r>
      <w:r>
        <w:rPr>
          <w:sz w:val="24"/>
        </w:rPr>
        <w:t>May-May</w:t>
      </w:r>
    </w:p>
    <w:p w14:paraId="777C1390" w14:textId="77777777" w:rsidR="003F29DB" w:rsidRPr="00526D64" w:rsidRDefault="007A0527" w:rsidP="003F29DB">
      <w:pPr>
        <w:pStyle w:val="ListParagraph"/>
        <w:numPr>
          <w:ilvl w:val="0"/>
          <w:numId w:val="4"/>
        </w:numPr>
        <w:tabs>
          <w:tab w:val="left" w:pos="1780"/>
        </w:tabs>
        <w:spacing w:line="275" w:lineRule="exact"/>
        <w:ind w:left="1779" w:hanging="102"/>
        <w:rPr>
          <w:sz w:val="24"/>
        </w:rPr>
      </w:pPr>
      <w:r>
        <w:rPr>
          <w:sz w:val="24"/>
          <w:u w:val="single"/>
        </w:rPr>
        <w:t>Psychotherapy</w:t>
      </w:r>
      <w:r>
        <w:rPr>
          <w:spacing w:val="-3"/>
          <w:sz w:val="24"/>
          <w:u w:val="single"/>
        </w:rPr>
        <w:t xml:space="preserve"> </w:t>
      </w:r>
      <w:r>
        <w:rPr>
          <w:sz w:val="24"/>
          <w:u w:val="single"/>
        </w:rPr>
        <w:t>cases</w:t>
      </w:r>
    </w:p>
    <w:p w14:paraId="46C4140B" w14:textId="77777777" w:rsidR="003F29DB" w:rsidRDefault="007A0527" w:rsidP="00526D64">
      <w:pPr>
        <w:pStyle w:val="ListParagraph"/>
        <w:numPr>
          <w:ilvl w:val="1"/>
          <w:numId w:val="4"/>
        </w:numPr>
        <w:tabs>
          <w:tab w:val="left" w:pos="1780"/>
        </w:tabs>
        <w:spacing w:line="275" w:lineRule="exact"/>
        <w:ind w:left="2261" w:right="2160"/>
        <w:rPr>
          <w:sz w:val="24"/>
        </w:rPr>
      </w:pPr>
      <w:r w:rsidRPr="00526D64">
        <w:rPr>
          <w:sz w:val="24"/>
        </w:rPr>
        <w:t>12</w:t>
      </w:r>
      <w:r w:rsidRPr="00526D64">
        <w:rPr>
          <w:spacing w:val="-4"/>
          <w:sz w:val="24"/>
        </w:rPr>
        <w:t xml:space="preserve"> </w:t>
      </w:r>
      <w:r w:rsidRPr="00526D64">
        <w:rPr>
          <w:sz w:val="24"/>
        </w:rPr>
        <w:t>hours</w:t>
      </w:r>
      <w:r w:rsidRPr="00526D64">
        <w:rPr>
          <w:spacing w:val="-6"/>
          <w:sz w:val="24"/>
        </w:rPr>
        <w:t xml:space="preserve"> </w:t>
      </w:r>
      <w:r w:rsidRPr="00526D64">
        <w:rPr>
          <w:sz w:val="24"/>
        </w:rPr>
        <w:t>(minimum)</w:t>
      </w:r>
      <w:r w:rsidRPr="00526D64">
        <w:rPr>
          <w:spacing w:val="-6"/>
          <w:sz w:val="24"/>
        </w:rPr>
        <w:t xml:space="preserve"> </w:t>
      </w:r>
      <w:r w:rsidRPr="00526D64">
        <w:rPr>
          <w:sz w:val="24"/>
        </w:rPr>
        <w:t>of</w:t>
      </w:r>
      <w:r w:rsidRPr="00526D64">
        <w:rPr>
          <w:spacing w:val="-6"/>
          <w:sz w:val="24"/>
        </w:rPr>
        <w:t xml:space="preserve"> </w:t>
      </w:r>
      <w:r w:rsidRPr="00526D64">
        <w:rPr>
          <w:sz w:val="24"/>
        </w:rPr>
        <w:t>therapy</w:t>
      </w:r>
      <w:r w:rsidRPr="00526D64">
        <w:rPr>
          <w:spacing w:val="-4"/>
          <w:sz w:val="24"/>
        </w:rPr>
        <w:t xml:space="preserve"> </w:t>
      </w:r>
      <w:r w:rsidRPr="00526D64">
        <w:rPr>
          <w:sz w:val="24"/>
        </w:rPr>
        <w:t>per</w:t>
      </w:r>
      <w:r w:rsidRPr="00526D64">
        <w:rPr>
          <w:spacing w:val="-7"/>
          <w:sz w:val="24"/>
        </w:rPr>
        <w:t xml:space="preserve"> </w:t>
      </w:r>
      <w:r w:rsidRPr="00526D64">
        <w:rPr>
          <w:sz w:val="24"/>
        </w:rPr>
        <w:t>month</w:t>
      </w:r>
      <w:r w:rsidRPr="00526D64">
        <w:rPr>
          <w:spacing w:val="-6"/>
          <w:sz w:val="24"/>
        </w:rPr>
        <w:t xml:space="preserve"> </w:t>
      </w:r>
      <w:r w:rsidRPr="00526D64">
        <w:rPr>
          <w:sz w:val="24"/>
        </w:rPr>
        <w:t>(carry</w:t>
      </w:r>
      <w:r w:rsidRPr="00526D64">
        <w:rPr>
          <w:spacing w:val="-3"/>
          <w:sz w:val="24"/>
        </w:rPr>
        <w:t xml:space="preserve"> </w:t>
      </w:r>
      <w:r w:rsidRPr="00526D64">
        <w:rPr>
          <w:sz w:val="24"/>
        </w:rPr>
        <w:t>~4-5</w:t>
      </w:r>
      <w:r w:rsidRPr="00526D64">
        <w:rPr>
          <w:spacing w:val="-6"/>
          <w:sz w:val="24"/>
        </w:rPr>
        <w:t xml:space="preserve"> </w:t>
      </w:r>
      <w:r w:rsidRPr="00526D64">
        <w:rPr>
          <w:sz w:val="24"/>
        </w:rPr>
        <w:t>cases,</w:t>
      </w:r>
      <w:r w:rsidRPr="00526D64">
        <w:rPr>
          <w:spacing w:val="-6"/>
          <w:sz w:val="24"/>
        </w:rPr>
        <w:t xml:space="preserve"> </w:t>
      </w:r>
      <w:r w:rsidRPr="00526D64">
        <w:rPr>
          <w:sz w:val="24"/>
        </w:rPr>
        <w:t>or whatever is necessary to meet the</w:t>
      </w:r>
      <w:r w:rsidRPr="00526D64">
        <w:rPr>
          <w:spacing w:val="-23"/>
          <w:sz w:val="24"/>
        </w:rPr>
        <w:t xml:space="preserve"> </w:t>
      </w:r>
      <w:r w:rsidRPr="00526D64">
        <w:rPr>
          <w:sz w:val="24"/>
        </w:rPr>
        <w:t>requirement)</w:t>
      </w:r>
    </w:p>
    <w:p w14:paraId="518B11B0" w14:textId="77777777" w:rsidR="003F29DB" w:rsidRDefault="007A0527" w:rsidP="00526D64">
      <w:pPr>
        <w:pStyle w:val="ListParagraph"/>
        <w:numPr>
          <w:ilvl w:val="1"/>
          <w:numId w:val="4"/>
        </w:numPr>
        <w:tabs>
          <w:tab w:val="left" w:pos="1780"/>
        </w:tabs>
        <w:spacing w:line="275" w:lineRule="exact"/>
        <w:ind w:left="2261"/>
        <w:rPr>
          <w:sz w:val="24"/>
        </w:rPr>
      </w:pPr>
      <w:r w:rsidRPr="00526D64">
        <w:rPr>
          <w:sz w:val="24"/>
        </w:rPr>
        <w:t>1-hour, individual face-to-face supervision</w:t>
      </w:r>
      <w:r w:rsidRPr="00526D64">
        <w:rPr>
          <w:spacing w:val="-12"/>
          <w:sz w:val="24"/>
        </w:rPr>
        <w:t xml:space="preserve"> </w:t>
      </w:r>
      <w:r w:rsidRPr="00526D64">
        <w:rPr>
          <w:sz w:val="24"/>
        </w:rPr>
        <w:t>weekly</w:t>
      </w:r>
    </w:p>
    <w:p w14:paraId="1047C2FB" w14:textId="77777777" w:rsidR="003F29DB" w:rsidRDefault="007A0527" w:rsidP="00526D64">
      <w:pPr>
        <w:pStyle w:val="ListParagraph"/>
        <w:numPr>
          <w:ilvl w:val="1"/>
          <w:numId w:val="4"/>
        </w:numPr>
        <w:tabs>
          <w:tab w:val="left" w:pos="1780"/>
        </w:tabs>
        <w:spacing w:line="275" w:lineRule="exact"/>
        <w:ind w:left="2261" w:right="2160"/>
        <w:rPr>
          <w:sz w:val="24"/>
        </w:rPr>
      </w:pPr>
      <w:r w:rsidRPr="00526D64">
        <w:rPr>
          <w:sz w:val="24"/>
        </w:rPr>
        <w:t>Might be a member of a treatment/assessment team</w:t>
      </w:r>
      <w:r w:rsidR="003D28B2" w:rsidRPr="00526D64">
        <w:rPr>
          <w:sz w:val="24"/>
        </w:rPr>
        <w:t xml:space="preserve"> </w:t>
      </w:r>
      <w:r w:rsidRPr="00526D64">
        <w:rPr>
          <w:sz w:val="24"/>
        </w:rPr>
        <w:t>requiring additional didactics and</w:t>
      </w:r>
      <w:r w:rsidRPr="00526D64">
        <w:rPr>
          <w:spacing w:val="-13"/>
          <w:sz w:val="24"/>
        </w:rPr>
        <w:t xml:space="preserve"> </w:t>
      </w:r>
      <w:r w:rsidRPr="00526D64">
        <w:rPr>
          <w:sz w:val="24"/>
        </w:rPr>
        <w:t>supervision</w:t>
      </w:r>
    </w:p>
    <w:p w14:paraId="7E4C7DA6" w14:textId="7CF2F902" w:rsidR="007A0527" w:rsidRPr="00526D64" w:rsidRDefault="007A0527" w:rsidP="00526D64">
      <w:pPr>
        <w:pStyle w:val="ListParagraph"/>
        <w:numPr>
          <w:ilvl w:val="1"/>
          <w:numId w:val="4"/>
        </w:numPr>
        <w:tabs>
          <w:tab w:val="left" w:pos="1780"/>
        </w:tabs>
        <w:spacing w:line="275" w:lineRule="exact"/>
        <w:ind w:left="2261"/>
        <w:rPr>
          <w:sz w:val="24"/>
        </w:rPr>
      </w:pPr>
      <w:r w:rsidRPr="00526D64">
        <w:rPr>
          <w:sz w:val="24"/>
        </w:rPr>
        <w:t>Intention is to offer breadth of training this</w:t>
      </w:r>
      <w:r w:rsidRPr="00526D64">
        <w:rPr>
          <w:spacing w:val="-11"/>
          <w:sz w:val="24"/>
        </w:rPr>
        <w:t xml:space="preserve"> </w:t>
      </w:r>
      <w:r w:rsidRPr="00526D64">
        <w:rPr>
          <w:sz w:val="24"/>
        </w:rPr>
        <w:t>year</w:t>
      </w:r>
    </w:p>
    <w:p w14:paraId="547A99CB" w14:textId="77777777" w:rsidR="003F29DB" w:rsidRPr="00526D64" w:rsidRDefault="007A0527" w:rsidP="003F29DB">
      <w:pPr>
        <w:pStyle w:val="ListParagraph"/>
        <w:numPr>
          <w:ilvl w:val="0"/>
          <w:numId w:val="4"/>
        </w:numPr>
        <w:tabs>
          <w:tab w:val="left" w:pos="1780"/>
        </w:tabs>
        <w:spacing w:line="267" w:lineRule="exact"/>
        <w:ind w:left="1779" w:hanging="102"/>
        <w:rPr>
          <w:sz w:val="24"/>
        </w:rPr>
      </w:pPr>
      <w:r>
        <w:rPr>
          <w:sz w:val="24"/>
          <w:u w:val="single"/>
        </w:rPr>
        <w:t>Assessment</w:t>
      </w:r>
    </w:p>
    <w:p w14:paraId="273EEAE7" w14:textId="5A6588B5" w:rsidR="003F29DB" w:rsidRDefault="007A0527" w:rsidP="00526D64">
      <w:pPr>
        <w:pStyle w:val="ListParagraph"/>
        <w:numPr>
          <w:ilvl w:val="1"/>
          <w:numId w:val="4"/>
        </w:numPr>
        <w:tabs>
          <w:tab w:val="left" w:pos="1780"/>
        </w:tabs>
        <w:spacing w:line="267" w:lineRule="exact"/>
        <w:ind w:left="2261" w:right="2160"/>
        <w:rPr>
          <w:sz w:val="24"/>
        </w:rPr>
      </w:pPr>
      <w:r w:rsidRPr="00526D64">
        <w:rPr>
          <w:sz w:val="24"/>
        </w:rPr>
        <w:t>3-4 comprehensive assessments or the equivalent (must</w:t>
      </w:r>
      <w:r w:rsidR="003F29DB">
        <w:rPr>
          <w:sz w:val="24"/>
        </w:rPr>
        <w:t xml:space="preserve"> total 9 assessments</w:t>
      </w:r>
      <w:r w:rsidRPr="00526D64">
        <w:rPr>
          <w:sz w:val="24"/>
        </w:rPr>
        <w:t xml:space="preserve"> by program</w:t>
      </w:r>
      <w:r w:rsidRPr="00526D64">
        <w:rPr>
          <w:spacing w:val="-13"/>
          <w:sz w:val="24"/>
        </w:rPr>
        <w:t xml:space="preserve"> </w:t>
      </w:r>
      <w:r w:rsidRPr="00526D64">
        <w:rPr>
          <w:sz w:val="24"/>
        </w:rPr>
        <w:t>completion)</w:t>
      </w:r>
    </w:p>
    <w:p w14:paraId="09E928BD" w14:textId="73B5F9D9" w:rsidR="007A0527" w:rsidRPr="00526D64" w:rsidRDefault="007A0527" w:rsidP="00526D64">
      <w:pPr>
        <w:pStyle w:val="ListParagraph"/>
        <w:numPr>
          <w:ilvl w:val="1"/>
          <w:numId w:val="4"/>
        </w:numPr>
        <w:tabs>
          <w:tab w:val="left" w:pos="1780"/>
        </w:tabs>
        <w:spacing w:line="267" w:lineRule="exact"/>
        <w:ind w:left="2261"/>
        <w:rPr>
          <w:sz w:val="24"/>
        </w:rPr>
      </w:pPr>
      <w:r w:rsidRPr="00526D64">
        <w:rPr>
          <w:sz w:val="24"/>
        </w:rPr>
        <w:t>Assessment supervision (on an as needed</w:t>
      </w:r>
      <w:r w:rsidRPr="00526D64">
        <w:rPr>
          <w:spacing w:val="-8"/>
          <w:sz w:val="24"/>
        </w:rPr>
        <w:t xml:space="preserve"> </w:t>
      </w:r>
      <w:r w:rsidRPr="00526D64">
        <w:rPr>
          <w:sz w:val="24"/>
        </w:rPr>
        <w:t>basis)</w:t>
      </w:r>
    </w:p>
    <w:p w14:paraId="6CF1687A" w14:textId="77777777" w:rsidR="003F29DB" w:rsidRPr="00526D64" w:rsidRDefault="007A0527" w:rsidP="003F29DB">
      <w:pPr>
        <w:pStyle w:val="ListParagraph"/>
        <w:numPr>
          <w:ilvl w:val="0"/>
          <w:numId w:val="4"/>
        </w:numPr>
        <w:tabs>
          <w:tab w:val="left" w:pos="1780"/>
        </w:tabs>
        <w:spacing w:line="266" w:lineRule="exact"/>
        <w:ind w:left="1779" w:hanging="102"/>
        <w:rPr>
          <w:sz w:val="24"/>
        </w:rPr>
      </w:pPr>
      <w:r>
        <w:rPr>
          <w:sz w:val="24"/>
          <w:u w:val="single"/>
        </w:rPr>
        <w:t>Group</w:t>
      </w:r>
      <w:r>
        <w:rPr>
          <w:spacing w:val="-3"/>
          <w:sz w:val="24"/>
          <w:u w:val="single"/>
        </w:rPr>
        <w:t xml:space="preserve"> </w:t>
      </w:r>
      <w:r>
        <w:rPr>
          <w:sz w:val="24"/>
          <w:u w:val="single"/>
        </w:rPr>
        <w:t>Psychotherapy</w:t>
      </w:r>
    </w:p>
    <w:p w14:paraId="55B1D923" w14:textId="0ABC1800" w:rsidR="00CD6DBC" w:rsidRPr="00DA1B34" w:rsidRDefault="007A0527" w:rsidP="00526D64">
      <w:pPr>
        <w:pStyle w:val="ListParagraph"/>
        <w:numPr>
          <w:ilvl w:val="1"/>
          <w:numId w:val="4"/>
        </w:numPr>
        <w:tabs>
          <w:tab w:val="left" w:pos="1780"/>
        </w:tabs>
        <w:spacing w:line="266" w:lineRule="exact"/>
        <w:ind w:left="2261"/>
      </w:pPr>
      <w:r w:rsidRPr="00526D64">
        <w:rPr>
          <w:sz w:val="24"/>
        </w:rPr>
        <w:t>Work towards the 2 credits in group</w:t>
      </w:r>
      <w:r w:rsidRPr="00526D64">
        <w:rPr>
          <w:spacing w:val="-11"/>
          <w:sz w:val="24"/>
        </w:rPr>
        <w:t xml:space="preserve"> </w:t>
      </w:r>
      <w:r w:rsidRPr="00526D64">
        <w:rPr>
          <w:sz w:val="24"/>
        </w:rPr>
        <w:t>psychotherapy</w:t>
      </w:r>
    </w:p>
    <w:p w14:paraId="7859C53D" w14:textId="480B23BD" w:rsidR="00A03E94" w:rsidRDefault="007A0527" w:rsidP="00A03E94">
      <w:pPr>
        <w:spacing w:before="152"/>
        <w:ind w:left="1685"/>
        <w:rPr>
          <w:b/>
          <w:bCs/>
          <w:i/>
          <w:iCs/>
          <w:sz w:val="24"/>
          <w:szCs w:val="24"/>
        </w:rPr>
      </w:pPr>
      <w:r w:rsidRPr="00526D64">
        <w:rPr>
          <w:b/>
          <w:bCs/>
          <w:i/>
          <w:iCs/>
          <w:sz w:val="24"/>
          <w:szCs w:val="24"/>
        </w:rPr>
        <w:t>Third Practicum Year and Beyond (</w:t>
      </w:r>
      <w:r w:rsidR="003D28B2" w:rsidRPr="00526D64">
        <w:rPr>
          <w:b/>
          <w:bCs/>
          <w:i/>
          <w:iCs/>
          <w:sz w:val="24"/>
          <w:szCs w:val="24"/>
        </w:rPr>
        <w:t>4</w:t>
      </w:r>
      <w:r w:rsidR="003D28B2" w:rsidRPr="00526D64">
        <w:rPr>
          <w:b/>
          <w:bCs/>
          <w:i/>
          <w:iCs/>
          <w:sz w:val="24"/>
          <w:szCs w:val="24"/>
          <w:vertAlign w:val="superscript"/>
        </w:rPr>
        <w:t>th</w:t>
      </w:r>
      <w:r w:rsidR="003D28B2" w:rsidRPr="00526D64">
        <w:rPr>
          <w:b/>
          <w:bCs/>
          <w:i/>
          <w:iCs/>
          <w:sz w:val="24"/>
          <w:szCs w:val="24"/>
        </w:rPr>
        <w:t xml:space="preserve"> Y</w:t>
      </w:r>
      <w:r w:rsidRPr="00526D64">
        <w:rPr>
          <w:b/>
          <w:bCs/>
          <w:i/>
          <w:iCs/>
          <w:sz w:val="24"/>
          <w:szCs w:val="24"/>
        </w:rPr>
        <w:t>ear in Program and Beyond)</w:t>
      </w:r>
    </w:p>
    <w:p w14:paraId="25FFAFEA" w14:textId="77777777" w:rsidR="0065367B" w:rsidRDefault="0065367B" w:rsidP="0065367B">
      <w:pPr>
        <w:pStyle w:val="ListParagraph"/>
        <w:numPr>
          <w:ilvl w:val="0"/>
          <w:numId w:val="4"/>
        </w:numPr>
        <w:tabs>
          <w:tab w:val="left" w:pos="1781"/>
        </w:tabs>
        <w:ind w:left="1685" w:right="2717" w:firstLine="0"/>
        <w:rPr>
          <w:sz w:val="24"/>
        </w:rPr>
      </w:pPr>
      <w:r>
        <w:rPr>
          <w:sz w:val="24"/>
        </w:rPr>
        <w:t>Continue to engage in clinical training experiences, as outlined in the ICTP. This may include psychotherapy cases, assessment, and/or</w:t>
      </w:r>
      <w:r>
        <w:rPr>
          <w:spacing w:val="-32"/>
          <w:sz w:val="24"/>
        </w:rPr>
        <w:t xml:space="preserve"> </w:t>
      </w:r>
      <w:r>
        <w:rPr>
          <w:spacing w:val="-3"/>
          <w:sz w:val="24"/>
        </w:rPr>
        <w:t xml:space="preserve">group </w:t>
      </w:r>
      <w:r>
        <w:rPr>
          <w:sz w:val="24"/>
        </w:rPr>
        <w:t>therapy in the MSU Psychological Clinic or</w:t>
      </w:r>
      <w:r>
        <w:rPr>
          <w:spacing w:val="-1"/>
          <w:sz w:val="24"/>
        </w:rPr>
        <w:t xml:space="preserve"> </w:t>
      </w:r>
      <w:r>
        <w:rPr>
          <w:sz w:val="24"/>
        </w:rPr>
        <w:t>on externship.</w:t>
      </w:r>
    </w:p>
    <w:p w14:paraId="31F8BF0B" w14:textId="6468DD53" w:rsidR="007A0527" w:rsidRPr="0065367B" w:rsidRDefault="007A0527" w:rsidP="00526D64">
      <w:pPr>
        <w:pStyle w:val="ListParagraph"/>
        <w:numPr>
          <w:ilvl w:val="1"/>
          <w:numId w:val="4"/>
        </w:numPr>
        <w:tabs>
          <w:tab w:val="left" w:pos="1781"/>
        </w:tabs>
        <w:ind w:left="2261" w:right="2717"/>
        <w:rPr>
          <w:sz w:val="24"/>
        </w:rPr>
      </w:pPr>
      <w:r w:rsidRPr="0065367B">
        <w:rPr>
          <w:sz w:val="24"/>
        </w:rPr>
        <w:t>Students should ensure they are meeting the following MINIMUM requirements for clinical training in our</w:t>
      </w:r>
      <w:r w:rsidRPr="0065367B">
        <w:rPr>
          <w:spacing w:val="-35"/>
          <w:sz w:val="24"/>
        </w:rPr>
        <w:t xml:space="preserve"> </w:t>
      </w:r>
      <w:r w:rsidRPr="0065367B">
        <w:rPr>
          <w:sz w:val="24"/>
        </w:rPr>
        <w:t>program:</w:t>
      </w:r>
    </w:p>
    <w:p w14:paraId="2EC5CB62" w14:textId="77777777" w:rsidR="007A0527" w:rsidRDefault="007A0527" w:rsidP="00526D64">
      <w:pPr>
        <w:pStyle w:val="ListParagraph"/>
        <w:numPr>
          <w:ilvl w:val="1"/>
          <w:numId w:val="3"/>
        </w:numPr>
        <w:tabs>
          <w:tab w:val="left" w:pos="2626"/>
        </w:tabs>
        <w:spacing w:before="4"/>
        <w:ind w:left="2693" w:right="2847"/>
        <w:rPr>
          <w:sz w:val="24"/>
        </w:rPr>
      </w:pPr>
      <w:r>
        <w:rPr>
          <w:sz w:val="24"/>
        </w:rPr>
        <w:t>Accrue a minimum of 600 face-to-face hours by October 31 of Year 4 of Practicum (Year 5 of the</w:t>
      </w:r>
      <w:r>
        <w:rPr>
          <w:spacing w:val="-6"/>
          <w:sz w:val="24"/>
        </w:rPr>
        <w:t xml:space="preserve"> </w:t>
      </w:r>
      <w:r>
        <w:rPr>
          <w:sz w:val="24"/>
        </w:rPr>
        <w:t>program).</w:t>
      </w:r>
    </w:p>
    <w:p w14:paraId="751845E4" w14:textId="77777777" w:rsidR="007A0527" w:rsidRDefault="007A0527" w:rsidP="00526D64">
      <w:pPr>
        <w:pStyle w:val="ListParagraph"/>
        <w:numPr>
          <w:ilvl w:val="1"/>
          <w:numId w:val="3"/>
        </w:numPr>
        <w:tabs>
          <w:tab w:val="left" w:pos="2686"/>
        </w:tabs>
        <w:ind w:left="2693" w:right="3060"/>
        <w:rPr>
          <w:sz w:val="24"/>
        </w:rPr>
      </w:pPr>
      <w:r>
        <w:rPr>
          <w:sz w:val="24"/>
        </w:rPr>
        <w:t>Accrue a MINIMUM of 200 hours across the 4th and 5th years</w:t>
      </w:r>
      <w:r>
        <w:rPr>
          <w:spacing w:val="-1"/>
          <w:sz w:val="24"/>
        </w:rPr>
        <w:t xml:space="preserve"> </w:t>
      </w:r>
      <w:r>
        <w:rPr>
          <w:sz w:val="24"/>
        </w:rPr>
        <w:t>combined</w:t>
      </w:r>
    </w:p>
    <w:p w14:paraId="3F3E2D1F" w14:textId="0062340B" w:rsidR="007A0527" w:rsidRDefault="003D28B2" w:rsidP="007A0527">
      <w:pPr>
        <w:pStyle w:val="ListParagraph"/>
        <w:numPr>
          <w:ilvl w:val="0"/>
          <w:numId w:val="10"/>
        </w:numPr>
        <w:tabs>
          <w:tab w:val="left" w:pos="1860"/>
        </w:tabs>
        <w:spacing w:line="237" w:lineRule="auto"/>
        <w:ind w:right="2548" w:firstLine="0"/>
        <w:rPr>
          <w:sz w:val="24"/>
        </w:rPr>
      </w:pPr>
      <w:r>
        <w:rPr>
          <w:sz w:val="24"/>
        </w:rPr>
        <w:t>This</w:t>
      </w:r>
      <w:r w:rsidR="007A0527">
        <w:rPr>
          <w:sz w:val="24"/>
        </w:rPr>
        <w:t xml:space="preserve"> means that all students will have more than 600 hours </w:t>
      </w:r>
      <w:proofErr w:type="gramStart"/>
      <w:r w:rsidR="007A0527">
        <w:rPr>
          <w:sz w:val="24"/>
        </w:rPr>
        <w:t>when they leave</w:t>
      </w:r>
      <w:proofErr w:type="gramEnd"/>
      <w:r w:rsidR="007A0527">
        <w:rPr>
          <w:sz w:val="24"/>
        </w:rPr>
        <w:t xml:space="preserve"> </w:t>
      </w:r>
      <w:proofErr w:type="gramStart"/>
      <w:r w:rsidR="007A0527">
        <w:rPr>
          <w:sz w:val="24"/>
        </w:rPr>
        <w:t>our</w:t>
      </w:r>
      <w:proofErr w:type="gramEnd"/>
      <w:r w:rsidR="007A0527">
        <w:rPr>
          <w:sz w:val="24"/>
        </w:rPr>
        <w:t xml:space="preserve"> program, as 600 must be accrued by October 3</w:t>
      </w:r>
      <w:r>
        <w:rPr>
          <w:sz w:val="24"/>
        </w:rPr>
        <w:t>1</w:t>
      </w:r>
      <w:r w:rsidRPr="00526D64">
        <w:rPr>
          <w:sz w:val="24"/>
          <w:vertAlign w:val="superscript"/>
        </w:rPr>
        <w:t>st</w:t>
      </w:r>
      <w:r>
        <w:rPr>
          <w:sz w:val="24"/>
        </w:rPr>
        <w:t xml:space="preserve">, </w:t>
      </w:r>
      <w:r w:rsidR="007A0527">
        <w:rPr>
          <w:sz w:val="24"/>
        </w:rPr>
        <w:t>and</w:t>
      </w:r>
      <w:r w:rsidR="007A0527">
        <w:rPr>
          <w:spacing w:val="-37"/>
          <w:sz w:val="24"/>
        </w:rPr>
        <w:t xml:space="preserve"> </w:t>
      </w:r>
      <w:r w:rsidR="007A0527">
        <w:rPr>
          <w:sz w:val="24"/>
        </w:rPr>
        <w:t xml:space="preserve">students </w:t>
      </w:r>
      <w:r w:rsidR="007A0527">
        <w:rPr>
          <w:sz w:val="24"/>
        </w:rPr>
        <w:lastRenderedPageBreak/>
        <w:t xml:space="preserve">are required to continue practicum through their </w:t>
      </w:r>
      <w:r>
        <w:rPr>
          <w:sz w:val="24"/>
        </w:rPr>
        <w:t>5</w:t>
      </w:r>
      <w:r w:rsidRPr="00526D64">
        <w:rPr>
          <w:sz w:val="24"/>
          <w:vertAlign w:val="superscript"/>
        </w:rPr>
        <w:t>th</w:t>
      </w:r>
      <w:r>
        <w:rPr>
          <w:sz w:val="24"/>
        </w:rPr>
        <w:t xml:space="preserve"> y</w:t>
      </w:r>
      <w:r w:rsidR="007A0527">
        <w:rPr>
          <w:sz w:val="24"/>
        </w:rPr>
        <w:t>ear.</w:t>
      </w:r>
    </w:p>
    <w:p w14:paraId="4F55CA50" w14:textId="77777777" w:rsidR="007A0527" w:rsidRDefault="007A0527" w:rsidP="007A0527">
      <w:pPr>
        <w:pStyle w:val="ListParagraph"/>
        <w:numPr>
          <w:ilvl w:val="0"/>
          <w:numId w:val="4"/>
        </w:numPr>
        <w:tabs>
          <w:tab w:val="left" w:pos="1781"/>
        </w:tabs>
        <w:spacing w:line="275" w:lineRule="exact"/>
        <w:ind w:left="1780" w:hanging="103"/>
        <w:rPr>
          <w:sz w:val="24"/>
        </w:rPr>
      </w:pPr>
      <w:r>
        <w:rPr>
          <w:sz w:val="24"/>
        </w:rPr>
        <w:t>Complete 9 total assessments in the MSU Psychological</w:t>
      </w:r>
      <w:r>
        <w:rPr>
          <w:spacing w:val="-10"/>
          <w:sz w:val="24"/>
        </w:rPr>
        <w:t xml:space="preserve"> </w:t>
      </w:r>
      <w:r>
        <w:rPr>
          <w:sz w:val="24"/>
        </w:rPr>
        <w:t>Clinic</w:t>
      </w:r>
    </w:p>
    <w:p w14:paraId="293F46EA" w14:textId="77777777" w:rsidR="007A0527" w:rsidRDefault="007A0527" w:rsidP="007A0527">
      <w:pPr>
        <w:pStyle w:val="ListParagraph"/>
        <w:numPr>
          <w:ilvl w:val="0"/>
          <w:numId w:val="4"/>
        </w:numPr>
        <w:tabs>
          <w:tab w:val="left" w:pos="1781"/>
        </w:tabs>
        <w:ind w:right="2916" w:firstLine="0"/>
        <w:rPr>
          <w:sz w:val="24"/>
        </w:rPr>
      </w:pPr>
      <w:r>
        <w:rPr>
          <w:sz w:val="24"/>
        </w:rPr>
        <w:t>Complete 2 groups in the MSU Psychological Clinic and/or through externships</w:t>
      </w:r>
    </w:p>
    <w:p w14:paraId="01902F5C" w14:textId="77777777" w:rsidR="00CD6DBC" w:rsidRDefault="00CD6DBC" w:rsidP="00526D64"/>
    <w:p w14:paraId="2C016608" w14:textId="0667B7A3" w:rsidR="007A0527" w:rsidRPr="00526D64" w:rsidRDefault="007A0527" w:rsidP="00526D64">
      <w:pPr>
        <w:ind w:left="3168"/>
        <w:rPr>
          <w:b/>
          <w:bCs/>
          <w:sz w:val="24"/>
          <w:u w:val="thick"/>
        </w:rPr>
      </w:pPr>
      <w:r w:rsidRPr="00526D64">
        <w:rPr>
          <w:b/>
          <w:bCs/>
          <w:sz w:val="24"/>
          <w:szCs w:val="24"/>
          <w:u w:val="thick"/>
        </w:rPr>
        <w:t>PRE-DOCTORAL INTERNSHIP</w:t>
      </w:r>
    </w:p>
    <w:p w14:paraId="4CB4064A" w14:textId="77777777" w:rsidR="007A0527" w:rsidRDefault="007A0527" w:rsidP="007A0527">
      <w:pPr>
        <w:pStyle w:val="BodyText"/>
        <w:spacing w:before="90"/>
        <w:ind w:left="1680" w:right="2386"/>
      </w:pPr>
      <w:r>
        <w:t xml:space="preserve">All students must complete an American Psychological Association (APA) or Canadian Psychological Association (CPA) approved, predoctoral clinical internship. This is an off-campus, 2000-hour internship placement that meets both APA </w:t>
      </w:r>
      <w:proofErr w:type="gramStart"/>
      <w:r>
        <w:t>or</w:t>
      </w:r>
      <w:proofErr w:type="gramEnd"/>
      <w:r>
        <w:t xml:space="preserve"> CPA internship</w:t>
      </w:r>
      <w:r>
        <w:rPr>
          <w:spacing w:val="-34"/>
        </w:rPr>
        <w:t xml:space="preserve"> </w:t>
      </w:r>
      <w:r>
        <w:t>requirements and satisfies the student's Doctoral Guidance Committee requirement that the internship training complements their clinical science</w:t>
      </w:r>
      <w:r>
        <w:rPr>
          <w:spacing w:val="-18"/>
        </w:rPr>
        <w:t xml:space="preserve"> </w:t>
      </w:r>
      <w:r>
        <w:t>training.</w:t>
      </w:r>
    </w:p>
    <w:p w14:paraId="3162265E" w14:textId="77777777" w:rsidR="007A0527" w:rsidRDefault="007A0527" w:rsidP="00526D64">
      <w:pPr>
        <w:pStyle w:val="BodyText"/>
        <w:ind w:left="1680" w:right="2355"/>
      </w:pPr>
      <w:r>
        <w:t xml:space="preserve">Internships are an integral component of the doctoral training experience that completes the competencies </w:t>
      </w:r>
      <w:proofErr w:type="gramStart"/>
      <w:r>
        <w:t>with regard to</w:t>
      </w:r>
      <w:proofErr w:type="gramEnd"/>
      <w:r>
        <w:t xml:space="preserve"> clinical skills necessary for the Ph.D. in clinical psychology.</w:t>
      </w:r>
    </w:p>
    <w:p w14:paraId="1D66A3B1" w14:textId="77777777" w:rsidR="007A0527" w:rsidRDefault="007A0527" w:rsidP="00526D64">
      <w:pPr>
        <w:pStyle w:val="BodyText"/>
      </w:pPr>
    </w:p>
    <w:p w14:paraId="05A271FB" w14:textId="77777777" w:rsidR="007A0527" w:rsidRDefault="007A0527" w:rsidP="007A0527">
      <w:pPr>
        <w:pStyle w:val="BodyText"/>
        <w:ind w:left="1680" w:right="2408"/>
      </w:pPr>
      <w:r>
        <w:t>As noted above, students are required to have an approved dissertation proposal and a passed Comprehensive Examination to apply for internship. CS Area faculty and the DCT will not submit letters of recommendation unless both of those requirements are met. The list of internship sites must also be reviewed and approved by the student’s advisor prior to the application deadline. Finally, students should ensure that they meet all requirements for each internship site (e.g., prior registration for the Selective Service for VA hospitals) prior to developing the internship list site and applying for programs.</w:t>
      </w:r>
    </w:p>
    <w:p w14:paraId="43FB51E5" w14:textId="77777777" w:rsidR="007A0527" w:rsidRDefault="007A0527" w:rsidP="00526D64">
      <w:pPr>
        <w:pStyle w:val="BodyText"/>
      </w:pPr>
    </w:p>
    <w:p w14:paraId="1B81A260" w14:textId="77777777" w:rsidR="007A0527" w:rsidRDefault="007A0527" w:rsidP="007A0527">
      <w:pPr>
        <w:pStyle w:val="BodyText"/>
        <w:ind w:left="1678" w:right="2430"/>
      </w:pPr>
      <w:r>
        <w:t>At the end of the internship, the DCT forwards the Internship Completion letter from the internship site to the Graduate Program Assistant in The Department of Psychology. This letter is required for graduation and must be filed in their student record in the Department of Psychology.</w:t>
      </w:r>
    </w:p>
    <w:p w14:paraId="573EEABB" w14:textId="77777777" w:rsidR="007A0527" w:rsidRDefault="007A0527" w:rsidP="007A0527">
      <w:pPr>
        <w:pStyle w:val="BodyText"/>
        <w:ind w:left="1678" w:right="3048"/>
        <w:jc w:val="both"/>
      </w:pPr>
      <w:r>
        <w:t xml:space="preserve">Importantly, the DCT or </w:t>
      </w:r>
      <w:proofErr w:type="spellStart"/>
      <w:r>
        <w:t>aDCT</w:t>
      </w:r>
      <w:proofErr w:type="spellEnd"/>
      <w:r>
        <w:t xml:space="preserve"> holds a regular meeting for all students applying </w:t>
      </w:r>
      <w:proofErr w:type="gramStart"/>
      <w:r>
        <w:t>to</w:t>
      </w:r>
      <w:proofErr w:type="gramEnd"/>
      <w:r>
        <w:t xml:space="preserve"> internship during the </w:t>
      </w:r>
      <w:r>
        <w:rPr>
          <w:spacing w:val="-4"/>
        </w:rPr>
        <w:t xml:space="preserve">summer </w:t>
      </w:r>
      <w:r>
        <w:t>and fall before applications are due to review these procedures and assist in the application process.</w:t>
      </w:r>
    </w:p>
    <w:p w14:paraId="23BFE812" w14:textId="77777777" w:rsidR="007A0527" w:rsidRDefault="007A0527" w:rsidP="00526D64">
      <w:pPr>
        <w:pStyle w:val="BodyText"/>
      </w:pPr>
    </w:p>
    <w:p w14:paraId="1100BE27" w14:textId="70F5F19A" w:rsidR="007A0527" w:rsidRPr="00526D64" w:rsidRDefault="007A0527" w:rsidP="00526D64">
      <w:pPr>
        <w:ind w:left="3168"/>
        <w:rPr>
          <w:b/>
          <w:bCs/>
          <w:sz w:val="24"/>
          <w:u w:val="thick"/>
        </w:rPr>
      </w:pPr>
      <w:r w:rsidRPr="00526D64">
        <w:rPr>
          <w:b/>
          <w:bCs/>
          <w:sz w:val="24"/>
          <w:szCs w:val="24"/>
          <w:u w:val="thick"/>
        </w:rPr>
        <w:t>STUDENT EVALUATIONS</w:t>
      </w:r>
    </w:p>
    <w:p w14:paraId="648BA57F" w14:textId="77777777" w:rsidR="007A0527" w:rsidRDefault="007A0527" w:rsidP="007A0527">
      <w:pPr>
        <w:pStyle w:val="BodyText"/>
        <w:spacing w:before="90"/>
        <w:ind w:left="1678" w:right="2387"/>
      </w:pPr>
      <w:r>
        <w:t xml:space="preserve">We expect that all students admitted into our program will complete their degrees, and the vast majority do so. Master's and doctoral degrees require extensive interaction and collaboration between faculty and students. The faculty members in the CS Area are expected to work closely as advisors to ensure that students are progressing towards their individual goals, graduate in a timely fashion, and ultimately </w:t>
      </w:r>
      <w:proofErr w:type="gramStart"/>
      <w:r>
        <w:t>enter into</w:t>
      </w:r>
      <w:proofErr w:type="gramEnd"/>
      <w:r>
        <w:t xml:space="preserve"> a fulfilling professional career.</w:t>
      </w:r>
    </w:p>
    <w:p w14:paraId="5C58F657" w14:textId="77777777" w:rsidR="007A0527" w:rsidRDefault="007A0527" w:rsidP="00526D64">
      <w:pPr>
        <w:pStyle w:val="BodyText"/>
        <w:rPr>
          <w:sz w:val="23"/>
        </w:rPr>
      </w:pPr>
    </w:p>
    <w:p w14:paraId="5BEF5573" w14:textId="77777777" w:rsidR="007A0527" w:rsidRPr="00526D64" w:rsidRDefault="007A0527" w:rsidP="00526D64">
      <w:pPr>
        <w:ind w:left="1685"/>
        <w:rPr>
          <w:u w:val="single"/>
        </w:rPr>
      </w:pPr>
      <w:r w:rsidRPr="00526D64">
        <w:rPr>
          <w:b/>
          <w:bCs/>
          <w:sz w:val="24"/>
          <w:szCs w:val="24"/>
          <w:u w:val="single"/>
        </w:rPr>
        <w:t>Contact with Advisors</w:t>
      </w:r>
    </w:p>
    <w:p w14:paraId="72FE3A4A" w14:textId="36649F9A" w:rsidR="007A0527" w:rsidRDefault="007A0527" w:rsidP="00526D64">
      <w:pPr>
        <w:pStyle w:val="BodyText"/>
        <w:ind w:left="1678" w:right="2437"/>
      </w:pPr>
      <w:r>
        <w:t xml:space="preserve">Frequent communication between students and faculty is vital. Regularly scheduled meetings between students and faculty advisors are encouraged </w:t>
      </w:r>
      <w:proofErr w:type="gramStart"/>
      <w:r>
        <w:lastRenderedPageBreak/>
        <w:t>in order for</w:t>
      </w:r>
      <w:proofErr w:type="gramEnd"/>
      <w:r>
        <w:t xml:space="preserve"> students to stay on track in the program.</w:t>
      </w:r>
      <w:r w:rsidR="000E6776">
        <w:t xml:space="preserve"> </w:t>
      </w:r>
      <w:r>
        <w:t>The frequency of meetings, as well as other important expectations, should be discussed during the review of the annual Advisor-Student</w:t>
      </w:r>
      <w:r w:rsidR="000E6776">
        <w:t xml:space="preserve"> </w:t>
      </w:r>
      <w:r>
        <w:t xml:space="preserve">Expectations Checklist (see Department Graduate Handbook). Students are encouraged to stay in touch with the faculty advisor and committee members on a regular basis, and, likewise, faculty advisors routinely check in with students. The student’s faculty advisor needs to know when the student’s graduate work (i.e., coursework, research, practicum, and assistantships) is proceeding well </w:t>
      </w:r>
      <w:proofErr w:type="gramStart"/>
      <w:r>
        <w:t>and also</w:t>
      </w:r>
      <w:proofErr w:type="gramEnd"/>
      <w:r>
        <w:t xml:space="preserve"> when it is not. Life circumstances sometimes slow a student's ability to complete degree requirements</w:t>
      </w:r>
      <w:r>
        <w:rPr>
          <w:spacing w:val="-10"/>
        </w:rPr>
        <w:t xml:space="preserve"> </w:t>
      </w:r>
      <w:r>
        <w:t>in</w:t>
      </w:r>
      <w:r>
        <w:rPr>
          <w:spacing w:val="-10"/>
        </w:rPr>
        <w:t xml:space="preserve"> </w:t>
      </w:r>
      <w:r>
        <w:t>a</w:t>
      </w:r>
      <w:r>
        <w:rPr>
          <w:spacing w:val="-10"/>
        </w:rPr>
        <w:t xml:space="preserve"> </w:t>
      </w:r>
      <w:r>
        <w:t>timely</w:t>
      </w:r>
      <w:r>
        <w:rPr>
          <w:spacing w:val="-10"/>
        </w:rPr>
        <w:t xml:space="preserve"> </w:t>
      </w:r>
      <w:r>
        <w:t>fashion.</w:t>
      </w:r>
      <w:r>
        <w:rPr>
          <w:spacing w:val="-10"/>
        </w:rPr>
        <w:t xml:space="preserve"> </w:t>
      </w:r>
      <w:r>
        <w:t>Faculty</w:t>
      </w:r>
      <w:r>
        <w:rPr>
          <w:spacing w:val="-10"/>
        </w:rPr>
        <w:t xml:space="preserve"> </w:t>
      </w:r>
      <w:r>
        <w:t>members</w:t>
      </w:r>
      <w:r>
        <w:rPr>
          <w:spacing w:val="-10"/>
        </w:rPr>
        <w:t xml:space="preserve"> </w:t>
      </w:r>
      <w:r>
        <w:t>are</w:t>
      </w:r>
      <w:r>
        <w:rPr>
          <w:spacing w:val="-13"/>
        </w:rPr>
        <w:t xml:space="preserve"> </w:t>
      </w:r>
      <w:r>
        <w:t>available</w:t>
      </w:r>
      <w:r>
        <w:rPr>
          <w:spacing w:val="-12"/>
        </w:rPr>
        <w:t xml:space="preserve"> </w:t>
      </w:r>
      <w:r>
        <w:t>to</w:t>
      </w:r>
      <w:r>
        <w:rPr>
          <w:spacing w:val="-3"/>
        </w:rPr>
        <w:t xml:space="preserve"> </w:t>
      </w:r>
      <w:r>
        <w:rPr>
          <w:spacing w:val="-4"/>
        </w:rPr>
        <w:t xml:space="preserve">provide </w:t>
      </w:r>
      <w:r>
        <w:t>necessary support and problem solving to prioritize objectives and minimize delays in degree</w:t>
      </w:r>
      <w:r>
        <w:rPr>
          <w:spacing w:val="-5"/>
        </w:rPr>
        <w:t xml:space="preserve"> </w:t>
      </w:r>
      <w:r>
        <w:t>completion.</w:t>
      </w:r>
    </w:p>
    <w:p w14:paraId="1E0F0B91" w14:textId="77777777" w:rsidR="007A0527" w:rsidRDefault="007A0527" w:rsidP="00526D64">
      <w:pPr>
        <w:pStyle w:val="BodyText"/>
      </w:pPr>
    </w:p>
    <w:p w14:paraId="423B75B2" w14:textId="77777777" w:rsidR="007A0527" w:rsidRPr="00526D64" w:rsidRDefault="007A0527" w:rsidP="00526D64">
      <w:pPr>
        <w:ind w:left="1685" w:right="2160"/>
        <w:rPr>
          <w:u w:val="single"/>
        </w:rPr>
      </w:pPr>
      <w:r w:rsidRPr="00526D64">
        <w:rPr>
          <w:b/>
          <w:bCs/>
          <w:sz w:val="24"/>
          <w:szCs w:val="24"/>
          <w:u w:val="single"/>
        </w:rPr>
        <w:t>Evaluation Procedures for Assessing Student Progress and Core Competencies</w:t>
      </w:r>
    </w:p>
    <w:p w14:paraId="7E1EF418" w14:textId="77777777" w:rsidR="007A0527" w:rsidRDefault="007A0527" w:rsidP="007A0527">
      <w:pPr>
        <w:ind w:left="1679" w:right="2376"/>
        <w:rPr>
          <w:b/>
          <w:i/>
          <w:sz w:val="24"/>
        </w:rPr>
      </w:pPr>
      <w:r>
        <w:rPr>
          <w:sz w:val="24"/>
        </w:rPr>
        <w:t xml:space="preserve">Students are expected to “meet expectations” on a series of competencies across the domains of research, clinical work (or readiness for clinical work), courses, and ethical and professional behaviors. Competency forms are located on the departmental shared D2L site. Evaluations of “Meets Expectations” indicates that the student is at the expected level of competency for their level of development in the program. </w:t>
      </w:r>
      <w:r>
        <w:rPr>
          <w:b/>
          <w:i/>
          <w:sz w:val="24"/>
        </w:rPr>
        <w:t>In addition to these CS Area expectations, all students must also meet the University requirements for coursework and other training activities (see the Department Handbook for additional information on these points).</w:t>
      </w:r>
    </w:p>
    <w:p w14:paraId="04873309" w14:textId="77777777" w:rsidR="007A0527" w:rsidRDefault="007A0527" w:rsidP="00526D64">
      <w:pPr>
        <w:pStyle w:val="BodyText"/>
        <w:rPr>
          <w:b/>
          <w:i/>
        </w:rPr>
      </w:pPr>
    </w:p>
    <w:p w14:paraId="51BD8C8D" w14:textId="77777777" w:rsidR="007A0527" w:rsidRDefault="007A0527" w:rsidP="007A0527">
      <w:pPr>
        <w:pStyle w:val="BodyText"/>
        <w:ind w:left="1680" w:right="2669"/>
      </w:pPr>
      <w:r>
        <w:t>Student progress and core competencies in the CS Area are reviewed in three ways:</w:t>
      </w:r>
    </w:p>
    <w:p w14:paraId="6FC5E479" w14:textId="77777777" w:rsidR="007A0527" w:rsidRDefault="007A0527" w:rsidP="00526D64">
      <w:pPr>
        <w:pStyle w:val="BodyText"/>
        <w:rPr>
          <w:sz w:val="27"/>
        </w:rPr>
      </w:pPr>
    </w:p>
    <w:p w14:paraId="15DADB57" w14:textId="77777777" w:rsidR="007A0527" w:rsidRDefault="007A0527" w:rsidP="007A0527">
      <w:pPr>
        <w:pStyle w:val="ListParagraph"/>
        <w:numPr>
          <w:ilvl w:val="0"/>
          <w:numId w:val="2"/>
        </w:numPr>
        <w:tabs>
          <w:tab w:val="left" w:pos="2398"/>
          <w:tab w:val="left" w:pos="2399"/>
        </w:tabs>
        <w:ind w:right="2413" w:firstLine="0"/>
        <w:rPr>
          <w:sz w:val="24"/>
        </w:rPr>
      </w:pPr>
      <w:r>
        <w:rPr>
          <w:i/>
          <w:sz w:val="24"/>
          <w:u w:val="single"/>
        </w:rPr>
        <w:t>Informal Check-Ins</w:t>
      </w:r>
      <w:r>
        <w:rPr>
          <w:sz w:val="24"/>
        </w:rPr>
        <w:t>: At the end of the fall semester each year, the CS Area faculty meet to discuss all students to identify emerging issues that may require additional support for meeting program requirements. This is meant to be an informal discussion/check-in to ensure timely implementation of support. Another informal check-in occurs for first</w:t>
      </w:r>
      <w:r>
        <w:rPr>
          <w:spacing w:val="-34"/>
          <w:sz w:val="24"/>
        </w:rPr>
        <w:t xml:space="preserve"> </w:t>
      </w:r>
      <w:r>
        <w:rPr>
          <w:sz w:val="24"/>
        </w:rPr>
        <w:t>year students only, immediately prior to their beginning clinical work in the spring. This check-in focuses on readiness to begin clinical work in the MSU Psychological Clinic which is determined with input from the student’s advisor, instructors and other faculty who have had significant contact with the student. If a student is not deemed ready for clinical work at this time, the faculty will determine next steps for the student that may involve a formal evaluation and intervention, as described</w:t>
      </w:r>
      <w:r>
        <w:rPr>
          <w:spacing w:val="-18"/>
          <w:sz w:val="24"/>
        </w:rPr>
        <w:t xml:space="preserve"> </w:t>
      </w:r>
      <w:r>
        <w:rPr>
          <w:sz w:val="24"/>
        </w:rPr>
        <w:t>below.</w:t>
      </w:r>
    </w:p>
    <w:p w14:paraId="081D42F2" w14:textId="77777777" w:rsidR="007A0527" w:rsidRDefault="007A0527" w:rsidP="007A0527">
      <w:pPr>
        <w:pStyle w:val="BodyText"/>
        <w:spacing w:before="2"/>
        <w:rPr>
          <w:sz w:val="23"/>
        </w:rPr>
      </w:pPr>
    </w:p>
    <w:p w14:paraId="659DE314" w14:textId="77777777" w:rsidR="007A0527" w:rsidRDefault="007A0527" w:rsidP="007A0527">
      <w:pPr>
        <w:pStyle w:val="ListParagraph"/>
        <w:numPr>
          <w:ilvl w:val="0"/>
          <w:numId w:val="2"/>
        </w:numPr>
        <w:tabs>
          <w:tab w:val="left" w:pos="2398"/>
          <w:tab w:val="left" w:pos="2399"/>
        </w:tabs>
        <w:ind w:left="1679" w:right="2380" w:firstLine="0"/>
        <w:rPr>
          <w:sz w:val="24"/>
        </w:rPr>
      </w:pPr>
      <w:r>
        <w:rPr>
          <w:i/>
          <w:sz w:val="24"/>
          <w:u w:val="single"/>
        </w:rPr>
        <w:t>Formal Periodic Evaluations</w:t>
      </w:r>
      <w:r>
        <w:rPr>
          <w:sz w:val="24"/>
        </w:rPr>
        <w:t xml:space="preserve">: As stated in the Department Graduate Handbook, a student may receive a formal evaluation </w:t>
      </w:r>
      <w:r>
        <w:rPr>
          <w:b/>
          <w:sz w:val="24"/>
        </w:rPr>
        <w:t xml:space="preserve">at any point </w:t>
      </w:r>
      <w:r>
        <w:rPr>
          <w:sz w:val="24"/>
        </w:rPr>
        <w:t>during their academic career when concerns are raised by faculty, instructors, or clinical supervisors about the student’s progress or performance on any competency domain. A formal periodic evaluation of a student may be triggered by concerns raised during the informal check- ins noted above or at any other time. These formal periodic evaluations</w:t>
      </w:r>
      <w:r>
        <w:rPr>
          <w:spacing w:val="-27"/>
          <w:sz w:val="24"/>
        </w:rPr>
        <w:t xml:space="preserve"> </w:t>
      </w:r>
      <w:r>
        <w:rPr>
          <w:sz w:val="24"/>
        </w:rPr>
        <w:t>are</w:t>
      </w:r>
    </w:p>
    <w:p w14:paraId="0120E747" w14:textId="455178E2" w:rsidR="007A0527" w:rsidRDefault="007A0527" w:rsidP="00526D64">
      <w:pPr>
        <w:pStyle w:val="BodyText"/>
        <w:ind w:left="1678" w:right="2395"/>
      </w:pPr>
      <w:r>
        <w:lastRenderedPageBreak/>
        <w:t>particularly important in the CS Area to allow faculty to perform their gatekeeping function to the profession and their ethical responsibility to protect the public. To promote consistency, the periodic evaluation</w:t>
      </w:r>
      <w:r>
        <w:rPr>
          <w:spacing w:val="-21"/>
        </w:rPr>
        <w:t xml:space="preserve"> </w:t>
      </w:r>
      <w:r>
        <w:t xml:space="preserve">utilizes the same format as the CS Developmental Review Form and is completed by the full faculty with </w:t>
      </w:r>
      <w:proofErr w:type="gramStart"/>
      <w:r>
        <w:t>any and all</w:t>
      </w:r>
      <w:proofErr w:type="gramEnd"/>
      <w:r>
        <w:t xml:space="preserve"> information available at that time. Determinations and recommendations made by the faculty during a periodic formal periodic evaluation will be provided in writing to the student. The letter documenting the periodic evaluation will describe the specific competency concerns with progress, performance, and/or professional potential; expectations for student response(s) to these concerns; and any supports to be provided by the faculty or program to assist in addressing the concerns. The Formal Periodic Evaluation Form (</w:t>
      </w:r>
      <w:r>
        <w:rPr>
          <w:b/>
          <w:i/>
        </w:rPr>
        <w:t>found in D2L</w:t>
      </w:r>
      <w:r>
        <w:t xml:space="preserve">) will be appended to the letter in support of the determinations and recommendations made to the student. Formal Periodic Evaluation Letters will be reviewed and co-signed by the advisor and the DCT, on behalf of the CS Area faculty. The Formal Periodic Evaluation Letter is also forwarded to the Associate Chair for Graduate Studies for final review and signature. The advisor </w:t>
      </w:r>
      <w:r>
        <w:rPr>
          <w:spacing w:val="-3"/>
        </w:rPr>
        <w:t xml:space="preserve">and </w:t>
      </w:r>
      <w:r>
        <w:t xml:space="preserve">DCT </w:t>
      </w:r>
      <w:r>
        <w:rPr>
          <w:spacing w:val="-3"/>
        </w:rPr>
        <w:t xml:space="preserve">then </w:t>
      </w:r>
      <w:r>
        <w:t>meet with the student to discuss the Periodic Formal Evaluation Letter and Formal Periodic Evaluation Form as soon as possible following the completion of the formal periodic evaluation</w:t>
      </w:r>
      <w:r>
        <w:rPr>
          <w:spacing w:val="8"/>
        </w:rPr>
        <w:t xml:space="preserve"> </w:t>
      </w:r>
      <w:r>
        <w:t>letter.</w:t>
      </w:r>
    </w:p>
    <w:p w14:paraId="66553BF9" w14:textId="77777777" w:rsidR="007A0527" w:rsidRDefault="007A0527" w:rsidP="00526D64">
      <w:pPr>
        <w:pStyle w:val="BodyText"/>
      </w:pPr>
    </w:p>
    <w:p w14:paraId="6EEAAD9A" w14:textId="77777777" w:rsidR="007A0527" w:rsidRDefault="007A0527" w:rsidP="007A0527">
      <w:pPr>
        <w:pStyle w:val="ListParagraph"/>
        <w:numPr>
          <w:ilvl w:val="0"/>
          <w:numId w:val="2"/>
        </w:numPr>
        <w:tabs>
          <w:tab w:val="left" w:pos="2398"/>
          <w:tab w:val="left" w:pos="2399"/>
        </w:tabs>
        <w:spacing w:line="259" w:lineRule="auto"/>
        <w:ind w:right="2437" w:firstLine="0"/>
        <w:rPr>
          <w:sz w:val="24"/>
        </w:rPr>
      </w:pPr>
      <w:r>
        <w:rPr>
          <w:i/>
          <w:sz w:val="24"/>
          <w:u w:val="single"/>
        </w:rPr>
        <w:t>Formal Annual Review</w:t>
      </w:r>
      <w:r>
        <w:rPr>
          <w:sz w:val="24"/>
        </w:rPr>
        <w:t>: Following Department review</w:t>
      </w:r>
      <w:r>
        <w:rPr>
          <w:spacing w:val="-33"/>
          <w:sz w:val="24"/>
        </w:rPr>
        <w:t xml:space="preserve"> </w:t>
      </w:r>
      <w:r>
        <w:rPr>
          <w:sz w:val="24"/>
        </w:rPr>
        <w:t xml:space="preserve">procedures, the annual review of each CS Area graduate student takes place annually in the spring of each year. At that time, </w:t>
      </w:r>
      <w:r>
        <w:rPr>
          <w:sz w:val="24"/>
          <w:u w:val="single"/>
        </w:rPr>
        <w:t>any student who has not yet left for internship</w:t>
      </w:r>
      <w:r>
        <w:rPr>
          <w:sz w:val="24"/>
        </w:rPr>
        <w:t xml:space="preserve"> prepares the department annual review form that summarizes their progress towards competencies as well as short- and long-term goals for the coming year. Students who are on </w:t>
      </w:r>
      <w:proofErr w:type="gramStart"/>
      <w:r>
        <w:rPr>
          <w:sz w:val="24"/>
        </w:rPr>
        <w:t>internship</w:t>
      </w:r>
      <w:proofErr w:type="gramEnd"/>
      <w:r>
        <w:rPr>
          <w:sz w:val="24"/>
        </w:rPr>
        <w:t xml:space="preserve"> do not have to complete the student review forms or process, as no academic review of performance is</w:t>
      </w:r>
      <w:r>
        <w:rPr>
          <w:spacing w:val="-9"/>
          <w:sz w:val="24"/>
        </w:rPr>
        <w:t xml:space="preserve"> </w:t>
      </w:r>
      <w:r>
        <w:rPr>
          <w:sz w:val="24"/>
        </w:rPr>
        <w:t>required.</w:t>
      </w:r>
    </w:p>
    <w:p w14:paraId="3C12D2B3" w14:textId="77777777" w:rsidR="007A0527" w:rsidRDefault="007A0527" w:rsidP="00526D64">
      <w:pPr>
        <w:pStyle w:val="BodyText"/>
        <w:rPr>
          <w:sz w:val="22"/>
        </w:rPr>
      </w:pPr>
    </w:p>
    <w:p w14:paraId="3929EA47" w14:textId="77777777" w:rsidR="007A0527" w:rsidRDefault="007A0527" w:rsidP="007A0527">
      <w:pPr>
        <w:pStyle w:val="BodyText"/>
        <w:spacing w:line="259" w:lineRule="auto"/>
        <w:ind w:left="1678" w:right="2380"/>
      </w:pPr>
      <w:r>
        <w:t xml:space="preserve">The faculty advisor reviews </w:t>
      </w:r>
      <w:proofErr w:type="gramStart"/>
      <w:r>
        <w:t>student’s</w:t>
      </w:r>
      <w:proofErr w:type="gramEnd"/>
      <w:r>
        <w:t xml:space="preserve"> annual review </w:t>
      </w:r>
      <w:proofErr w:type="gramStart"/>
      <w:r>
        <w:t>form</w:t>
      </w:r>
      <w:proofErr w:type="gramEnd"/>
      <w:r>
        <w:t xml:space="preserve">, clinical supervisor evaluations, course evaluation forms, and any formal periodic evaluations for that year, </w:t>
      </w:r>
      <w:proofErr w:type="gramStart"/>
      <w:r>
        <w:t>and also</w:t>
      </w:r>
      <w:proofErr w:type="gramEnd"/>
      <w:r>
        <w:t xml:space="preserve"> considers committee feedback (e.g., </w:t>
      </w:r>
      <w:proofErr w:type="gramStart"/>
      <w:r>
        <w:t>Master’s</w:t>
      </w:r>
      <w:proofErr w:type="gramEnd"/>
      <w:r>
        <w:t xml:space="preserve"> Thesis Committee feedback on proposal/final thesis). The CS Area faculty then </w:t>
      </w:r>
      <w:proofErr w:type="gramStart"/>
      <w:r>
        <w:t>conduct</w:t>
      </w:r>
      <w:proofErr w:type="gramEnd"/>
      <w:r>
        <w:t xml:space="preserve"> all student annual reviews during a faculty meeting, at the end of spring term. The evaluation of each student begins with a presentation by their advisor who summarizes </w:t>
      </w:r>
      <w:proofErr w:type="gramStart"/>
      <w:r>
        <w:t>all of</w:t>
      </w:r>
      <w:proofErr w:type="gramEnd"/>
      <w:r>
        <w:t xml:space="preserve"> the information gathered above. The advisor then solicits faculty input on all competency areas (see above) from all faculty who have interacted with the student in any context across their training. </w:t>
      </w:r>
      <w:r>
        <w:rPr>
          <w:b/>
          <w:i/>
        </w:rPr>
        <w:t>Based on the discussion amongst the full CS Area faculty</w:t>
      </w:r>
      <w:r>
        <w:t>, the CS Advisor Annual Review Form is completed, that focuses on strengths and weaknesses across all competency domains and student short- and long-term goals. Per department policy, the advisor meets with the student to discuss the form and feedback and then</w:t>
      </w:r>
      <w:r>
        <w:rPr>
          <w:spacing w:val="-13"/>
        </w:rPr>
        <w:t xml:space="preserve"> </w:t>
      </w:r>
      <w:r>
        <w:t>uploads</w:t>
      </w:r>
    </w:p>
    <w:p w14:paraId="5A75C98C" w14:textId="77777777" w:rsidR="007A0527" w:rsidRDefault="007A0527" w:rsidP="00526D64">
      <w:pPr>
        <w:pStyle w:val="BodyText"/>
        <w:spacing w:line="259" w:lineRule="auto"/>
        <w:ind w:left="1680" w:right="2355"/>
      </w:pPr>
      <w:r>
        <w:t xml:space="preserve">the form to the department’s D2L site to be filed in the student’s academic </w:t>
      </w:r>
      <w:r>
        <w:lastRenderedPageBreak/>
        <w:t>file. The advisor sends a final copy of the evaluation to the student as well.</w:t>
      </w:r>
    </w:p>
    <w:p w14:paraId="73C1DBDE" w14:textId="77777777" w:rsidR="007A0527" w:rsidRPr="00526D64" w:rsidRDefault="007A0527" w:rsidP="00526D64">
      <w:pPr>
        <w:pStyle w:val="BodyText"/>
      </w:pPr>
    </w:p>
    <w:p w14:paraId="4048A052" w14:textId="347D1A32" w:rsidR="007A0527" w:rsidRPr="00526D64" w:rsidRDefault="007A0527" w:rsidP="00526D64">
      <w:pPr>
        <w:ind w:left="1685"/>
        <w:rPr>
          <w:b/>
          <w:bCs/>
          <w:sz w:val="24"/>
          <w:u w:val="single"/>
        </w:rPr>
      </w:pPr>
      <w:r w:rsidRPr="00526D64">
        <w:rPr>
          <w:b/>
          <w:bCs/>
          <w:sz w:val="24"/>
          <w:szCs w:val="24"/>
          <w:u w:val="single"/>
        </w:rPr>
        <w:t>Unsatisfactory Performance</w:t>
      </w:r>
    </w:p>
    <w:p w14:paraId="3D3B49EC" w14:textId="77777777" w:rsidR="007A0527" w:rsidRDefault="007A0527" w:rsidP="00526D64">
      <w:pPr>
        <w:pStyle w:val="BodyText"/>
        <w:ind w:left="1679" w:right="2364"/>
      </w:pPr>
      <w:r>
        <w:t xml:space="preserve">Students who are identified during formal periodic or annual reviews as needing additional support meeting expectations on program competencies regarding coursework, practicum, research, or other program requirements will require intervention in the form of a Performance Improvement Plan (PIP), or where there are more significant/numerous concerns, a Remediation Plan (RP). </w:t>
      </w:r>
      <w:proofErr w:type="gramStart"/>
      <w:r>
        <w:t>The PIP</w:t>
      </w:r>
      <w:proofErr w:type="gramEnd"/>
      <w:r>
        <w:t xml:space="preserve"> and RP are separate intervention mechanisms. The faculty-level decision to invoke one over the other depends on the number of program competencies and/or the degree to which program competencies are not being met. In these cases, the CS Area faculty discuss whether a PIP or RP would be helpful to the student in meeting program requirements. This determination is made on an individual student</w:t>
      </w:r>
      <w:r>
        <w:rPr>
          <w:spacing w:val="-2"/>
        </w:rPr>
        <w:t xml:space="preserve"> </w:t>
      </w:r>
      <w:r>
        <w:t>basis.</w:t>
      </w:r>
    </w:p>
    <w:p w14:paraId="268FBE4C" w14:textId="77777777" w:rsidR="007A0527" w:rsidRDefault="007A0527" w:rsidP="00526D64">
      <w:pPr>
        <w:pStyle w:val="BodyText"/>
      </w:pPr>
    </w:p>
    <w:p w14:paraId="73844219" w14:textId="77777777" w:rsidR="007A0527" w:rsidRDefault="007A0527" w:rsidP="00526D64">
      <w:pPr>
        <w:pStyle w:val="BodyText"/>
        <w:ind w:left="1678" w:right="2360"/>
      </w:pPr>
      <w:r>
        <w:t>A PIP is typically used as an early intervention strategy when a student is beginning to exhibit struggles in a relatively defined area of core competency. The purpose of the PIP is to remedy issues before they become problematic for the student in completing program requirements. The PIP is guided by a standard process (</w:t>
      </w:r>
      <w:r>
        <w:rPr>
          <w:b/>
          <w:i/>
        </w:rPr>
        <w:t>found in D2L</w:t>
      </w:r>
      <w:r>
        <w:t>) and is a document that succinctly describes the core competencies to be addressed and the concrete steps that can be taken for progress in that domain. Timelines for completion of these steps are also described. The PIP is developed by the advisor in collaboration with the student, and the DCT reviews the PIP and co-signs with the advisor and the student. The Associate Chair for Graduate</w:t>
      </w:r>
      <w:r>
        <w:rPr>
          <w:spacing w:val="-11"/>
        </w:rPr>
        <w:t xml:space="preserve"> </w:t>
      </w:r>
      <w:r>
        <w:t>Studies</w:t>
      </w:r>
      <w:r>
        <w:rPr>
          <w:spacing w:val="-10"/>
        </w:rPr>
        <w:t xml:space="preserve"> </w:t>
      </w:r>
      <w:r>
        <w:t>is</w:t>
      </w:r>
      <w:r>
        <w:rPr>
          <w:spacing w:val="-11"/>
        </w:rPr>
        <w:t xml:space="preserve"> </w:t>
      </w:r>
      <w:r>
        <w:t>notified</w:t>
      </w:r>
      <w:r>
        <w:rPr>
          <w:spacing w:val="-10"/>
        </w:rPr>
        <w:t xml:space="preserve"> </w:t>
      </w:r>
      <w:r>
        <w:t>when</w:t>
      </w:r>
      <w:r>
        <w:rPr>
          <w:spacing w:val="-10"/>
        </w:rPr>
        <w:t xml:space="preserve"> </w:t>
      </w:r>
      <w:r>
        <w:t>a</w:t>
      </w:r>
      <w:r>
        <w:rPr>
          <w:spacing w:val="-11"/>
        </w:rPr>
        <w:t xml:space="preserve"> </w:t>
      </w:r>
      <w:r>
        <w:t>PIP</w:t>
      </w:r>
      <w:r>
        <w:rPr>
          <w:spacing w:val="-9"/>
        </w:rPr>
        <w:t xml:space="preserve"> </w:t>
      </w:r>
      <w:r>
        <w:t>is</w:t>
      </w:r>
      <w:r>
        <w:rPr>
          <w:spacing w:val="-10"/>
        </w:rPr>
        <w:t xml:space="preserve"> </w:t>
      </w:r>
      <w:r>
        <w:t>put</w:t>
      </w:r>
      <w:r>
        <w:rPr>
          <w:spacing w:val="-9"/>
        </w:rPr>
        <w:t xml:space="preserve"> </w:t>
      </w:r>
      <w:r>
        <w:t>into</w:t>
      </w:r>
      <w:r>
        <w:rPr>
          <w:spacing w:val="-12"/>
        </w:rPr>
        <w:t xml:space="preserve"> </w:t>
      </w:r>
      <w:r>
        <w:t>place,</w:t>
      </w:r>
      <w:r>
        <w:rPr>
          <w:spacing w:val="-10"/>
        </w:rPr>
        <w:t xml:space="preserve"> </w:t>
      </w:r>
      <w:r>
        <w:t>and</w:t>
      </w:r>
      <w:r>
        <w:rPr>
          <w:spacing w:val="-9"/>
        </w:rPr>
        <w:t xml:space="preserve"> </w:t>
      </w:r>
      <w:r>
        <w:t>the</w:t>
      </w:r>
      <w:r>
        <w:rPr>
          <w:spacing w:val="-10"/>
        </w:rPr>
        <w:t xml:space="preserve"> </w:t>
      </w:r>
      <w:r>
        <w:t>co-signed PIP</w:t>
      </w:r>
      <w:r>
        <w:rPr>
          <w:spacing w:val="-9"/>
        </w:rPr>
        <w:t xml:space="preserve"> </w:t>
      </w:r>
      <w:r>
        <w:t>must</w:t>
      </w:r>
      <w:r>
        <w:rPr>
          <w:spacing w:val="-8"/>
        </w:rPr>
        <w:t xml:space="preserve"> </w:t>
      </w:r>
      <w:r>
        <w:t>be</w:t>
      </w:r>
      <w:r>
        <w:rPr>
          <w:spacing w:val="-11"/>
        </w:rPr>
        <w:t xml:space="preserve"> </w:t>
      </w:r>
      <w:r>
        <w:t>filed</w:t>
      </w:r>
      <w:r>
        <w:rPr>
          <w:spacing w:val="-8"/>
        </w:rPr>
        <w:t xml:space="preserve"> </w:t>
      </w:r>
      <w:r>
        <w:t>in</w:t>
      </w:r>
      <w:r>
        <w:rPr>
          <w:spacing w:val="-2"/>
        </w:rPr>
        <w:t xml:space="preserve"> </w:t>
      </w:r>
      <w:r>
        <w:t>the</w:t>
      </w:r>
      <w:r>
        <w:rPr>
          <w:spacing w:val="-2"/>
        </w:rPr>
        <w:t xml:space="preserve"> </w:t>
      </w:r>
      <w:r>
        <w:t>student’s</w:t>
      </w:r>
      <w:r>
        <w:rPr>
          <w:spacing w:val="-1"/>
        </w:rPr>
        <w:t xml:space="preserve"> </w:t>
      </w:r>
      <w:r>
        <w:t>Departmental</w:t>
      </w:r>
      <w:r>
        <w:rPr>
          <w:spacing w:val="-1"/>
        </w:rPr>
        <w:t xml:space="preserve"> </w:t>
      </w:r>
      <w:r>
        <w:t>academic</w:t>
      </w:r>
      <w:r>
        <w:rPr>
          <w:spacing w:val="-12"/>
        </w:rPr>
        <w:t xml:space="preserve"> </w:t>
      </w:r>
      <w:r>
        <w:t>file.</w:t>
      </w:r>
    </w:p>
    <w:p w14:paraId="33E8A6C7" w14:textId="77777777" w:rsidR="007A0527" w:rsidRDefault="007A0527" w:rsidP="00526D64">
      <w:pPr>
        <w:pStyle w:val="BodyText"/>
      </w:pPr>
    </w:p>
    <w:p w14:paraId="7F52F722" w14:textId="77777777" w:rsidR="007A0527" w:rsidRDefault="007A0527" w:rsidP="007A0527">
      <w:pPr>
        <w:pStyle w:val="BodyText"/>
        <w:ind w:left="1678" w:right="2377"/>
      </w:pPr>
      <w:r>
        <w:t>An RP is typically put into place when there are several core</w:t>
      </w:r>
      <w:r>
        <w:rPr>
          <w:spacing w:val="-33"/>
        </w:rPr>
        <w:t xml:space="preserve"> </w:t>
      </w:r>
      <w:r>
        <w:t>competencies rated as “Below Expectations” or there are more serious issues with meeting expectations in a core competency area. To develop a RP, a Remediation Committee is formed that includes the advisor, the DCT, and another CS Area faculty member. The purpose of the committee is to oversee the remediation activities, evaluate progress, and decide whether the student has passed all requirements for remediation. The committee also</w:t>
      </w:r>
      <w:r>
        <w:rPr>
          <w:spacing w:val="-13"/>
        </w:rPr>
        <w:t xml:space="preserve"> </w:t>
      </w:r>
      <w:r>
        <w:t>periodically</w:t>
      </w:r>
      <w:r>
        <w:rPr>
          <w:spacing w:val="-16"/>
        </w:rPr>
        <w:t xml:space="preserve"> </w:t>
      </w:r>
      <w:r>
        <w:t>updates</w:t>
      </w:r>
      <w:r>
        <w:rPr>
          <w:spacing w:val="-13"/>
        </w:rPr>
        <w:t xml:space="preserve"> </w:t>
      </w:r>
      <w:r>
        <w:t>the</w:t>
      </w:r>
      <w:r>
        <w:rPr>
          <w:spacing w:val="-13"/>
        </w:rPr>
        <w:t xml:space="preserve"> </w:t>
      </w:r>
      <w:r>
        <w:t>full</w:t>
      </w:r>
      <w:r>
        <w:rPr>
          <w:spacing w:val="-12"/>
        </w:rPr>
        <w:t xml:space="preserve"> </w:t>
      </w:r>
      <w:r>
        <w:t>CS</w:t>
      </w:r>
      <w:r>
        <w:rPr>
          <w:spacing w:val="-13"/>
        </w:rPr>
        <w:t xml:space="preserve"> </w:t>
      </w:r>
      <w:r>
        <w:t>Area</w:t>
      </w:r>
      <w:r>
        <w:rPr>
          <w:spacing w:val="-16"/>
        </w:rPr>
        <w:t xml:space="preserve"> </w:t>
      </w:r>
      <w:r>
        <w:t>faculty</w:t>
      </w:r>
      <w:r>
        <w:rPr>
          <w:spacing w:val="-13"/>
        </w:rPr>
        <w:t xml:space="preserve"> </w:t>
      </w:r>
      <w:r>
        <w:t>on</w:t>
      </w:r>
      <w:r>
        <w:rPr>
          <w:spacing w:val="-13"/>
        </w:rPr>
        <w:t xml:space="preserve"> </w:t>
      </w:r>
      <w:r>
        <w:t>the</w:t>
      </w:r>
      <w:r>
        <w:rPr>
          <w:spacing w:val="-13"/>
        </w:rPr>
        <w:t xml:space="preserve"> </w:t>
      </w:r>
      <w:proofErr w:type="gramStart"/>
      <w:r>
        <w:t>student’s</w:t>
      </w:r>
      <w:proofErr w:type="gramEnd"/>
      <w:r>
        <w:rPr>
          <w:spacing w:val="-12"/>
        </w:rPr>
        <w:t xml:space="preserve"> </w:t>
      </w:r>
      <w:r>
        <w:t xml:space="preserve">progress. The Committee and student collaborate on the development of the RP to ensure that the student understands the concerns about progress and is also an active participant in developing the RP and signs of adequate progress/remediation. The RP is co-signed by the </w:t>
      </w:r>
      <w:proofErr w:type="gramStart"/>
      <w:r>
        <w:t>student,</w:t>
      </w:r>
      <w:proofErr w:type="gramEnd"/>
      <w:r>
        <w:t xml:space="preserve"> advisor, and the DCT, and it describes the issues to be addressed and the faculty concerns, the plans for addressing the problems, and the benchmarks for progress and adequate remediation. The Associate Chair for Graduate Studies</w:t>
      </w:r>
      <w:r>
        <w:rPr>
          <w:spacing w:val="-18"/>
        </w:rPr>
        <w:t xml:space="preserve"> </w:t>
      </w:r>
      <w:r>
        <w:t>is</w:t>
      </w:r>
    </w:p>
    <w:p w14:paraId="1F038018" w14:textId="77777777" w:rsidR="007A0527" w:rsidRDefault="007A0527" w:rsidP="00526D64">
      <w:pPr>
        <w:pStyle w:val="BodyText"/>
        <w:ind w:left="1678" w:right="2811"/>
      </w:pPr>
      <w:r>
        <w:t>also</w:t>
      </w:r>
      <w:r>
        <w:rPr>
          <w:spacing w:val="-1"/>
        </w:rPr>
        <w:t xml:space="preserve"> </w:t>
      </w:r>
      <w:r>
        <w:t>notified</w:t>
      </w:r>
      <w:r>
        <w:rPr>
          <w:spacing w:val="-11"/>
        </w:rPr>
        <w:t xml:space="preserve"> </w:t>
      </w:r>
      <w:r>
        <w:t>when</w:t>
      </w:r>
      <w:r>
        <w:rPr>
          <w:spacing w:val="-9"/>
        </w:rPr>
        <w:t xml:space="preserve"> </w:t>
      </w:r>
      <w:r>
        <w:t>a</w:t>
      </w:r>
      <w:r>
        <w:rPr>
          <w:spacing w:val="-12"/>
        </w:rPr>
        <w:t xml:space="preserve"> </w:t>
      </w:r>
      <w:r>
        <w:t>RP</w:t>
      </w:r>
      <w:r>
        <w:rPr>
          <w:spacing w:val="-9"/>
        </w:rPr>
        <w:t xml:space="preserve"> </w:t>
      </w:r>
      <w:r>
        <w:t>is</w:t>
      </w:r>
      <w:r>
        <w:rPr>
          <w:spacing w:val="-9"/>
        </w:rPr>
        <w:t xml:space="preserve"> </w:t>
      </w:r>
      <w:r>
        <w:t>put</w:t>
      </w:r>
      <w:r>
        <w:rPr>
          <w:spacing w:val="-8"/>
        </w:rPr>
        <w:t xml:space="preserve"> </w:t>
      </w:r>
      <w:r>
        <w:t>into</w:t>
      </w:r>
      <w:r>
        <w:rPr>
          <w:spacing w:val="-11"/>
        </w:rPr>
        <w:t xml:space="preserve"> </w:t>
      </w:r>
      <w:r>
        <w:t>place,</w:t>
      </w:r>
      <w:r>
        <w:rPr>
          <w:spacing w:val="-10"/>
        </w:rPr>
        <w:t xml:space="preserve"> </w:t>
      </w:r>
      <w:r>
        <w:t>and</w:t>
      </w:r>
      <w:r>
        <w:rPr>
          <w:spacing w:val="-10"/>
        </w:rPr>
        <w:t xml:space="preserve"> </w:t>
      </w:r>
      <w:r>
        <w:t>the</w:t>
      </w:r>
      <w:r>
        <w:rPr>
          <w:spacing w:val="-10"/>
        </w:rPr>
        <w:t xml:space="preserve"> </w:t>
      </w:r>
      <w:r>
        <w:t>co-signed</w:t>
      </w:r>
      <w:r>
        <w:rPr>
          <w:spacing w:val="-10"/>
        </w:rPr>
        <w:t xml:space="preserve"> </w:t>
      </w:r>
      <w:r>
        <w:t>RP</w:t>
      </w:r>
      <w:r>
        <w:rPr>
          <w:spacing w:val="-10"/>
        </w:rPr>
        <w:t xml:space="preserve"> </w:t>
      </w:r>
      <w:r>
        <w:t>must</w:t>
      </w:r>
      <w:r>
        <w:rPr>
          <w:spacing w:val="-8"/>
        </w:rPr>
        <w:t xml:space="preserve"> </w:t>
      </w:r>
      <w:r>
        <w:t>be filed in the student’s Departmental academic file.</w:t>
      </w:r>
    </w:p>
    <w:p w14:paraId="6455E5E5" w14:textId="77777777" w:rsidR="007A0527" w:rsidRDefault="007A0527" w:rsidP="00526D64">
      <w:pPr>
        <w:pStyle w:val="BodyText"/>
      </w:pPr>
    </w:p>
    <w:p w14:paraId="19C79C60" w14:textId="77777777" w:rsidR="00D5349D" w:rsidRDefault="00D5349D" w:rsidP="007A0527">
      <w:pPr>
        <w:pStyle w:val="BodyText"/>
        <w:ind w:left="1678" w:right="2374"/>
      </w:pPr>
      <w:r>
        <w:br w:type="page"/>
      </w:r>
    </w:p>
    <w:p w14:paraId="4E615F7A" w14:textId="7C27B13E" w:rsidR="007A0527" w:rsidRDefault="007A0527" w:rsidP="007A0527">
      <w:pPr>
        <w:pStyle w:val="BodyText"/>
        <w:ind w:left="1678" w:right="2374"/>
      </w:pPr>
      <w:r>
        <w:lastRenderedPageBreak/>
        <w:t xml:space="preserve">The remediation period typically lasts one year (although a different time frame can be agreed upon). Throughout the year, the </w:t>
      </w:r>
      <w:proofErr w:type="gramStart"/>
      <w:r>
        <w:t>student</w:t>
      </w:r>
      <w:proofErr w:type="gramEnd"/>
      <w:r>
        <w:t xml:space="preserve"> and the Remediation Committee stay in contact via email and meetings. The Remediation Committee also meets on its own, without the student, at least once, to plan remediation activities and evaluate the student’s progress on the remediation plan. The </w:t>
      </w:r>
      <w:r>
        <w:rPr>
          <w:spacing w:val="-4"/>
        </w:rPr>
        <w:t xml:space="preserve">committee </w:t>
      </w:r>
      <w:r>
        <w:t xml:space="preserve">then </w:t>
      </w:r>
      <w:r>
        <w:rPr>
          <w:spacing w:val="-4"/>
        </w:rPr>
        <w:t xml:space="preserve">evaluates </w:t>
      </w:r>
      <w:r>
        <w:t xml:space="preserve">whether they feel that the student has passed the remediation activities. If the remediation activities are not passed, then the committee decides which of the following actions is most appropriate: 1) the remediation period is extended for an additional </w:t>
      </w:r>
      <w:proofErr w:type="gramStart"/>
      <w:r>
        <w:t>period of time</w:t>
      </w:r>
      <w:proofErr w:type="gramEnd"/>
      <w:r>
        <w:t xml:space="preserve">, only when extenuating circumstances are documented; or 2) the student is dismissed from the program. The </w:t>
      </w:r>
      <w:r>
        <w:rPr>
          <w:spacing w:val="-4"/>
        </w:rPr>
        <w:t xml:space="preserve">committee forwards their recommendation </w:t>
      </w:r>
      <w:r>
        <w:t xml:space="preserve">to the full CS </w:t>
      </w:r>
      <w:r>
        <w:rPr>
          <w:spacing w:val="-4"/>
        </w:rPr>
        <w:t xml:space="preserve">Area faculty </w:t>
      </w:r>
      <w:r>
        <w:t xml:space="preserve">for their </w:t>
      </w:r>
      <w:r>
        <w:rPr>
          <w:spacing w:val="-5"/>
        </w:rPr>
        <w:t xml:space="preserve">discussion </w:t>
      </w:r>
      <w:r>
        <w:t xml:space="preserve">and final vote during the next CS Area </w:t>
      </w:r>
      <w:r>
        <w:rPr>
          <w:spacing w:val="-4"/>
        </w:rPr>
        <w:t xml:space="preserve">faculty </w:t>
      </w:r>
      <w:r>
        <w:rPr>
          <w:spacing w:val="-3"/>
        </w:rPr>
        <w:t>meeting.</w:t>
      </w:r>
    </w:p>
    <w:p w14:paraId="0898AAA2" w14:textId="77777777" w:rsidR="007A0527" w:rsidRDefault="007A0527" w:rsidP="00526D64">
      <w:pPr>
        <w:pStyle w:val="BodyText"/>
      </w:pPr>
    </w:p>
    <w:p w14:paraId="63D6BE20" w14:textId="77777777" w:rsidR="007A0527" w:rsidRDefault="007A0527" w:rsidP="007A0527">
      <w:pPr>
        <w:pStyle w:val="BodyText"/>
        <w:ind w:left="1678" w:right="2350"/>
      </w:pPr>
      <w:r>
        <w:t>Once a decision is made, the DCT writes a formal letter to inform the student of the decision. This decision letter includes an evaluation by the faculty about the extent to which the student was successful in remediating the areas of concern and how this led to the decision by the CS Area faculty. The decision letter is forwarded to the Associate Chair for Graduate Studies and filed in the student’s departmental academic file.</w:t>
      </w:r>
    </w:p>
    <w:p w14:paraId="4048B115" w14:textId="77777777" w:rsidR="007A0527" w:rsidRDefault="007A0527" w:rsidP="00526D64">
      <w:pPr>
        <w:pStyle w:val="BodyText"/>
      </w:pPr>
    </w:p>
    <w:p w14:paraId="3FBE5C34" w14:textId="77777777" w:rsidR="007A0527" w:rsidRDefault="007A0527" w:rsidP="007A0527">
      <w:pPr>
        <w:pStyle w:val="BodyText"/>
        <w:ind w:left="1678" w:right="2370"/>
        <w:jc w:val="both"/>
      </w:pPr>
      <w:r>
        <w:t xml:space="preserve">In </w:t>
      </w:r>
      <w:r>
        <w:rPr>
          <w:spacing w:val="-6"/>
        </w:rPr>
        <w:t xml:space="preserve">circumstances </w:t>
      </w:r>
      <w:r>
        <w:t xml:space="preserve">in </w:t>
      </w:r>
      <w:r>
        <w:rPr>
          <w:spacing w:val="-4"/>
        </w:rPr>
        <w:t xml:space="preserve">which </w:t>
      </w:r>
      <w:r>
        <w:t xml:space="preserve">a RP </w:t>
      </w:r>
      <w:r>
        <w:rPr>
          <w:spacing w:val="-5"/>
        </w:rPr>
        <w:t xml:space="preserve">involves </w:t>
      </w:r>
      <w:r>
        <w:t xml:space="preserve">the </w:t>
      </w:r>
      <w:r>
        <w:rPr>
          <w:spacing w:val="-5"/>
        </w:rPr>
        <w:t xml:space="preserve">possibility </w:t>
      </w:r>
      <w:r>
        <w:t xml:space="preserve">of </w:t>
      </w:r>
      <w:r>
        <w:rPr>
          <w:spacing w:val="-5"/>
        </w:rPr>
        <w:t xml:space="preserve">dismissal </w:t>
      </w:r>
      <w:r>
        <w:rPr>
          <w:spacing w:val="-3"/>
        </w:rPr>
        <w:t xml:space="preserve">from </w:t>
      </w:r>
      <w:r>
        <w:t xml:space="preserve">the </w:t>
      </w:r>
      <w:r>
        <w:rPr>
          <w:spacing w:val="-5"/>
        </w:rPr>
        <w:t xml:space="preserve">program, </w:t>
      </w:r>
      <w:r>
        <w:t>the student will also receive notification from the Associate</w:t>
      </w:r>
      <w:r>
        <w:rPr>
          <w:spacing w:val="-30"/>
        </w:rPr>
        <w:t xml:space="preserve"> </w:t>
      </w:r>
      <w:r>
        <w:t>Chair for Graduate Studies that their status in the program is in jeopardy and</w:t>
      </w:r>
      <w:r>
        <w:rPr>
          <w:spacing w:val="-28"/>
        </w:rPr>
        <w:t xml:space="preserve"> </w:t>
      </w:r>
      <w:r>
        <w:t>will reference the relevant</w:t>
      </w:r>
      <w:r>
        <w:rPr>
          <w:spacing w:val="-12"/>
        </w:rPr>
        <w:t xml:space="preserve"> </w:t>
      </w:r>
      <w:r>
        <w:t>RP.</w:t>
      </w:r>
    </w:p>
    <w:p w14:paraId="04E40E1C" w14:textId="77777777" w:rsidR="007A0527" w:rsidRDefault="007A0527" w:rsidP="007A0527">
      <w:pPr>
        <w:pStyle w:val="BodyText"/>
      </w:pPr>
    </w:p>
    <w:p w14:paraId="3BFE0C22" w14:textId="77777777" w:rsidR="007A0527" w:rsidRDefault="007A0527" w:rsidP="007A0527">
      <w:pPr>
        <w:pStyle w:val="BodyText"/>
        <w:ind w:left="1678" w:right="2384"/>
      </w:pPr>
      <w:r>
        <w:t>If a student disagrees with any part of the evaluation or actions taken in response to a PIP or RP, the student may submit a written response to the Department’s Associate Chair for Graduate Studies, request a meeting with the Department’s Associate Chair for Graduate Studies, or request that the Department’s Associate Chair for Graduate Studies convene the Psychology Department Graduate Student Grievance Committee to review the case (see Department Graduate Handbook for additional details on these procedures).</w:t>
      </w:r>
    </w:p>
    <w:p w14:paraId="1C244487" w14:textId="77777777" w:rsidR="007A0527" w:rsidRDefault="007A0527" w:rsidP="00526D64">
      <w:pPr>
        <w:pStyle w:val="BodyText"/>
        <w:rPr>
          <w:sz w:val="23"/>
        </w:rPr>
      </w:pPr>
    </w:p>
    <w:p w14:paraId="3665B028" w14:textId="77777777" w:rsidR="007A0527" w:rsidRPr="00526D64" w:rsidRDefault="007A0527" w:rsidP="00526D64">
      <w:pPr>
        <w:ind w:left="1685"/>
        <w:rPr>
          <w:u w:val="single"/>
        </w:rPr>
      </w:pPr>
      <w:r w:rsidRPr="00526D64">
        <w:rPr>
          <w:b/>
          <w:bCs/>
          <w:sz w:val="24"/>
          <w:szCs w:val="24"/>
          <w:u w:val="single"/>
        </w:rPr>
        <w:t>Program Time Limits</w:t>
      </w:r>
    </w:p>
    <w:p w14:paraId="7623C273" w14:textId="77777777" w:rsidR="007A0527" w:rsidRDefault="007A0527" w:rsidP="007A0527">
      <w:pPr>
        <w:pStyle w:val="BodyText"/>
        <w:ind w:left="1678" w:right="2342"/>
      </w:pPr>
      <w:r>
        <w:t xml:space="preserve">The MSU CS Area is designed to take 6 years for completion – 5 years in residency at MSU, and a 1-year predoctoral internship. In addition to these general guidelines for program completion, the University has strict deadlines for completion of the doctoral degree (see "Academic Programs" at </w:t>
      </w:r>
      <w:hyperlink r:id="rId223">
        <w:r>
          <w:rPr>
            <w:color w:val="0000FF"/>
            <w:u w:val="single" w:color="0000FF"/>
          </w:rPr>
          <w:t>http://www.reg.msu.edu/ucc/AcademicPrograms.asp)</w:t>
        </w:r>
        <w:r>
          <w:t>.</w:t>
        </w:r>
      </w:hyperlink>
    </w:p>
    <w:p w14:paraId="5501552D" w14:textId="77777777" w:rsidR="007A0527" w:rsidRDefault="007A0527" w:rsidP="00526D64">
      <w:pPr>
        <w:pStyle w:val="BodyText"/>
        <w:rPr>
          <w:sz w:val="19"/>
        </w:rPr>
      </w:pPr>
    </w:p>
    <w:p w14:paraId="2F2D7D4F" w14:textId="77777777" w:rsidR="007A0527" w:rsidRDefault="007A0527" w:rsidP="00526D64">
      <w:pPr>
        <w:pStyle w:val="BodyText"/>
        <w:ind w:left="1678" w:right="2381"/>
      </w:pPr>
      <w:r>
        <w:t xml:space="preserve">Doctoral students who have not completed their degree by the time their internship ends must stay in contact with their advisor and/or the DCT to update the faculty on their progress toward their degree. It is the </w:t>
      </w:r>
      <w:proofErr w:type="gramStart"/>
      <w:r>
        <w:t>student’s</w:t>
      </w:r>
      <w:proofErr w:type="gramEnd"/>
      <w:r>
        <w:t xml:space="preserve"> responsibility to initiate and maintain this contact to ensure that they stay</w:t>
      </w:r>
    </w:p>
    <w:p w14:paraId="7EF1E38B" w14:textId="77777777" w:rsidR="007A0527" w:rsidRDefault="007A0527" w:rsidP="00526D64">
      <w:pPr>
        <w:pStyle w:val="BodyText"/>
        <w:ind w:left="1678" w:right="2330"/>
      </w:pPr>
      <w:r>
        <w:t xml:space="preserve">in good standing in the program. Adequate progress towards the degree </w:t>
      </w:r>
      <w:r>
        <w:lastRenderedPageBreak/>
        <w:t xml:space="preserve">will be determined by the </w:t>
      </w:r>
      <w:proofErr w:type="gramStart"/>
      <w:r>
        <w:t>student’s</w:t>
      </w:r>
      <w:proofErr w:type="gramEnd"/>
      <w:r>
        <w:t xml:space="preserve"> advisor and the full CS Area faculty, in collaboration with the Associate Chair for Graduate Studies.</w:t>
      </w:r>
    </w:p>
    <w:p w14:paraId="20B354B1" w14:textId="77777777" w:rsidR="007A0527" w:rsidRDefault="007A0527" w:rsidP="007A0527">
      <w:pPr>
        <w:pStyle w:val="BodyText"/>
      </w:pPr>
    </w:p>
    <w:p w14:paraId="1AC4D442" w14:textId="77777777" w:rsidR="007A0527" w:rsidRPr="00DA1B34" w:rsidRDefault="007A0527" w:rsidP="00526D64">
      <w:pPr>
        <w:ind w:left="1685" w:right="2160"/>
        <w:rPr>
          <w:iCs/>
        </w:rPr>
      </w:pPr>
      <w:r w:rsidRPr="00526D64">
        <w:rPr>
          <w:b/>
          <w:bCs/>
          <w:i/>
          <w:iCs/>
          <w:sz w:val="24"/>
          <w:szCs w:val="24"/>
        </w:rPr>
        <w:t xml:space="preserve">Please see the Department Graduate Handbook for additional information on </w:t>
      </w:r>
      <w:proofErr w:type="gramStart"/>
      <w:r w:rsidRPr="00526D64">
        <w:rPr>
          <w:b/>
          <w:bCs/>
          <w:i/>
          <w:iCs/>
          <w:sz w:val="24"/>
          <w:szCs w:val="24"/>
        </w:rPr>
        <w:t>University</w:t>
      </w:r>
      <w:proofErr w:type="gramEnd"/>
      <w:r w:rsidRPr="00526D64">
        <w:rPr>
          <w:b/>
          <w:bCs/>
          <w:i/>
          <w:iCs/>
          <w:sz w:val="24"/>
          <w:szCs w:val="24"/>
        </w:rPr>
        <w:t xml:space="preserve"> deadlines for completion of the degree.</w:t>
      </w:r>
    </w:p>
    <w:p w14:paraId="6C00BA40" w14:textId="77777777" w:rsidR="002978F9" w:rsidRDefault="002978F9">
      <w:pPr>
        <w:sectPr w:rsidR="002978F9">
          <w:pgSz w:w="12240" w:h="15840"/>
          <w:pgMar w:top="1300" w:right="160" w:bottom="280" w:left="840" w:header="720" w:footer="720" w:gutter="0"/>
          <w:cols w:space="720"/>
        </w:sectPr>
      </w:pPr>
    </w:p>
    <w:p w14:paraId="72F6222E" w14:textId="13038562" w:rsidR="002978F9" w:rsidRDefault="00FD23BE" w:rsidP="00526D64">
      <w:pPr>
        <w:pStyle w:val="Heading1"/>
      </w:pPr>
      <w:bookmarkStart w:id="75" w:name="_Toc236813141"/>
      <w:r>
        <w:lastRenderedPageBreak/>
        <w:t>A</w:t>
      </w:r>
      <w:r w:rsidR="00AD4091">
        <w:t>PPENDIX</w:t>
      </w:r>
      <w:r>
        <w:t xml:space="preserve"> D</w:t>
      </w:r>
      <w:bookmarkEnd w:id="75"/>
    </w:p>
    <w:p w14:paraId="678A4581" w14:textId="77777777" w:rsidR="002978F9" w:rsidRDefault="002978F9">
      <w:pPr>
        <w:pStyle w:val="BodyText"/>
        <w:rPr>
          <w:b/>
          <w:sz w:val="26"/>
        </w:rPr>
      </w:pPr>
    </w:p>
    <w:p w14:paraId="3E995D60" w14:textId="77777777" w:rsidR="002978F9" w:rsidRDefault="002978F9">
      <w:pPr>
        <w:pStyle w:val="BodyText"/>
        <w:spacing w:before="5"/>
        <w:rPr>
          <w:b/>
          <w:sz w:val="33"/>
        </w:rPr>
      </w:pPr>
    </w:p>
    <w:p w14:paraId="406741E8" w14:textId="30E478C7" w:rsidR="002978F9" w:rsidRDefault="00FD23BE" w:rsidP="00526D64">
      <w:pPr>
        <w:pStyle w:val="Heading2"/>
      </w:pPr>
      <w:bookmarkStart w:id="76" w:name="_Toc236813142"/>
      <w:r w:rsidRPr="00526D64">
        <w:rPr>
          <w:b w:val="0"/>
          <w:iCs/>
        </w:rPr>
        <w:t>Academic Grievance Procedures</w:t>
      </w:r>
      <w:bookmarkEnd w:id="76"/>
    </w:p>
    <w:p w14:paraId="54582A69" w14:textId="77777777" w:rsidR="002978F9" w:rsidRDefault="00FD23BE">
      <w:pPr>
        <w:ind w:left="1680" w:right="2362"/>
        <w:rPr>
          <w:b/>
          <w:sz w:val="24"/>
        </w:rPr>
      </w:pPr>
      <w:r>
        <w:rPr>
          <w:sz w:val="24"/>
        </w:rPr>
        <w:t xml:space="preserve">The </w:t>
      </w:r>
      <w:r>
        <w:rPr>
          <w:i/>
          <w:sz w:val="24"/>
        </w:rPr>
        <w:t xml:space="preserve">Michigan State University Student Rights and Responsibilities (SRR) </w:t>
      </w:r>
      <w:r>
        <w:rPr>
          <w:sz w:val="24"/>
        </w:rPr>
        <w:t xml:space="preserve">and the </w:t>
      </w:r>
      <w:r>
        <w:rPr>
          <w:i/>
          <w:sz w:val="24"/>
        </w:rPr>
        <w:t xml:space="preserve">Graduate Student Rights and Responsibilities </w:t>
      </w:r>
      <w:r>
        <w:rPr>
          <w:sz w:val="24"/>
        </w:rPr>
        <w:t xml:space="preserve">(GSRR) documents establish the rights and responsibilities of MSU students and prescribe procedures to resolve allegations of violations of those rights through formal grievance hearings. In accordance with the SRR and the GSRR, the Psychology Department has established the following Hearing Board procedures for adjudicating graduate student </w:t>
      </w:r>
      <w:r>
        <w:rPr>
          <w:b/>
          <w:sz w:val="24"/>
        </w:rPr>
        <w:t xml:space="preserve">academic grievances </w:t>
      </w:r>
      <w:r>
        <w:rPr>
          <w:sz w:val="24"/>
        </w:rPr>
        <w:t xml:space="preserve">and complaints. (See GSRR 5.4.). </w:t>
      </w:r>
      <w:r>
        <w:rPr>
          <w:b/>
          <w:sz w:val="24"/>
        </w:rPr>
        <w:t>If a complaint is not about an academic issue, please refer to processes noted in Sections 3.3</w:t>
      </w:r>
    </w:p>
    <w:p w14:paraId="555FE2C6" w14:textId="77777777" w:rsidR="002978F9" w:rsidRDefault="002978F9">
      <w:pPr>
        <w:pStyle w:val="BodyText"/>
        <w:rPr>
          <w:b/>
        </w:rPr>
      </w:pPr>
    </w:p>
    <w:p w14:paraId="3929BDFD" w14:textId="47FA38D1" w:rsidR="002978F9" w:rsidRDefault="00FD23BE" w:rsidP="00526D64">
      <w:pPr>
        <w:pStyle w:val="BodyText"/>
        <w:ind w:left="1680" w:right="2395"/>
        <w:rPr>
          <w:sz w:val="26"/>
        </w:rPr>
      </w:pPr>
      <w:r>
        <w:t>The GSSR guidelines state that “</w:t>
      </w:r>
      <w:r>
        <w:rPr>
          <w:color w:val="1F2328"/>
        </w:rPr>
        <w:t>Students must first attempt to resolve the issue informally through a conversation with the instructor and the relevant administrator (department chair, director, program coordinator, or the associate dean of the college). Students who wish to request an academic grievance hearing are encouraged to reach out to the Office of the University Ombudsperson.”</w:t>
      </w:r>
    </w:p>
    <w:p w14:paraId="116A70B9" w14:textId="77777777" w:rsidR="002978F9" w:rsidRPr="00526D64" w:rsidRDefault="002978F9" w:rsidP="00526D64">
      <w:pPr>
        <w:pStyle w:val="BodyText"/>
      </w:pPr>
    </w:p>
    <w:p w14:paraId="3B732C91" w14:textId="77777777" w:rsidR="002978F9" w:rsidRDefault="00FD23BE" w:rsidP="00526D64">
      <w:pPr>
        <w:pStyle w:val="BodyText"/>
        <w:spacing w:before="120"/>
        <w:ind w:left="1680" w:right="2381"/>
      </w:pPr>
      <w:r>
        <w:t>JURISDICTION OF THE PSYCHOLOGY DEPARTMENT HEARING BOARD:</w:t>
      </w:r>
    </w:p>
    <w:p w14:paraId="4C819BD4" w14:textId="77777777" w:rsidR="002978F9" w:rsidRPr="00526D64" w:rsidRDefault="002978F9" w:rsidP="00526D64">
      <w:pPr>
        <w:pStyle w:val="BodyText"/>
      </w:pPr>
    </w:p>
    <w:p w14:paraId="2343F619" w14:textId="77777777" w:rsidR="002978F9" w:rsidRDefault="00FD23BE" w:rsidP="00526D64">
      <w:pPr>
        <w:pStyle w:val="BodyText"/>
        <w:ind w:left="1680" w:right="2609"/>
      </w:pPr>
      <w:r>
        <w:rPr>
          <w:color w:val="2F2F2F"/>
        </w:rPr>
        <w:t xml:space="preserve">The Hearing Board serves as the initial Hearing Board for academic grievance hearings involving </w:t>
      </w:r>
      <w:r>
        <w:rPr>
          <w:color w:val="2F2F2F"/>
          <w:u w:val="single" w:color="000000"/>
        </w:rPr>
        <w:t>graduate</w:t>
      </w:r>
      <w:r>
        <w:rPr>
          <w:color w:val="2F2F2F"/>
        </w:rPr>
        <w:t xml:space="preserve"> students who allege violations of academic rights or seek to contest an allegation of academic misconduct (academic dishonesty, violations of professional standards, or falsifying admission and academic records). (See GSRR 2.3 and 5.1.1.)</w:t>
      </w:r>
    </w:p>
    <w:p w14:paraId="0144EE02" w14:textId="77777777" w:rsidR="002978F9" w:rsidRPr="00526D64" w:rsidRDefault="002978F9" w:rsidP="00526D64">
      <w:pPr>
        <w:pStyle w:val="BodyText"/>
      </w:pPr>
    </w:p>
    <w:p w14:paraId="4C6B7CCC" w14:textId="77777777" w:rsidR="002978F9" w:rsidRDefault="00FD23BE">
      <w:pPr>
        <w:pStyle w:val="BodyText"/>
        <w:spacing w:line="242" w:lineRule="auto"/>
        <w:ind w:left="1680" w:right="2902"/>
      </w:pPr>
      <w:r>
        <w:rPr>
          <w:color w:val="2F2F2F"/>
        </w:rPr>
        <w:t xml:space="preserve">Students may </w:t>
      </w:r>
      <w:r>
        <w:rPr>
          <w:color w:val="2F2F2F"/>
          <w:u w:val="single" w:color="000000"/>
        </w:rPr>
        <w:t>not</w:t>
      </w:r>
      <w:r>
        <w:rPr>
          <w:color w:val="2F2F2F"/>
        </w:rPr>
        <w:t xml:space="preserve"> request an academic grievance hearing based on an allegation of incompetent instruction. (See GSRR 2.2.2)</w:t>
      </w:r>
    </w:p>
    <w:p w14:paraId="529F6F2F" w14:textId="77777777" w:rsidR="002978F9" w:rsidRPr="00526D64" w:rsidRDefault="002978F9" w:rsidP="00526D64">
      <w:pPr>
        <w:pStyle w:val="BodyText"/>
      </w:pPr>
    </w:p>
    <w:p w14:paraId="4979318B" w14:textId="77777777" w:rsidR="002978F9" w:rsidRDefault="00FD23BE" w:rsidP="00526D64">
      <w:pPr>
        <w:pStyle w:val="BodyText"/>
        <w:ind w:left="1680"/>
      </w:pPr>
      <w:r>
        <w:t>COMPOSITION OF THE HEARING BOARD:</w:t>
      </w:r>
    </w:p>
    <w:p w14:paraId="496E88AC" w14:textId="77777777" w:rsidR="002978F9" w:rsidRPr="00526D64" w:rsidRDefault="002978F9" w:rsidP="00526D64">
      <w:pPr>
        <w:pStyle w:val="BodyText"/>
      </w:pPr>
    </w:p>
    <w:p w14:paraId="307E0CE5" w14:textId="77777777" w:rsidR="002978F9" w:rsidRDefault="00FD23BE">
      <w:pPr>
        <w:pStyle w:val="BodyText"/>
        <w:ind w:left="1678" w:right="2317"/>
        <w:rPr>
          <w:color w:val="2F2F2F"/>
        </w:rPr>
      </w:pPr>
      <w:r>
        <w:rPr>
          <w:color w:val="2F2F2F"/>
        </w:rPr>
        <w:t xml:space="preserve">The Department shall constitute a Hearing Board pool no later than the end of the tenth week of the spring semester according to established procedures. Hearing Board members serve one-year terms with reappointment possible. The Hearing </w:t>
      </w:r>
      <w:proofErr w:type="gramStart"/>
      <w:r>
        <w:rPr>
          <w:color w:val="2F2F2F"/>
        </w:rPr>
        <w:t>Board pool</w:t>
      </w:r>
      <w:proofErr w:type="gramEnd"/>
      <w:r>
        <w:rPr>
          <w:color w:val="2F2F2F"/>
        </w:rPr>
        <w:t xml:space="preserve"> should include equal numbers of both faculty and graduate students selected by their respective groups. (See GSRR 5.1.2 and 5.1.6.)</w:t>
      </w:r>
    </w:p>
    <w:p w14:paraId="58286E69" w14:textId="77777777" w:rsidR="0097584D" w:rsidRDefault="0097584D">
      <w:pPr>
        <w:pStyle w:val="BodyText"/>
        <w:ind w:left="1678" w:right="2317"/>
      </w:pPr>
    </w:p>
    <w:p w14:paraId="48BC59BD" w14:textId="6562918D" w:rsidR="002978F9" w:rsidRPr="00526D64" w:rsidRDefault="00FD23BE" w:rsidP="00526D64">
      <w:pPr>
        <w:pStyle w:val="BodyText"/>
        <w:ind w:left="1680" w:right="2495"/>
      </w:pPr>
      <w:r>
        <w:rPr>
          <w:color w:val="2F2F2F"/>
        </w:rPr>
        <w:t>The Chair of the Hearing Board shall be a faculty member with rank who shall vote only in the event of a tie. In addition to the Chair, the Hearing Board shall include an equal number of voting graduate students and faculty. (See GSRR 5.1.2, and 5.1.5.)</w:t>
      </w:r>
    </w:p>
    <w:p w14:paraId="7CCB90B5" w14:textId="77777777" w:rsidR="002978F9" w:rsidRDefault="00FD23BE">
      <w:pPr>
        <w:pStyle w:val="BodyText"/>
        <w:ind w:left="1680"/>
      </w:pPr>
      <w:r>
        <w:lastRenderedPageBreak/>
        <w:t>REFERRAL TO THE HEARING BOARD:</w:t>
      </w:r>
    </w:p>
    <w:p w14:paraId="287B62EC" w14:textId="77777777" w:rsidR="002978F9" w:rsidRPr="00526D64" w:rsidRDefault="002978F9" w:rsidP="00526D64">
      <w:pPr>
        <w:pStyle w:val="BodyText"/>
      </w:pPr>
    </w:p>
    <w:p w14:paraId="208EB241" w14:textId="77777777" w:rsidR="002978F9" w:rsidRDefault="00FD23BE">
      <w:pPr>
        <w:pStyle w:val="BodyText"/>
        <w:ind w:left="1678" w:right="2477"/>
      </w:pPr>
      <w:r>
        <w:rPr>
          <w:color w:val="2F2F2F"/>
        </w:rPr>
        <w:t xml:space="preserve">After consulting with the instructor and appropriate unit administrator, graduate students who remain dissatisfied with their attempt to resolve an allegation of a violation of student academic rights or an allegation of academic misconduct (academic dishonesty, violations of professional standards or falsifying admission and academic records) may request an academic grievance hearing. When appropriate, the Department Chair, in consultation with the Dean, may waive jurisdiction and </w:t>
      </w:r>
      <w:proofErr w:type="gramStart"/>
      <w:r>
        <w:rPr>
          <w:color w:val="2F2F2F"/>
        </w:rPr>
        <w:t>refer</w:t>
      </w:r>
      <w:proofErr w:type="gramEnd"/>
      <w:r>
        <w:rPr>
          <w:color w:val="2F2F2F"/>
        </w:rPr>
        <w:t xml:space="preserve"> the request for an initial hearing to the College Hearing Board. (See GSRR 5.3.6.2.)</w:t>
      </w:r>
    </w:p>
    <w:p w14:paraId="1D593C23" w14:textId="77777777" w:rsidR="002978F9" w:rsidRPr="00526D64" w:rsidRDefault="002978F9" w:rsidP="00526D64">
      <w:pPr>
        <w:pStyle w:val="BodyText"/>
      </w:pPr>
    </w:p>
    <w:p w14:paraId="0364BA00" w14:textId="77777777" w:rsidR="002978F9" w:rsidRDefault="00FD23BE">
      <w:pPr>
        <w:pStyle w:val="BodyText"/>
        <w:ind w:left="1678" w:right="2750"/>
      </w:pPr>
      <w:r>
        <w:rPr>
          <w:color w:val="2F2F2F"/>
        </w:rPr>
        <w:t>At any time in the grievance process, either party may consult with the University Ombudsperson. (See GSRR 5.3.2.)</w:t>
      </w:r>
    </w:p>
    <w:p w14:paraId="4A4036B7" w14:textId="77777777" w:rsidR="002978F9" w:rsidRPr="00526D64" w:rsidRDefault="002978F9" w:rsidP="00526D64">
      <w:pPr>
        <w:pStyle w:val="BodyText"/>
      </w:pPr>
    </w:p>
    <w:p w14:paraId="1C7FE479" w14:textId="77777777" w:rsidR="002978F9" w:rsidRDefault="00FD23BE">
      <w:pPr>
        <w:pStyle w:val="BodyText"/>
        <w:ind w:left="1678" w:right="2477"/>
      </w:pPr>
      <w:r>
        <w:rPr>
          <w:color w:val="2F2F2F"/>
        </w:rPr>
        <w:t>In cases of ambiguous jurisdiction, the Dean of The Graduate School will select the appropriate Hearing Board for cases involving graduate students. (See GSRR 5.3.5.)</w:t>
      </w:r>
    </w:p>
    <w:p w14:paraId="716CAF33" w14:textId="77777777" w:rsidR="002978F9" w:rsidRPr="00526D64" w:rsidRDefault="002978F9" w:rsidP="00526D64">
      <w:pPr>
        <w:pStyle w:val="BodyText"/>
      </w:pPr>
    </w:p>
    <w:p w14:paraId="718A2F09" w14:textId="77777777" w:rsidR="002978F9" w:rsidRDefault="00FD23BE">
      <w:pPr>
        <w:pStyle w:val="BodyText"/>
        <w:ind w:left="1678" w:right="2437"/>
      </w:pPr>
      <w:r>
        <w:rPr>
          <w:color w:val="2F2F2F"/>
        </w:rPr>
        <w:t xml:space="preserve">The deadline for submitting the written request for a hearing is the middle of the next </w:t>
      </w:r>
      <w:proofErr w:type="gramStart"/>
      <w:r>
        <w:rPr>
          <w:color w:val="2F2F2F"/>
        </w:rPr>
        <w:t>semester</w:t>
      </w:r>
      <w:proofErr w:type="gramEnd"/>
      <w:r>
        <w:rPr>
          <w:color w:val="2F2F2F"/>
        </w:rPr>
        <w:t xml:space="preserve"> in which the student is enrolled (including summer). In cases in which a student seeks to contest an allegation of academic misconduct and the student’s dean has called for an academic disciplinary hearing, the student has </w:t>
      </w:r>
      <w:r>
        <w:rPr>
          <w:b/>
          <w:color w:val="2F2F2F"/>
        </w:rPr>
        <w:t xml:space="preserve">10 </w:t>
      </w:r>
      <w:r>
        <w:rPr>
          <w:color w:val="2F2F2F"/>
        </w:rPr>
        <w:t>class days to request an academic grievance to contest the allegation. (See GSRR 5.3.6.1 and 5.5.2.2.)</w:t>
      </w:r>
    </w:p>
    <w:p w14:paraId="5D3B61AE" w14:textId="77777777" w:rsidR="002978F9" w:rsidRPr="00526D64" w:rsidRDefault="002978F9" w:rsidP="00526D64">
      <w:pPr>
        <w:pStyle w:val="BodyText"/>
      </w:pPr>
    </w:p>
    <w:p w14:paraId="4A1F4254" w14:textId="77777777" w:rsidR="002978F9" w:rsidRDefault="00FD23BE">
      <w:pPr>
        <w:pStyle w:val="BodyText"/>
        <w:ind w:left="1678" w:right="2390"/>
      </w:pPr>
      <w:r>
        <w:rPr>
          <w:color w:val="2F2F2F"/>
        </w:rPr>
        <w:t>If either the student (the complainant) or the respondent (usually, the instructor or an administrator) is absent from the university during that semester, or if other appropriate reasons emerge, the Hearing Board may grant an extension of this deadline. If the university no longer employs the respondent before the grievance hearing commences, the hearing may proceed. (See GSRR 5.4.9.)</w:t>
      </w:r>
    </w:p>
    <w:p w14:paraId="2C405C7F" w14:textId="77777777" w:rsidR="002978F9" w:rsidRPr="00526D64" w:rsidRDefault="002978F9" w:rsidP="00526D64">
      <w:pPr>
        <w:pStyle w:val="BodyText"/>
      </w:pPr>
    </w:p>
    <w:p w14:paraId="3C292EA8" w14:textId="77777777" w:rsidR="002978F9" w:rsidRDefault="00FD23BE" w:rsidP="00526D64">
      <w:pPr>
        <w:pStyle w:val="BodyText"/>
        <w:ind w:left="1678" w:right="2504"/>
      </w:pPr>
      <w:r>
        <w:rPr>
          <w:color w:val="2F2F2F"/>
        </w:rPr>
        <w:t xml:space="preserve">A written request for an academic grievance hearing must (1) </w:t>
      </w:r>
      <w:proofErr w:type="gramStart"/>
      <w:r>
        <w:rPr>
          <w:color w:val="2F2F2F"/>
        </w:rPr>
        <w:t>specify</w:t>
      </w:r>
      <w:proofErr w:type="gramEnd"/>
      <w:r>
        <w:rPr>
          <w:color w:val="2F2F2F"/>
        </w:rPr>
        <w:t xml:space="preserve"> the specific bases for the grievance, including the alleged violation(s), (2) identify the individual against whom the grievance is filed (the respondent) and (3) state the desired redress. Anonymous grievances will not be accepted. (See GSRR 5.1 and 5.3.6.)</w:t>
      </w:r>
    </w:p>
    <w:p w14:paraId="7900B921" w14:textId="77777777" w:rsidR="0097584D" w:rsidRDefault="0097584D" w:rsidP="00526D64">
      <w:pPr>
        <w:pStyle w:val="BodyText"/>
        <w:ind w:left="1680"/>
      </w:pPr>
    </w:p>
    <w:p w14:paraId="116171DE" w14:textId="3528CB01" w:rsidR="002978F9" w:rsidRDefault="00FD23BE" w:rsidP="00526D64">
      <w:pPr>
        <w:pStyle w:val="BodyText"/>
        <w:ind w:left="1680"/>
      </w:pPr>
      <w:r>
        <w:t>PRE-HEARING PROCEDURES</w:t>
      </w:r>
    </w:p>
    <w:p w14:paraId="625A1CBA" w14:textId="77777777" w:rsidR="002978F9" w:rsidRPr="00526D64" w:rsidRDefault="002978F9" w:rsidP="00526D64">
      <w:pPr>
        <w:pStyle w:val="BodyText"/>
      </w:pPr>
    </w:p>
    <w:p w14:paraId="360CE58F" w14:textId="77777777" w:rsidR="002978F9" w:rsidRDefault="00FD23BE">
      <w:pPr>
        <w:pStyle w:val="BodyText"/>
        <w:ind w:left="1678" w:right="2354"/>
      </w:pPr>
      <w:r>
        <w:rPr>
          <w:color w:val="2F2F2F"/>
        </w:rPr>
        <w:t xml:space="preserve">After receiving a graduate student's written request for a hearing, the Chair of the Department (or designated Associate Chair) will promptly </w:t>
      </w:r>
      <w:proofErr w:type="gramStart"/>
      <w:r>
        <w:rPr>
          <w:color w:val="2F2F2F"/>
        </w:rPr>
        <w:t>refer the grievance</w:t>
      </w:r>
      <w:proofErr w:type="gramEnd"/>
      <w:r>
        <w:rPr>
          <w:color w:val="2F2F2F"/>
        </w:rPr>
        <w:t xml:space="preserve"> to the Chair of the Hearing Board. (See GSRR 5.3.2, 5.4.3.)</w:t>
      </w:r>
    </w:p>
    <w:p w14:paraId="27CF7E8F" w14:textId="77777777" w:rsidR="002978F9" w:rsidRDefault="002978F9" w:rsidP="00526D64">
      <w:pPr>
        <w:pStyle w:val="BodyText"/>
        <w:rPr>
          <w:sz w:val="31"/>
        </w:rPr>
      </w:pPr>
    </w:p>
    <w:p w14:paraId="380A8729" w14:textId="114DD1A6" w:rsidR="002978F9" w:rsidRDefault="00FD23BE" w:rsidP="00526D64">
      <w:pPr>
        <w:pStyle w:val="BodyText"/>
        <w:ind w:left="1678" w:right="2644"/>
      </w:pPr>
      <w:r>
        <w:rPr>
          <w:color w:val="2F2F2F"/>
        </w:rPr>
        <w:t xml:space="preserve">Within </w:t>
      </w:r>
      <w:r>
        <w:rPr>
          <w:b/>
          <w:color w:val="2F2F2F"/>
        </w:rPr>
        <w:t xml:space="preserve">5 </w:t>
      </w:r>
      <w:r>
        <w:rPr>
          <w:color w:val="2F2F2F"/>
        </w:rPr>
        <w:t>class days, the Chair of the Hearing Board will:</w:t>
      </w:r>
      <w:r w:rsidR="00CD6DBC">
        <w:rPr>
          <w:color w:val="2F2F2F"/>
        </w:rPr>
        <w:t xml:space="preserve"> </w:t>
      </w:r>
      <w:r>
        <w:rPr>
          <w:color w:val="2F2F2F"/>
        </w:rPr>
        <w:t>forward the request for a hearing to the respondent and ask for a written response.</w:t>
      </w:r>
    </w:p>
    <w:p w14:paraId="06EFF91A" w14:textId="77777777" w:rsidR="002978F9" w:rsidRPr="00526D64" w:rsidRDefault="002978F9">
      <w:pPr>
        <w:pStyle w:val="BodyText"/>
        <w:spacing w:before="5"/>
      </w:pPr>
    </w:p>
    <w:p w14:paraId="3F341FAE" w14:textId="77777777" w:rsidR="002978F9" w:rsidRDefault="00FD23BE" w:rsidP="00526D64">
      <w:pPr>
        <w:pStyle w:val="BodyText"/>
        <w:ind w:left="1678" w:right="2303"/>
      </w:pPr>
      <w:r>
        <w:rPr>
          <w:color w:val="2F2F2F"/>
        </w:rPr>
        <w:lastRenderedPageBreak/>
        <w:t xml:space="preserve">send the names of the Hearing Board members to both parties and, to avoid conflicts of interest between the two parties and the Hearing Board members, request written challenges, if any, within </w:t>
      </w:r>
      <w:r>
        <w:rPr>
          <w:b/>
          <w:color w:val="2F2F2F"/>
        </w:rPr>
        <w:t xml:space="preserve">3 </w:t>
      </w:r>
      <w:r>
        <w:rPr>
          <w:color w:val="2F2F2F"/>
        </w:rPr>
        <w:t>class days of this notification. In addition to conflict-of-interest challenges, either party can challenge two hearing board members without cause (GSRR 5.1.7.c).</w:t>
      </w:r>
    </w:p>
    <w:p w14:paraId="4DB029C1" w14:textId="77777777" w:rsidR="002978F9" w:rsidRPr="00526D64" w:rsidRDefault="002978F9" w:rsidP="00526D64">
      <w:pPr>
        <w:pStyle w:val="BodyText"/>
      </w:pPr>
    </w:p>
    <w:p w14:paraId="03DCF931" w14:textId="6F0BF851" w:rsidR="002978F9" w:rsidRDefault="00FD23BE" w:rsidP="00526D64">
      <w:pPr>
        <w:pStyle w:val="BodyText"/>
        <w:ind w:left="1678" w:right="2504"/>
      </w:pPr>
      <w:r>
        <w:rPr>
          <w:color w:val="2F2F2F"/>
        </w:rPr>
        <w:t xml:space="preserve">rule promptly on any challenges, impanel a Hearing Board and send each party the names of the Hearing Board members. If the Chair of the Hearing Board is the subject of a challenge, the challenge shall be filed with the Dean of the College, or </w:t>
      </w:r>
      <w:proofErr w:type="gramStart"/>
      <w:r>
        <w:rPr>
          <w:color w:val="2F2F2F"/>
        </w:rPr>
        <w:t>designee</w:t>
      </w:r>
      <w:proofErr w:type="gramEnd"/>
      <w:r>
        <w:rPr>
          <w:color w:val="2F2F2F"/>
        </w:rPr>
        <w:t xml:space="preserve"> (See GSRR 5.1.7.). Decisions by the Hearing Board chair or the College Dean</w:t>
      </w:r>
      <w:r w:rsidR="00020F39">
        <w:rPr>
          <w:color w:val="2F2F2F"/>
        </w:rPr>
        <w:t xml:space="preserve"> </w:t>
      </w:r>
      <w:r>
        <w:rPr>
          <w:color w:val="2F2F2F"/>
        </w:rPr>
        <w:t>(or designee) on conflict-of-interest challenges are final;</w:t>
      </w:r>
      <w:r w:rsidR="00CD6DBC">
        <w:rPr>
          <w:color w:val="2F2F2F"/>
        </w:rPr>
        <w:t xml:space="preserve"> </w:t>
      </w:r>
      <w:r>
        <w:rPr>
          <w:color w:val="2F2F2F"/>
        </w:rPr>
        <w:t>send the Hearing Board members a copy of the request for a hearing and the respondent’s written response and send all parties a copy of these procedures.</w:t>
      </w:r>
    </w:p>
    <w:p w14:paraId="4F5072CA" w14:textId="77777777" w:rsidR="002978F9" w:rsidRPr="00526D64" w:rsidRDefault="002978F9" w:rsidP="00526D64">
      <w:pPr>
        <w:pStyle w:val="BodyText"/>
      </w:pPr>
    </w:p>
    <w:p w14:paraId="6EA0C5CF" w14:textId="51313D59" w:rsidR="002978F9" w:rsidRDefault="00FD23BE" w:rsidP="00526D64">
      <w:pPr>
        <w:pStyle w:val="BodyText"/>
        <w:spacing w:line="242" w:lineRule="auto"/>
        <w:ind w:left="1678" w:right="2337"/>
      </w:pPr>
      <w:r>
        <w:rPr>
          <w:color w:val="2F2F2F"/>
        </w:rPr>
        <w:t xml:space="preserve">Within </w:t>
      </w:r>
      <w:r>
        <w:rPr>
          <w:b/>
          <w:color w:val="2F2F2F"/>
        </w:rPr>
        <w:t xml:space="preserve">5 </w:t>
      </w:r>
      <w:r>
        <w:rPr>
          <w:color w:val="2F2F2F"/>
        </w:rPr>
        <w:t>class days of being established, the Hearing Board shall review the request, and, after considering all requested and submitted information:</w:t>
      </w:r>
      <w:r w:rsidR="00582514">
        <w:rPr>
          <w:color w:val="2F2F2F"/>
        </w:rPr>
        <w:t xml:space="preserve"> </w:t>
      </w:r>
      <w:r>
        <w:rPr>
          <w:color w:val="2F2F2F"/>
        </w:rPr>
        <w:t>accept the request, in full or in part, and promptly schedule a hearing.</w:t>
      </w:r>
      <w:r w:rsidR="00CD6DBC">
        <w:rPr>
          <w:color w:val="2F2F2F"/>
        </w:rPr>
        <w:t xml:space="preserve"> </w:t>
      </w:r>
      <w:r>
        <w:rPr>
          <w:color w:val="2F2F2F"/>
        </w:rPr>
        <w:t>reject the request and provide a written explanation to appropriate parties, e.g., lack of jurisdiction. (The student may appeal this decision.)</w:t>
      </w:r>
      <w:r w:rsidR="00CD6DBC">
        <w:rPr>
          <w:color w:val="2F2F2F"/>
        </w:rPr>
        <w:t xml:space="preserve"> </w:t>
      </w:r>
      <w:r w:rsidR="00E84B1B">
        <w:rPr>
          <w:color w:val="2F2F2F"/>
        </w:rPr>
        <w:t>The</w:t>
      </w:r>
      <w:r>
        <w:rPr>
          <w:color w:val="2F2F2F"/>
        </w:rPr>
        <w:t xml:space="preserve"> GSRR allows the hearing board to invite the two parties to meet with the Hearing Board </w:t>
      </w:r>
      <w:proofErr w:type="gramStart"/>
      <w:r>
        <w:rPr>
          <w:color w:val="2F2F2F"/>
        </w:rPr>
        <w:t>in</w:t>
      </w:r>
      <w:proofErr w:type="gramEnd"/>
      <w:r>
        <w:rPr>
          <w:color w:val="2F2F2F"/>
        </w:rPr>
        <w:t xml:space="preserve"> an informal session to try to resolve the matter. Such a meeting does not preclude a later hearing. However, by the time a grievance is requested all informal methods of conflict resolution should have been exhausted so this option is rarely used. (See GSRR 5.4.6.)</w:t>
      </w:r>
    </w:p>
    <w:p w14:paraId="28D19940" w14:textId="77777777" w:rsidR="002978F9" w:rsidRPr="00526D64" w:rsidRDefault="002978F9" w:rsidP="00526D64">
      <w:pPr>
        <w:pStyle w:val="BodyText"/>
      </w:pPr>
    </w:p>
    <w:p w14:paraId="0BF105CB" w14:textId="77777777" w:rsidR="002978F9" w:rsidRDefault="00FD23BE">
      <w:pPr>
        <w:pStyle w:val="BodyText"/>
        <w:ind w:left="1678"/>
      </w:pPr>
      <w:r>
        <w:rPr>
          <w:color w:val="2F2F2F"/>
        </w:rPr>
        <w:t>If the Hearing Board calls for a hearing, the Chair of the Hearing Board</w:t>
      </w:r>
    </w:p>
    <w:p w14:paraId="6CA0A85E" w14:textId="77777777" w:rsidR="002978F9" w:rsidRDefault="00FD23BE" w:rsidP="00526D64">
      <w:pPr>
        <w:pStyle w:val="BodyText"/>
        <w:ind w:left="1679" w:right="2422"/>
      </w:pPr>
      <w:r>
        <w:rPr>
          <w:color w:val="2F2F2F"/>
        </w:rPr>
        <w:t>shall promptly negotiate a hearing date, schedule an additional meeting only for the Hearing Board should additional deliberations on the findings become necessary, and request a written response to the grievance from the respondent.</w:t>
      </w:r>
    </w:p>
    <w:p w14:paraId="6A68113C" w14:textId="77777777" w:rsidR="002978F9" w:rsidRPr="00526D64" w:rsidRDefault="002978F9" w:rsidP="00526D64">
      <w:pPr>
        <w:pStyle w:val="BodyText"/>
      </w:pPr>
    </w:p>
    <w:p w14:paraId="356A2B00" w14:textId="77777777" w:rsidR="002978F9" w:rsidRDefault="00FD23BE">
      <w:pPr>
        <w:pStyle w:val="BodyText"/>
        <w:ind w:left="1678" w:right="2471"/>
      </w:pPr>
      <w:r>
        <w:rPr>
          <w:color w:val="2F2F2F"/>
        </w:rPr>
        <w:t xml:space="preserve">At least </w:t>
      </w:r>
      <w:r>
        <w:rPr>
          <w:b/>
          <w:color w:val="2F2F2F"/>
        </w:rPr>
        <w:t xml:space="preserve">5 </w:t>
      </w:r>
      <w:r>
        <w:rPr>
          <w:color w:val="2F2F2F"/>
        </w:rPr>
        <w:t>class days before the scheduled hearing, the Chair of the Hearing Board shall notify the respondent and the complainant in writing of the (1) time, date, and place of the hearing; (2) the names of the parties to the grievance; (3) a copy of the hearing request and the respondent's reply; and (4) the names of the Hearing Board members after any challenges. (See GSRR 5.4.7.)</w:t>
      </w:r>
    </w:p>
    <w:p w14:paraId="450070AC" w14:textId="77777777" w:rsidR="002978F9" w:rsidRPr="00526D64" w:rsidRDefault="002978F9" w:rsidP="00526D64">
      <w:pPr>
        <w:pStyle w:val="BodyText"/>
      </w:pPr>
    </w:p>
    <w:p w14:paraId="3CEF4FE0" w14:textId="77777777" w:rsidR="002978F9" w:rsidRDefault="00FD23BE">
      <w:pPr>
        <w:pStyle w:val="BodyText"/>
        <w:ind w:left="1678" w:right="2370"/>
      </w:pPr>
      <w:r>
        <w:rPr>
          <w:color w:val="2F2F2F"/>
        </w:rPr>
        <w:t xml:space="preserve">At least </w:t>
      </w:r>
      <w:r>
        <w:rPr>
          <w:b/>
          <w:color w:val="2F2F2F"/>
        </w:rPr>
        <w:t xml:space="preserve">3 </w:t>
      </w:r>
      <w:r>
        <w:rPr>
          <w:color w:val="2F2F2F"/>
        </w:rPr>
        <w:t xml:space="preserve">class days before the scheduled hearing, the parties must notify the Chair of the Hearing </w:t>
      </w:r>
      <w:proofErr w:type="gramStart"/>
      <w:r>
        <w:rPr>
          <w:color w:val="2F2F2F"/>
        </w:rPr>
        <w:t>Board</w:t>
      </w:r>
      <w:proofErr w:type="gramEnd"/>
      <w:r>
        <w:rPr>
          <w:color w:val="2F2F2F"/>
        </w:rPr>
        <w:t xml:space="preserve"> the names of their witnesses and Advisor, if any, and request permission for the Advisor to have voice at the hearing. The chair may grant or deny this request. The Chair will promptly forward the names given by the complainant to the respondent and vice versa. (See GSRR 5.4.7.1.)</w:t>
      </w:r>
    </w:p>
    <w:p w14:paraId="43D8129A" w14:textId="77777777" w:rsidR="002978F9" w:rsidRPr="00526D64" w:rsidRDefault="002978F9" w:rsidP="00526D64">
      <w:pPr>
        <w:pStyle w:val="BodyText"/>
      </w:pPr>
    </w:p>
    <w:p w14:paraId="534E69B2" w14:textId="77777777" w:rsidR="002978F9" w:rsidRDefault="00FD23BE">
      <w:pPr>
        <w:pStyle w:val="BodyText"/>
        <w:ind w:left="1678" w:right="2391"/>
      </w:pPr>
      <w:r>
        <w:rPr>
          <w:color w:val="2F2F2F"/>
        </w:rPr>
        <w:t xml:space="preserve">The Chair of the Hearing Board may accept written statements from either </w:t>
      </w:r>
      <w:r>
        <w:rPr>
          <w:color w:val="2F2F2F"/>
        </w:rPr>
        <w:lastRenderedPageBreak/>
        <w:t xml:space="preserve">party's witnesses at least </w:t>
      </w:r>
      <w:proofErr w:type="gramStart"/>
      <w:r>
        <w:rPr>
          <w:b/>
          <w:color w:val="2F2F2F"/>
        </w:rPr>
        <w:t xml:space="preserve">3 </w:t>
      </w:r>
      <w:r>
        <w:rPr>
          <w:color w:val="2F2F2F"/>
        </w:rPr>
        <w:t>class</w:t>
      </w:r>
      <w:proofErr w:type="gramEnd"/>
      <w:r>
        <w:rPr>
          <w:color w:val="2F2F2F"/>
        </w:rPr>
        <w:t xml:space="preserve"> days before the hearing. (See GSRR 5.4.9.)</w:t>
      </w:r>
    </w:p>
    <w:p w14:paraId="0239C402" w14:textId="77777777" w:rsidR="002978F9" w:rsidRPr="00526D64" w:rsidRDefault="002978F9" w:rsidP="00526D64">
      <w:pPr>
        <w:pStyle w:val="BodyText"/>
      </w:pPr>
    </w:p>
    <w:p w14:paraId="7D213B3E" w14:textId="77777777" w:rsidR="002978F9" w:rsidRDefault="00FD23BE">
      <w:pPr>
        <w:pStyle w:val="BodyText"/>
        <w:ind w:left="1678" w:right="2336"/>
      </w:pPr>
      <w:r>
        <w:rPr>
          <w:color w:val="2F2F2F"/>
        </w:rPr>
        <w:t xml:space="preserve">In unusual circumstances and in lieu of a personal appearance, either party may request permission to submit a written statement to the Hearing Board or request permission to participate in the hearing through an electronic communication channel. Written statements must be submitted to the Hearing Board at least </w:t>
      </w:r>
      <w:r>
        <w:rPr>
          <w:b/>
          <w:color w:val="2F2F2F"/>
        </w:rPr>
        <w:t xml:space="preserve">3 </w:t>
      </w:r>
      <w:r>
        <w:rPr>
          <w:color w:val="2F2F2F"/>
        </w:rPr>
        <w:t>class days before the scheduled hearing. (See GSRR 5.4.9c.)</w:t>
      </w:r>
    </w:p>
    <w:p w14:paraId="7EEAB468" w14:textId="77777777" w:rsidR="002978F9" w:rsidRPr="00526D64" w:rsidRDefault="002978F9" w:rsidP="00526D64">
      <w:pPr>
        <w:pStyle w:val="BodyText"/>
      </w:pPr>
    </w:p>
    <w:p w14:paraId="0D17E681" w14:textId="77777777" w:rsidR="002978F9" w:rsidRDefault="00FD23BE">
      <w:pPr>
        <w:pStyle w:val="BodyText"/>
        <w:ind w:left="1678" w:right="2617"/>
      </w:pPr>
      <w:proofErr w:type="gramStart"/>
      <w:r>
        <w:rPr>
          <w:color w:val="2F2F2F"/>
        </w:rPr>
        <w:t>Either party</w:t>
      </w:r>
      <w:proofErr w:type="gramEnd"/>
      <w:r>
        <w:rPr>
          <w:color w:val="2F2F2F"/>
        </w:rPr>
        <w:t xml:space="preserve"> to the grievance hearing may request a postponement of the hearing. The Hearing Board may either grant or deny the request. (See GSRR 5.4.8.)</w:t>
      </w:r>
    </w:p>
    <w:p w14:paraId="68F2ABEB" w14:textId="77777777" w:rsidR="002978F9" w:rsidRPr="00526D64" w:rsidRDefault="002978F9" w:rsidP="00526D64">
      <w:pPr>
        <w:pStyle w:val="BodyText"/>
      </w:pPr>
    </w:p>
    <w:p w14:paraId="40BA3408" w14:textId="77777777" w:rsidR="002978F9" w:rsidRDefault="00FD23BE">
      <w:pPr>
        <w:pStyle w:val="BodyText"/>
        <w:ind w:left="1678" w:right="2733"/>
        <w:jc w:val="both"/>
      </w:pPr>
      <w:r>
        <w:rPr>
          <w:color w:val="2F2F2F"/>
        </w:rPr>
        <w:t>At its discretion, the Hearing Board may set a reasonable time limit for each party to present its case, and the Chair of the Hearing Board must inform the parties of such a time limit in the written notification of the hearing.</w:t>
      </w:r>
    </w:p>
    <w:p w14:paraId="426AF2B2" w14:textId="77777777" w:rsidR="002978F9" w:rsidRPr="00526D64" w:rsidRDefault="002978F9" w:rsidP="00526D64">
      <w:pPr>
        <w:pStyle w:val="BodyText"/>
      </w:pPr>
    </w:p>
    <w:p w14:paraId="1BED5DB3" w14:textId="77777777" w:rsidR="002978F9" w:rsidRDefault="00FD23BE">
      <w:pPr>
        <w:pStyle w:val="BodyText"/>
        <w:ind w:left="1678" w:right="2737"/>
      </w:pPr>
      <w:r>
        <w:rPr>
          <w:color w:val="2F2F2F"/>
        </w:rPr>
        <w:t>Hearings are closed unless the student requests an open hearing, which would be open to all members of the MSU community. The Hearing Board may close an open hearing to protect the confidentiality of information or to maintain order. (See GSRR 5.4.10.4.)</w:t>
      </w:r>
    </w:p>
    <w:p w14:paraId="65864C9A" w14:textId="77777777" w:rsidR="002978F9" w:rsidRDefault="00FD23BE" w:rsidP="00526D64">
      <w:pPr>
        <w:pStyle w:val="BodyText"/>
        <w:ind w:left="1678" w:right="2478"/>
      </w:pPr>
      <w:r>
        <w:rPr>
          <w:color w:val="2F2F2F"/>
        </w:rPr>
        <w:t>Members of the Hearing Board are expected to respect the confidentiality of the hearing process. (See GSRR 5.4.10.4.and 5.4.11.)</w:t>
      </w:r>
    </w:p>
    <w:p w14:paraId="6C35935F" w14:textId="77777777" w:rsidR="002978F9" w:rsidRDefault="002978F9">
      <w:pPr>
        <w:pStyle w:val="BodyText"/>
        <w:rPr>
          <w:sz w:val="26"/>
        </w:rPr>
      </w:pPr>
    </w:p>
    <w:p w14:paraId="6194DF30" w14:textId="46F9B37F" w:rsidR="00CD6DBC" w:rsidRDefault="00CD6DBC" w:rsidP="00526D64">
      <w:pPr>
        <w:pStyle w:val="BodyText"/>
      </w:pPr>
    </w:p>
    <w:p w14:paraId="2FC312D9" w14:textId="23B13D99" w:rsidR="002978F9" w:rsidRDefault="00FD23BE">
      <w:pPr>
        <w:pStyle w:val="BodyText"/>
        <w:ind w:left="1678"/>
      </w:pPr>
      <w:r>
        <w:t>HEARING PROCEDURES:</w:t>
      </w:r>
    </w:p>
    <w:p w14:paraId="69B6CE38" w14:textId="77777777" w:rsidR="002978F9" w:rsidRPr="00526D64" w:rsidRDefault="002978F9" w:rsidP="00526D64">
      <w:pPr>
        <w:pStyle w:val="BodyText"/>
      </w:pPr>
    </w:p>
    <w:p w14:paraId="25122DCF" w14:textId="77777777" w:rsidR="002978F9" w:rsidRDefault="00FD23BE">
      <w:pPr>
        <w:pStyle w:val="BodyText"/>
        <w:ind w:left="1678"/>
      </w:pPr>
      <w:r>
        <w:rPr>
          <w:color w:val="2F2F2F"/>
        </w:rPr>
        <w:t>The Hearing will proceed as follows:</w:t>
      </w:r>
    </w:p>
    <w:p w14:paraId="45743484" w14:textId="77777777" w:rsidR="002978F9" w:rsidRPr="00526D64" w:rsidRDefault="002978F9" w:rsidP="00526D64">
      <w:pPr>
        <w:pStyle w:val="BodyText"/>
      </w:pPr>
    </w:p>
    <w:p w14:paraId="160F8F63" w14:textId="690B5187" w:rsidR="002978F9" w:rsidRDefault="00FD23BE">
      <w:pPr>
        <w:pStyle w:val="BodyText"/>
        <w:ind w:left="1678" w:right="2430"/>
      </w:pPr>
      <w:r>
        <w:rPr>
          <w:color w:val="2F2F2F"/>
          <w:u w:val="single" w:color="000000"/>
        </w:rPr>
        <w:t>Introductory remarks by the Chair of the Hearing Board</w:t>
      </w:r>
      <w:r>
        <w:rPr>
          <w:color w:val="2F2F2F"/>
        </w:rPr>
        <w:t xml:space="preserve">: The Chair of the Hearing Board introduces hearing panel members, the complainant, the respondent, and advisors, if any. The Chair reviews the hearing </w:t>
      </w:r>
      <w:r w:rsidR="00BF3E5C">
        <w:rPr>
          <w:color w:val="2F2F2F"/>
        </w:rPr>
        <w:t>p</w:t>
      </w:r>
      <w:r>
        <w:rPr>
          <w:color w:val="2F2F2F"/>
        </w:rPr>
        <w:t>rocedures, including announced time restraints for presentations by each party and the witnesses, and informs the parties if their advisors may have a voice in the hearings and if the proceedings are being recorded.</w:t>
      </w:r>
    </w:p>
    <w:p w14:paraId="557A8A98" w14:textId="2458DB93" w:rsidR="002978F9" w:rsidRDefault="00FD23BE">
      <w:pPr>
        <w:pStyle w:val="BodyText"/>
        <w:spacing w:line="242" w:lineRule="auto"/>
        <w:ind w:left="1680" w:right="2916"/>
      </w:pPr>
      <w:r>
        <w:rPr>
          <w:color w:val="2F2F2F"/>
        </w:rPr>
        <w:t>Witnesses shall be excluded from the proceedings except when testifying. The Chair also explains:</w:t>
      </w:r>
      <w:r w:rsidR="00BF3E5C">
        <w:rPr>
          <w:color w:val="2F2F2F"/>
        </w:rPr>
        <w:t xml:space="preserve"> </w:t>
      </w:r>
      <w:r>
        <w:rPr>
          <w:color w:val="2F2F2F"/>
        </w:rPr>
        <w:t xml:space="preserve">In </w:t>
      </w:r>
      <w:r>
        <w:rPr>
          <w:color w:val="2F2F2F"/>
          <w:u w:val="single" w:color="000000"/>
        </w:rPr>
        <w:t>academic grievance hearings</w:t>
      </w:r>
      <w:r>
        <w:rPr>
          <w:color w:val="2F2F2F"/>
        </w:rPr>
        <w:t xml:space="preserve"> in which a graduate student alleges a violation of academic rights, the student bears the burden of proof.</w:t>
      </w:r>
    </w:p>
    <w:p w14:paraId="5923C587" w14:textId="77777777" w:rsidR="002978F9" w:rsidRPr="00526D64" w:rsidRDefault="002978F9" w:rsidP="00526D64">
      <w:pPr>
        <w:pStyle w:val="BodyText"/>
      </w:pPr>
    </w:p>
    <w:p w14:paraId="4C5DC3DA" w14:textId="77777777" w:rsidR="002978F9" w:rsidRDefault="00FD23BE" w:rsidP="00526D64">
      <w:pPr>
        <w:pStyle w:val="BodyText"/>
        <w:ind w:left="1678" w:right="2843"/>
      </w:pPr>
      <w:r>
        <w:rPr>
          <w:color w:val="2F2F2F"/>
        </w:rPr>
        <w:t>In hearings in which a graduate student seeks to contest allegations of academic misconduct, the instructor bears the burden of proof.</w:t>
      </w:r>
    </w:p>
    <w:p w14:paraId="442F6D0B" w14:textId="77777777" w:rsidR="002978F9" w:rsidRDefault="002978F9" w:rsidP="00526D64">
      <w:pPr>
        <w:pStyle w:val="BodyText"/>
        <w:rPr>
          <w:sz w:val="31"/>
        </w:rPr>
      </w:pPr>
    </w:p>
    <w:p w14:paraId="6A771995" w14:textId="77777777" w:rsidR="002978F9" w:rsidRDefault="00FD23BE">
      <w:pPr>
        <w:pStyle w:val="BodyText"/>
        <w:ind w:left="1678" w:right="2397"/>
      </w:pPr>
      <w:r>
        <w:rPr>
          <w:color w:val="2F2F2F"/>
        </w:rPr>
        <w:t xml:space="preserve">All Hearing Board decisions must be reached by </w:t>
      </w:r>
      <w:proofErr w:type="gramStart"/>
      <w:r>
        <w:rPr>
          <w:color w:val="2F2F2F"/>
        </w:rPr>
        <w:t>a majority of</w:t>
      </w:r>
      <w:proofErr w:type="gramEnd"/>
      <w:r>
        <w:rPr>
          <w:color w:val="2F2F2F"/>
        </w:rPr>
        <w:t xml:space="preserve"> the Hearing Board, based on “clear and convincing evidence." (See GSRR 8.1.18.)</w:t>
      </w:r>
    </w:p>
    <w:p w14:paraId="761D5A1E" w14:textId="77777777" w:rsidR="002978F9" w:rsidRPr="00526D64" w:rsidRDefault="002978F9">
      <w:pPr>
        <w:pStyle w:val="BodyText"/>
        <w:spacing w:before="6"/>
      </w:pPr>
    </w:p>
    <w:p w14:paraId="174509E3" w14:textId="7FEC64D9" w:rsidR="002978F9" w:rsidRDefault="00FD23BE" w:rsidP="00526D64">
      <w:pPr>
        <w:pStyle w:val="BodyText"/>
        <w:spacing w:line="242" w:lineRule="auto"/>
        <w:ind w:left="1678" w:right="2469"/>
      </w:pPr>
      <w:r>
        <w:rPr>
          <w:color w:val="2F2F2F"/>
        </w:rPr>
        <w:t>(See GSRR 5.4.10.1 and 8.1.18.) For various other definitions, see GSRR Article 8.)</w:t>
      </w:r>
      <w:r w:rsidR="00BF3E5C">
        <w:rPr>
          <w:color w:val="2F2F2F"/>
        </w:rPr>
        <w:t xml:space="preserve"> </w:t>
      </w:r>
      <w:r>
        <w:rPr>
          <w:color w:val="2F2F2F"/>
        </w:rPr>
        <w:t xml:space="preserve">If the </w:t>
      </w:r>
      <w:r>
        <w:rPr>
          <w:color w:val="2F2F2F"/>
          <w:u w:val="single" w:color="000000"/>
        </w:rPr>
        <w:t>complainant</w:t>
      </w:r>
      <w:r>
        <w:rPr>
          <w:color w:val="2F2F2F"/>
        </w:rPr>
        <w:t xml:space="preserve"> fails to appear in person or</w:t>
      </w:r>
      <w:r w:rsidR="00BF3E5C">
        <w:rPr>
          <w:color w:val="2F2F2F"/>
        </w:rPr>
        <w:t xml:space="preserve"> </w:t>
      </w:r>
      <w:r>
        <w:rPr>
          <w:color w:val="2F2F2F"/>
        </w:rPr>
        <w:t>via an electronic channel at a scheduled hearing, the Hearing Board may either postpone the hearing or dismiss the case for demonstrated cause. (See GSRR 5.4.9a.)</w:t>
      </w:r>
    </w:p>
    <w:p w14:paraId="4E98F8F8" w14:textId="77777777" w:rsidR="002978F9" w:rsidRPr="00526D64" w:rsidRDefault="002978F9" w:rsidP="00526D64">
      <w:pPr>
        <w:pStyle w:val="BodyText"/>
      </w:pPr>
    </w:p>
    <w:p w14:paraId="5D942213" w14:textId="77777777" w:rsidR="002978F9" w:rsidRDefault="00FD23BE">
      <w:pPr>
        <w:pStyle w:val="BodyText"/>
        <w:ind w:left="1680" w:right="2393"/>
      </w:pPr>
      <w:r>
        <w:rPr>
          <w:color w:val="2F2F2F"/>
        </w:rPr>
        <w:t xml:space="preserve">If the </w:t>
      </w:r>
      <w:r>
        <w:rPr>
          <w:color w:val="2F2F2F"/>
          <w:u w:val="single" w:color="000000"/>
        </w:rPr>
        <w:t>respondent</w:t>
      </w:r>
      <w:r>
        <w:rPr>
          <w:color w:val="2F2F2F"/>
        </w:rPr>
        <w:t xml:space="preserve"> fails to appear in person or via an electronic channel at a scheduled hearing, the Hearing Board may postpone the hearing or, only in unusual circumstances, hear the case in their absence. (See GSRR</w:t>
      </w:r>
      <w:r>
        <w:rPr>
          <w:color w:val="2F2F2F"/>
          <w:spacing w:val="-45"/>
        </w:rPr>
        <w:t xml:space="preserve"> </w:t>
      </w:r>
      <w:r>
        <w:rPr>
          <w:color w:val="2F2F2F"/>
        </w:rPr>
        <w:t>5.4.9- b.)</w:t>
      </w:r>
    </w:p>
    <w:p w14:paraId="16EC26E5" w14:textId="77777777" w:rsidR="002978F9" w:rsidRPr="00526D64" w:rsidRDefault="002978F9" w:rsidP="00526D64">
      <w:pPr>
        <w:pStyle w:val="BodyText"/>
      </w:pPr>
    </w:p>
    <w:p w14:paraId="7C9CD98F" w14:textId="77777777" w:rsidR="002978F9" w:rsidRDefault="00FD23BE">
      <w:pPr>
        <w:pStyle w:val="BodyText"/>
        <w:ind w:left="1680" w:right="2515"/>
      </w:pPr>
      <w:r>
        <w:rPr>
          <w:color w:val="2F2F2F"/>
        </w:rPr>
        <w:t xml:space="preserve">If the </w:t>
      </w:r>
      <w:r>
        <w:rPr>
          <w:color w:val="2F2F2F"/>
          <w:u w:val="single" w:color="000000"/>
        </w:rPr>
        <w:t>respondent</w:t>
      </w:r>
      <w:r>
        <w:rPr>
          <w:color w:val="2F2F2F"/>
        </w:rPr>
        <w:t xml:space="preserve"> is absent from the University during the semester of the grievance hearing or no longer employed by the University before the grievance procedure concludes, the hearing process may still proceed. (See GSRR 5.3.6.1.)</w:t>
      </w:r>
    </w:p>
    <w:p w14:paraId="28532FE6" w14:textId="77777777" w:rsidR="002978F9" w:rsidRPr="00526D64" w:rsidRDefault="002978F9" w:rsidP="00526D64">
      <w:pPr>
        <w:pStyle w:val="BodyText"/>
      </w:pPr>
    </w:p>
    <w:p w14:paraId="1A61423B" w14:textId="77777777" w:rsidR="002978F9" w:rsidRDefault="00FD23BE" w:rsidP="00526D64">
      <w:pPr>
        <w:pStyle w:val="BodyText"/>
        <w:ind w:left="1680"/>
      </w:pPr>
      <w:r>
        <w:rPr>
          <w:color w:val="2F2F2F"/>
        </w:rPr>
        <w:t>To assure orderly questioning, the Chair of the Hearing Board will</w:t>
      </w:r>
    </w:p>
    <w:p w14:paraId="66595308" w14:textId="77777777" w:rsidR="002978F9" w:rsidRDefault="00FD23BE" w:rsidP="00526D64">
      <w:pPr>
        <w:pStyle w:val="BodyText"/>
        <w:ind w:left="1678" w:right="2417"/>
      </w:pPr>
      <w:r>
        <w:rPr>
          <w:color w:val="2F2F2F"/>
        </w:rPr>
        <w:t>recognize individuals before they speak. All parties have a right to speak without interruption. Each party has a right to question the other party and to rebut any oral or written statements submitted to the Hearing Board. (See GSRR 5.4.10.2.)</w:t>
      </w:r>
    </w:p>
    <w:p w14:paraId="0BD33D1D" w14:textId="77777777" w:rsidR="002978F9" w:rsidRPr="00526D64" w:rsidRDefault="002978F9" w:rsidP="00526D64">
      <w:pPr>
        <w:pStyle w:val="BodyText"/>
      </w:pPr>
    </w:p>
    <w:p w14:paraId="41DC47E5" w14:textId="77777777" w:rsidR="002978F9" w:rsidRDefault="00FD23BE">
      <w:pPr>
        <w:pStyle w:val="BodyText"/>
        <w:ind w:left="1678" w:right="2377"/>
      </w:pPr>
      <w:r>
        <w:rPr>
          <w:color w:val="2F2F2F"/>
          <w:u w:val="single" w:color="000000"/>
        </w:rPr>
        <w:t>Presentation by the Complainant:</w:t>
      </w:r>
      <w:r>
        <w:rPr>
          <w:color w:val="2F2F2F"/>
        </w:rPr>
        <w:t xml:space="preserve"> The Chair recognizes the complainant to present, without interruption, any statements relevant to the complainant's case, including the redress sought. The Chair then recognizes questions directed at the complainant by the Hearing Board, the respondent and the respondent's advisor, if any.</w:t>
      </w:r>
    </w:p>
    <w:p w14:paraId="3ABEE52C" w14:textId="77777777" w:rsidR="002978F9" w:rsidRPr="00526D64" w:rsidRDefault="002978F9" w:rsidP="00526D64">
      <w:pPr>
        <w:pStyle w:val="BodyText"/>
      </w:pPr>
    </w:p>
    <w:p w14:paraId="486A9FAD" w14:textId="77777777" w:rsidR="002978F9" w:rsidRDefault="00FD23BE">
      <w:pPr>
        <w:pStyle w:val="BodyText"/>
        <w:ind w:left="1678" w:right="2604"/>
      </w:pPr>
      <w:r>
        <w:rPr>
          <w:color w:val="2F2F2F"/>
          <w:u w:val="single" w:color="000000"/>
        </w:rPr>
        <w:t>Presentation by the Complainant's Witnesses</w:t>
      </w:r>
      <w:r>
        <w:rPr>
          <w:color w:val="2F2F2F"/>
        </w:rPr>
        <w:t>: The Chair recognizes the complainant's witnesses, if any, to present, without interruption, any statement directly relevant to the complainant's case. The Chair then recognizes questions directed at the witnesses by the Hearing Board, the respondent, and the respondent's advisor, if any.</w:t>
      </w:r>
    </w:p>
    <w:p w14:paraId="3D7C8FC2" w14:textId="77777777" w:rsidR="002978F9" w:rsidRPr="00526D64" w:rsidRDefault="002978F9" w:rsidP="00526D64">
      <w:pPr>
        <w:pStyle w:val="BodyText"/>
      </w:pPr>
    </w:p>
    <w:p w14:paraId="6EA3CC22" w14:textId="77777777" w:rsidR="002978F9" w:rsidRDefault="00FD23BE">
      <w:pPr>
        <w:pStyle w:val="BodyText"/>
        <w:ind w:left="1679" w:right="2410"/>
      </w:pPr>
      <w:r>
        <w:rPr>
          <w:color w:val="2F2F2F"/>
          <w:u w:val="single" w:color="000000"/>
        </w:rPr>
        <w:t>Presentation by the Respondent</w:t>
      </w:r>
      <w:r>
        <w:rPr>
          <w:color w:val="2F2F2F"/>
        </w:rPr>
        <w:t>: The Chair recognizes the respondent to present without interruption any statements relevant to the respondent's case. The Chair then recognizes questions directed at the respondent by the Hearing Board, the complainant, and the complainant's advisor, if any.</w:t>
      </w:r>
    </w:p>
    <w:p w14:paraId="1CDB1935" w14:textId="77777777" w:rsidR="002978F9" w:rsidRPr="00526D64" w:rsidRDefault="002978F9" w:rsidP="00526D64">
      <w:pPr>
        <w:pStyle w:val="BodyText"/>
      </w:pPr>
    </w:p>
    <w:p w14:paraId="1C62CC9D" w14:textId="77777777" w:rsidR="002978F9" w:rsidRDefault="00FD23BE">
      <w:pPr>
        <w:pStyle w:val="BodyText"/>
        <w:ind w:left="1680" w:right="2381"/>
      </w:pPr>
      <w:r>
        <w:rPr>
          <w:color w:val="2F2F2F"/>
          <w:u w:val="single" w:color="000000"/>
        </w:rPr>
        <w:t>Presentation by the Respondent's Witnesses</w:t>
      </w:r>
      <w:r>
        <w:rPr>
          <w:color w:val="2F2F2F"/>
        </w:rPr>
        <w:t>: The Chair recognizes the respondent's witnesses, if any, to present, without interruption, statements directly relevant to the respondent's case. The Chair then recognizes questions directed at the witnesses by the Hearing Board, the complainant, and the complainant's advisor, if any.</w:t>
      </w:r>
    </w:p>
    <w:p w14:paraId="15506C05" w14:textId="77777777" w:rsidR="002978F9" w:rsidRPr="00526D64" w:rsidRDefault="002978F9" w:rsidP="00526D64">
      <w:pPr>
        <w:pStyle w:val="BodyText"/>
      </w:pPr>
    </w:p>
    <w:p w14:paraId="494CAC25" w14:textId="77777777" w:rsidR="002978F9" w:rsidRDefault="00FD23BE">
      <w:pPr>
        <w:pStyle w:val="BodyText"/>
        <w:ind w:left="1678" w:right="2381"/>
      </w:pPr>
      <w:r>
        <w:rPr>
          <w:color w:val="2F2F2F"/>
          <w:u w:val="single" w:color="000000"/>
        </w:rPr>
        <w:t>Rebuttal and Closing Statement by Complainant</w:t>
      </w:r>
      <w:r>
        <w:rPr>
          <w:color w:val="2F2F2F"/>
        </w:rPr>
        <w:t>: The complainant</w:t>
      </w:r>
      <w:r>
        <w:rPr>
          <w:color w:val="2F2F2F"/>
          <w:spacing w:val="-33"/>
        </w:rPr>
        <w:t xml:space="preserve"> </w:t>
      </w:r>
      <w:r>
        <w:rPr>
          <w:color w:val="2F2F2F"/>
        </w:rPr>
        <w:t xml:space="preserve">refutes </w:t>
      </w:r>
      <w:r>
        <w:rPr>
          <w:color w:val="2F2F2F"/>
        </w:rPr>
        <w:lastRenderedPageBreak/>
        <w:t>statements by the respondent, the respondent's witnesses, and advisor, if any, and presents a final summary</w:t>
      </w:r>
      <w:r>
        <w:rPr>
          <w:color w:val="2F2F2F"/>
          <w:spacing w:val="-21"/>
        </w:rPr>
        <w:t xml:space="preserve"> </w:t>
      </w:r>
      <w:r>
        <w:rPr>
          <w:color w:val="2F2F2F"/>
        </w:rPr>
        <w:t>statement.</w:t>
      </w:r>
    </w:p>
    <w:p w14:paraId="1D74E75A" w14:textId="77777777" w:rsidR="002978F9" w:rsidRPr="00526D64" w:rsidRDefault="002978F9" w:rsidP="00526D64">
      <w:pPr>
        <w:pStyle w:val="BodyText"/>
      </w:pPr>
    </w:p>
    <w:p w14:paraId="28DC2E5B" w14:textId="77777777" w:rsidR="002978F9" w:rsidRDefault="00FD23BE">
      <w:pPr>
        <w:pStyle w:val="BodyText"/>
        <w:ind w:left="1680" w:right="2384"/>
      </w:pPr>
      <w:r>
        <w:rPr>
          <w:color w:val="2F2F2F"/>
          <w:u w:val="single" w:color="000000"/>
        </w:rPr>
        <w:t>Rebuttal and Closing Statement by Respondent:</w:t>
      </w:r>
      <w:r>
        <w:rPr>
          <w:color w:val="2F2F2F"/>
        </w:rPr>
        <w:t xml:space="preserve"> The respondent refutes statements </w:t>
      </w:r>
      <w:proofErr w:type="gramStart"/>
      <w:r>
        <w:rPr>
          <w:color w:val="2F2F2F"/>
        </w:rPr>
        <w:t>by</w:t>
      </w:r>
      <w:proofErr w:type="gramEnd"/>
      <w:r>
        <w:rPr>
          <w:color w:val="2F2F2F"/>
        </w:rPr>
        <w:t xml:space="preserve"> the complainant, the complainant's witnesses, and advisor,</w:t>
      </w:r>
      <w:r>
        <w:rPr>
          <w:color w:val="2F2F2F"/>
          <w:spacing w:val="-33"/>
        </w:rPr>
        <w:t xml:space="preserve"> </w:t>
      </w:r>
      <w:r>
        <w:rPr>
          <w:color w:val="2F2F2F"/>
        </w:rPr>
        <w:t>if any, and presents a final summary</w:t>
      </w:r>
      <w:r>
        <w:rPr>
          <w:color w:val="2F2F2F"/>
          <w:spacing w:val="-9"/>
        </w:rPr>
        <w:t xml:space="preserve"> </w:t>
      </w:r>
      <w:r>
        <w:rPr>
          <w:color w:val="2F2F2F"/>
        </w:rPr>
        <w:t>statement.</w:t>
      </w:r>
    </w:p>
    <w:p w14:paraId="21EB178D" w14:textId="77777777" w:rsidR="002978F9" w:rsidRPr="00526D64" w:rsidRDefault="002978F9" w:rsidP="00526D64">
      <w:pPr>
        <w:pStyle w:val="BodyText"/>
      </w:pPr>
    </w:p>
    <w:p w14:paraId="52F3426E" w14:textId="77777777" w:rsidR="002978F9" w:rsidRDefault="00FD23BE" w:rsidP="00526D64">
      <w:pPr>
        <w:pStyle w:val="BodyText"/>
        <w:ind w:left="1680" w:right="2527"/>
      </w:pPr>
      <w:r>
        <w:rPr>
          <w:color w:val="2F2F2F"/>
          <w:u w:val="single" w:color="000000"/>
        </w:rPr>
        <w:t>Final questions by the Hearing Board</w:t>
      </w:r>
      <w:r>
        <w:rPr>
          <w:color w:val="2F2F2F"/>
        </w:rPr>
        <w:t xml:space="preserve">: The Hearing Board asks questions </w:t>
      </w:r>
      <w:proofErr w:type="gramStart"/>
      <w:r>
        <w:rPr>
          <w:color w:val="2F2F2F"/>
        </w:rPr>
        <w:t>of</w:t>
      </w:r>
      <w:proofErr w:type="gramEnd"/>
      <w:r>
        <w:rPr>
          <w:color w:val="2F2F2F"/>
        </w:rPr>
        <w:t xml:space="preserve"> any of the participants in the hearing.</w:t>
      </w:r>
    </w:p>
    <w:p w14:paraId="474C9015" w14:textId="77777777" w:rsidR="002978F9" w:rsidRDefault="002978F9" w:rsidP="00526D64">
      <w:pPr>
        <w:pStyle w:val="BodyText"/>
        <w:spacing w:before="120"/>
        <w:rPr>
          <w:sz w:val="33"/>
        </w:rPr>
      </w:pPr>
    </w:p>
    <w:p w14:paraId="5F4054C9" w14:textId="77777777" w:rsidR="002978F9" w:rsidRDefault="00FD23BE">
      <w:pPr>
        <w:pStyle w:val="BodyText"/>
        <w:ind w:left="1680"/>
      </w:pPr>
      <w:r>
        <w:t>POST-HEARING PROCEDURES</w:t>
      </w:r>
    </w:p>
    <w:p w14:paraId="42019715" w14:textId="77777777" w:rsidR="002978F9" w:rsidRPr="00526D64" w:rsidRDefault="002978F9" w:rsidP="00526D64">
      <w:pPr>
        <w:pStyle w:val="BodyText"/>
        <w:spacing w:before="80"/>
      </w:pPr>
    </w:p>
    <w:p w14:paraId="520DE854" w14:textId="77777777" w:rsidR="002978F9" w:rsidRDefault="00FD23BE" w:rsidP="00526D64">
      <w:pPr>
        <w:pStyle w:val="BodyText"/>
        <w:ind w:left="1680"/>
      </w:pPr>
      <w:r>
        <w:rPr>
          <w:color w:val="2F2F2F"/>
        </w:rPr>
        <w:t>Deliberation:</w:t>
      </w:r>
    </w:p>
    <w:p w14:paraId="056A32DF" w14:textId="77777777" w:rsidR="002978F9" w:rsidRDefault="002978F9" w:rsidP="00526D64">
      <w:pPr>
        <w:pStyle w:val="BodyText"/>
        <w:rPr>
          <w:sz w:val="21"/>
        </w:rPr>
      </w:pPr>
    </w:p>
    <w:p w14:paraId="562E359B" w14:textId="77777777" w:rsidR="002978F9" w:rsidRDefault="00FD23BE" w:rsidP="00526D64">
      <w:pPr>
        <w:pStyle w:val="BodyText"/>
        <w:ind w:left="1680" w:right="2488"/>
      </w:pPr>
      <w:r>
        <w:rPr>
          <w:color w:val="2F2F2F"/>
        </w:rPr>
        <w:t xml:space="preserve">After all evidence has been presented, with full opportunity for explanations, questions and rebuttal, the Chair of the Hearing Board shall excuse all parties </w:t>
      </w:r>
      <w:proofErr w:type="gramStart"/>
      <w:r>
        <w:rPr>
          <w:color w:val="2F2F2F"/>
        </w:rPr>
        <w:t>to</w:t>
      </w:r>
      <w:proofErr w:type="gramEnd"/>
      <w:r>
        <w:rPr>
          <w:color w:val="2F2F2F"/>
        </w:rPr>
        <w:t xml:space="preserve"> the grievance and </w:t>
      </w:r>
      <w:proofErr w:type="gramStart"/>
      <w:r>
        <w:rPr>
          <w:color w:val="2F2F2F"/>
        </w:rPr>
        <w:t>convene</w:t>
      </w:r>
      <w:proofErr w:type="gramEnd"/>
      <w:r>
        <w:rPr>
          <w:color w:val="2F2F2F"/>
        </w:rPr>
        <w:t xml:space="preserve"> the Hearing Board to determine its findings in executive session. </w:t>
      </w:r>
      <w:proofErr w:type="gramStart"/>
      <w:r>
        <w:rPr>
          <w:color w:val="2F2F2F"/>
        </w:rPr>
        <w:t>When</w:t>
      </w:r>
      <w:proofErr w:type="gramEnd"/>
      <w:r>
        <w:rPr>
          <w:color w:val="2F2F2F"/>
        </w:rPr>
        <w:t xml:space="preserve"> possible, deliberations should take place directly following the hearing and/or at the previously scheduled follow-up meeting.</w:t>
      </w:r>
    </w:p>
    <w:p w14:paraId="45CB55AC" w14:textId="77777777" w:rsidR="002978F9" w:rsidRDefault="00FD23BE" w:rsidP="00526D64">
      <w:pPr>
        <w:pStyle w:val="BodyText"/>
        <w:spacing w:line="556" w:lineRule="auto"/>
        <w:ind w:left="1680" w:right="7014"/>
      </w:pPr>
      <w:r>
        <w:rPr>
          <w:color w:val="2F2F2F"/>
        </w:rPr>
        <w:t>(See Section IV.D above.) Decision:</w:t>
      </w:r>
    </w:p>
    <w:p w14:paraId="24A28393" w14:textId="77777777" w:rsidR="002978F9" w:rsidRDefault="00FD23BE">
      <w:pPr>
        <w:pStyle w:val="BodyText"/>
        <w:ind w:left="1678" w:right="2390"/>
      </w:pPr>
      <w:r>
        <w:rPr>
          <w:color w:val="2F2F2F"/>
        </w:rPr>
        <w:t xml:space="preserve">In </w:t>
      </w:r>
      <w:r>
        <w:rPr>
          <w:color w:val="2F2F2F"/>
          <w:u w:val="single" w:color="000000"/>
        </w:rPr>
        <w:t>grievance (non-disciplinary)</w:t>
      </w:r>
      <w:r>
        <w:rPr>
          <w:color w:val="2F2F2F"/>
        </w:rPr>
        <w:t xml:space="preserve"> hearings involving graduate students in which </w:t>
      </w:r>
      <w:proofErr w:type="gramStart"/>
      <w:r>
        <w:rPr>
          <w:color w:val="2F2F2F"/>
        </w:rPr>
        <w:t>a majority of</w:t>
      </w:r>
      <w:proofErr w:type="gramEnd"/>
      <w:r>
        <w:rPr>
          <w:color w:val="2F2F2F"/>
        </w:rPr>
        <w:t xml:space="preserve"> the Hearing Board finds, based on "clear and convincing </w:t>
      </w:r>
      <w:proofErr w:type="gramStart"/>
      <w:r>
        <w:rPr>
          <w:color w:val="2F2F2F"/>
        </w:rPr>
        <w:t>evidence,"</w:t>
      </w:r>
      <w:proofErr w:type="gramEnd"/>
      <w:r>
        <w:rPr>
          <w:color w:val="2F2F2F"/>
        </w:rPr>
        <w:t xml:space="preserve"> that a violation of the student's academic rights has occurred, and that redress is possible, it shall recommend an appropriate remedy to the Department Chair. Upon receiving the Hearing Board’s recommendation, the Department Chair shall implement an appropriate remedy, in consultation with the Hearing Board, within </w:t>
      </w:r>
      <w:r>
        <w:rPr>
          <w:b/>
          <w:color w:val="2F2F2F"/>
        </w:rPr>
        <w:t xml:space="preserve">3 </w:t>
      </w:r>
      <w:r>
        <w:rPr>
          <w:color w:val="2F2F2F"/>
        </w:rPr>
        <w:t xml:space="preserve">class days. If the Hearing Board finds that no violation of academic rights has occurred, it </w:t>
      </w:r>
      <w:proofErr w:type="gramStart"/>
      <w:r>
        <w:rPr>
          <w:color w:val="2F2F2F"/>
        </w:rPr>
        <w:t>shall so</w:t>
      </w:r>
      <w:proofErr w:type="gramEnd"/>
      <w:r>
        <w:rPr>
          <w:color w:val="2F2F2F"/>
        </w:rPr>
        <w:t xml:space="preserve"> inform the Department Chair. The Chair of the Hearing Board shall promptly forward copies of the final decision to parties and the University Ombudsperson. (See GSRR 5.4.11.)</w:t>
      </w:r>
    </w:p>
    <w:p w14:paraId="099E5AF3" w14:textId="77777777" w:rsidR="002978F9" w:rsidRPr="00526D64" w:rsidRDefault="002978F9" w:rsidP="00526D64">
      <w:pPr>
        <w:pStyle w:val="BodyText"/>
      </w:pPr>
    </w:p>
    <w:p w14:paraId="1B13C6C4" w14:textId="2AE5DFDB" w:rsidR="002978F9" w:rsidRDefault="00FD23BE">
      <w:pPr>
        <w:pStyle w:val="BodyText"/>
        <w:ind w:left="1678" w:right="2374"/>
      </w:pPr>
      <w:r>
        <w:rPr>
          <w:color w:val="2F2F2F"/>
        </w:rPr>
        <w:t xml:space="preserve">In </w:t>
      </w:r>
      <w:r>
        <w:rPr>
          <w:color w:val="2F2F2F"/>
          <w:u w:val="single" w:color="000000"/>
        </w:rPr>
        <w:t>grievance (non-disciplinary)</w:t>
      </w:r>
      <w:r>
        <w:rPr>
          <w:color w:val="2F2F2F"/>
        </w:rPr>
        <w:t xml:space="preserve"> hearings involving </w:t>
      </w:r>
      <w:r>
        <w:rPr>
          <w:color w:val="2F2F2F"/>
          <w:u w:val="single" w:color="000000"/>
        </w:rPr>
        <w:t>graduate</w:t>
      </w:r>
      <w:r>
        <w:rPr>
          <w:color w:val="2F2F2F"/>
        </w:rPr>
        <w:t xml:space="preserve"> students in which the Hearing Board serves as the initial hearing body to adjudicate an allegation of academic dishonesty and, based on "clear and convincing evidence," the Hearing Board finds for the student, the Hearing Board shall </w:t>
      </w:r>
      <w:r>
        <w:rPr>
          <w:color w:val="2F2F2F"/>
          <w:spacing w:val="-4"/>
        </w:rPr>
        <w:t xml:space="preserve">recommend </w:t>
      </w:r>
      <w:r>
        <w:rPr>
          <w:color w:val="2F2F2F"/>
        </w:rPr>
        <w:t xml:space="preserve">to the Department Chair or School Director that the penalty grade be removed, the Academic Dishonesty Report be removed from the student's records and a "good faith judgment" of the student's academic performance in the course take place. If the Hearing Board </w:t>
      </w:r>
      <w:proofErr w:type="gramStart"/>
      <w:r>
        <w:rPr>
          <w:color w:val="2F2F2F"/>
        </w:rPr>
        <w:t>finds for</w:t>
      </w:r>
      <w:proofErr w:type="gramEnd"/>
      <w:r>
        <w:rPr>
          <w:color w:val="2F2F2F"/>
        </w:rPr>
        <w:t xml:space="preserve"> the instructor, the penalty grade shall stand and the Academic</w:t>
      </w:r>
      <w:r w:rsidR="000F7D27">
        <w:rPr>
          <w:color w:val="2F2F2F"/>
        </w:rPr>
        <w:t xml:space="preserve"> </w:t>
      </w:r>
      <w:r>
        <w:rPr>
          <w:color w:val="2F2F2F"/>
        </w:rPr>
        <w:t xml:space="preserve">Dishonesty Report regarding the allegation will remain on file, pending an </w:t>
      </w:r>
      <w:r>
        <w:rPr>
          <w:color w:val="2F2F2F"/>
        </w:rPr>
        <w:lastRenderedPageBreak/>
        <w:t xml:space="preserve">appeal, if </w:t>
      </w:r>
      <w:proofErr w:type="gramStart"/>
      <w:r>
        <w:rPr>
          <w:color w:val="2F2F2F"/>
        </w:rPr>
        <w:t>any</w:t>
      </w:r>
      <w:proofErr w:type="gramEnd"/>
      <w:r>
        <w:rPr>
          <w:color w:val="2F2F2F"/>
        </w:rPr>
        <w:t xml:space="preserve"> to the College Hearing Board within </w:t>
      </w:r>
      <w:r>
        <w:rPr>
          <w:b/>
          <w:color w:val="2F2F2F"/>
        </w:rPr>
        <w:t xml:space="preserve">5 </w:t>
      </w:r>
      <w:r>
        <w:rPr>
          <w:color w:val="2F2F2F"/>
        </w:rPr>
        <w:t xml:space="preserve">class days of the Hearing Board's decision. If an academic disciplinary hearing is pending, and the Hearing Board decides for the instructor, the graduate student's disciplinary hearing before either the College Hearing Board or the Dean of The Graduate School would promptly follow, pending an appeal, if any, within </w:t>
      </w:r>
      <w:r>
        <w:rPr>
          <w:b/>
          <w:color w:val="2F2F2F"/>
        </w:rPr>
        <w:t xml:space="preserve">5 </w:t>
      </w:r>
      <w:r>
        <w:rPr>
          <w:color w:val="2F2F2F"/>
        </w:rPr>
        <w:t>class days. (See GSRR 5.5.2.2 and</w:t>
      </w:r>
      <w:r>
        <w:rPr>
          <w:color w:val="2F2F2F"/>
          <w:spacing w:val="-7"/>
        </w:rPr>
        <w:t xml:space="preserve"> </w:t>
      </w:r>
      <w:r>
        <w:rPr>
          <w:color w:val="2F2F2F"/>
        </w:rPr>
        <w:t>5.4.12.3)</w:t>
      </w:r>
    </w:p>
    <w:p w14:paraId="60BD004D" w14:textId="77777777" w:rsidR="002978F9" w:rsidRPr="00526D64" w:rsidRDefault="002978F9" w:rsidP="00526D64">
      <w:pPr>
        <w:pStyle w:val="BodyText"/>
      </w:pPr>
    </w:p>
    <w:p w14:paraId="4DC18587" w14:textId="77777777" w:rsidR="002978F9" w:rsidRDefault="00FD23BE" w:rsidP="00526D64">
      <w:pPr>
        <w:pStyle w:val="BodyText"/>
        <w:ind w:left="1680"/>
      </w:pPr>
      <w:r>
        <w:rPr>
          <w:color w:val="2F2F2F"/>
        </w:rPr>
        <w:t>Written Report:</w:t>
      </w:r>
    </w:p>
    <w:p w14:paraId="142C7A0A" w14:textId="77777777" w:rsidR="002978F9" w:rsidRPr="00526D64" w:rsidRDefault="002978F9" w:rsidP="00526D64">
      <w:pPr>
        <w:pStyle w:val="BodyText"/>
      </w:pPr>
    </w:p>
    <w:p w14:paraId="09529DFD" w14:textId="77777777" w:rsidR="002978F9" w:rsidRDefault="00FD23BE" w:rsidP="00526D64">
      <w:pPr>
        <w:pStyle w:val="BodyText"/>
        <w:ind w:left="1679" w:right="2362"/>
      </w:pPr>
      <w:r>
        <w:rPr>
          <w:color w:val="2F2F2F"/>
        </w:rPr>
        <w:t>The Chair of the Hearing Board shall prepare a written report of the Hearing Board’s findings, including recommended redress or sanctions for the complainant, if applicable, and forward a copy of the decision to the</w:t>
      </w:r>
    </w:p>
    <w:p w14:paraId="731A0F8E" w14:textId="77777777" w:rsidR="002978F9" w:rsidRDefault="00FD23BE" w:rsidP="00526D64">
      <w:pPr>
        <w:pStyle w:val="BodyText"/>
        <w:ind w:left="1680" w:right="2535"/>
      </w:pPr>
      <w:r>
        <w:rPr>
          <w:color w:val="2F2F2F"/>
        </w:rPr>
        <w:t xml:space="preserve">appropriate unit administrator within </w:t>
      </w:r>
      <w:r>
        <w:rPr>
          <w:b/>
          <w:color w:val="2F2F2F"/>
        </w:rPr>
        <w:t xml:space="preserve">3 </w:t>
      </w:r>
      <w:r>
        <w:rPr>
          <w:color w:val="2F2F2F"/>
        </w:rPr>
        <w:t>class days of the hearing. The report shall indicate the rationale for the decision and the major elements of evidence, or lack thereof, that support the Hearing Board's decision.</w:t>
      </w:r>
    </w:p>
    <w:p w14:paraId="49D3B877" w14:textId="77777777" w:rsidR="002978F9" w:rsidRDefault="00FD23BE">
      <w:pPr>
        <w:pStyle w:val="BodyText"/>
        <w:ind w:left="1680" w:right="2388"/>
      </w:pPr>
      <w:r>
        <w:rPr>
          <w:color w:val="2F2F2F"/>
        </w:rPr>
        <w:t xml:space="preserve">The administrator, in consultation with the Hearing Board, shall then implement an appropriate remedy. The report also should inform the parties of the right to appeal within </w:t>
      </w:r>
      <w:r>
        <w:rPr>
          <w:b/>
          <w:color w:val="2F2F2F"/>
        </w:rPr>
        <w:t xml:space="preserve">5 </w:t>
      </w:r>
      <w:r>
        <w:rPr>
          <w:color w:val="2F2F2F"/>
        </w:rPr>
        <w:t xml:space="preserve">class days following notice of the decision, or </w:t>
      </w:r>
      <w:r>
        <w:rPr>
          <w:b/>
          <w:color w:val="2F2F2F"/>
        </w:rPr>
        <w:t xml:space="preserve">5 </w:t>
      </w:r>
      <w:r>
        <w:rPr>
          <w:color w:val="2F2F2F"/>
        </w:rPr>
        <w:t>class days if an academic disciplinary hearing is pending. The Chair shall forward copies of the Hearing Board’s report and the administrator’s redress, if applicable, to the parties involved, the responsible administrators, the University Ombudsperson and the Dean of The Graduate School. All recipients must respect the confidentiality of the report and of the hearing board's deliberations resulting in a decision. (See GSRR 5.4.12 and 5.5.2.2)</w:t>
      </w:r>
    </w:p>
    <w:p w14:paraId="5A588D10" w14:textId="77777777" w:rsidR="002978F9" w:rsidRPr="00526D64" w:rsidRDefault="002978F9" w:rsidP="00526D64">
      <w:pPr>
        <w:pStyle w:val="BodyText"/>
      </w:pPr>
    </w:p>
    <w:p w14:paraId="122884DE" w14:textId="77777777" w:rsidR="002978F9" w:rsidRDefault="00FD23BE">
      <w:pPr>
        <w:pStyle w:val="BodyText"/>
        <w:ind w:left="1680"/>
      </w:pPr>
      <w:r>
        <w:t>APPEAL OF THE HEARING BOARD DECISION:</w:t>
      </w:r>
    </w:p>
    <w:p w14:paraId="377DFB43" w14:textId="77777777" w:rsidR="002978F9" w:rsidRPr="00526D64" w:rsidRDefault="002978F9" w:rsidP="00526D64">
      <w:pPr>
        <w:pStyle w:val="BodyText"/>
      </w:pPr>
    </w:p>
    <w:p w14:paraId="771CFF2C" w14:textId="77777777" w:rsidR="002978F9" w:rsidRDefault="00FD23BE">
      <w:pPr>
        <w:pStyle w:val="BodyText"/>
        <w:ind w:left="1678" w:right="2424"/>
      </w:pPr>
      <w:r>
        <w:rPr>
          <w:color w:val="2F2F2F"/>
        </w:rPr>
        <w:t xml:space="preserve">Either party may appeal a decision by the Hearing Board </w:t>
      </w:r>
      <w:proofErr w:type="gramStart"/>
      <w:r>
        <w:rPr>
          <w:color w:val="2F2F2F"/>
        </w:rPr>
        <w:t>to</w:t>
      </w:r>
      <w:proofErr w:type="gramEnd"/>
      <w:r>
        <w:rPr>
          <w:color w:val="2F2F2F"/>
        </w:rPr>
        <w:t xml:space="preserve"> the College Hearing Board for cases involving (1) academic grievances alleging violations of student rights and (2) alleged violations of regulations involving academic misconduct (academic dishonesty, professional standards or falsification of admission and academic records.) (See GSRR 5.4.12.)</w:t>
      </w:r>
    </w:p>
    <w:p w14:paraId="2E761FEA" w14:textId="77777777" w:rsidR="002978F9" w:rsidRPr="00526D64" w:rsidRDefault="002978F9" w:rsidP="00526D64">
      <w:pPr>
        <w:pStyle w:val="BodyText"/>
      </w:pPr>
    </w:p>
    <w:p w14:paraId="04B32143" w14:textId="77777777" w:rsidR="002978F9" w:rsidRDefault="00FD23BE">
      <w:pPr>
        <w:pStyle w:val="BodyText"/>
        <w:ind w:left="1680" w:right="2432"/>
      </w:pPr>
      <w:r>
        <w:rPr>
          <w:color w:val="2F2F2F"/>
        </w:rPr>
        <w:t xml:space="preserve">All appeals must be in writing, signed and submitted to the Chair of the College Hearing Board within </w:t>
      </w:r>
      <w:r>
        <w:rPr>
          <w:b/>
          <w:color w:val="2F2F2F"/>
        </w:rPr>
        <w:t xml:space="preserve">5 </w:t>
      </w:r>
      <w:r>
        <w:rPr>
          <w:color w:val="2F2F2F"/>
        </w:rPr>
        <w:t>class days following notification of the Hearing Board's decision. While under appeal, the original decision of the Hearing Board will be held in abeyance. (See GSRR 5.4.12, 5.4.12.2 and 5.4.12.3.)</w:t>
      </w:r>
    </w:p>
    <w:p w14:paraId="670FC53B" w14:textId="77777777" w:rsidR="002978F9" w:rsidRPr="00526D64" w:rsidRDefault="002978F9" w:rsidP="00526D64">
      <w:pPr>
        <w:pStyle w:val="BodyText"/>
      </w:pPr>
    </w:p>
    <w:p w14:paraId="630E439F" w14:textId="77777777" w:rsidR="002978F9" w:rsidRDefault="00FD23BE">
      <w:pPr>
        <w:pStyle w:val="BodyText"/>
        <w:ind w:left="1678" w:right="2457"/>
      </w:pPr>
      <w:r>
        <w:rPr>
          <w:color w:val="2F2F2F"/>
        </w:rPr>
        <w:t xml:space="preserve">A request for an appeal of a Hearing Board decision to the College Hearing Board must allege, in sufficient particularity to justify a hearing that the initial Hearing Board failed to follow applicable procedures for adjudicating the hearing or that findings of the Hearing Board were not supported by "clear and convincing evidence." The request also must include the redress sought. Presentation of new evidence normally will be </w:t>
      </w:r>
      <w:r>
        <w:rPr>
          <w:color w:val="2F2F2F"/>
        </w:rPr>
        <w:lastRenderedPageBreak/>
        <w:t>inappropriate. (See GSRR 5.4.12.1, 5.4.12.2 and 5.4.12.4.)</w:t>
      </w:r>
    </w:p>
    <w:p w14:paraId="354506C6" w14:textId="77777777" w:rsidR="002978F9" w:rsidRPr="00526D64" w:rsidRDefault="002978F9" w:rsidP="00526D64">
      <w:pPr>
        <w:pStyle w:val="BodyText"/>
      </w:pPr>
    </w:p>
    <w:p w14:paraId="3421B5DE" w14:textId="77777777" w:rsidR="002978F9" w:rsidRDefault="00FD23BE">
      <w:pPr>
        <w:pStyle w:val="BodyText"/>
        <w:ind w:left="1678"/>
      </w:pPr>
      <w:r>
        <w:t>RECONSIDERATION:</w:t>
      </w:r>
    </w:p>
    <w:p w14:paraId="0C4ADA9F" w14:textId="77777777" w:rsidR="002978F9" w:rsidRPr="00526D64" w:rsidRDefault="002978F9" w:rsidP="00526D64">
      <w:pPr>
        <w:pStyle w:val="BodyText"/>
      </w:pPr>
    </w:p>
    <w:p w14:paraId="4BE3E3DD" w14:textId="1551D703" w:rsidR="002978F9" w:rsidRDefault="00FD23BE" w:rsidP="00526D64">
      <w:pPr>
        <w:pStyle w:val="BodyText"/>
        <w:ind w:left="1678" w:right="2490"/>
        <w:rPr>
          <w:sz w:val="20"/>
        </w:rPr>
      </w:pPr>
      <w:r>
        <w:rPr>
          <w:color w:val="2F2F2F"/>
        </w:rPr>
        <w:t xml:space="preserve">If new evidence should arise, </w:t>
      </w:r>
      <w:proofErr w:type="gramStart"/>
      <w:r>
        <w:rPr>
          <w:color w:val="2F2F2F"/>
        </w:rPr>
        <w:t>either party</w:t>
      </w:r>
      <w:proofErr w:type="gramEnd"/>
      <w:r>
        <w:rPr>
          <w:color w:val="2F2F2F"/>
        </w:rPr>
        <w:t xml:space="preserve"> to a hearing may request the appropriate Hearing Board to reconsider the case within </w:t>
      </w:r>
      <w:r>
        <w:rPr>
          <w:b/>
          <w:color w:val="2F2F2F"/>
        </w:rPr>
        <w:t xml:space="preserve">30 </w:t>
      </w:r>
      <w:r>
        <w:rPr>
          <w:color w:val="2F2F2F"/>
        </w:rPr>
        <w:t>days upon receipt of the hearing outcome. The written request for reconsideration is to be sent to the Chair of the Hearing Board, who shall promptly convene the Hearing Board to review the new material and render a decision on a new hearing. (See GSRR 5.4.13.</w:t>
      </w:r>
    </w:p>
    <w:p w14:paraId="00A95FD8" w14:textId="77777777" w:rsidR="002978F9" w:rsidRPr="00526D64" w:rsidRDefault="002978F9" w:rsidP="00526D64">
      <w:pPr>
        <w:pStyle w:val="BodyText"/>
      </w:pPr>
    </w:p>
    <w:p w14:paraId="7CCE8AAD" w14:textId="77777777" w:rsidR="002978F9" w:rsidRDefault="00FD23BE">
      <w:pPr>
        <w:pStyle w:val="BodyText"/>
        <w:spacing w:before="90"/>
        <w:ind w:left="1680"/>
      </w:pPr>
      <w:r>
        <w:t>FILE COPY:</w:t>
      </w:r>
    </w:p>
    <w:p w14:paraId="1AAB0B4F" w14:textId="77777777" w:rsidR="002978F9" w:rsidRPr="00526D64" w:rsidRDefault="002978F9" w:rsidP="00526D64">
      <w:pPr>
        <w:pStyle w:val="BodyText"/>
      </w:pPr>
    </w:p>
    <w:p w14:paraId="2EDD897A" w14:textId="77777777" w:rsidR="002978F9" w:rsidRDefault="00FD23BE">
      <w:pPr>
        <w:pStyle w:val="BodyText"/>
        <w:ind w:left="1678" w:right="2417"/>
      </w:pPr>
      <w:r>
        <w:rPr>
          <w:color w:val="2F2F2F"/>
        </w:rPr>
        <w:t>The Chair of the Department shall file a copy of these procedures with the Office of the Ombudsperson and with the Dean of The Graduate School. (See GSRR 5.4.1.)</w:t>
      </w:r>
    </w:p>
    <w:p w14:paraId="03EFD482" w14:textId="77777777" w:rsidR="002978F9" w:rsidRDefault="002978F9">
      <w:pPr>
        <w:sectPr w:rsidR="002978F9">
          <w:pgSz w:w="12240" w:h="15840"/>
          <w:pgMar w:top="1420" w:right="160" w:bottom="280" w:left="840" w:header="720" w:footer="720" w:gutter="0"/>
          <w:cols w:space="720"/>
        </w:sectPr>
      </w:pPr>
    </w:p>
    <w:p w14:paraId="22B821C5" w14:textId="7FB24D07" w:rsidR="002978F9" w:rsidRDefault="00FD23BE">
      <w:pPr>
        <w:pStyle w:val="Heading1"/>
        <w:spacing w:before="60"/>
      </w:pPr>
      <w:bookmarkStart w:id="77" w:name="_Toc236813143"/>
      <w:r>
        <w:lastRenderedPageBreak/>
        <w:t>A</w:t>
      </w:r>
      <w:r w:rsidR="00AD4091">
        <w:t>PPENDIX</w:t>
      </w:r>
      <w:r>
        <w:t xml:space="preserve"> E</w:t>
      </w:r>
      <w:bookmarkEnd w:id="77"/>
    </w:p>
    <w:p w14:paraId="0CF4524B" w14:textId="77777777" w:rsidR="002978F9" w:rsidRDefault="002978F9">
      <w:pPr>
        <w:pStyle w:val="BodyText"/>
        <w:rPr>
          <w:b/>
          <w:sz w:val="26"/>
        </w:rPr>
      </w:pPr>
    </w:p>
    <w:p w14:paraId="1405C4EA" w14:textId="77777777" w:rsidR="002978F9" w:rsidRPr="00526D64" w:rsidRDefault="002978F9" w:rsidP="00526D64">
      <w:pPr>
        <w:pStyle w:val="BodyText"/>
        <w:rPr>
          <w:b/>
        </w:rPr>
      </w:pPr>
    </w:p>
    <w:p w14:paraId="3C600B4B" w14:textId="77777777" w:rsidR="002978F9" w:rsidRPr="00526D64" w:rsidRDefault="00FD23BE" w:rsidP="00526D64">
      <w:pPr>
        <w:pStyle w:val="Heading2"/>
        <w:rPr>
          <w:b w:val="0"/>
          <w:iCs/>
        </w:rPr>
      </w:pPr>
      <w:bookmarkStart w:id="78" w:name="_Toc236813144"/>
      <w:r w:rsidRPr="00526D64">
        <w:rPr>
          <w:i w:val="0"/>
          <w:iCs/>
        </w:rPr>
        <w:t>University Withdrawal Policy</w:t>
      </w:r>
      <w:bookmarkEnd w:id="78"/>
    </w:p>
    <w:p w14:paraId="4B9DFE42" w14:textId="77777777" w:rsidR="002978F9" w:rsidRDefault="00FD23BE">
      <w:pPr>
        <w:pStyle w:val="BodyText"/>
        <w:spacing w:before="1"/>
        <w:ind w:left="1680"/>
      </w:pPr>
      <w:r>
        <w:t>Effective Fall 2024</w:t>
      </w:r>
    </w:p>
    <w:p w14:paraId="073004CB" w14:textId="77777777" w:rsidR="002978F9" w:rsidRPr="00526D64" w:rsidRDefault="002978F9">
      <w:pPr>
        <w:pStyle w:val="BodyText"/>
      </w:pPr>
    </w:p>
    <w:p w14:paraId="74DB398C" w14:textId="134F5865" w:rsidR="002978F9" w:rsidRDefault="00FD23BE" w:rsidP="00526D64">
      <w:pPr>
        <w:pStyle w:val="BodyText"/>
        <w:ind w:left="1675" w:right="2439"/>
        <w:rPr>
          <w:sz w:val="20"/>
        </w:rPr>
      </w:pPr>
      <w:r>
        <w:t xml:space="preserve">A withdrawal from the university occurs when a student drops all their courses within a semester. A student may voluntarily withdraw from the University through the Class Ends date. This date is displayed in the student information system Class Search. When a student withdraws from a semester, their tuition and fees are subject to </w:t>
      </w:r>
      <w:r w:rsidR="008D08C8">
        <w:t>be refunded</w:t>
      </w:r>
      <w:r>
        <w:t xml:space="preserve"> according to the </w:t>
      </w:r>
      <w:hyperlink r:id="rId224" w:history="1">
        <w:r w:rsidRPr="00D31598">
          <w:rPr>
            <w:rStyle w:val="Hyperlink"/>
          </w:rPr>
          <w:t>Refund Policy</w:t>
        </w:r>
      </w:hyperlink>
      <w:r>
        <w:t>.</w:t>
      </w:r>
    </w:p>
    <w:p w14:paraId="193BA952" w14:textId="77777777" w:rsidR="002978F9" w:rsidRDefault="002978F9">
      <w:pPr>
        <w:pStyle w:val="BodyText"/>
        <w:rPr>
          <w:sz w:val="20"/>
        </w:rPr>
      </w:pPr>
    </w:p>
    <w:p w14:paraId="20DB7333" w14:textId="77777777" w:rsidR="002978F9" w:rsidRDefault="00FD23BE">
      <w:pPr>
        <w:pStyle w:val="BodyText"/>
        <w:spacing w:before="218"/>
        <w:ind w:left="1675" w:right="2405"/>
      </w:pPr>
      <w:r>
        <w:t>FROM THE CLASS BEGINS DATE THROUGH THE LAST DATE TO DROP WITH NO GRADE REPORTED</w:t>
      </w:r>
    </w:p>
    <w:p w14:paraId="1DDF3F26" w14:textId="77777777" w:rsidR="002978F9" w:rsidRPr="00526D64" w:rsidRDefault="002978F9" w:rsidP="00526D64">
      <w:pPr>
        <w:pStyle w:val="BodyText"/>
      </w:pPr>
    </w:p>
    <w:p w14:paraId="1886638F" w14:textId="77777777" w:rsidR="002978F9" w:rsidRDefault="00FD23BE">
      <w:pPr>
        <w:pStyle w:val="BodyText"/>
        <w:ind w:left="1675" w:right="2466"/>
      </w:pPr>
      <w:r>
        <w:t>Students may drop individual courses or withdraw themselves from the Class Begins date through the Last Date to Drop with No Grade Reported using the online enrollment system, or in person at the Office of the Registrar. Courses withdrawn during this period will not appear on the official transcript.</w:t>
      </w:r>
    </w:p>
    <w:p w14:paraId="5C77059B" w14:textId="77777777" w:rsidR="002978F9" w:rsidRDefault="002978F9" w:rsidP="00526D64">
      <w:pPr>
        <w:pStyle w:val="BodyText"/>
        <w:spacing w:before="120"/>
        <w:rPr>
          <w:sz w:val="33"/>
        </w:rPr>
      </w:pPr>
    </w:p>
    <w:p w14:paraId="5D1EEEE3" w14:textId="77777777" w:rsidR="002978F9" w:rsidRDefault="00FD23BE">
      <w:pPr>
        <w:pStyle w:val="BodyText"/>
        <w:ind w:left="1675" w:right="2538"/>
      </w:pPr>
      <w:r>
        <w:t>AFTER THE LAST DATE TO DROP WITH NO GRADE REPORTED THROUGH THE CLASS ENDS DATE</w:t>
      </w:r>
    </w:p>
    <w:p w14:paraId="06BF63AB" w14:textId="77777777" w:rsidR="002978F9" w:rsidRPr="00526D64" w:rsidRDefault="002978F9" w:rsidP="00526D64">
      <w:pPr>
        <w:pStyle w:val="BodyText"/>
      </w:pPr>
    </w:p>
    <w:p w14:paraId="775F4B7E" w14:textId="77777777" w:rsidR="002978F9" w:rsidRDefault="00FD23BE">
      <w:pPr>
        <w:pStyle w:val="BodyText"/>
        <w:ind w:left="1675" w:right="2366"/>
      </w:pPr>
      <w:r>
        <w:t xml:space="preserve">Students </w:t>
      </w:r>
      <w:r>
        <w:rPr>
          <w:color w:val="323232"/>
        </w:rPr>
        <w:t>may request to drop an individual course, now considered a late drop, or initiate a withdrawal after the Last Date to Drop with No Grade Reported through the Class Ends date using the Withdrawal Initiation/Late Drop Request. Courses dropped during this period will appear on the official transcript and receive “W” grades.</w:t>
      </w:r>
    </w:p>
    <w:p w14:paraId="1DE01FB4" w14:textId="77777777" w:rsidR="002978F9" w:rsidRPr="00526D64" w:rsidRDefault="002978F9">
      <w:pPr>
        <w:pStyle w:val="BodyText"/>
      </w:pPr>
    </w:p>
    <w:p w14:paraId="3A2D0AD7" w14:textId="77777777" w:rsidR="002978F9" w:rsidRDefault="00FD23BE">
      <w:pPr>
        <w:pStyle w:val="BodyText"/>
        <w:ind w:left="1675" w:right="2479"/>
      </w:pPr>
      <w:r>
        <w:rPr>
          <w:color w:val="323232"/>
        </w:rPr>
        <w:t>To request a late drop or to initiate a withdrawal after the Last Date to Drop with No Grade Reported through the Class Ends date, the following steps are required:</w:t>
      </w:r>
    </w:p>
    <w:p w14:paraId="6D05BAC3" w14:textId="77777777" w:rsidR="002978F9" w:rsidRPr="00526D64" w:rsidRDefault="002978F9">
      <w:pPr>
        <w:pStyle w:val="BodyText"/>
      </w:pPr>
    </w:p>
    <w:p w14:paraId="0FDAB0D2" w14:textId="77777777" w:rsidR="002978F9" w:rsidRDefault="00FD23BE">
      <w:pPr>
        <w:pStyle w:val="BodyText"/>
        <w:ind w:left="2280"/>
      </w:pPr>
      <w:r>
        <w:rPr>
          <w:color w:val="323232"/>
        </w:rPr>
        <w:t>Step 1: Student Explores Options and Impacts of Request</w:t>
      </w:r>
    </w:p>
    <w:p w14:paraId="53BE2402" w14:textId="77777777" w:rsidR="002978F9" w:rsidRPr="00526D64" w:rsidRDefault="002978F9">
      <w:pPr>
        <w:pStyle w:val="BodyText"/>
      </w:pPr>
    </w:p>
    <w:p w14:paraId="407831A6" w14:textId="77777777" w:rsidR="002978F9" w:rsidRDefault="00FD23BE">
      <w:pPr>
        <w:pStyle w:val="BodyText"/>
        <w:ind w:left="2279" w:right="2396"/>
      </w:pPr>
      <w:r>
        <w:rPr>
          <w:color w:val="323232"/>
        </w:rPr>
        <w:t>Undergraduate students are expected to contact their academic advisor or advising office to learn how a late drop or withdrawal could affect their time to degree and determine if supportive options are available to help maintain their enrollment.</w:t>
      </w:r>
    </w:p>
    <w:p w14:paraId="5E158DBC" w14:textId="77777777" w:rsidR="002978F9" w:rsidRPr="00526D64" w:rsidRDefault="002978F9" w:rsidP="00526D64">
      <w:pPr>
        <w:pStyle w:val="BodyText"/>
      </w:pPr>
    </w:p>
    <w:p w14:paraId="3FE8593E" w14:textId="6697C065" w:rsidR="002978F9" w:rsidRDefault="00FD23BE" w:rsidP="00082D4F">
      <w:pPr>
        <w:pStyle w:val="BodyText"/>
        <w:ind w:left="2280" w:right="2389"/>
      </w:pPr>
      <w:r>
        <w:rPr>
          <w:color w:val="323232"/>
        </w:rPr>
        <w:t xml:space="preserve">Graduate students are expected to contact their major advisor or graduate program director to discuss how a late drop or withdrawal could affect their time to degree, determine if supportive options are </w:t>
      </w:r>
      <w:r>
        <w:rPr>
          <w:color w:val="323232"/>
        </w:rPr>
        <w:lastRenderedPageBreak/>
        <w:t>available to help maintain their enrollment, and discuss impacts if</w:t>
      </w:r>
      <w:r w:rsidR="00082D4F">
        <w:rPr>
          <w:color w:val="323232"/>
        </w:rPr>
        <w:t xml:space="preserve"> </w:t>
      </w:r>
      <w:r>
        <w:rPr>
          <w:color w:val="323232"/>
        </w:rPr>
        <w:t>the student is an appointed graduate assistant.</w:t>
      </w:r>
    </w:p>
    <w:p w14:paraId="4FB46F3F" w14:textId="77777777" w:rsidR="002978F9" w:rsidRPr="00526D64" w:rsidRDefault="002978F9">
      <w:pPr>
        <w:pStyle w:val="BodyText"/>
      </w:pPr>
    </w:p>
    <w:p w14:paraId="581CA7EA" w14:textId="77777777" w:rsidR="002978F9" w:rsidRDefault="00FD23BE">
      <w:pPr>
        <w:pStyle w:val="BodyText"/>
        <w:ind w:left="2280" w:right="2480"/>
      </w:pPr>
      <w:r>
        <w:rPr>
          <w:color w:val="323232"/>
        </w:rPr>
        <w:t>International students must meet with the Office for International Students and Scholars to discuss immigration status impacts if they request a late drop or initiate a</w:t>
      </w:r>
      <w:r>
        <w:rPr>
          <w:color w:val="323232"/>
          <w:spacing w:val="-5"/>
        </w:rPr>
        <w:t xml:space="preserve"> </w:t>
      </w:r>
      <w:r>
        <w:rPr>
          <w:color w:val="323232"/>
        </w:rPr>
        <w:t>withdrawal.</w:t>
      </w:r>
    </w:p>
    <w:p w14:paraId="5E62A8A7" w14:textId="77777777" w:rsidR="002978F9" w:rsidRPr="00526D64" w:rsidRDefault="002978F9">
      <w:pPr>
        <w:pStyle w:val="BodyText"/>
      </w:pPr>
    </w:p>
    <w:p w14:paraId="09ECF70C" w14:textId="77777777" w:rsidR="002978F9" w:rsidRDefault="00FD23BE">
      <w:pPr>
        <w:pStyle w:val="BodyText"/>
        <w:ind w:left="2279" w:right="2770"/>
        <w:jc w:val="both"/>
      </w:pPr>
      <w:r>
        <w:rPr>
          <w:color w:val="323232"/>
        </w:rPr>
        <w:t>NCAA student-athletes must meet with Student-Athlete Support Services to discuss scholarship and/or eligibility impacts if they request a late drop or initiate a</w:t>
      </w:r>
      <w:r>
        <w:rPr>
          <w:color w:val="323232"/>
          <w:spacing w:val="-5"/>
        </w:rPr>
        <w:t xml:space="preserve"> </w:t>
      </w:r>
      <w:r>
        <w:rPr>
          <w:color w:val="323232"/>
        </w:rPr>
        <w:t>withdrawal.</w:t>
      </w:r>
    </w:p>
    <w:p w14:paraId="62CE3BCF" w14:textId="77777777" w:rsidR="002978F9" w:rsidRPr="00526D64" w:rsidRDefault="002978F9" w:rsidP="00526D64">
      <w:pPr>
        <w:pStyle w:val="BodyText"/>
      </w:pPr>
    </w:p>
    <w:p w14:paraId="1CD953BC" w14:textId="77777777" w:rsidR="002978F9" w:rsidRDefault="00FD23BE">
      <w:pPr>
        <w:pStyle w:val="BodyText"/>
        <w:ind w:left="2279" w:right="2356"/>
      </w:pPr>
      <w:r>
        <w:rPr>
          <w:color w:val="323232"/>
        </w:rPr>
        <w:t xml:space="preserve">Students who are working with the Office for Civil Rights (OCR) </w:t>
      </w:r>
      <w:proofErr w:type="gramStart"/>
      <w:r>
        <w:rPr>
          <w:color w:val="323232"/>
        </w:rPr>
        <w:t>to receive</w:t>
      </w:r>
      <w:proofErr w:type="gramEnd"/>
      <w:r>
        <w:rPr>
          <w:color w:val="323232"/>
        </w:rPr>
        <w:t xml:space="preserve"> late drop or withdrawal supportive measures or modifications for pregnancy, childbirth, pregnancy-related condition and/or parenting must connect with the Office of Support and Intake in OCR before completing the Withdrawal Initiation/Late Drop Request.</w:t>
      </w:r>
    </w:p>
    <w:p w14:paraId="586E1D7A" w14:textId="77777777" w:rsidR="002978F9" w:rsidRPr="00526D64" w:rsidRDefault="002978F9">
      <w:pPr>
        <w:pStyle w:val="BodyText"/>
      </w:pPr>
    </w:p>
    <w:p w14:paraId="136DA46B" w14:textId="0A760B92" w:rsidR="002978F9" w:rsidRDefault="00FD23BE">
      <w:pPr>
        <w:pStyle w:val="BodyText"/>
        <w:ind w:left="2280" w:right="2461"/>
      </w:pPr>
      <w:r>
        <w:rPr>
          <w:color w:val="323232"/>
        </w:rPr>
        <w:t xml:space="preserve">Students who receive federal, state, or institutional financial aid are strongly encouraged to connect with the Office of Financial Aid to learn how a late drop or withdrawal could affect their aid package. The </w:t>
      </w:r>
      <w:hyperlink r:id="rId225" w:history="1">
        <w:r w:rsidRPr="00082D4F">
          <w:rPr>
            <w:rStyle w:val="Hyperlink"/>
          </w:rPr>
          <w:t>Financial Aid Refund Policy</w:t>
        </w:r>
      </w:hyperlink>
      <w:r>
        <w:rPr>
          <w:color w:val="0000FF"/>
        </w:rPr>
        <w:t xml:space="preserve"> </w:t>
      </w:r>
      <w:r>
        <w:rPr>
          <w:color w:val="323232"/>
        </w:rPr>
        <w:t>provides additional information about the impact of dropping credits and withdrawing, including an example of a Title IV return of funds calculation.</w:t>
      </w:r>
    </w:p>
    <w:p w14:paraId="70496134" w14:textId="77777777" w:rsidR="002978F9" w:rsidRPr="00526D64" w:rsidRDefault="002978F9">
      <w:pPr>
        <w:pStyle w:val="BodyText"/>
      </w:pPr>
    </w:p>
    <w:p w14:paraId="4A22FAE8" w14:textId="77777777" w:rsidR="002978F9" w:rsidRDefault="00FD23BE">
      <w:pPr>
        <w:pStyle w:val="BodyText"/>
        <w:ind w:left="2279" w:right="2730"/>
      </w:pPr>
      <w:r>
        <w:rPr>
          <w:color w:val="323232"/>
        </w:rPr>
        <w:t>Students who receive Veterans Education Benefits are strongly encouraged to connect with the Registrar’s Office to learn how a late drop or withdrawal could affect their benefits.</w:t>
      </w:r>
    </w:p>
    <w:p w14:paraId="3B00693A" w14:textId="77777777" w:rsidR="002978F9" w:rsidRPr="00526D64" w:rsidRDefault="002978F9">
      <w:pPr>
        <w:pStyle w:val="BodyText"/>
      </w:pPr>
    </w:p>
    <w:p w14:paraId="19D1B2D6" w14:textId="77777777" w:rsidR="002978F9" w:rsidRDefault="00FD23BE">
      <w:pPr>
        <w:pStyle w:val="BodyText"/>
        <w:ind w:left="2280"/>
        <w:jc w:val="both"/>
      </w:pPr>
      <w:r>
        <w:rPr>
          <w:color w:val="323232"/>
        </w:rPr>
        <w:t>Step 2: Student Completes Request</w:t>
      </w:r>
    </w:p>
    <w:p w14:paraId="1CC66A46" w14:textId="77777777" w:rsidR="002978F9" w:rsidRPr="00526D64" w:rsidRDefault="002978F9" w:rsidP="00526D64">
      <w:pPr>
        <w:pStyle w:val="BodyText"/>
      </w:pPr>
    </w:p>
    <w:p w14:paraId="02E7D18E" w14:textId="77777777" w:rsidR="002978F9" w:rsidRDefault="00FD23BE">
      <w:pPr>
        <w:pStyle w:val="BodyText"/>
        <w:ind w:left="2280" w:right="2408"/>
      </w:pPr>
      <w:r>
        <w:rPr>
          <w:color w:val="323232"/>
        </w:rPr>
        <w:t>Students must complete a Withdrawal Initiation/Late Drop Request, available within the student information system dashboard.</w:t>
      </w:r>
    </w:p>
    <w:p w14:paraId="125EEB10" w14:textId="77777777" w:rsidR="002978F9" w:rsidRPr="00526D64" w:rsidRDefault="002978F9">
      <w:pPr>
        <w:pStyle w:val="BodyText"/>
      </w:pPr>
    </w:p>
    <w:p w14:paraId="5E6C7A50" w14:textId="77777777" w:rsidR="002978F9" w:rsidRDefault="00FD23BE">
      <w:pPr>
        <w:pStyle w:val="BodyText"/>
        <w:ind w:left="2280"/>
        <w:jc w:val="both"/>
      </w:pPr>
      <w:r>
        <w:rPr>
          <w:color w:val="323232"/>
        </w:rPr>
        <w:t>Step 3: MSU Routes Request</w:t>
      </w:r>
    </w:p>
    <w:p w14:paraId="029D3412" w14:textId="77777777" w:rsidR="002978F9" w:rsidRPr="00526D64" w:rsidRDefault="002978F9">
      <w:pPr>
        <w:pStyle w:val="BodyText"/>
      </w:pPr>
    </w:p>
    <w:p w14:paraId="63E34452" w14:textId="77777777" w:rsidR="002978F9" w:rsidRDefault="00FD23BE">
      <w:pPr>
        <w:pStyle w:val="BodyText"/>
        <w:ind w:left="2279" w:right="2496"/>
      </w:pPr>
      <w:r>
        <w:rPr>
          <w:color w:val="323232"/>
        </w:rPr>
        <w:t>The Withdrawal Initiation/Late Drop Request will be routed to the appropriate office for review and to instructors to gather applicable last dates of attendance.</w:t>
      </w:r>
    </w:p>
    <w:p w14:paraId="20C0D6F5" w14:textId="77777777" w:rsidR="002978F9" w:rsidRPr="00526D64" w:rsidRDefault="002978F9">
      <w:pPr>
        <w:pStyle w:val="BodyText"/>
      </w:pPr>
    </w:p>
    <w:p w14:paraId="21034554" w14:textId="77777777" w:rsidR="002978F9" w:rsidRDefault="00FD23BE">
      <w:pPr>
        <w:pStyle w:val="BodyText"/>
        <w:ind w:left="2280"/>
        <w:jc w:val="both"/>
      </w:pPr>
      <w:r>
        <w:rPr>
          <w:color w:val="323232"/>
        </w:rPr>
        <w:t>Step 4: MSU Processes Request</w:t>
      </w:r>
    </w:p>
    <w:p w14:paraId="15877691" w14:textId="77777777" w:rsidR="002978F9" w:rsidRPr="00526D64" w:rsidRDefault="002978F9" w:rsidP="00526D64">
      <w:pPr>
        <w:pStyle w:val="BodyText"/>
      </w:pPr>
    </w:p>
    <w:p w14:paraId="08DC645B" w14:textId="77777777" w:rsidR="002978F9" w:rsidRDefault="00FD23BE">
      <w:pPr>
        <w:pStyle w:val="BodyText"/>
        <w:ind w:left="2280" w:right="2355"/>
      </w:pPr>
      <w:r>
        <w:rPr>
          <w:color w:val="323232"/>
        </w:rPr>
        <w:t>When all appropriate offices and/or instructors have provided approval and/or information, the student’s request will be processed.</w:t>
      </w:r>
    </w:p>
    <w:p w14:paraId="0A02BC12" w14:textId="77777777" w:rsidR="002978F9" w:rsidRDefault="002978F9">
      <w:pPr>
        <w:sectPr w:rsidR="002978F9">
          <w:pgSz w:w="12240" w:h="15840"/>
          <w:pgMar w:top="1440" w:right="160" w:bottom="280" w:left="840" w:header="720" w:footer="720" w:gutter="0"/>
          <w:cols w:space="720"/>
        </w:sectPr>
      </w:pPr>
    </w:p>
    <w:p w14:paraId="25F5BD2E" w14:textId="77777777" w:rsidR="002978F9" w:rsidRDefault="00FD23BE">
      <w:pPr>
        <w:pStyle w:val="BodyText"/>
        <w:spacing w:before="60"/>
        <w:ind w:left="1675"/>
      </w:pPr>
      <w:r>
        <w:lastRenderedPageBreak/>
        <w:t>AFTER THE CLASS END DATE</w:t>
      </w:r>
    </w:p>
    <w:p w14:paraId="5F6761DB" w14:textId="77777777" w:rsidR="002978F9" w:rsidRPr="00526D64" w:rsidRDefault="002978F9">
      <w:pPr>
        <w:pStyle w:val="BodyText"/>
      </w:pPr>
    </w:p>
    <w:p w14:paraId="1C21E7BA" w14:textId="77777777" w:rsidR="002978F9" w:rsidRDefault="00FD23BE">
      <w:pPr>
        <w:pStyle w:val="BodyText"/>
        <w:ind w:left="1675" w:right="2474"/>
      </w:pPr>
      <w:r>
        <w:t>Requests for retroactive drops or withdrawal after the Class Ends date are available for specific reasons and require approval.</w:t>
      </w:r>
    </w:p>
    <w:p w14:paraId="5BC383E4" w14:textId="77777777" w:rsidR="002978F9" w:rsidRPr="00526D64" w:rsidRDefault="002978F9">
      <w:pPr>
        <w:pStyle w:val="BodyText"/>
      </w:pPr>
    </w:p>
    <w:p w14:paraId="76A799F1" w14:textId="77777777" w:rsidR="002978F9" w:rsidRDefault="00FD23BE" w:rsidP="00526D64">
      <w:pPr>
        <w:pStyle w:val="ListParagraph"/>
        <w:numPr>
          <w:ilvl w:val="0"/>
          <w:numId w:val="1"/>
        </w:numPr>
        <w:tabs>
          <w:tab w:val="left" w:pos="2035"/>
          <w:tab w:val="left" w:pos="2036"/>
        </w:tabs>
        <w:spacing w:line="256" w:lineRule="auto"/>
        <w:ind w:right="2443"/>
        <w:rPr>
          <w:sz w:val="24"/>
        </w:rPr>
      </w:pPr>
      <w:r>
        <w:rPr>
          <w:sz w:val="24"/>
        </w:rPr>
        <w:t xml:space="preserve">To petition for a retroactive drop or withdrawal based upon an error in enrollment, students must contact their academic advisor, advising office of their college, or University Advising if </w:t>
      </w:r>
      <w:proofErr w:type="gramStart"/>
      <w:r>
        <w:rPr>
          <w:sz w:val="24"/>
        </w:rPr>
        <w:t>an</w:t>
      </w:r>
      <w:proofErr w:type="gramEnd"/>
      <w:r>
        <w:rPr>
          <w:sz w:val="24"/>
        </w:rPr>
        <w:t xml:space="preserve"> exploratory</w:t>
      </w:r>
      <w:r>
        <w:rPr>
          <w:spacing w:val="-25"/>
          <w:sz w:val="24"/>
        </w:rPr>
        <w:t xml:space="preserve"> </w:t>
      </w:r>
      <w:r>
        <w:rPr>
          <w:sz w:val="24"/>
        </w:rPr>
        <w:t>major.</w:t>
      </w:r>
    </w:p>
    <w:p w14:paraId="16C9A3C5" w14:textId="77777777" w:rsidR="002978F9" w:rsidRPr="00526D64" w:rsidRDefault="002978F9" w:rsidP="00526D64">
      <w:pPr>
        <w:pStyle w:val="BodyText"/>
      </w:pPr>
    </w:p>
    <w:p w14:paraId="509C81B9" w14:textId="77777777" w:rsidR="002978F9" w:rsidRDefault="00FD23BE">
      <w:pPr>
        <w:pStyle w:val="ListParagraph"/>
        <w:numPr>
          <w:ilvl w:val="0"/>
          <w:numId w:val="1"/>
        </w:numPr>
        <w:tabs>
          <w:tab w:val="left" w:pos="2035"/>
          <w:tab w:val="left" w:pos="2036"/>
        </w:tabs>
        <w:spacing w:line="259" w:lineRule="auto"/>
        <w:ind w:right="2515"/>
        <w:rPr>
          <w:sz w:val="24"/>
        </w:rPr>
      </w:pPr>
      <w:r>
        <w:rPr>
          <w:sz w:val="24"/>
        </w:rPr>
        <w:t>To petition for a retroactive withdrawal based upon a student’s medical condition that prevented the initiation of a withdrawal during a term of instruction, students must contact the Office of Student Support &amp;</w:t>
      </w:r>
      <w:r>
        <w:rPr>
          <w:spacing w:val="-3"/>
          <w:sz w:val="24"/>
        </w:rPr>
        <w:t xml:space="preserve"> </w:t>
      </w:r>
      <w:r>
        <w:rPr>
          <w:sz w:val="24"/>
        </w:rPr>
        <w:t>Accountability.</w:t>
      </w:r>
    </w:p>
    <w:p w14:paraId="1F298926" w14:textId="77777777" w:rsidR="002978F9" w:rsidRPr="00526D64" w:rsidRDefault="002978F9" w:rsidP="00526D64">
      <w:pPr>
        <w:pStyle w:val="BodyText"/>
      </w:pPr>
    </w:p>
    <w:p w14:paraId="177F42B6" w14:textId="77777777" w:rsidR="002978F9" w:rsidRDefault="00FD23BE">
      <w:pPr>
        <w:pStyle w:val="ListParagraph"/>
        <w:numPr>
          <w:ilvl w:val="0"/>
          <w:numId w:val="1"/>
        </w:numPr>
        <w:tabs>
          <w:tab w:val="left" w:pos="2035"/>
          <w:tab w:val="left" w:pos="2036"/>
        </w:tabs>
        <w:spacing w:line="256" w:lineRule="auto"/>
        <w:ind w:right="2451"/>
        <w:rPr>
          <w:sz w:val="24"/>
        </w:rPr>
      </w:pPr>
      <w:r>
        <w:rPr>
          <w:sz w:val="24"/>
        </w:rPr>
        <w:t>To petition for a retroactive drop or withdrawal based on any other unique and unexpected circumstance, students must contact the Office of the Registrar.</w:t>
      </w:r>
    </w:p>
    <w:p w14:paraId="0C46BFC4" w14:textId="77777777" w:rsidR="002978F9" w:rsidRPr="00526D64" w:rsidRDefault="002978F9" w:rsidP="00526D64">
      <w:pPr>
        <w:pStyle w:val="BodyText"/>
      </w:pPr>
    </w:p>
    <w:p w14:paraId="1137711D" w14:textId="77777777" w:rsidR="002978F9" w:rsidRDefault="00FD23BE" w:rsidP="00526D64">
      <w:pPr>
        <w:pStyle w:val="BodyText"/>
        <w:spacing w:before="120"/>
        <w:ind w:left="1675"/>
      </w:pPr>
      <w:r>
        <w:t>UNOFFICIAL WITHDRAWAL</w:t>
      </w:r>
    </w:p>
    <w:p w14:paraId="16FB0DC6" w14:textId="77777777" w:rsidR="002978F9" w:rsidRPr="00526D64" w:rsidRDefault="002978F9" w:rsidP="00526D64">
      <w:pPr>
        <w:pStyle w:val="BodyText"/>
      </w:pPr>
    </w:p>
    <w:p w14:paraId="384C2D29" w14:textId="77777777" w:rsidR="002978F9" w:rsidRDefault="00FD23BE">
      <w:pPr>
        <w:pStyle w:val="BodyText"/>
        <w:ind w:left="1675" w:right="2513"/>
      </w:pPr>
      <w:r>
        <w:rPr>
          <w:color w:val="323232"/>
        </w:rPr>
        <w:t>Students who leave the university during a semester or summer session without withdrawing will be assigned their earned grades for all enrolled courses and will forfeit any fees or deposits paid to the university for that term.</w:t>
      </w:r>
    </w:p>
    <w:p w14:paraId="4761123E" w14:textId="77777777" w:rsidR="002978F9" w:rsidRDefault="002978F9" w:rsidP="00526D64">
      <w:pPr>
        <w:pStyle w:val="BodyText"/>
        <w:rPr>
          <w:sz w:val="32"/>
        </w:rPr>
      </w:pPr>
    </w:p>
    <w:p w14:paraId="7205BDCC" w14:textId="77777777" w:rsidR="002978F9" w:rsidRDefault="00FD23BE" w:rsidP="00526D64">
      <w:pPr>
        <w:pStyle w:val="BodyText"/>
        <w:spacing w:before="120"/>
        <w:ind w:left="1675"/>
      </w:pPr>
      <w:r>
        <w:rPr>
          <w:color w:val="323232"/>
        </w:rPr>
        <w:t>WITHDRAWAL FOR MEDICAL REASONS</w:t>
      </w:r>
    </w:p>
    <w:p w14:paraId="614F1CD0" w14:textId="77777777" w:rsidR="002978F9" w:rsidRPr="00526D64" w:rsidRDefault="002978F9" w:rsidP="00526D64">
      <w:pPr>
        <w:pStyle w:val="BodyText"/>
      </w:pPr>
    </w:p>
    <w:p w14:paraId="3311525F" w14:textId="77777777" w:rsidR="002978F9" w:rsidRDefault="00FD23BE">
      <w:pPr>
        <w:pStyle w:val="BodyText"/>
        <w:ind w:left="1675" w:right="2493"/>
      </w:pPr>
      <w:r>
        <w:rPr>
          <w:color w:val="323232"/>
        </w:rPr>
        <w:t xml:space="preserve">Students who withdraw for their own medical reasons must submit the Withdrawal Initiation/Late Drop Request and within it, select “Personal Medical Leave.” Doing so will notify staff in the Office of Student Support &amp; Accountability who coordinate the Medical Leave and Return Process (MLRP). The MLRP is available to most MSU students, except those in the College of Human Medicine, College of Law, and College of Osteopathic Medicine. Students within the </w:t>
      </w:r>
      <w:proofErr w:type="gramStart"/>
      <w:r>
        <w:rPr>
          <w:color w:val="323232"/>
        </w:rPr>
        <w:t>aforementioned colleges</w:t>
      </w:r>
      <w:proofErr w:type="gramEnd"/>
      <w:r>
        <w:rPr>
          <w:color w:val="323232"/>
        </w:rPr>
        <w:t xml:space="preserve"> may seek leave information directly from their college student affairs office.</w:t>
      </w:r>
    </w:p>
    <w:p w14:paraId="3A91D530" w14:textId="77777777" w:rsidR="002978F9" w:rsidRPr="00526D64" w:rsidRDefault="002978F9" w:rsidP="00526D64">
      <w:pPr>
        <w:pStyle w:val="BodyText"/>
      </w:pPr>
    </w:p>
    <w:p w14:paraId="07AC61A4" w14:textId="78E3C203" w:rsidR="002978F9" w:rsidRDefault="00FD23BE">
      <w:pPr>
        <w:pStyle w:val="BodyText"/>
        <w:ind w:left="1675" w:right="2447"/>
      </w:pPr>
      <w:r>
        <w:rPr>
          <w:color w:val="323232"/>
        </w:rPr>
        <w:t xml:space="preserve">Once withdrawn from the term of instruction, a student is expected to pursue a Medical Leave and provide the proper documentation to verify the condition’s impact on their enrollment. Medical </w:t>
      </w:r>
      <w:r>
        <w:t xml:space="preserve">Leave is a university- verified designation, determined after the withdrawal has been processed. Medical Leaves are subject to the </w:t>
      </w:r>
      <w:hyperlink r:id="rId226" w:history="1">
        <w:r w:rsidRPr="000D3964">
          <w:rPr>
            <w:rStyle w:val="Hyperlink"/>
          </w:rPr>
          <w:t>Medical Withdrawal Policy for Class Tuition and Fees Refund Policy</w:t>
        </w:r>
      </w:hyperlink>
      <w:r w:rsidRPr="000D3964">
        <w:rPr>
          <w:u w:color="0000FF"/>
        </w:rPr>
        <w:t>.</w:t>
      </w:r>
      <w:r>
        <w:rPr>
          <w:color w:val="0000FF"/>
        </w:rPr>
        <w:t xml:space="preserve"> </w:t>
      </w:r>
      <w:r>
        <w:rPr>
          <w:color w:val="323232"/>
        </w:rPr>
        <w:t>If approved for Medical Leave, a student may need to provide documentation of readiness to return to MSU before they will be able to reenroll at MSU.</w:t>
      </w:r>
    </w:p>
    <w:p w14:paraId="29103F26" w14:textId="77777777" w:rsidR="002978F9" w:rsidRDefault="002978F9" w:rsidP="00526D64">
      <w:pPr>
        <w:pStyle w:val="BodyText"/>
        <w:rPr>
          <w:sz w:val="25"/>
        </w:rPr>
      </w:pPr>
    </w:p>
    <w:p w14:paraId="6F535444" w14:textId="77777777" w:rsidR="002978F9" w:rsidRDefault="00FD23BE">
      <w:pPr>
        <w:pStyle w:val="BodyText"/>
        <w:spacing w:before="90"/>
        <w:ind w:left="1675"/>
      </w:pPr>
      <w:r>
        <w:rPr>
          <w:color w:val="323232"/>
        </w:rPr>
        <w:lastRenderedPageBreak/>
        <w:t>ACADEMIC RECESS OR ACADEMIC DISMISSAL</w:t>
      </w:r>
    </w:p>
    <w:p w14:paraId="6AD4AF22" w14:textId="77777777" w:rsidR="002978F9" w:rsidRPr="00526D64" w:rsidRDefault="002978F9" w:rsidP="00526D64">
      <w:pPr>
        <w:pStyle w:val="BodyText"/>
      </w:pPr>
    </w:p>
    <w:p w14:paraId="7C4FA40F" w14:textId="26F7A597" w:rsidR="002978F9" w:rsidRDefault="00FD23BE">
      <w:pPr>
        <w:pStyle w:val="BodyText"/>
        <w:ind w:left="1675" w:right="2614"/>
      </w:pPr>
      <w:r>
        <w:t xml:space="preserve">If a student is academically recessed or academically dismissed, courses for which the student is enrolled in future terms are administratively dropped. Tuition and fees are subject to refund according to the </w:t>
      </w:r>
      <w:hyperlink r:id="rId227" w:history="1">
        <w:r w:rsidRPr="00CC5864">
          <w:rPr>
            <w:rStyle w:val="Hyperlink"/>
          </w:rPr>
          <w:t>Refund Policy</w:t>
        </w:r>
      </w:hyperlink>
      <w:r>
        <w:t>.</w:t>
      </w:r>
    </w:p>
    <w:p w14:paraId="737D983E" w14:textId="77777777" w:rsidR="002978F9" w:rsidRDefault="002978F9">
      <w:pPr>
        <w:pStyle w:val="BodyText"/>
        <w:rPr>
          <w:sz w:val="20"/>
        </w:rPr>
      </w:pPr>
    </w:p>
    <w:p w14:paraId="34467ADC" w14:textId="77777777" w:rsidR="002978F9" w:rsidRDefault="00FD23BE">
      <w:pPr>
        <w:pStyle w:val="BodyText"/>
        <w:spacing w:before="219"/>
        <w:ind w:left="1675"/>
      </w:pPr>
      <w:r>
        <w:t>NON-ACADEMIC SUSPENSION OR DISMISSAL</w:t>
      </w:r>
    </w:p>
    <w:p w14:paraId="0EE418F9" w14:textId="77777777" w:rsidR="002978F9" w:rsidRPr="00526D64" w:rsidRDefault="002978F9">
      <w:pPr>
        <w:pStyle w:val="BodyText"/>
      </w:pPr>
    </w:p>
    <w:p w14:paraId="5F9ED422" w14:textId="77777777" w:rsidR="002978F9" w:rsidRDefault="00FD23BE">
      <w:pPr>
        <w:pStyle w:val="BodyText"/>
        <w:ind w:left="1675" w:right="2533"/>
      </w:pPr>
      <w:r>
        <w:rPr>
          <w:color w:val="323232"/>
        </w:rPr>
        <w:t>If a student is suspended or dismissed through the non-academic student conduct process, the student will be administratively withdrawn from the current semester and forfeit their tuition and fees. Depending upon the implementation timing of the suspension or dismissal, courses may not appear on the official transcript or may appear with “W” grades. Any enrollment in future semesters will be administratively dropped.</w:t>
      </w:r>
    </w:p>
    <w:sectPr w:rsidR="002978F9">
      <w:pgSz w:w="12240" w:h="15840"/>
      <w:pgMar w:top="1500" w:right="16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FB9F" w14:textId="77777777" w:rsidR="00F0391D" w:rsidRDefault="00F0391D" w:rsidP="00C059FA">
      <w:r>
        <w:separator/>
      </w:r>
    </w:p>
  </w:endnote>
  <w:endnote w:type="continuationSeparator" w:id="0">
    <w:p w14:paraId="7DE59247" w14:textId="77777777" w:rsidR="00F0391D" w:rsidRDefault="00F0391D" w:rsidP="00C0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Times New Roman (Headings CS)">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761649"/>
      <w:docPartObj>
        <w:docPartGallery w:val="Page Numbers (Bottom of Page)"/>
        <w:docPartUnique/>
      </w:docPartObj>
    </w:sdtPr>
    <w:sdtEndPr>
      <w:rPr>
        <w:noProof/>
      </w:rPr>
    </w:sdtEndPr>
    <w:sdtContent>
      <w:p w14:paraId="20A61EF9" w14:textId="19FC82D8" w:rsidR="00A8130E" w:rsidRDefault="00A813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4FD965" w14:textId="77777777" w:rsidR="00C059FA" w:rsidRDefault="00C05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A9F1" w14:textId="77777777" w:rsidR="00F0391D" w:rsidRDefault="00F0391D" w:rsidP="00C059FA">
      <w:r>
        <w:separator/>
      </w:r>
    </w:p>
  </w:footnote>
  <w:footnote w:type="continuationSeparator" w:id="0">
    <w:p w14:paraId="31B7AD03" w14:textId="77777777" w:rsidR="00F0391D" w:rsidRDefault="00F0391D" w:rsidP="00C05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7D5"/>
    <w:multiLevelType w:val="hybridMultilevel"/>
    <w:tmpl w:val="5CB05996"/>
    <w:lvl w:ilvl="0" w:tplc="67AE1656">
      <w:numFmt w:val="bullet"/>
      <w:lvlText w:val=""/>
      <w:lvlJc w:val="left"/>
      <w:pPr>
        <w:ind w:left="2398" w:hanging="360"/>
      </w:pPr>
      <w:rPr>
        <w:rFonts w:ascii="Symbol" w:eastAsia="Symbol" w:hAnsi="Symbol" w:cs="Symbol" w:hint="default"/>
        <w:w w:val="100"/>
        <w:sz w:val="24"/>
        <w:szCs w:val="24"/>
      </w:rPr>
    </w:lvl>
    <w:lvl w:ilvl="1" w:tplc="66DC7FFA">
      <w:numFmt w:val="bullet"/>
      <w:lvlText w:val="•"/>
      <w:lvlJc w:val="left"/>
      <w:pPr>
        <w:ind w:left="3284" w:hanging="360"/>
      </w:pPr>
      <w:rPr>
        <w:rFonts w:hint="default"/>
      </w:rPr>
    </w:lvl>
    <w:lvl w:ilvl="2" w:tplc="2870C356">
      <w:numFmt w:val="bullet"/>
      <w:lvlText w:val="•"/>
      <w:lvlJc w:val="left"/>
      <w:pPr>
        <w:ind w:left="4168" w:hanging="360"/>
      </w:pPr>
      <w:rPr>
        <w:rFonts w:hint="default"/>
      </w:rPr>
    </w:lvl>
    <w:lvl w:ilvl="3" w:tplc="749611E8">
      <w:numFmt w:val="bullet"/>
      <w:lvlText w:val="•"/>
      <w:lvlJc w:val="left"/>
      <w:pPr>
        <w:ind w:left="5052" w:hanging="360"/>
      </w:pPr>
      <w:rPr>
        <w:rFonts w:hint="default"/>
      </w:rPr>
    </w:lvl>
    <w:lvl w:ilvl="4" w:tplc="78C4572E">
      <w:numFmt w:val="bullet"/>
      <w:lvlText w:val="•"/>
      <w:lvlJc w:val="left"/>
      <w:pPr>
        <w:ind w:left="5936" w:hanging="360"/>
      </w:pPr>
      <w:rPr>
        <w:rFonts w:hint="default"/>
      </w:rPr>
    </w:lvl>
    <w:lvl w:ilvl="5" w:tplc="DA72F6A0">
      <w:numFmt w:val="bullet"/>
      <w:lvlText w:val="•"/>
      <w:lvlJc w:val="left"/>
      <w:pPr>
        <w:ind w:left="6820" w:hanging="360"/>
      </w:pPr>
      <w:rPr>
        <w:rFonts w:hint="default"/>
      </w:rPr>
    </w:lvl>
    <w:lvl w:ilvl="6" w:tplc="238AD4BC">
      <w:numFmt w:val="bullet"/>
      <w:lvlText w:val="•"/>
      <w:lvlJc w:val="left"/>
      <w:pPr>
        <w:ind w:left="7704" w:hanging="360"/>
      </w:pPr>
      <w:rPr>
        <w:rFonts w:hint="default"/>
      </w:rPr>
    </w:lvl>
    <w:lvl w:ilvl="7" w:tplc="BA90A0FE">
      <w:numFmt w:val="bullet"/>
      <w:lvlText w:val="•"/>
      <w:lvlJc w:val="left"/>
      <w:pPr>
        <w:ind w:left="8588" w:hanging="360"/>
      </w:pPr>
      <w:rPr>
        <w:rFonts w:hint="default"/>
      </w:rPr>
    </w:lvl>
    <w:lvl w:ilvl="8" w:tplc="B6BCE1AE">
      <w:numFmt w:val="bullet"/>
      <w:lvlText w:val="•"/>
      <w:lvlJc w:val="left"/>
      <w:pPr>
        <w:ind w:left="9472" w:hanging="360"/>
      </w:pPr>
      <w:rPr>
        <w:rFonts w:hint="default"/>
      </w:rPr>
    </w:lvl>
  </w:abstractNum>
  <w:abstractNum w:abstractNumId="1" w15:restartNumberingAfterBreak="0">
    <w:nsid w:val="020101D1"/>
    <w:multiLevelType w:val="hybridMultilevel"/>
    <w:tmpl w:val="A1862018"/>
    <w:lvl w:ilvl="0" w:tplc="BE624168">
      <w:start w:val="1"/>
      <w:numFmt w:val="decimal"/>
      <w:lvlText w:val="%1)"/>
      <w:lvlJc w:val="left"/>
      <w:pPr>
        <w:ind w:left="1939" w:hanging="261"/>
      </w:pPr>
      <w:rPr>
        <w:rFonts w:ascii="Times New Roman" w:eastAsia="Times New Roman" w:hAnsi="Times New Roman" w:cs="Times New Roman" w:hint="default"/>
        <w:spacing w:val="-4"/>
        <w:w w:val="100"/>
        <w:sz w:val="24"/>
        <w:szCs w:val="24"/>
      </w:rPr>
    </w:lvl>
    <w:lvl w:ilvl="1" w:tplc="C0FE59C6">
      <w:numFmt w:val="bullet"/>
      <w:lvlText w:val="•"/>
      <w:lvlJc w:val="left"/>
      <w:pPr>
        <w:ind w:left="2870" w:hanging="261"/>
      </w:pPr>
      <w:rPr>
        <w:rFonts w:hint="default"/>
      </w:rPr>
    </w:lvl>
    <w:lvl w:ilvl="2" w:tplc="6D9EB6CA">
      <w:numFmt w:val="bullet"/>
      <w:lvlText w:val="•"/>
      <w:lvlJc w:val="left"/>
      <w:pPr>
        <w:ind w:left="3800" w:hanging="261"/>
      </w:pPr>
      <w:rPr>
        <w:rFonts w:hint="default"/>
      </w:rPr>
    </w:lvl>
    <w:lvl w:ilvl="3" w:tplc="FB14F574">
      <w:numFmt w:val="bullet"/>
      <w:lvlText w:val="•"/>
      <w:lvlJc w:val="left"/>
      <w:pPr>
        <w:ind w:left="4730" w:hanging="261"/>
      </w:pPr>
      <w:rPr>
        <w:rFonts w:hint="default"/>
      </w:rPr>
    </w:lvl>
    <w:lvl w:ilvl="4" w:tplc="09AC67EA">
      <w:numFmt w:val="bullet"/>
      <w:lvlText w:val="•"/>
      <w:lvlJc w:val="left"/>
      <w:pPr>
        <w:ind w:left="5660" w:hanging="261"/>
      </w:pPr>
      <w:rPr>
        <w:rFonts w:hint="default"/>
      </w:rPr>
    </w:lvl>
    <w:lvl w:ilvl="5" w:tplc="FB28E8D8">
      <w:numFmt w:val="bullet"/>
      <w:lvlText w:val="•"/>
      <w:lvlJc w:val="left"/>
      <w:pPr>
        <w:ind w:left="6590" w:hanging="261"/>
      </w:pPr>
      <w:rPr>
        <w:rFonts w:hint="default"/>
      </w:rPr>
    </w:lvl>
    <w:lvl w:ilvl="6" w:tplc="5DD4118A">
      <w:numFmt w:val="bullet"/>
      <w:lvlText w:val="•"/>
      <w:lvlJc w:val="left"/>
      <w:pPr>
        <w:ind w:left="7520" w:hanging="261"/>
      </w:pPr>
      <w:rPr>
        <w:rFonts w:hint="default"/>
      </w:rPr>
    </w:lvl>
    <w:lvl w:ilvl="7" w:tplc="602CD268">
      <w:numFmt w:val="bullet"/>
      <w:lvlText w:val="•"/>
      <w:lvlJc w:val="left"/>
      <w:pPr>
        <w:ind w:left="8450" w:hanging="261"/>
      </w:pPr>
      <w:rPr>
        <w:rFonts w:hint="default"/>
      </w:rPr>
    </w:lvl>
    <w:lvl w:ilvl="8" w:tplc="7304FF4E">
      <w:numFmt w:val="bullet"/>
      <w:lvlText w:val="•"/>
      <w:lvlJc w:val="left"/>
      <w:pPr>
        <w:ind w:left="9380" w:hanging="261"/>
      </w:pPr>
      <w:rPr>
        <w:rFonts w:hint="default"/>
      </w:rPr>
    </w:lvl>
  </w:abstractNum>
  <w:abstractNum w:abstractNumId="2" w15:restartNumberingAfterBreak="0">
    <w:nsid w:val="0349360E"/>
    <w:multiLevelType w:val="hybridMultilevel"/>
    <w:tmpl w:val="D7C2DBA2"/>
    <w:lvl w:ilvl="0" w:tplc="677697AA">
      <w:start w:val="8"/>
      <w:numFmt w:val="decimal"/>
      <w:lvlText w:val="%1."/>
      <w:lvlJc w:val="left"/>
      <w:pPr>
        <w:ind w:left="1680" w:hanging="202"/>
      </w:pPr>
      <w:rPr>
        <w:rFonts w:ascii="Calibri" w:eastAsia="Calibri" w:hAnsi="Calibri" w:cs="Calibri" w:hint="default"/>
        <w:spacing w:val="-7"/>
        <w:w w:val="99"/>
        <w:sz w:val="22"/>
        <w:szCs w:val="22"/>
      </w:rPr>
    </w:lvl>
    <w:lvl w:ilvl="1" w:tplc="BE0AF574">
      <w:numFmt w:val="bullet"/>
      <w:lvlText w:val="•"/>
      <w:lvlJc w:val="left"/>
      <w:pPr>
        <w:ind w:left="2636" w:hanging="202"/>
      </w:pPr>
      <w:rPr>
        <w:rFonts w:hint="default"/>
      </w:rPr>
    </w:lvl>
    <w:lvl w:ilvl="2" w:tplc="1B34F918">
      <w:numFmt w:val="bullet"/>
      <w:lvlText w:val="•"/>
      <w:lvlJc w:val="left"/>
      <w:pPr>
        <w:ind w:left="3592" w:hanging="202"/>
      </w:pPr>
      <w:rPr>
        <w:rFonts w:hint="default"/>
      </w:rPr>
    </w:lvl>
    <w:lvl w:ilvl="3" w:tplc="D42C1774">
      <w:numFmt w:val="bullet"/>
      <w:lvlText w:val="•"/>
      <w:lvlJc w:val="left"/>
      <w:pPr>
        <w:ind w:left="4548" w:hanging="202"/>
      </w:pPr>
      <w:rPr>
        <w:rFonts w:hint="default"/>
      </w:rPr>
    </w:lvl>
    <w:lvl w:ilvl="4" w:tplc="16BA232E">
      <w:numFmt w:val="bullet"/>
      <w:lvlText w:val="•"/>
      <w:lvlJc w:val="left"/>
      <w:pPr>
        <w:ind w:left="5504" w:hanging="202"/>
      </w:pPr>
      <w:rPr>
        <w:rFonts w:hint="default"/>
      </w:rPr>
    </w:lvl>
    <w:lvl w:ilvl="5" w:tplc="1842DFB0">
      <w:numFmt w:val="bullet"/>
      <w:lvlText w:val="•"/>
      <w:lvlJc w:val="left"/>
      <w:pPr>
        <w:ind w:left="6460" w:hanging="202"/>
      </w:pPr>
      <w:rPr>
        <w:rFonts w:hint="default"/>
      </w:rPr>
    </w:lvl>
    <w:lvl w:ilvl="6" w:tplc="DCB0EDFC">
      <w:numFmt w:val="bullet"/>
      <w:lvlText w:val="•"/>
      <w:lvlJc w:val="left"/>
      <w:pPr>
        <w:ind w:left="7416" w:hanging="202"/>
      </w:pPr>
      <w:rPr>
        <w:rFonts w:hint="default"/>
      </w:rPr>
    </w:lvl>
    <w:lvl w:ilvl="7" w:tplc="7F541CF6">
      <w:numFmt w:val="bullet"/>
      <w:lvlText w:val="•"/>
      <w:lvlJc w:val="left"/>
      <w:pPr>
        <w:ind w:left="8372" w:hanging="202"/>
      </w:pPr>
      <w:rPr>
        <w:rFonts w:hint="default"/>
      </w:rPr>
    </w:lvl>
    <w:lvl w:ilvl="8" w:tplc="545A80EA">
      <w:numFmt w:val="bullet"/>
      <w:lvlText w:val="•"/>
      <w:lvlJc w:val="left"/>
      <w:pPr>
        <w:ind w:left="9328" w:hanging="202"/>
      </w:pPr>
      <w:rPr>
        <w:rFonts w:hint="default"/>
      </w:rPr>
    </w:lvl>
  </w:abstractNum>
  <w:abstractNum w:abstractNumId="3" w15:restartNumberingAfterBreak="0">
    <w:nsid w:val="04172368"/>
    <w:multiLevelType w:val="hybridMultilevel"/>
    <w:tmpl w:val="EBD040A2"/>
    <w:lvl w:ilvl="0" w:tplc="DD4E8272">
      <w:start w:val="1"/>
      <w:numFmt w:val="decimal"/>
      <w:lvlText w:val="%1."/>
      <w:lvlJc w:val="left"/>
      <w:pPr>
        <w:ind w:left="1680" w:hanging="719"/>
      </w:pPr>
      <w:rPr>
        <w:rFonts w:ascii="Times New Roman" w:eastAsia="Calibri" w:hAnsi="Times New Roman" w:cs="Times New Roman" w:hint="default"/>
        <w:color w:val="111111"/>
        <w:spacing w:val="-4"/>
        <w:w w:val="94"/>
        <w:sz w:val="24"/>
        <w:szCs w:val="24"/>
      </w:rPr>
    </w:lvl>
    <w:lvl w:ilvl="1" w:tplc="63CCEF06">
      <w:numFmt w:val="bullet"/>
      <w:lvlText w:val="•"/>
      <w:lvlJc w:val="left"/>
      <w:pPr>
        <w:ind w:left="2636" w:hanging="719"/>
      </w:pPr>
      <w:rPr>
        <w:rFonts w:hint="default"/>
      </w:rPr>
    </w:lvl>
    <w:lvl w:ilvl="2" w:tplc="7BFABA64">
      <w:numFmt w:val="bullet"/>
      <w:lvlText w:val="•"/>
      <w:lvlJc w:val="left"/>
      <w:pPr>
        <w:ind w:left="3592" w:hanging="719"/>
      </w:pPr>
      <w:rPr>
        <w:rFonts w:hint="default"/>
      </w:rPr>
    </w:lvl>
    <w:lvl w:ilvl="3" w:tplc="1416F302">
      <w:numFmt w:val="bullet"/>
      <w:lvlText w:val="•"/>
      <w:lvlJc w:val="left"/>
      <w:pPr>
        <w:ind w:left="4548" w:hanging="719"/>
      </w:pPr>
      <w:rPr>
        <w:rFonts w:hint="default"/>
      </w:rPr>
    </w:lvl>
    <w:lvl w:ilvl="4" w:tplc="3B4E80A0">
      <w:numFmt w:val="bullet"/>
      <w:lvlText w:val="•"/>
      <w:lvlJc w:val="left"/>
      <w:pPr>
        <w:ind w:left="5504" w:hanging="719"/>
      </w:pPr>
      <w:rPr>
        <w:rFonts w:hint="default"/>
      </w:rPr>
    </w:lvl>
    <w:lvl w:ilvl="5" w:tplc="1E42402C">
      <w:numFmt w:val="bullet"/>
      <w:lvlText w:val="•"/>
      <w:lvlJc w:val="left"/>
      <w:pPr>
        <w:ind w:left="6460" w:hanging="719"/>
      </w:pPr>
      <w:rPr>
        <w:rFonts w:hint="default"/>
      </w:rPr>
    </w:lvl>
    <w:lvl w:ilvl="6" w:tplc="5170A7CA">
      <w:numFmt w:val="bullet"/>
      <w:lvlText w:val="•"/>
      <w:lvlJc w:val="left"/>
      <w:pPr>
        <w:ind w:left="7416" w:hanging="719"/>
      </w:pPr>
      <w:rPr>
        <w:rFonts w:hint="default"/>
      </w:rPr>
    </w:lvl>
    <w:lvl w:ilvl="7" w:tplc="6658C340">
      <w:numFmt w:val="bullet"/>
      <w:lvlText w:val="•"/>
      <w:lvlJc w:val="left"/>
      <w:pPr>
        <w:ind w:left="8372" w:hanging="719"/>
      </w:pPr>
      <w:rPr>
        <w:rFonts w:hint="default"/>
      </w:rPr>
    </w:lvl>
    <w:lvl w:ilvl="8" w:tplc="2488F982">
      <w:numFmt w:val="bullet"/>
      <w:lvlText w:val="•"/>
      <w:lvlJc w:val="left"/>
      <w:pPr>
        <w:ind w:left="9328" w:hanging="719"/>
      </w:pPr>
      <w:rPr>
        <w:rFonts w:hint="default"/>
      </w:rPr>
    </w:lvl>
  </w:abstractNum>
  <w:abstractNum w:abstractNumId="4" w15:restartNumberingAfterBreak="0">
    <w:nsid w:val="060C1B41"/>
    <w:multiLevelType w:val="hybridMultilevel"/>
    <w:tmpl w:val="A718CA54"/>
    <w:lvl w:ilvl="0" w:tplc="82A67DBA">
      <w:start w:val="1"/>
      <w:numFmt w:val="decimal"/>
      <w:lvlText w:val="%1."/>
      <w:lvlJc w:val="left"/>
      <w:pPr>
        <w:ind w:left="1678" w:hanging="720"/>
      </w:pPr>
      <w:rPr>
        <w:rFonts w:ascii="Calibri" w:eastAsia="Calibri" w:hAnsi="Calibri" w:cs="Calibri" w:hint="default"/>
        <w:color w:val="323232"/>
        <w:spacing w:val="-8"/>
        <w:w w:val="98"/>
        <w:sz w:val="22"/>
        <w:szCs w:val="22"/>
      </w:rPr>
    </w:lvl>
    <w:lvl w:ilvl="1" w:tplc="B18248C6">
      <w:numFmt w:val="bullet"/>
      <w:lvlText w:val=""/>
      <w:lvlJc w:val="left"/>
      <w:pPr>
        <w:ind w:left="2400" w:hanging="359"/>
      </w:pPr>
      <w:rPr>
        <w:rFonts w:ascii="Symbol" w:eastAsia="Symbol" w:hAnsi="Symbol" w:cs="Symbol" w:hint="default"/>
        <w:color w:val="323232"/>
        <w:w w:val="100"/>
        <w:sz w:val="24"/>
        <w:szCs w:val="24"/>
      </w:rPr>
    </w:lvl>
    <w:lvl w:ilvl="2" w:tplc="3148F158">
      <w:numFmt w:val="bullet"/>
      <w:lvlText w:val="•"/>
      <w:lvlJc w:val="left"/>
      <w:pPr>
        <w:ind w:left="3382" w:hanging="359"/>
      </w:pPr>
      <w:rPr>
        <w:rFonts w:hint="default"/>
      </w:rPr>
    </w:lvl>
    <w:lvl w:ilvl="3" w:tplc="7B48E322">
      <w:numFmt w:val="bullet"/>
      <w:lvlText w:val="•"/>
      <w:lvlJc w:val="left"/>
      <w:pPr>
        <w:ind w:left="4364" w:hanging="359"/>
      </w:pPr>
      <w:rPr>
        <w:rFonts w:hint="default"/>
      </w:rPr>
    </w:lvl>
    <w:lvl w:ilvl="4" w:tplc="52D89DBA">
      <w:numFmt w:val="bullet"/>
      <w:lvlText w:val="•"/>
      <w:lvlJc w:val="left"/>
      <w:pPr>
        <w:ind w:left="5346" w:hanging="359"/>
      </w:pPr>
      <w:rPr>
        <w:rFonts w:hint="default"/>
      </w:rPr>
    </w:lvl>
    <w:lvl w:ilvl="5" w:tplc="588C6B4C">
      <w:numFmt w:val="bullet"/>
      <w:lvlText w:val="•"/>
      <w:lvlJc w:val="left"/>
      <w:pPr>
        <w:ind w:left="6328" w:hanging="359"/>
      </w:pPr>
      <w:rPr>
        <w:rFonts w:hint="default"/>
      </w:rPr>
    </w:lvl>
    <w:lvl w:ilvl="6" w:tplc="CAF6EF28">
      <w:numFmt w:val="bullet"/>
      <w:lvlText w:val="•"/>
      <w:lvlJc w:val="left"/>
      <w:pPr>
        <w:ind w:left="7311" w:hanging="359"/>
      </w:pPr>
      <w:rPr>
        <w:rFonts w:hint="default"/>
      </w:rPr>
    </w:lvl>
    <w:lvl w:ilvl="7" w:tplc="788879EC">
      <w:numFmt w:val="bullet"/>
      <w:lvlText w:val="•"/>
      <w:lvlJc w:val="left"/>
      <w:pPr>
        <w:ind w:left="8293" w:hanging="359"/>
      </w:pPr>
      <w:rPr>
        <w:rFonts w:hint="default"/>
      </w:rPr>
    </w:lvl>
    <w:lvl w:ilvl="8" w:tplc="E55C7790">
      <w:numFmt w:val="bullet"/>
      <w:lvlText w:val="•"/>
      <w:lvlJc w:val="left"/>
      <w:pPr>
        <w:ind w:left="9275" w:hanging="359"/>
      </w:pPr>
      <w:rPr>
        <w:rFonts w:hint="default"/>
      </w:rPr>
    </w:lvl>
  </w:abstractNum>
  <w:abstractNum w:abstractNumId="5" w15:restartNumberingAfterBreak="0">
    <w:nsid w:val="07697778"/>
    <w:multiLevelType w:val="hybridMultilevel"/>
    <w:tmpl w:val="0D361150"/>
    <w:lvl w:ilvl="0" w:tplc="569064C2">
      <w:numFmt w:val="bullet"/>
      <w:lvlText w:val="•"/>
      <w:lvlJc w:val="left"/>
      <w:pPr>
        <w:ind w:left="408" w:hanging="360"/>
      </w:pPr>
      <w:rPr>
        <w:rFonts w:ascii="Times New Roman" w:eastAsia="Times New Roman" w:hAnsi="Times New Roman" w:cs="Times New Roman" w:hint="default"/>
        <w:w w:val="61"/>
        <w:sz w:val="22"/>
        <w:szCs w:val="22"/>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6" w15:restartNumberingAfterBreak="0">
    <w:nsid w:val="089D2EEA"/>
    <w:multiLevelType w:val="hybridMultilevel"/>
    <w:tmpl w:val="26D2CF84"/>
    <w:lvl w:ilvl="0" w:tplc="0409000F">
      <w:start w:val="1"/>
      <w:numFmt w:val="decimal"/>
      <w:lvlText w:val="%1."/>
      <w:lvlJc w:val="left"/>
      <w:pPr>
        <w:ind w:left="2400" w:hanging="360"/>
      </w:p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7" w15:restartNumberingAfterBreak="0">
    <w:nsid w:val="09313F4D"/>
    <w:multiLevelType w:val="hybridMultilevel"/>
    <w:tmpl w:val="3B8494A8"/>
    <w:lvl w:ilvl="0" w:tplc="998E5CFE">
      <w:start w:val="1"/>
      <w:numFmt w:val="decimal"/>
      <w:lvlText w:val="5.1.%1"/>
      <w:lvlJc w:val="left"/>
      <w:pPr>
        <w:ind w:left="720" w:hanging="360"/>
      </w:pPr>
      <w:rPr>
        <w:rFonts w:ascii="Times New Roman" w:hAnsi="Times New Roman"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6D7CEF"/>
    <w:multiLevelType w:val="hybridMultilevel"/>
    <w:tmpl w:val="4A74C09C"/>
    <w:lvl w:ilvl="0" w:tplc="960E2EF4">
      <w:start w:val="1"/>
      <w:numFmt w:val="decimal"/>
      <w:lvlText w:val="%1."/>
      <w:lvlJc w:val="left"/>
      <w:pPr>
        <w:ind w:left="1680" w:hanging="719"/>
      </w:pPr>
      <w:rPr>
        <w:rFonts w:ascii="Times New Roman" w:eastAsia="Calibri" w:hAnsi="Times New Roman" w:cs="Times New Roman" w:hint="default"/>
        <w:spacing w:val="-8"/>
        <w:w w:val="98"/>
        <w:sz w:val="24"/>
        <w:szCs w:val="24"/>
      </w:rPr>
    </w:lvl>
    <w:lvl w:ilvl="1" w:tplc="D6F03B96">
      <w:numFmt w:val="bullet"/>
      <w:lvlText w:val="•"/>
      <w:lvlJc w:val="left"/>
      <w:pPr>
        <w:ind w:left="2636" w:hanging="719"/>
      </w:pPr>
      <w:rPr>
        <w:rFonts w:hint="default"/>
      </w:rPr>
    </w:lvl>
    <w:lvl w:ilvl="2" w:tplc="34421A58">
      <w:numFmt w:val="bullet"/>
      <w:lvlText w:val="•"/>
      <w:lvlJc w:val="left"/>
      <w:pPr>
        <w:ind w:left="3592" w:hanging="719"/>
      </w:pPr>
      <w:rPr>
        <w:rFonts w:hint="default"/>
      </w:rPr>
    </w:lvl>
    <w:lvl w:ilvl="3" w:tplc="E8E42BFC">
      <w:numFmt w:val="bullet"/>
      <w:lvlText w:val="•"/>
      <w:lvlJc w:val="left"/>
      <w:pPr>
        <w:ind w:left="4548" w:hanging="719"/>
      </w:pPr>
      <w:rPr>
        <w:rFonts w:hint="default"/>
      </w:rPr>
    </w:lvl>
    <w:lvl w:ilvl="4" w:tplc="D99A8EAE">
      <w:numFmt w:val="bullet"/>
      <w:lvlText w:val="•"/>
      <w:lvlJc w:val="left"/>
      <w:pPr>
        <w:ind w:left="5504" w:hanging="719"/>
      </w:pPr>
      <w:rPr>
        <w:rFonts w:hint="default"/>
      </w:rPr>
    </w:lvl>
    <w:lvl w:ilvl="5" w:tplc="3992EF7E">
      <w:numFmt w:val="bullet"/>
      <w:lvlText w:val="•"/>
      <w:lvlJc w:val="left"/>
      <w:pPr>
        <w:ind w:left="6460" w:hanging="719"/>
      </w:pPr>
      <w:rPr>
        <w:rFonts w:hint="default"/>
      </w:rPr>
    </w:lvl>
    <w:lvl w:ilvl="6" w:tplc="7C240E12">
      <w:numFmt w:val="bullet"/>
      <w:lvlText w:val="•"/>
      <w:lvlJc w:val="left"/>
      <w:pPr>
        <w:ind w:left="7416" w:hanging="719"/>
      </w:pPr>
      <w:rPr>
        <w:rFonts w:hint="default"/>
      </w:rPr>
    </w:lvl>
    <w:lvl w:ilvl="7" w:tplc="1CB0DB3E">
      <w:numFmt w:val="bullet"/>
      <w:lvlText w:val="•"/>
      <w:lvlJc w:val="left"/>
      <w:pPr>
        <w:ind w:left="8372" w:hanging="719"/>
      </w:pPr>
      <w:rPr>
        <w:rFonts w:hint="default"/>
      </w:rPr>
    </w:lvl>
    <w:lvl w:ilvl="8" w:tplc="6EF89BC8">
      <w:numFmt w:val="bullet"/>
      <w:lvlText w:val="•"/>
      <w:lvlJc w:val="left"/>
      <w:pPr>
        <w:ind w:left="9328" w:hanging="719"/>
      </w:pPr>
      <w:rPr>
        <w:rFonts w:hint="default"/>
      </w:rPr>
    </w:lvl>
  </w:abstractNum>
  <w:abstractNum w:abstractNumId="9" w15:restartNumberingAfterBreak="0">
    <w:nsid w:val="0B7D6D6E"/>
    <w:multiLevelType w:val="hybridMultilevel"/>
    <w:tmpl w:val="CC9286A8"/>
    <w:lvl w:ilvl="0" w:tplc="2A7E8DE4">
      <w:start w:val="1"/>
      <w:numFmt w:val="decimal"/>
      <w:lvlText w:val="%1)"/>
      <w:lvlJc w:val="left"/>
      <w:pPr>
        <w:ind w:left="2400" w:hanging="360"/>
      </w:pPr>
      <w:rPr>
        <w:rFonts w:ascii="Times New Roman" w:eastAsia="Times New Roman" w:hAnsi="Times New Roman" w:cs="Times New Roman" w:hint="default"/>
        <w:color w:val="2F2F2F"/>
        <w:spacing w:val="-4"/>
        <w:w w:val="100"/>
        <w:sz w:val="24"/>
        <w:szCs w:val="24"/>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0" w15:restartNumberingAfterBreak="0">
    <w:nsid w:val="0E396233"/>
    <w:multiLevelType w:val="multilevel"/>
    <w:tmpl w:val="8816585A"/>
    <w:lvl w:ilvl="0">
      <w:start w:val="1"/>
      <w:numFmt w:val="decimal"/>
      <w:lvlText w:val="%1."/>
      <w:lvlJc w:val="left"/>
      <w:pPr>
        <w:ind w:left="1678" w:hanging="720"/>
      </w:pPr>
      <w:rPr>
        <w:rFonts w:ascii="Times New Roman" w:hAnsi="Times New Roman" w:cs="Times New Roman" w:hint="default"/>
        <w:spacing w:val="-8"/>
        <w:w w:val="94"/>
        <w:sz w:val="24"/>
        <w:szCs w:val="24"/>
      </w:rPr>
    </w:lvl>
    <w:lvl w:ilvl="1">
      <w:start w:val="1"/>
      <w:numFmt w:val="decimal"/>
      <w:lvlText w:val="%1.%2"/>
      <w:lvlJc w:val="left"/>
      <w:pPr>
        <w:ind w:left="2398" w:hanging="719"/>
      </w:pPr>
      <w:rPr>
        <w:rFonts w:ascii="Times New Roman" w:eastAsia="Times New Roman" w:hAnsi="Times New Roman" w:cs="Times New Roman" w:hint="default"/>
        <w:b/>
        <w:bCs/>
        <w:spacing w:val="-22"/>
        <w:w w:val="99"/>
        <w:sz w:val="24"/>
        <w:szCs w:val="24"/>
      </w:rPr>
    </w:lvl>
    <w:lvl w:ilvl="2">
      <w:numFmt w:val="bullet"/>
      <w:lvlText w:val=""/>
      <w:lvlJc w:val="left"/>
      <w:pPr>
        <w:ind w:left="2400" w:hanging="359"/>
      </w:pPr>
      <w:rPr>
        <w:rFonts w:ascii="Symbol" w:eastAsia="Symbol" w:hAnsi="Symbol" w:cs="Symbol" w:hint="default"/>
        <w:w w:val="100"/>
        <w:sz w:val="24"/>
        <w:szCs w:val="24"/>
      </w:rPr>
    </w:lvl>
    <w:lvl w:ilvl="3">
      <w:numFmt w:val="bullet"/>
      <w:lvlText w:val="•"/>
      <w:lvlJc w:val="left"/>
      <w:pPr>
        <w:ind w:left="4364" w:hanging="359"/>
      </w:pPr>
      <w:rPr>
        <w:rFonts w:hint="default"/>
      </w:rPr>
    </w:lvl>
    <w:lvl w:ilvl="4">
      <w:numFmt w:val="bullet"/>
      <w:lvlText w:val="•"/>
      <w:lvlJc w:val="left"/>
      <w:pPr>
        <w:ind w:left="5346" w:hanging="359"/>
      </w:pPr>
      <w:rPr>
        <w:rFonts w:hint="default"/>
      </w:rPr>
    </w:lvl>
    <w:lvl w:ilvl="5">
      <w:numFmt w:val="bullet"/>
      <w:lvlText w:val="•"/>
      <w:lvlJc w:val="left"/>
      <w:pPr>
        <w:ind w:left="6328" w:hanging="359"/>
      </w:pPr>
      <w:rPr>
        <w:rFonts w:hint="default"/>
      </w:rPr>
    </w:lvl>
    <w:lvl w:ilvl="6">
      <w:numFmt w:val="bullet"/>
      <w:lvlText w:val="•"/>
      <w:lvlJc w:val="left"/>
      <w:pPr>
        <w:ind w:left="7311" w:hanging="359"/>
      </w:pPr>
      <w:rPr>
        <w:rFonts w:hint="default"/>
      </w:rPr>
    </w:lvl>
    <w:lvl w:ilvl="7">
      <w:numFmt w:val="bullet"/>
      <w:lvlText w:val="•"/>
      <w:lvlJc w:val="left"/>
      <w:pPr>
        <w:ind w:left="8293" w:hanging="359"/>
      </w:pPr>
      <w:rPr>
        <w:rFonts w:hint="default"/>
      </w:rPr>
    </w:lvl>
    <w:lvl w:ilvl="8">
      <w:numFmt w:val="bullet"/>
      <w:lvlText w:val="•"/>
      <w:lvlJc w:val="left"/>
      <w:pPr>
        <w:ind w:left="9275" w:hanging="359"/>
      </w:pPr>
      <w:rPr>
        <w:rFonts w:hint="default"/>
      </w:rPr>
    </w:lvl>
  </w:abstractNum>
  <w:abstractNum w:abstractNumId="11" w15:restartNumberingAfterBreak="0">
    <w:nsid w:val="17B10797"/>
    <w:multiLevelType w:val="multilevel"/>
    <w:tmpl w:val="B1242BA8"/>
    <w:lvl w:ilvl="0">
      <w:start w:val="2"/>
      <w:numFmt w:val="decimal"/>
      <w:lvlText w:val="%1"/>
      <w:lvlJc w:val="left"/>
      <w:pPr>
        <w:ind w:left="1680" w:hanging="719"/>
      </w:pPr>
      <w:rPr>
        <w:rFonts w:hint="default"/>
      </w:rPr>
    </w:lvl>
    <w:lvl w:ilvl="1">
      <w:start w:val="1"/>
      <w:numFmt w:val="decimal"/>
      <w:lvlText w:val="%1.%2"/>
      <w:lvlJc w:val="left"/>
      <w:pPr>
        <w:ind w:left="1680" w:hanging="719"/>
      </w:pPr>
      <w:rPr>
        <w:rFonts w:ascii="Calibri" w:eastAsia="Calibri" w:hAnsi="Calibri" w:cs="Calibri" w:hint="default"/>
        <w:b/>
        <w:bCs/>
        <w:spacing w:val="-3"/>
        <w:w w:val="99"/>
        <w:sz w:val="22"/>
        <w:szCs w:val="22"/>
      </w:rPr>
    </w:lvl>
    <w:lvl w:ilvl="2">
      <w:start w:val="1"/>
      <w:numFmt w:val="decimal"/>
      <w:lvlText w:val="%1.%2.%3"/>
      <w:lvlJc w:val="left"/>
      <w:pPr>
        <w:ind w:left="1680" w:hanging="719"/>
      </w:pPr>
      <w:rPr>
        <w:rFonts w:ascii="Calibri" w:eastAsia="Calibri" w:hAnsi="Calibri" w:cs="Calibri" w:hint="default"/>
        <w:b/>
        <w:bCs/>
        <w:spacing w:val="-12"/>
        <w:w w:val="97"/>
        <w:sz w:val="22"/>
        <w:szCs w:val="22"/>
      </w:rPr>
    </w:lvl>
    <w:lvl w:ilvl="3">
      <w:numFmt w:val="bullet"/>
      <w:lvlText w:val=""/>
      <w:lvlJc w:val="left"/>
      <w:pPr>
        <w:ind w:left="2398" w:hanging="360"/>
      </w:pPr>
      <w:rPr>
        <w:rFonts w:ascii="Symbol" w:eastAsia="Symbol" w:hAnsi="Symbol" w:cs="Symbol" w:hint="default"/>
        <w:w w:val="100"/>
        <w:sz w:val="24"/>
        <w:szCs w:val="24"/>
      </w:rPr>
    </w:lvl>
    <w:lvl w:ilvl="4">
      <w:numFmt w:val="bullet"/>
      <w:lvlText w:val="•"/>
      <w:lvlJc w:val="left"/>
      <w:pPr>
        <w:ind w:left="5346" w:hanging="360"/>
      </w:pPr>
      <w:rPr>
        <w:rFonts w:hint="default"/>
      </w:rPr>
    </w:lvl>
    <w:lvl w:ilvl="5">
      <w:numFmt w:val="bullet"/>
      <w:lvlText w:val="•"/>
      <w:lvlJc w:val="left"/>
      <w:pPr>
        <w:ind w:left="6328" w:hanging="360"/>
      </w:pPr>
      <w:rPr>
        <w:rFonts w:hint="default"/>
      </w:rPr>
    </w:lvl>
    <w:lvl w:ilvl="6">
      <w:numFmt w:val="bullet"/>
      <w:lvlText w:val="•"/>
      <w:lvlJc w:val="left"/>
      <w:pPr>
        <w:ind w:left="7311" w:hanging="360"/>
      </w:pPr>
      <w:rPr>
        <w:rFonts w:hint="default"/>
      </w:rPr>
    </w:lvl>
    <w:lvl w:ilvl="7">
      <w:numFmt w:val="bullet"/>
      <w:lvlText w:val="•"/>
      <w:lvlJc w:val="left"/>
      <w:pPr>
        <w:ind w:left="8293" w:hanging="360"/>
      </w:pPr>
      <w:rPr>
        <w:rFonts w:hint="default"/>
      </w:rPr>
    </w:lvl>
    <w:lvl w:ilvl="8">
      <w:numFmt w:val="bullet"/>
      <w:lvlText w:val="•"/>
      <w:lvlJc w:val="left"/>
      <w:pPr>
        <w:ind w:left="9275" w:hanging="360"/>
      </w:pPr>
      <w:rPr>
        <w:rFonts w:hint="default"/>
      </w:rPr>
    </w:lvl>
  </w:abstractNum>
  <w:abstractNum w:abstractNumId="12" w15:restartNumberingAfterBreak="0">
    <w:nsid w:val="17F95A56"/>
    <w:multiLevelType w:val="hybridMultilevel"/>
    <w:tmpl w:val="CE9A6BAA"/>
    <w:lvl w:ilvl="0" w:tplc="E0FE219E">
      <w:start w:val="1"/>
      <w:numFmt w:val="decimal"/>
      <w:lvlText w:val="%1."/>
      <w:lvlJc w:val="left"/>
      <w:pPr>
        <w:ind w:left="1680" w:hanging="1184"/>
      </w:pPr>
      <w:rPr>
        <w:rFonts w:ascii="Calibri" w:eastAsia="Calibri" w:hAnsi="Calibri" w:cs="Calibri" w:hint="default"/>
        <w:spacing w:val="-8"/>
        <w:w w:val="94"/>
        <w:sz w:val="22"/>
        <w:szCs w:val="22"/>
      </w:rPr>
    </w:lvl>
    <w:lvl w:ilvl="1" w:tplc="1FEADF4A">
      <w:numFmt w:val="bullet"/>
      <w:lvlText w:val="•"/>
      <w:lvlJc w:val="left"/>
      <w:pPr>
        <w:ind w:left="2636" w:hanging="1184"/>
      </w:pPr>
      <w:rPr>
        <w:rFonts w:hint="default"/>
      </w:rPr>
    </w:lvl>
    <w:lvl w:ilvl="2" w:tplc="D980B5AC">
      <w:numFmt w:val="bullet"/>
      <w:lvlText w:val="•"/>
      <w:lvlJc w:val="left"/>
      <w:pPr>
        <w:ind w:left="3592" w:hanging="1184"/>
      </w:pPr>
      <w:rPr>
        <w:rFonts w:hint="default"/>
      </w:rPr>
    </w:lvl>
    <w:lvl w:ilvl="3" w:tplc="3886CE32">
      <w:numFmt w:val="bullet"/>
      <w:lvlText w:val="•"/>
      <w:lvlJc w:val="left"/>
      <w:pPr>
        <w:ind w:left="4548" w:hanging="1184"/>
      </w:pPr>
      <w:rPr>
        <w:rFonts w:hint="default"/>
      </w:rPr>
    </w:lvl>
    <w:lvl w:ilvl="4" w:tplc="E07A6042">
      <w:numFmt w:val="bullet"/>
      <w:lvlText w:val="•"/>
      <w:lvlJc w:val="left"/>
      <w:pPr>
        <w:ind w:left="5504" w:hanging="1184"/>
      </w:pPr>
      <w:rPr>
        <w:rFonts w:hint="default"/>
      </w:rPr>
    </w:lvl>
    <w:lvl w:ilvl="5" w:tplc="3A0A132E">
      <w:numFmt w:val="bullet"/>
      <w:lvlText w:val="•"/>
      <w:lvlJc w:val="left"/>
      <w:pPr>
        <w:ind w:left="6460" w:hanging="1184"/>
      </w:pPr>
      <w:rPr>
        <w:rFonts w:hint="default"/>
      </w:rPr>
    </w:lvl>
    <w:lvl w:ilvl="6" w:tplc="108AFEA0">
      <w:numFmt w:val="bullet"/>
      <w:lvlText w:val="•"/>
      <w:lvlJc w:val="left"/>
      <w:pPr>
        <w:ind w:left="7416" w:hanging="1184"/>
      </w:pPr>
      <w:rPr>
        <w:rFonts w:hint="default"/>
      </w:rPr>
    </w:lvl>
    <w:lvl w:ilvl="7" w:tplc="D160D374">
      <w:numFmt w:val="bullet"/>
      <w:lvlText w:val="•"/>
      <w:lvlJc w:val="left"/>
      <w:pPr>
        <w:ind w:left="8372" w:hanging="1184"/>
      </w:pPr>
      <w:rPr>
        <w:rFonts w:hint="default"/>
      </w:rPr>
    </w:lvl>
    <w:lvl w:ilvl="8" w:tplc="99FCD1D8">
      <w:numFmt w:val="bullet"/>
      <w:lvlText w:val="•"/>
      <w:lvlJc w:val="left"/>
      <w:pPr>
        <w:ind w:left="9328" w:hanging="1184"/>
      </w:pPr>
      <w:rPr>
        <w:rFonts w:hint="default"/>
      </w:rPr>
    </w:lvl>
  </w:abstractNum>
  <w:abstractNum w:abstractNumId="13" w15:restartNumberingAfterBreak="0">
    <w:nsid w:val="1845323E"/>
    <w:multiLevelType w:val="hybridMultilevel"/>
    <w:tmpl w:val="4B5C7226"/>
    <w:lvl w:ilvl="0" w:tplc="B52CD26A">
      <w:numFmt w:val="bullet"/>
      <w:lvlText w:val="o"/>
      <w:lvlJc w:val="left"/>
      <w:pPr>
        <w:ind w:left="1678" w:hanging="923"/>
      </w:pPr>
      <w:rPr>
        <w:rFonts w:ascii="Times New Roman" w:eastAsia="Times New Roman" w:hAnsi="Times New Roman" w:cs="Times New Roman" w:hint="default"/>
        <w:color w:val="2F2F2F"/>
        <w:w w:val="97"/>
        <w:sz w:val="24"/>
        <w:szCs w:val="24"/>
      </w:rPr>
    </w:lvl>
    <w:lvl w:ilvl="1" w:tplc="DD7A550E">
      <w:numFmt w:val="bullet"/>
      <w:lvlText w:val="•"/>
      <w:lvlJc w:val="left"/>
      <w:pPr>
        <w:ind w:left="2636" w:hanging="923"/>
      </w:pPr>
      <w:rPr>
        <w:rFonts w:hint="default"/>
      </w:rPr>
    </w:lvl>
    <w:lvl w:ilvl="2" w:tplc="5296AC10">
      <w:numFmt w:val="bullet"/>
      <w:lvlText w:val="•"/>
      <w:lvlJc w:val="left"/>
      <w:pPr>
        <w:ind w:left="3592" w:hanging="923"/>
      </w:pPr>
      <w:rPr>
        <w:rFonts w:hint="default"/>
      </w:rPr>
    </w:lvl>
    <w:lvl w:ilvl="3" w:tplc="86947174">
      <w:numFmt w:val="bullet"/>
      <w:lvlText w:val="•"/>
      <w:lvlJc w:val="left"/>
      <w:pPr>
        <w:ind w:left="4548" w:hanging="923"/>
      </w:pPr>
      <w:rPr>
        <w:rFonts w:hint="default"/>
      </w:rPr>
    </w:lvl>
    <w:lvl w:ilvl="4" w:tplc="F11A06CE">
      <w:numFmt w:val="bullet"/>
      <w:lvlText w:val="•"/>
      <w:lvlJc w:val="left"/>
      <w:pPr>
        <w:ind w:left="5504" w:hanging="923"/>
      </w:pPr>
      <w:rPr>
        <w:rFonts w:hint="default"/>
      </w:rPr>
    </w:lvl>
    <w:lvl w:ilvl="5" w:tplc="48EAB98E">
      <w:numFmt w:val="bullet"/>
      <w:lvlText w:val="•"/>
      <w:lvlJc w:val="left"/>
      <w:pPr>
        <w:ind w:left="6460" w:hanging="923"/>
      </w:pPr>
      <w:rPr>
        <w:rFonts w:hint="default"/>
      </w:rPr>
    </w:lvl>
    <w:lvl w:ilvl="6" w:tplc="035EA954">
      <w:numFmt w:val="bullet"/>
      <w:lvlText w:val="•"/>
      <w:lvlJc w:val="left"/>
      <w:pPr>
        <w:ind w:left="7416" w:hanging="923"/>
      </w:pPr>
      <w:rPr>
        <w:rFonts w:hint="default"/>
      </w:rPr>
    </w:lvl>
    <w:lvl w:ilvl="7" w:tplc="792CF8CC">
      <w:numFmt w:val="bullet"/>
      <w:lvlText w:val="•"/>
      <w:lvlJc w:val="left"/>
      <w:pPr>
        <w:ind w:left="8372" w:hanging="923"/>
      </w:pPr>
      <w:rPr>
        <w:rFonts w:hint="default"/>
      </w:rPr>
    </w:lvl>
    <w:lvl w:ilvl="8" w:tplc="34DAFE22">
      <w:numFmt w:val="bullet"/>
      <w:lvlText w:val="•"/>
      <w:lvlJc w:val="left"/>
      <w:pPr>
        <w:ind w:left="9328" w:hanging="923"/>
      </w:pPr>
      <w:rPr>
        <w:rFonts w:hint="default"/>
      </w:rPr>
    </w:lvl>
  </w:abstractNum>
  <w:abstractNum w:abstractNumId="14" w15:restartNumberingAfterBreak="0">
    <w:nsid w:val="19697756"/>
    <w:multiLevelType w:val="hybridMultilevel"/>
    <w:tmpl w:val="F34AE4D4"/>
    <w:lvl w:ilvl="0" w:tplc="55306EB6">
      <w:start w:val="2"/>
      <w:numFmt w:val="decimal"/>
      <w:lvlText w:val="%1."/>
      <w:lvlJc w:val="left"/>
      <w:pPr>
        <w:ind w:left="2398" w:hanging="719"/>
      </w:pPr>
      <w:rPr>
        <w:rFonts w:ascii="Calibri" w:eastAsia="Calibri" w:hAnsi="Calibri" w:cs="Calibri" w:hint="default"/>
        <w:b/>
        <w:bCs/>
        <w:spacing w:val="-10"/>
        <w:w w:val="99"/>
        <w:sz w:val="22"/>
        <w:szCs w:val="22"/>
      </w:rPr>
    </w:lvl>
    <w:lvl w:ilvl="1" w:tplc="BB0085F2">
      <w:numFmt w:val="bullet"/>
      <w:lvlText w:val=""/>
      <w:lvlJc w:val="left"/>
      <w:pPr>
        <w:ind w:left="2400" w:hanging="359"/>
      </w:pPr>
      <w:rPr>
        <w:rFonts w:ascii="Symbol" w:eastAsia="Symbol" w:hAnsi="Symbol" w:cs="Symbol" w:hint="default"/>
        <w:w w:val="100"/>
        <w:sz w:val="24"/>
        <w:szCs w:val="24"/>
      </w:rPr>
    </w:lvl>
    <w:lvl w:ilvl="2" w:tplc="2612D386">
      <w:numFmt w:val="bullet"/>
      <w:lvlText w:val="•"/>
      <w:lvlJc w:val="left"/>
      <w:pPr>
        <w:ind w:left="4168" w:hanging="359"/>
      </w:pPr>
      <w:rPr>
        <w:rFonts w:hint="default"/>
      </w:rPr>
    </w:lvl>
    <w:lvl w:ilvl="3" w:tplc="5A504590">
      <w:numFmt w:val="bullet"/>
      <w:lvlText w:val="•"/>
      <w:lvlJc w:val="left"/>
      <w:pPr>
        <w:ind w:left="5052" w:hanging="359"/>
      </w:pPr>
      <w:rPr>
        <w:rFonts w:hint="default"/>
      </w:rPr>
    </w:lvl>
    <w:lvl w:ilvl="4" w:tplc="3B745F2A">
      <w:numFmt w:val="bullet"/>
      <w:lvlText w:val="•"/>
      <w:lvlJc w:val="left"/>
      <w:pPr>
        <w:ind w:left="5936" w:hanging="359"/>
      </w:pPr>
      <w:rPr>
        <w:rFonts w:hint="default"/>
      </w:rPr>
    </w:lvl>
    <w:lvl w:ilvl="5" w:tplc="6BE4611C">
      <w:numFmt w:val="bullet"/>
      <w:lvlText w:val="•"/>
      <w:lvlJc w:val="left"/>
      <w:pPr>
        <w:ind w:left="6820" w:hanging="359"/>
      </w:pPr>
      <w:rPr>
        <w:rFonts w:hint="default"/>
      </w:rPr>
    </w:lvl>
    <w:lvl w:ilvl="6" w:tplc="F9C489A6">
      <w:numFmt w:val="bullet"/>
      <w:lvlText w:val="•"/>
      <w:lvlJc w:val="left"/>
      <w:pPr>
        <w:ind w:left="7704" w:hanging="359"/>
      </w:pPr>
      <w:rPr>
        <w:rFonts w:hint="default"/>
      </w:rPr>
    </w:lvl>
    <w:lvl w:ilvl="7" w:tplc="26E2F0E6">
      <w:numFmt w:val="bullet"/>
      <w:lvlText w:val="•"/>
      <w:lvlJc w:val="left"/>
      <w:pPr>
        <w:ind w:left="8588" w:hanging="359"/>
      </w:pPr>
      <w:rPr>
        <w:rFonts w:hint="default"/>
      </w:rPr>
    </w:lvl>
    <w:lvl w:ilvl="8" w:tplc="25E2ACC6">
      <w:numFmt w:val="bullet"/>
      <w:lvlText w:val="•"/>
      <w:lvlJc w:val="left"/>
      <w:pPr>
        <w:ind w:left="9472" w:hanging="359"/>
      </w:pPr>
      <w:rPr>
        <w:rFonts w:hint="default"/>
      </w:rPr>
    </w:lvl>
  </w:abstractNum>
  <w:abstractNum w:abstractNumId="15" w15:restartNumberingAfterBreak="0">
    <w:nsid w:val="1CA63EC8"/>
    <w:multiLevelType w:val="hybridMultilevel"/>
    <w:tmpl w:val="9DD6B490"/>
    <w:lvl w:ilvl="0" w:tplc="0409000F">
      <w:start w:val="1"/>
      <w:numFmt w:val="decimal"/>
      <w:lvlText w:val="%1."/>
      <w:lvlJc w:val="left"/>
      <w:pPr>
        <w:ind w:left="2400" w:hanging="360"/>
      </w:p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16" w15:restartNumberingAfterBreak="0">
    <w:nsid w:val="1EA54ACE"/>
    <w:multiLevelType w:val="hybridMultilevel"/>
    <w:tmpl w:val="0A829A1A"/>
    <w:lvl w:ilvl="0" w:tplc="F5845282">
      <w:numFmt w:val="bullet"/>
      <w:lvlText w:val="•"/>
      <w:lvlJc w:val="left"/>
      <w:pPr>
        <w:ind w:left="3358" w:hanging="111"/>
      </w:pPr>
      <w:rPr>
        <w:rFonts w:ascii="Calibri" w:eastAsia="Calibri" w:hAnsi="Calibri" w:cs="Calibri" w:hint="default"/>
        <w:spacing w:val="11"/>
        <w:w w:val="99"/>
        <w:sz w:val="18"/>
        <w:szCs w:val="18"/>
      </w:rPr>
    </w:lvl>
    <w:lvl w:ilvl="1" w:tplc="04090003">
      <w:start w:val="1"/>
      <w:numFmt w:val="bullet"/>
      <w:lvlText w:val="o"/>
      <w:lvlJc w:val="left"/>
      <w:pPr>
        <w:ind w:left="3120" w:hanging="360"/>
      </w:pPr>
      <w:rPr>
        <w:rFonts w:ascii="Courier New" w:hAnsi="Courier New" w:cs="Courier New" w:hint="default"/>
      </w:rPr>
    </w:lvl>
    <w:lvl w:ilvl="2" w:tplc="04090005">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17" w15:restartNumberingAfterBreak="0">
    <w:nsid w:val="1F8E33AF"/>
    <w:multiLevelType w:val="hybridMultilevel"/>
    <w:tmpl w:val="E83618B0"/>
    <w:lvl w:ilvl="0" w:tplc="8F8C7E6E">
      <w:numFmt w:val="bullet"/>
      <w:lvlText w:val="•"/>
      <w:lvlJc w:val="left"/>
      <w:pPr>
        <w:ind w:left="293" w:hanging="174"/>
      </w:pPr>
      <w:rPr>
        <w:rFonts w:ascii="Calibri" w:eastAsia="Calibri" w:hAnsi="Calibri" w:cs="Calibri" w:hint="default"/>
        <w:w w:val="100"/>
        <w:sz w:val="24"/>
        <w:szCs w:val="24"/>
      </w:rPr>
    </w:lvl>
    <w:lvl w:ilvl="1" w:tplc="A6A0B136">
      <w:numFmt w:val="bullet"/>
      <w:lvlText w:val="•"/>
      <w:lvlJc w:val="left"/>
      <w:pPr>
        <w:ind w:left="1394" w:hanging="174"/>
      </w:pPr>
      <w:rPr>
        <w:rFonts w:hint="default"/>
      </w:rPr>
    </w:lvl>
    <w:lvl w:ilvl="2" w:tplc="D6D8B584">
      <w:numFmt w:val="bullet"/>
      <w:lvlText w:val="•"/>
      <w:lvlJc w:val="left"/>
      <w:pPr>
        <w:ind w:left="2488" w:hanging="174"/>
      </w:pPr>
      <w:rPr>
        <w:rFonts w:hint="default"/>
      </w:rPr>
    </w:lvl>
    <w:lvl w:ilvl="3" w:tplc="1584CA38">
      <w:numFmt w:val="bullet"/>
      <w:lvlText w:val="•"/>
      <w:lvlJc w:val="left"/>
      <w:pPr>
        <w:ind w:left="3582" w:hanging="174"/>
      </w:pPr>
      <w:rPr>
        <w:rFonts w:hint="default"/>
      </w:rPr>
    </w:lvl>
    <w:lvl w:ilvl="4" w:tplc="737A8D3A">
      <w:numFmt w:val="bullet"/>
      <w:lvlText w:val="•"/>
      <w:lvlJc w:val="left"/>
      <w:pPr>
        <w:ind w:left="4676" w:hanging="174"/>
      </w:pPr>
      <w:rPr>
        <w:rFonts w:hint="default"/>
      </w:rPr>
    </w:lvl>
    <w:lvl w:ilvl="5" w:tplc="6B924FCC">
      <w:numFmt w:val="bullet"/>
      <w:lvlText w:val="•"/>
      <w:lvlJc w:val="left"/>
      <w:pPr>
        <w:ind w:left="5770" w:hanging="174"/>
      </w:pPr>
      <w:rPr>
        <w:rFonts w:hint="default"/>
      </w:rPr>
    </w:lvl>
    <w:lvl w:ilvl="6" w:tplc="C916D106">
      <w:numFmt w:val="bullet"/>
      <w:lvlText w:val="•"/>
      <w:lvlJc w:val="left"/>
      <w:pPr>
        <w:ind w:left="6864" w:hanging="174"/>
      </w:pPr>
      <w:rPr>
        <w:rFonts w:hint="default"/>
      </w:rPr>
    </w:lvl>
    <w:lvl w:ilvl="7" w:tplc="5456F9D6">
      <w:numFmt w:val="bullet"/>
      <w:lvlText w:val="•"/>
      <w:lvlJc w:val="left"/>
      <w:pPr>
        <w:ind w:left="7958" w:hanging="174"/>
      </w:pPr>
      <w:rPr>
        <w:rFonts w:hint="default"/>
      </w:rPr>
    </w:lvl>
    <w:lvl w:ilvl="8" w:tplc="27E00750">
      <w:numFmt w:val="bullet"/>
      <w:lvlText w:val="•"/>
      <w:lvlJc w:val="left"/>
      <w:pPr>
        <w:ind w:left="9052" w:hanging="174"/>
      </w:pPr>
      <w:rPr>
        <w:rFonts w:hint="default"/>
      </w:rPr>
    </w:lvl>
  </w:abstractNum>
  <w:abstractNum w:abstractNumId="18" w15:restartNumberingAfterBreak="0">
    <w:nsid w:val="21514AEC"/>
    <w:multiLevelType w:val="hybridMultilevel"/>
    <w:tmpl w:val="4132A7E2"/>
    <w:lvl w:ilvl="0" w:tplc="0D0CF51E">
      <w:start w:val="1"/>
      <w:numFmt w:val="decimal"/>
      <w:lvlText w:val="%1."/>
      <w:lvlJc w:val="left"/>
      <w:pPr>
        <w:ind w:left="1678" w:hanging="720"/>
      </w:pPr>
      <w:rPr>
        <w:rFonts w:ascii="Times New Roman" w:eastAsia="Calibri" w:hAnsi="Times New Roman" w:cs="Times New Roman" w:hint="default"/>
        <w:spacing w:val="-4"/>
        <w:w w:val="94"/>
        <w:sz w:val="24"/>
        <w:szCs w:val="24"/>
      </w:rPr>
    </w:lvl>
    <w:lvl w:ilvl="1" w:tplc="1224606C">
      <w:numFmt w:val="bullet"/>
      <w:lvlText w:val="•"/>
      <w:lvlJc w:val="left"/>
      <w:pPr>
        <w:ind w:left="2636" w:hanging="720"/>
      </w:pPr>
      <w:rPr>
        <w:rFonts w:hint="default"/>
      </w:rPr>
    </w:lvl>
    <w:lvl w:ilvl="2" w:tplc="62BA178E">
      <w:numFmt w:val="bullet"/>
      <w:lvlText w:val="•"/>
      <w:lvlJc w:val="left"/>
      <w:pPr>
        <w:ind w:left="3592" w:hanging="720"/>
      </w:pPr>
      <w:rPr>
        <w:rFonts w:hint="default"/>
      </w:rPr>
    </w:lvl>
    <w:lvl w:ilvl="3" w:tplc="187A829C">
      <w:numFmt w:val="bullet"/>
      <w:lvlText w:val="•"/>
      <w:lvlJc w:val="left"/>
      <w:pPr>
        <w:ind w:left="4548" w:hanging="720"/>
      </w:pPr>
      <w:rPr>
        <w:rFonts w:hint="default"/>
      </w:rPr>
    </w:lvl>
    <w:lvl w:ilvl="4" w:tplc="026C5628">
      <w:numFmt w:val="bullet"/>
      <w:lvlText w:val="•"/>
      <w:lvlJc w:val="left"/>
      <w:pPr>
        <w:ind w:left="5504" w:hanging="720"/>
      </w:pPr>
      <w:rPr>
        <w:rFonts w:hint="default"/>
      </w:rPr>
    </w:lvl>
    <w:lvl w:ilvl="5" w:tplc="B9EC41A8">
      <w:numFmt w:val="bullet"/>
      <w:lvlText w:val="•"/>
      <w:lvlJc w:val="left"/>
      <w:pPr>
        <w:ind w:left="6460" w:hanging="720"/>
      </w:pPr>
      <w:rPr>
        <w:rFonts w:hint="default"/>
      </w:rPr>
    </w:lvl>
    <w:lvl w:ilvl="6" w:tplc="5EB00182">
      <w:numFmt w:val="bullet"/>
      <w:lvlText w:val="•"/>
      <w:lvlJc w:val="left"/>
      <w:pPr>
        <w:ind w:left="7416" w:hanging="720"/>
      </w:pPr>
      <w:rPr>
        <w:rFonts w:hint="default"/>
      </w:rPr>
    </w:lvl>
    <w:lvl w:ilvl="7" w:tplc="44524E94">
      <w:numFmt w:val="bullet"/>
      <w:lvlText w:val="•"/>
      <w:lvlJc w:val="left"/>
      <w:pPr>
        <w:ind w:left="8372" w:hanging="720"/>
      </w:pPr>
      <w:rPr>
        <w:rFonts w:hint="default"/>
      </w:rPr>
    </w:lvl>
    <w:lvl w:ilvl="8" w:tplc="F5FEBEAE">
      <w:numFmt w:val="bullet"/>
      <w:lvlText w:val="•"/>
      <w:lvlJc w:val="left"/>
      <w:pPr>
        <w:ind w:left="9328" w:hanging="720"/>
      </w:pPr>
      <w:rPr>
        <w:rFonts w:hint="default"/>
      </w:rPr>
    </w:lvl>
  </w:abstractNum>
  <w:abstractNum w:abstractNumId="19" w15:restartNumberingAfterBreak="0">
    <w:nsid w:val="25C35757"/>
    <w:multiLevelType w:val="hybridMultilevel"/>
    <w:tmpl w:val="F9560A64"/>
    <w:lvl w:ilvl="0" w:tplc="E7B81006">
      <w:start w:val="4"/>
      <w:numFmt w:val="decimal"/>
      <w:lvlText w:val="%1-"/>
      <w:lvlJc w:val="left"/>
      <w:pPr>
        <w:ind w:left="423" w:hanging="186"/>
      </w:pPr>
      <w:rPr>
        <w:rFonts w:ascii="Times New Roman" w:eastAsia="Times New Roman" w:hAnsi="Times New Roman" w:cs="Times New Roman" w:hint="default"/>
        <w:spacing w:val="-2"/>
        <w:w w:val="100"/>
        <w:sz w:val="20"/>
        <w:szCs w:val="20"/>
      </w:rPr>
    </w:lvl>
    <w:lvl w:ilvl="1" w:tplc="172C37E0">
      <w:start w:val="1"/>
      <w:numFmt w:val="lowerLetter"/>
      <w:lvlText w:val="(%2)"/>
      <w:lvlJc w:val="left"/>
      <w:pPr>
        <w:ind w:left="1678" w:hanging="326"/>
      </w:pPr>
      <w:rPr>
        <w:rFonts w:ascii="Times New Roman" w:eastAsia="Times New Roman" w:hAnsi="Times New Roman" w:cs="Times New Roman" w:hint="default"/>
        <w:spacing w:val="-15"/>
        <w:w w:val="100"/>
        <w:sz w:val="24"/>
        <w:szCs w:val="24"/>
      </w:rPr>
    </w:lvl>
    <w:lvl w:ilvl="2" w:tplc="EDE27640">
      <w:numFmt w:val="bullet"/>
      <w:lvlText w:val="•"/>
      <w:lvlJc w:val="left"/>
      <w:pPr>
        <w:ind w:left="2742" w:hanging="326"/>
      </w:pPr>
      <w:rPr>
        <w:rFonts w:hint="default"/>
      </w:rPr>
    </w:lvl>
    <w:lvl w:ilvl="3" w:tplc="FEF0C3F0">
      <w:numFmt w:val="bullet"/>
      <w:lvlText w:val="•"/>
      <w:lvlJc w:val="left"/>
      <w:pPr>
        <w:ind w:left="3804" w:hanging="326"/>
      </w:pPr>
      <w:rPr>
        <w:rFonts w:hint="default"/>
      </w:rPr>
    </w:lvl>
    <w:lvl w:ilvl="4" w:tplc="47643936">
      <w:numFmt w:val="bullet"/>
      <w:lvlText w:val="•"/>
      <w:lvlJc w:val="left"/>
      <w:pPr>
        <w:ind w:left="4866" w:hanging="326"/>
      </w:pPr>
      <w:rPr>
        <w:rFonts w:hint="default"/>
      </w:rPr>
    </w:lvl>
    <w:lvl w:ilvl="5" w:tplc="37FADF6E">
      <w:numFmt w:val="bullet"/>
      <w:lvlText w:val="•"/>
      <w:lvlJc w:val="left"/>
      <w:pPr>
        <w:ind w:left="5928" w:hanging="326"/>
      </w:pPr>
      <w:rPr>
        <w:rFonts w:hint="default"/>
      </w:rPr>
    </w:lvl>
    <w:lvl w:ilvl="6" w:tplc="02188D4A">
      <w:numFmt w:val="bullet"/>
      <w:lvlText w:val="•"/>
      <w:lvlJc w:val="left"/>
      <w:pPr>
        <w:ind w:left="6991" w:hanging="326"/>
      </w:pPr>
      <w:rPr>
        <w:rFonts w:hint="default"/>
      </w:rPr>
    </w:lvl>
    <w:lvl w:ilvl="7" w:tplc="BB96F6DE">
      <w:numFmt w:val="bullet"/>
      <w:lvlText w:val="•"/>
      <w:lvlJc w:val="left"/>
      <w:pPr>
        <w:ind w:left="8053" w:hanging="326"/>
      </w:pPr>
      <w:rPr>
        <w:rFonts w:hint="default"/>
      </w:rPr>
    </w:lvl>
    <w:lvl w:ilvl="8" w:tplc="39D4F9C8">
      <w:numFmt w:val="bullet"/>
      <w:lvlText w:val="•"/>
      <w:lvlJc w:val="left"/>
      <w:pPr>
        <w:ind w:left="9115" w:hanging="326"/>
      </w:pPr>
      <w:rPr>
        <w:rFonts w:hint="default"/>
      </w:rPr>
    </w:lvl>
  </w:abstractNum>
  <w:abstractNum w:abstractNumId="20" w15:restartNumberingAfterBreak="0">
    <w:nsid w:val="27035C51"/>
    <w:multiLevelType w:val="hybridMultilevel"/>
    <w:tmpl w:val="CF7A391C"/>
    <w:lvl w:ilvl="0" w:tplc="6262DD68">
      <w:start w:val="1"/>
      <w:numFmt w:val="upperLetter"/>
      <w:lvlText w:val="%1."/>
      <w:lvlJc w:val="left"/>
      <w:pPr>
        <w:ind w:left="1678" w:hanging="720"/>
      </w:pPr>
      <w:rPr>
        <w:rFonts w:ascii="Times New Roman" w:eastAsia="Times New Roman" w:hAnsi="Times New Roman" w:cs="Times New Roman" w:hint="default"/>
        <w:spacing w:val="-16"/>
        <w:w w:val="100"/>
        <w:sz w:val="24"/>
        <w:szCs w:val="24"/>
      </w:rPr>
    </w:lvl>
    <w:lvl w:ilvl="1" w:tplc="72E2C40A">
      <w:numFmt w:val="bullet"/>
      <w:lvlText w:val="•"/>
      <w:lvlJc w:val="left"/>
      <w:pPr>
        <w:ind w:left="2636" w:hanging="720"/>
      </w:pPr>
      <w:rPr>
        <w:rFonts w:hint="default"/>
      </w:rPr>
    </w:lvl>
    <w:lvl w:ilvl="2" w:tplc="5C2C7C8C">
      <w:numFmt w:val="bullet"/>
      <w:lvlText w:val="•"/>
      <w:lvlJc w:val="left"/>
      <w:pPr>
        <w:ind w:left="3592" w:hanging="720"/>
      </w:pPr>
      <w:rPr>
        <w:rFonts w:hint="default"/>
      </w:rPr>
    </w:lvl>
    <w:lvl w:ilvl="3" w:tplc="7F30F0A0">
      <w:numFmt w:val="bullet"/>
      <w:lvlText w:val="•"/>
      <w:lvlJc w:val="left"/>
      <w:pPr>
        <w:ind w:left="4548" w:hanging="720"/>
      </w:pPr>
      <w:rPr>
        <w:rFonts w:hint="default"/>
      </w:rPr>
    </w:lvl>
    <w:lvl w:ilvl="4" w:tplc="F43427A8">
      <w:numFmt w:val="bullet"/>
      <w:lvlText w:val="•"/>
      <w:lvlJc w:val="left"/>
      <w:pPr>
        <w:ind w:left="5504" w:hanging="720"/>
      </w:pPr>
      <w:rPr>
        <w:rFonts w:hint="default"/>
      </w:rPr>
    </w:lvl>
    <w:lvl w:ilvl="5" w:tplc="9F24CE16">
      <w:numFmt w:val="bullet"/>
      <w:lvlText w:val="•"/>
      <w:lvlJc w:val="left"/>
      <w:pPr>
        <w:ind w:left="6460" w:hanging="720"/>
      </w:pPr>
      <w:rPr>
        <w:rFonts w:hint="default"/>
      </w:rPr>
    </w:lvl>
    <w:lvl w:ilvl="6" w:tplc="D31C740C">
      <w:numFmt w:val="bullet"/>
      <w:lvlText w:val="•"/>
      <w:lvlJc w:val="left"/>
      <w:pPr>
        <w:ind w:left="7416" w:hanging="720"/>
      </w:pPr>
      <w:rPr>
        <w:rFonts w:hint="default"/>
      </w:rPr>
    </w:lvl>
    <w:lvl w:ilvl="7" w:tplc="5278192C">
      <w:numFmt w:val="bullet"/>
      <w:lvlText w:val="•"/>
      <w:lvlJc w:val="left"/>
      <w:pPr>
        <w:ind w:left="8372" w:hanging="720"/>
      </w:pPr>
      <w:rPr>
        <w:rFonts w:hint="default"/>
      </w:rPr>
    </w:lvl>
    <w:lvl w:ilvl="8" w:tplc="29842DB6">
      <w:numFmt w:val="bullet"/>
      <w:lvlText w:val="•"/>
      <w:lvlJc w:val="left"/>
      <w:pPr>
        <w:ind w:left="9328" w:hanging="720"/>
      </w:pPr>
      <w:rPr>
        <w:rFonts w:hint="default"/>
      </w:rPr>
    </w:lvl>
  </w:abstractNum>
  <w:abstractNum w:abstractNumId="21" w15:restartNumberingAfterBreak="0">
    <w:nsid w:val="277037E3"/>
    <w:multiLevelType w:val="hybridMultilevel"/>
    <w:tmpl w:val="7172AE5E"/>
    <w:lvl w:ilvl="0" w:tplc="B6C883E2">
      <w:start w:val="3"/>
      <w:numFmt w:val="lowerLetter"/>
      <w:lvlText w:val="(%1)"/>
      <w:lvlJc w:val="left"/>
      <w:pPr>
        <w:ind w:left="1680" w:hanging="324"/>
      </w:pPr>
      <w:rPr>
        <w:rFonts w:ascii="Times New Roman" w:eastAsia="Times New Roman" w:hAnsi="Times New Roman" w:cs="Times New Roman" w:hint="default"/>
        <w:color w:val="323232"/>
        <w:spacing w:val="-1"/>
        <w:w w:val="100"/>
        <w:sz w:val="24"/>
        <w:szCs w:val="24"/>
      </w:rPr>
    </w:lvl>
    <w:lvl w:ilvl="1" w:tplc="DD76BC98">
      <w:numFmt w:val="bullet"/>
      <w:lvlText w:val=""/>
      <w:lvlJc w:val="left"/>
      <w:pPr>
        <w:ind w:left="2398" w:hanging="360"/>
      </w:pPr>
      <w:rPr>
        <w:rFonts w:hint="default"/>
        <w:w w:val="100"/>
      </w:rPr>
    </w:lvl>
    <w:lvl w:ilvl="2" w:tplc="CBD8D2A2">
      <w:numFmt w:val="bullet"/>
      <w:lvlText w:val="•"/>
      <w:lvlJc w:val="left"/>
      <w:pPr>
        <w:ind w:left="3382" w:hanging="360"/>
      </w:pPr>
      <w:rPr>
        <w:rFonts w:hint="default"/>
      </w:rPr>
    </w:lvl>
    <w:lvl w:ilvl="3" w:tplc="5118789C">
      <w:numFmt w:val="bullet"/>
      <w:lvlText w:val="•"/>
      <w:lvlJc w:val="left"/>
      <w:pPr>
        <w:ind w:left="4364" w:hanging="360"/>
      </w:pPr>
      <w:rPr>
        <w:rFonts w:hint="default"/>
      </w:rPr>
    </w:lvl>
    <w:lvl w:ilvl="4" w:tplc="8A8815E2">
      <w:numFmt w:val="bullet"/>
      <w:lvlText w:val="•"/>
      <w:lvlJc w:val="left"/>
      <w:pPr>
        <w:ind w:left="5346" w:hanging="360"/>
      </w:pPr>
      <w:rPr>
        <w:rFonts w:hint="default"/>
      </w:rPr>
    </w:lvl>
    <w:lvl w:ilvl="5" w:tplc="D93EA2FC">
      <w:numFmt w:val="bullet"/>
      <w:lvlText w:val="•"/>
      <w:lvlJc w:val="left"/>
      <w:pPr>
        <w:ind w:left="6328" w:hanging="360"/>
      </w:pPr>
      <w:rPr>
        <w:rFonts w:hint="default"/>
      </w:rPr>
    </w:lvl>
    <w:lvl w:ilvl="6" w:tplc="3BB0327C">
      <w:numFmt w:val="bullet"/>
      <w:lvlText w:val="•"/>
      <w:lvlJc w:val="left"/>
      <w:pPr>
        <w:ind w:left="7311" w:hanging="360"/>
      </w:pPr>
      <w:rPr>
        <w:rFonts w:hint="default"/>
      </w:rPr>
    </w:lvl>
    <w:lvl w:ilvl="7" w:tplc="1C58A494">
      <w:numFmt w:val="bullet"/>
      <w:lvlText w:val="•"/>
      <w:lvlJc w:val="left"/>
      <w:pPr>
        <w:ind w:left="8293" w:hanging="360"/>
      </w:pPr>
      <w:rPr>
        <w:rFonts w:hint="default"/>
      </w:rPr>
    </w:lvl>
    <w:lvl w:ilvl="8" w:tplc="74C0833E">
      <w:numFmt w:val="bullet"/>
      <w:lvlText w:val="•"/>
      <w:lvlJc w:val="left"/>
      <w:pPr>
        <w:ind w:left="9275" w:hanging="360"/>
      </w:pPr>
      <w:rPr>
        <w:rFonts w:hint="default"/>
      </w:rPr>
    </w:lvl>
  </w:abstractNum>
  <w:abstractNum w:abstractNumId="22" w15:restartNumberingAfterBreak="0">
    <w:nsid w:val="285D39D3"/>
    <w:multiLevelType w:val="hybridMultilevel"/>
    <w:tmpl w:val="4A8EB764"/>
    <w:lvl w:ilvl="0" w:tplc="02E0C7D6">
      <w:start w:val="1"/>
      <w:numFmt w:val="decimal"/>
      <w:lvlText w:val="%1."/>
      <w:lvlJc w:val="left"/>
      <w:pPr>
        <w:ind w:left="2400" w:hanging="362"/>
        <w:jc w:val="right"/>
      </w:pPr>
      <w:rPr>
        <w:rFonts w:ascii="Times New Roman" w:hAnsi="Times New Roman" w:cs="Times New Roman" w:hint="default"/>
        <w:spacing w:val="-11"/>
        <w:w w:val="100"/>
        <w:sz w:val="24"/>
        <w:szCs w:val="24"/>
      </w:rPr>
    </w:lvl>
    <w:lvl w:ilvl="1" w:tplc="42B6A364">
      <w:numFmt w:val="bullet"/>
      <w:lvlText w:val="•"/>
      <w:lvlJc w:val="left"/>
      <w:pPr>
        <w:ind w:left="3284" w:hanging="362"/>
      </w:pPr>
      <w:rPr>
        <w:rFonts w:hint="default"/>
      </w:rPr>
    </w:lvl>
    <w:lvl w:ilvl="2" w:tplc="D556D8BC">
      <w:numFmt w:val="bullet"/>
      <w:lvlText w:val="•"/>
      <w:lvlJc w:val="left"/>
      <w:pPr>
        <w:ind w:left="4168" w:hanging="362"/>
      </w:pPr>
      <w:rPr>
        <w:rFonts w:hint="default"/>
      </w:rPr>
    </w:lvl>
    <w:lvl w:ilvl="3" w:tplc="471C8EB4">
      <w:numFmt w:val="bullet"/>
      <w:lvlText w:val="•"/>
      <w:lvlJc w:val="left"/>
      <w:pPr>
        <w:ind w:left="5052" w:hanging="362"/>
      </w:pPr>
      <w:rPr>
        <w:rFonts w:hint="default"/>
      </w:rPr>
    </w:lvl>
    <w:lvl w:ilvl="4" w:tplc="354049DA">
      <w:numFmt w:val="bullet"/>
      <w:lvlText w:val="•"/>
      <w:lvlJc w:val="left"/>
      <w:pPr>
        <w:ind w:left="5936" w:hanging="362"/>
      </w:pPr>
      <w:rPr>
        <w:rFonts w:hint="default"/>
      </w:rPr>
    </w:lvl>
    <w:lvl w:ilvl="5" w:tplc="8F705238">
      <w:numFmt w:val="bullet"/>
      <w:lvlText w:val="•"/>
      <w:lvlJc w:val="left"/>
      <w:pPr>
        <w:ind w:left="6820" w:hanging="362"/>
      </w:pPr>
      <w:rPr>
        <w:rFonts w:hint="default"/>
      </w:rPr>
    </w:lvl>
    <w:lvl w:ilvl="6" w:tplc="9C3C24C2">
      <w:numFmt w:val="bullet"/>
      <w:lvlText w:val="•"/>
      <w:lvlJc w:val="left"/>
      <w:pPr>
        <w:ind w:left="7704" w:hanging="362"/>
      </w:pPr>
      <w:rPr>
        <w:rFonts w:hint="default"/>
      </w:rPr>
    </w:lvl>
    <w:lvl w:ilvl="7" w:tplc="9E42F046">
      <w:numFmt w:val="bullet"/>
      <w:lvlText w:val="•"/>
      <w:lvlJc w:val="left"/>
      <w:pPr>
        <w:ind w:left="8588" w:hanging="362"/>
      </w:pPr>
      <w:rPr>
        <w:rFonts w:hint="default"/>
      </w:rPr>
    </w:lvl>
    <w:lvl w:ilvl="8" w:tplc="583C7638">
      <w:numFmt w:val="bullet"/>
      <w:lvlText w:val="•"/>
      <w:lvlJc w:val="left"/>
      <w:pPr>
        <w:ind w:left="9472" w:hanging="362"/>
      </w:pPr>
      <w:rPr>
        <w:rFonts w:hint="default"/>
      </w:rPr>
    </w:lvl>
  </w:abstractNum>
  <w:abstractNum w:abstractNumId="23" w15:restartNumberingAfterBreak="0">
    <w:nsid w:val="2B6A4640"/>
    <w:multiLevelType w:val="hybridMultilevel"/>
    <w:tmpl w:val="ABDCB3D0"/>
    <w:lvl w:ilvl="0" w:tplc="19485B88">
      <w:numFmt w:val="bullet"/>
      <w:lvlText w:val="o"/>
      <w:lvlJc w:val="left"/>
      <w:pPr>
        <w:ind w:left="1680" w:hanging="460"/>
      </w:pPr>
      <w:rPr>
        <w:rFonts w:ascii="Courier New" w:eastAsia="Courier New" w:hAnsi="Courier New" w:cs="Courier New" w:hint="default"/>
        <w:w w:val="96"/>
        <w:sz w:val="22"/>
        <w:szCs w:val="22"/>
      </w:rPr>
    </w:lvl>
    <w:lvl w:ilvl="1" w:tplc="A2C6FFF0">
      <w:numFmt w:val="bullet"/>
      <w:lvlText w:val=""/>
      <w:lvlJc w:val="left"/>
      <w:pPr>
        <w:ind w:left="2400" w:hanging="359"/>
      </w:pPr>
      <w:rPr>
        <w:rFonts w:ascii="Symbol" w:eastAsia="Symbol" w:hAnsi="Symbol" w:cs="Symbol" w:hint="default"/>
        <w:color w:val="auto"/>
        <w:w w:val="100"/>
        <w:sz w:val="24"/>
        <w:szCs w:val="24"/>
      </w:rPr>
    </w:lvl>
    <w:lvl w:ilvl="2" w:tplc="8234754E">
      <w:numFmt w:val="bullet"/>
      <w:lvlText w:val="•"/>
      <w:lvlJc w:val="left"/>
      <w:pPr>
        <w:ind w:left="3382" w:hanging="359"/>
      </w:pPr>
      <w:rPr>
        <w:rFonts w:hint="default"/>
      </w:rPr>
    </w:lvl>
    <w:lvl w:ilvl="3" w:tplc="C6EE2F46">
      <w:numFmt w:val="bullet"/>
      <w:lvlText w:val="•"/>
      <w:lvlJc w:val="left"/>
      <w:pPr>
        <w:ind w:left="4364" w:hanging="359"/>
      </w:pPr>
      <w:rPr>
        <w:rFonts w:hint="default"/>
      </w:rPr>
    </w:lvl>
    <w:lvl w:ilvl="4" w:tplc="E11C8888">
      <w:numFmt w:val="bullet"/>
      <w:lvlText w:val="•"/>
      <w:lvlJc w:val="left"/>
      <w:pPr>
        <w:ind w:left="5346" w:hanging="359"/>
      </w:pPr>
      <w:rPr>
        <w:rFonts w:hint="default"/>
      </w:rPr>
    </w:lvl>
    <w:lvl w:ilvl="5" w:tplc="4F96BD14">
      <w:numFmt w:val="bullet"/>
      <w:lvlText w:val="•"/>
      <w:lvlJc w:val="left"/>
      <w:pPr>
        <w:ind w:left="6328" w:hanging="359"/>
      </w:pPr>
      <w:rPr>
        <w:rFonts w:hint="default"/>
      </w:rPr>
    </w:lvl>
    <w:lvl w:ilvl="6" w:tplc="366C398C">
      <w:numFmt w:val="bullet"/>
      <w:lvlText w:val="•"/>
      <w:lvlJc w:val="left"/>
      <w:pPr>
        <w:ind w:left="7311" w:hanging="359"/>
      </w:pPr>
      <w:rPr>
        <w:rFonts w:hint="default"/>
      </w:rPr>
    </w:lvl>
    <w:lvl w:ilvl="7" w:tplc="087E2880">
      <w:numFmt w:val="bullet"/>
      <w:lvlText w:val="•"/>
      <w:lvlJc w:val="left"/>
      <w:pPr>
        <w:ind w:left="8293" w:hanging="359"/>
      </w:pPr>
      <w:rPr>
        <w:rFonts w:hint="default"/>
      </w:rPr>
    </w:lvl>
    <w:lvl w:ilvl="8" w:tplc="039817C6">
      <w:numFmt w:val="bullet"/>
      <w:lvlText w:val="•"/>
      <w:lvlJc w:val="left"/>
      <w:pPr>
        <w:ind w:left="9275" w:hanging="359"/>
      </w:pPr>
      <w:rPr>
        <w:rFonts w:hint="default"/>
      </w:rPr>
    </w:lvl>
  </w:abstractNum>
  <w:abstractNum w:abstractNumId="24" w15:restartNumberingAfterBreak="0">
    <w:nsid w:val="2DEA2B49"/>
    <w:multiLevelType w:val="multilevel"/>
    <w:tmpl w:val="FE88369A"/>
    <w:lvl w:ilvl="0">
      <w:start w:val="2"/>
      <w:numFmt w:val="decimal"/>
      <w:lvlText w:val="%1"/>
      <w:lvlJc w:val="left"/>
      <w:pPr>
        <w:ind w:left="360" w:hanging="360"/>
      </w:pPr>
      <w:rPr>
        <w:rFonts w:hint="default"/>
      </w:rPr>
    </w:lvl>
    <w:lvl w:ilvl="1">
      <w:start w:val="1"/>
      <w:numFmt w:val="decimal"/>
      <w:lvlText w:val="%1.%2"/>
      <w:lvlJc w:val="left"/>
      <w:pPr>
        <w:ind w:left="2040" w:hanging="360"/>
      </w:pPr>
      <w:rPr>
        <w:rFonts w:hint="default"/>
        <w:i w:val="0"/>
        <w:iCs w:val="0"/>
      </w:rPr>
    </w:lvl>
    <w:lvl w:ilvl="2">
      <w:start w:val="1"/>
      <w:numFmt w:val="decimal"/>
      <w:lvlText w:val="%1.%2.%3"/>
      <w:lvlJc w:val="left"/>
      <w:pPr>
        <w:ind w:left="4080" w:hanging="720"/>
      </w:pPr>
      <w:rPr>
        <w:rFonts w:ascii="Times New Roman" w:hAnsi="Times New Roman" w:cs="Times New Roman" w:hint="default"/>
        <w:b/>
        <w:bCs/>
        <w:color w:val="auto"/>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25" w15:restartNumberingAfterBreak="0">
    <w:nsid w:val="2DF13FA7"/>
    <w:multiLevelType w:val="multilevel"/>
    <w:tmpl w:val="8816585A"/>
    <w:lvl w:ilvl="0">
      <w:start w:val="1"/>
      <w:numFmt w:val="decimal"/>
      <w:lvlText w:val="%1."/>
      <w:lvlJc w:val="left"/>
      <w:pPr>
        <w:ind w:left="1678" w:hanging="720"/>
      </w:pPr>
      <w:rPr>
        <w:rFonts w:ascii="Times New Roman" w:hAnsi="Times New Roman" w:cs="Times New Roman" w:hint="default"/>
        <w:spacing w:val="-8"/>
        <w:w w:val="94"/>
        <w:sz w:val="24"/>
        <w:szCs w:val="24"/>
      </w:rPr>
    </w:lvl>
    <w:lvl w:ilvl="1">
      <w:start w:val="1"/>
      <w:numFmt w:val="decimal"/>
      <w:lvlText w:val="%1.%2"/>
      <w:lvlJc w:val="left"/>
      <w:pPr>
        <w:ind w:left="2398" w:hanging="719"/>
      </w:pPr>
      <w:rPr>
        <w:rFonts w:ascii="Times New Roman" w:eastAsia="Times New Roman" w:hAnsi="Times New Roman" w:cs="Times New Roman" w:hint="default"/>
        <w:b/>
        <w:bCs/>
        <w:spacing w:val="-22"/>
        <w:w w:val="99"/>
        <w:sz w:val="24"/>
        <w:szCs w:val="24"/>
      </w:rPr>
    </w:lvl>
    <w:lvl w:ilvl="2">
      <w:numFmt w:val="bullet"/>
      <w:lvlText w:val=""/>
      <w:lvlJc w:val="left"/>
      <w:pPr>
        <w:ind w:left="2400" w:hanging="359"/>
      </w:pPr>
      <w:rPr>
        <w:rFonts w:ascii="Symbol" w:eastAsia="Symbol" w:hAnsi="Symbol" w:cs="Symbol" w:hint="default"/>
        <w:w w:val="100"/>
        <w:sz w:val="24"/>
        <w:szCs w:val="24"/>
      </w:rPr>
    </w:lvl>
    <w:lvl w:ilvl="3">
      <w:numFmt w:val="bullet"/>
      <w:lvlText w:val="•"/>
      <w:lvlJc w:val="left"/>
      <w:pPr>
        <w:ind w:left="4364" w:hanging="359"/>
      </w:pPr>
      <w:rPr>
        <w:rFonts w:hint="default"/>
      </w:rPr>
    </w:lvl>
    <w:lvl w:ilvl="4">
      <w:numFmt w:val="bullet"/>
      <w:lvlText w:val="•"/>
      <w:lvlJc w:val="left"/>
      <w:pPr>
        <w:ind w:left="5346" w:hanging="359"/>
      </w:pPr>
      <w:rPr>
        <w:rFonts w:hint="default"/>
      </w:rPr>
    </w:lvl>
    <w:lvl w:ilvl="5">
      <w:numFmt w:val="bullet"/>
      <w:lvlText w:val="•"/>
      <w:lvlJc w:val="left"/>
      <w:pPr>
        <w:ind w:left="6328" w:hanging="359"/>
      </w:pPr>
      <w:rPr>
        <w:rFonts w:hint="default"/>
      </w:rPr>
    </w:lvl>
    <w:lvl w:ilvl="6">
      <w:numFmt w:val="bullet"/>
      <w:lvlText w:val="•"/>
      <w:lvlJc w:val="left"/>
      <w:pPr>
        <w:ind w:left="7311" w:hanging="359"/>
      </w:pPr>
      <w:rPr>
        <w:rFonts w:hint="default"/>
      </w:rPr>
    </w:lvl>
    <w:lvl w:ilvl="7">
      <w:numFmt w:val="bullet"/>
      <w:lvlText w:val="•"/>
      <w:lvlJc w:val="left"/>
      <w:pPr>
        <w:ind w:left="8293" w:hanging="359"/>
      </w:pPr>
      <w:rPr>
        <w:rFonts w:hint="default"/>
      </w:rPr>
    </w:lvl>
    <w:lvl w:ilvl="8">
      <w:numFmt w:val="bullet"/>
      <w:lvlText w:val="•"/>
      <w:lvlJc w:val="left"/>
      <w:pPr>
        <w:ind w:left="9275" w:hanging="359"/>
      </w:pPr>
      <w:rPr>
        <w:rFonts w:hint="default"/>
      </w:rPr>
    </w:lvl>
  </w:abstractNum>
  <w:abstractNum w:abstractNumId="26" w15:restartNumberingAfterBreak="0">
    <w:nsid w:val="2E46701F"/>
    <w:multiLevelType w:val="hybridMultilevel"/>
    <w:tmpl w:val="3E523E28"/>
    <w:lvl w:ilvl="0" w:tplc="3A0EAF78">
      <w:numFmt w:val="bullet"/>
      <w:lvlText w:val="•"/>
      <w:lvlJc w:val="left"/>
      <w:pPr>
        <w:ind w:left="2398" w:hanging="360"/>
      </w:pPr>
      <w:rPr>
        <w:rFonts w:hint="default"/>
        <w:w w:val="62"/>
      </w:rPr>
    </w:lvl>
    <w:lvl w:ilvl="1" w:tplc="04090003" w:tentative="1">
      <w:start w:val="1"/>
      <w:numFmt w:val="bullet"/>
      <w:lvlText w:val="o"/>
      <w:lvlJc w:val="left"/>
      <w:pPr>
        <w:ind w:left="3118" w:hanging="360"/>
      </w:pPr>
      <w:rPr>
        <w:rFonts w:ascii="Courier New" w:hAnsi="Courier New" w:cs="Courier New" w:hint="default"/>
      </w:rPr>
    </w:lvl>
    <w:lvl w:ilvl="2" w:tplc="04090005" w:tentative="1">
      <w:start w:val="1"/>
      <w:numFmt w:val="bullet"/>
      <w:lvlText w:val=""/>
      <w:lvlJc w:val="left"/>
      <w:pPr>
        <w:ind w:left="3838" w:hanging="360"/>
      </w:pPr>
      <w:rPr>
        <w:rFonts w:ascii="Wingdings" w:hAnsi="Wingdings" w:hint="default"/>
      </w:rPr>
    </w:lvl>
    <w:lvl w:ilvl="3" w:tplc="04090001" w:tentative="1">
      <w:start w:val="1"/>
      <w:numFmt w:val="bullet"/>
      <w:lvlText w:val=""/>
      <w:lvlJc w:val="left"/>
      <w:pPr>
        <w:ind w:left="4558" w:hanging="360"/>
      </w:pPr>
      <w:rPr>
        <w:rFonts w:ascii="Symbol" w:hAnsi="Symbol" w:hint="default"/>
      </w:rPr>
    </w:lvl>
    <w:lvl w:ilvl="4" w:tplc="04090003" w:tentative="1">
      <w:start w:val="1"/>
      <w:numFmt w:val="bullet"/>
      <w:lvlText w:val="o"/>
      <w:lvlJc w:val="left"/>
      <w:pPr>
        <w:ind w:left="5278" w:hanging="360"/>
      </w:pPr>
      <w:rPr>
        <w:rFonts w:ascii="Courier New" w:hAnsi="Courier New" w:cs="Courier New" w:hint="default"/>
      </w:rPr>
    </w:lvl>
    <w:lvl w:ilvl="5" w:tplc="04090005" w:tentative="1">
      <w:start w:val="1"/>
      <w:numFmt w:val="bullet"/>
      <w:lvlText w:val=""/>
      <w:lvlJc w:val="left"/>
      <w:pPr>
        <w:ind w:left="5998" w:hanging="360"/>
      </w:pPr>
      <w:rPr>
        <w:rFonts w:ascii="Wingdings" w:hAnsi="Wingdings" w:hint="default"/>
      </w:rPr>
    </w:lvl>
    <w:lvl w:ilvl="6" w:tplc="04090001" w:tentative="1">
      <w:start w:val="1"/>
      <w:numFmt w:val="bullet"/>
      <w:lvlText w:val=""/>
      <w:lvlJc w:val="left"/>
      <w:pPr>
        <w:ind w:left="6718" w:hanging="360"/>
      </w:pPr>
      <w:rPr>
        <w:rFonts w:ascii="Symbol" w:hAnsi="Symbol" w:hint="default"/>
      </w:rPr>
    </w:lvl>
    <w:lvl w:ilvl="7" w:tplc="04090003" w:tentative="1">
      <w:start w:val="1"/>
      <w:numFmt w:val="bullet"/>
      <w:lvlText w:val="o"/>
      <w:lvlJc w:val="left"/>
      <w:pPr>
        <w:ind w:left="7438" w:hanging="360"/>
      </w:pPr>
      <w:rPr>
        <w:rFonts w:ascii="Courier New" w:hAnsi="Courier New" w:cs="Courier New" w:hint="default"/>
      </w:rPr>
    </w:lvl>
    <w:lvl w:ilvl="8" w:tplc="04090005" w:tentative="1">
      <w:start w:val="1"/>
      <w:numFmt w:val="bullet"/>
      <w:lvlText w:val=""/>
      <w:lvlJc w:val="left"/>
      <w:pPr>
        <w:ind w:left="8158" w:hanging="360"/>
      </w:pPr>
      <w:rPr>
        <w:rFonts w:ascii="Wingdings" w:hAnsi="Wingdings" w:hint="default"/>
      </w:rPr>
    </w:lvl>
  </w:abstractNum>
  <w:abstractNum w:abstractNumId="27" w15:restartNumberingAfterBreak="0">
    <w:nsid w:val="2FE63C6A"/>
    <w:multiLevelType w:val="hybridMultilevel"/>
    <w:tmpl w:val="F9F038E4"/>
    <w:lvl w:ilvl="0" w:tplc="F46C9096">
      <w:numFmt w:val="bullet"/>
      <w:lvlText w:val="–"/>
      <w:lvlJc w:val="left"/>
      <w:pPr>
        <w:ind w:left="1678" w:hanging="180"/>
      </w:pPr>
      <w:rPr>
        <w:rFonts w:ascii="Times New Roman" w:eastAsia="Times New Roman" w:hAnsi="Times New Roman" w:cs="Times New Roman" w:hint="default"/>
        <w:spacing w:val="-3"/>
        <w:w w:val="100"/>
        <w:sz w:val="24"/>
        <w:szCs w:val="24"/>
      </w:rPr>
    </w:lvl>
    <w:lvl w:ilvl="1" w:tplc="563482A0">
      <w:numFmt w:val="bullet"/>
      <w:lvlText w:val="•"/>
      <w:lvlJc w:val="left"/>
      <w:pPr>
        <w:ind w:left="2636" w:hanging="180"/>
      </w:pPr>
      <w:rPr>
        <w:rFonts w:hint="default"/>
      </w:rPr>
    </w:lvl>
    <w:lvl w:ilvl="2" w:tplc="C14610D6">
      <w:numFmt w:val="bullet"/>
      <w:lvlText w:val="•"/>
      <w:lvlJc w:val="left"/>
      <w:pPr>
        <w:ind w:left="3592" w:hanging="180"/>
      </w:pPr>
      <w:rPr>
        <w:rFonts w:hint="default"/>
      </w:rPr>
    </w:lvl>
    <w:lvl w:ilvl="3" w:tplc="34B806C4">
      <w:numFmt w:val="bullet"/>
      <w:lvlText w:val="•"/>
      <w:lvlJc w:val="left"/>
      <w:pPr>
        <w:ind w:left="4548" w:hanging="180"/>
      </w:pPr>
      <w:rPr>
        <w:rFonts w:hint="default"/>
      </w:rPr>
    </w:lvl>
    <w:lvl w:ilvl="4" w:tplc="DB5CD5C0">
      <w:numFmt w:val="bullet"/>
      <w:lvlText w:val="•"/>
      <w:lvlJc w:val="left"/>
      <w:pPr>
        <w:ind w:left="5504" w:hanging="180"/>
      </w:pPr>
      <w:rPr>
        <w:rFonts w:hint="default"/>
      </w:rPr>
    </w:lvl>
    <w:lvl w:ilvl="5" w:tplc="C9DA63D6">
      <w:numFmt w:val="bullet"/>
      <w:lvlText w:val="•"/>
      <w:lvlJc w:val="left"/>
      <w:pPr>
        <w:ind w:left="6460" w:hanging="180"/>
      </w:pPr>
      <w:rPr>
        <w:rFonts w:hint="default"/>
      </w:rPr>
    </w:lvl>
    <w:lvl w:ilvl="6" w:tplc="9B14F8E8">
      <w:numFmt w:val="bullet"/>
      <w:lvlText w:val="•"/>
      <w:lvlJc w:val="left"/>
      <w:pPr>
        <w:ind w:left="7416" w:hanging="180"/>
      </w:pPr>
      <w:rPr>
        <w:rFonts w:hint="default"/>
      </w:rPr>
    </w:lvl>
    <w:lvl w:ilvl="7" w:tplc="86A4CA2C">
      <w:numFmt w:val="bullet"/>
      <w:lvlText w:val="•"/>
      <w:lvlJc w:val="left"/>
      <w:pPr>
        <w:ind w:left="8372" w:hanging="180"/>
      </w:pPr>
      <w:rPr>
        <w:rFonts w:hint="default"/>
      </w:rPr>
    </w:lvl>
    <w:lvl w:ilvl="8" w:tplc="AA809F62">
      <w:numFmt w:val="bullet"/>
      <w:lvlText w:val="•"/>
      <w:lvlJc w:val="left"/>
      <w:pPr>
        <w:ind w:left="9328" w:hanging="180"/>
      </w:pPr>
      <w:rPr>
        <w:rFonts w:hint="default"/>
      </w:rPr>
    </w:lvl>
  </w:abstractNum>
  <w:abstractNum w:abstractNumId="28" w15:restartNumberingAfterBreak="0">
    <w:nsid w:val="2FFC0EE6"/>
    <w:multiLevelType w:val="hybridMultilevel"/>
    <w:tmpl w:val="983841A6"/>
    <w:lvl w:ilvl="0" w:tplc="EFFE7DAE">
      <w:start w:val="1"/>
      <w:numFmt w:val="decimal"/>
      <w:lvlText w:val="%1."/>
      <w:lvlJc w:val="left"/>
      <w:pPr>
        <w:ind w:left="2398" w:hanging="719"/>
      </w:pPr>
      <w:rPr>
        <w:rFonts w:ascii="Calibri" w:eastAsia="Calibri" w:hAnsi="Calibri" w:cs="Calibri" w:hint="default"/>
        <w:color w:val="323232"/>
        <w:spacing w:val="-8"/>
        <w:w w:val="98"/>
        <w:sz w:val="22"/>
        <w:szCs w:val="22"/>
      </w:rPr>
    </w:lvl>
    <w:lvl w:ilvl="1" w:tplc="132E4EF2">
      <w:numFmt w:val="bullet"/>
      <w:lvlText w:val=""/>
      <w:lvlJc w:val="left"/>
      <w:pPr>
        <w:ind w:left="2398" w:hanging="360"/>
      </w:pPr>
      <w:rPr>
        <w:rFonts w:ascii="Symbol" w:eastAsia="Symbol" w:hAnsi="Symbol" w:cs="Symbol" w:hint="default"/>
        <w:color w:val="323232"/>
        <w:w w:val="100"/>
        <w:sz w:val="24"/>
        <w:szCs w:val="24"/>
      </w:rPr>
    </w:lvl>
    <w:lvl w:ilvl="2" w:tplc="0A746DC0">
      <w:numFmt w:val="bullet"/>
      <w:lvlText w:val="•"/>
      <w:lvlJc w:val="left"/>
      <w:pPr>
        <w:ind w:left="4168" w:hanging="360"/>
      </w:pPr>
      <w:rPr>
        <w:rFonts w:hint="default"/>
      </w:rPr>
    </w:lvl>
    <w:lvl w:ilvl="3" w:tplc="F5708C04">
      <w:numFmt w:val="bullet"/>
      <w:lvlText w:val="•"/>
      <w:lvlJc w:val="left"/>
      <w:pPr>
        <w:ind w:left="5052" w:hanging="360"/>
      </w:pPr>
      <w:rPr>
        <w:rFonts w:hint="default"/>
      </w:rPr>
    </w:lvl>
    <w:lvl w:ilvl="4" w:tplc="F698DAB2">
      <w:numFmt w:val="bullet"/>
      <w:lvlText w:val="•"/>
      <w:lvlJc w:val="left"/>
      <w:pPr>
        <w:ind w:left="5936" w:hanging="360"/>
      </w:pPr>
      <w:rPr>
        <w:rFonts w:hint="default"/>
      </w:rPr>
    </w:lvl>
    <w:lvl w:ilvl="5" w:tplc="6644D6CA">
      <w:numFmt w:val="bullet"/>
      <w:lvlText w:val="•"/>
      <w:lvlJc w:val="left"/>
      <w:pPr>
        <w:ind w:left="6820" w:hanging="360"/>
      </w:pPr>
      <w:rPr>
        <w:rFonts w:hint="default"/>
      </w:rPr>
    </w:lvl>
    <w:lvl w:ilvl="6" w:tplc="C58AEA86">
      <w:numFmt w:val="bullet"/>
      <w:lvlText w:val="•"/>
      <w:lvlJc w:val="left"/>
      <w:pPr>
        <w:ind w:left="7704" w:hanging="360"/>
      </w:pPr>
      <w:rPr>
        <w:rFonts w:hint="default"/>
      </w:rPr>
    </w:lvl>
    <w:lvl w:ilvl="7" w:tplc="A7725300">
      <w:numFmt w:val="bullet"/>
      <w:lvlText w:val="•"/>
      <w:lvlJc w:val="left"/>
      <w:pPr>
        <w:ind w:left="8588" w:hanging="360"/>
      </w:pPr>
      <w:rPr>
        <w:rFonts w:hint="default"/>
      </w:rPr>
    </w:lvl>
    <w:lvl w:ilvl="8" w:tplc="A874F37C">
      <w:numFmt w:val="bullet"/>
      <w:lvlText w:val="•"/>
      <w:lvlJc w:val="left"/>
      <w:pPr>
        <w:ind w:left="9472" w:hanging="360"/>
      </w:pPr>
      <w:rPr>
        <w:rFonts w:hint="default"/>
      </w:rPr>
    </w:lvl>
  </w:abstractNum>
  <w:abstractNum w:abstractNumId="29" w15:restartNumberingAfterBreak="0">
    <w:nsid w:val="30235B34"/>
    <w:multiLevelType w:val="hybridMultilevel"/>
    <w:tmpl w:val="2E12EA42"/>
    <w:lvl w:ilvl="0" w:tplc="A622F0B8">
      <w:numFmt w:val="bullet"/>
      <w:lvlText w:val=""/>
      <w:lvlJc w:val="left"/>
      <w:pPr>
        <w:ind w:left="2398" w:hanging="719"/>
      </w:pPr>
      <w:rPr>
        <w:rFonts w:ascii="Symbol" w:eastAsia="Symbol" w:hAnsi="Symbol" w:cs="Symbol" w:hint="default"/>
        <w:w w:val="100"/>
        <w:sz w:val="24"/>
        <w:szCs w:val="24"/>
      </w:rPr>
    </w:lvl>
    <w:lvl w:ilvl="1" w:tplc="81760B56">
      <w:numFmt w:val="bullet"/>
      <w:lvlText w:val="•"/>
      <w:lvlJc w:val="left"/>
      <w:pPr>
        <w:ind w:left="3284" w:hanging="719"/>
      </w:pPr>
      <w:rPr>
        <w:rFonts w:hint="default"/>
      </w:rPr>
    </w:lvl>
    <w:lvl w:ilvl="2" w:tplc="4238AF34">
      <w:numFmt w:val="bullet"/>
      <w:lvlText w:val="•"/>
      <w:lvlJc w:val="left"/>
      <w:pPr>
        <w:ind w:left="4168" w:hanging="719"/>
      </w:pPr>
      <w:rPr>
        <w:rFonts w:hint="default"/>
      </w:rPr>
    </w:lvl>
    <w:lvl w:ilvl="3" w:tplc="D1703468">
      <w:numFmt w:val="bullet"/>
      <w:lvlText w:val="•"/>
      <w:lvlJc w:val="left"/>
      <w:pPr>
        <w:ind w:left="5052" w:hanging="719"/>
      </w:pPr>
      <w:rPr>
        <w:rFonts w:hint="default"/>
      </w:rPr>
    </w:lvl>
    <w:lvl w:ilvl="4" w:tplc="F500CB46">
      <w:numFmt w:val="bullet"/>
      <w:lvlText w:val="•"/>
      <w:lvlJc w:val="left"/>
      <w:pPr>
        <w:ind w:left="5936" w:hanging="719"/>
      </w:pPr>
      <w:rPr>
        <w:rFonts w:hint="default"/>
      </w:rPr>
    </w:lvl>
    <w:lvl w:ilvl="5" w:tplc="C116081A">
      <w:numFmt w:val="bullet"/>
      <w:lvlText w:val="•"/>
      <w:lvlJc w:val="left"/>
      <w:pPr>
        <w:ind w:left="6820" w:hanging="719"/>
      </w:pPr>
      <w:rPr>
        <w:rFonts w:hint="default"/>
      </w:rPr>
    </w:lvl>
    <w:lvl w:ilvl="6" w:tplc="32F06FBC">
      <w:numFmt w:val="bullet"/>
      <w:lvlText w:val="•"/>
      <w:lvlJc w:val="left"/>
      <w:pPr>
        <w:ind w:left="7704" w:hanging="719"/>
      </w:pPr>
      <w:rPr>
        <w:rFonts w:hint="default"/>
      </w:rPr>
    </w:lvl>
    <w:lvl w:ilvl="7" w:tplc="0F906928">
      <w:numFmt w:val="bullet"/>
      <w:lvlText w:val="•"/>
      <w:lvlJc w:val="left"/>
      <w:pPr>
        <w:ind w:left="8588" w:hanging="719"/>
      </w:pPr>
      <w:rPr>
        <w:rFonts w:hint="default"/>
      </w:rPr>
    </w:lvl>
    <w:lvl w:ilvl="8" w:tplc="8CCAA35E">
      <w:numFmt w:val="bullet"/>
      <w:lvlText w:val="•"/>
      <w:lvlJc w:val="left"/>
      <w:pPr>
        <w:ind w:left="9472" w:hanging="719"/>
      </w:pPr>
      <w:rPr>
        <w:rFonts w:hint="default"/>
      </w:rPr>
    </w:lvl>
  </w:abstractNum>
  <w:abstractNum w:abstractNumId="30" w15:restartNumberingAfterBreak="0">
    <w:nsid w:val="307E1211"/>
    <w:multiLevelType w:val="hybridMultilevel"/>
    <w:tmpl w:val="7F8CAF8E"/>
    <w:lvl w:ilvl="0" w:tplc="593E2526">
      <w:numFmt w:val="bullet"/>
      <w:lvlText w:val="•"/>
      <w:lvlJc w:val="left"/>
      <w:pPr>
        <w:ind w:left="1678" w:hanging="102"/>
      </w:pPr>
      <w:rPr>
        <w:rFonts w:ascii="Times New Roman" w:eastAsia="Times New Roman" w:hAnsi="Times New Roman" w:cs="Times New Roman" w:hint="default"/>
        <w:w w:val="62"/>
        <w:sz w:val="24"/>
        <w:szCs w:val="24"/>
      </w:rPr>
    </w:lvl>
    <w:lvl w:ilvl="1" w:tplc="6C80D1C0">
      <w:numFmt w:val="bullet"/>
      <w:lvlText w:val=""/>
      <w:lvlJc w:val="left"/>
      <w:pPr>
        <w:ind w:left="2400" w:hanging="359"/>
      </w:pPr>
      <w:rPr>
        <w:rFonts w:ascii="Symbol" w:eastAsia="Symbol" w:hAnsi="Symbol" w:cs="Symbol" w:hint="default"/>
        <w:w w:val="100"/>
        <w:sz w:val="24"/>
        <w:szCs w:val="24"/>
      </w:rPr>
    </w:lvl>
    <w:lvl w:ilvl="2" w:tplc="45C02C6C">
      <w:numFmt w:val="bullet"/>
      <w:lvlText w:val="•"/>
      <w:lvlJc w:val="left"/>
      <w:pPr>
        <w:ind w:left="3382" w:hanging="359"/>
      </w:pPr>
      <w:rPr>
        <w:rFonts w:hint="default"/>
      </w:rPr>
    </w:lvl>
    <w:lvl w:ilvl="3" w:tplc="7B98048C">
      <w:numFmt w:val="bullet"/>
      <w:lvlText w:val="•"/>
      <w:lvlJc w:val="left"/>
      <w:pPr>
        <w:ind w:left="4364" w:hanging="359"/>
      </w:pPr>
      <w:rPr>
        <w:rFonts w:hint="default"/>
      </w:rPr>
    </w:lvl>
    <w:lvl w:ilvl="4" w:tplc="CFC0AA5E">
      <w:numFmt w:val="bullet"/>
      <w:lvlText w:val="•"/>
      <w:lvlJc w:val="left"/>
      <w:pPr>
        <w:ind w:left="5346" w:hanging="359"/>
      </w:pPr>
      <w:rPr>
        <w:rFonts w:hint="default"/>
      </w:rPr>
    </w:lvl>
    <w:lvl w:ilvl="5" w:tplc="72965A9E">
      <w:numFmt w:val="bullet"/>
      <w:lvlText w:val="•"/>
      <w:lvlJc w:val="left"/>
      <w:pPr>
        <w:ind w:left="6328" w:hanging="359"/>
      </w:pPr>
      <w:rPr>
        <w:rFonts w:hint="default"/>
      </w:rPr>
    </w:lvl>
    <w:lvl w:ilvl="6" w:tplc="FC468DB8">
      <w:numFmt w:val="bullet"/>
      <w:lvlText w:val="•"/>
      <w:lvlJc w:val="left"/>
      <w:pPr>
        <w:ind w:left="7311" w:hanging="359"/>
      </w:pPr>
      <w:rPr>
        <w:rFonts w:hint="default"/>
      </w:rPr>
    </w:lvl>
    <w:lvl w:ilvl="7" w:tplc="62A6E44E">
      <w:numFmt w:val="bullet"/>
      <w:lvlText w:val="•"/>
      <w:lvlJc w:val="left"/>
      <w:pPr>
        <w:ind w:left="8293" w:hanging="359"/>
      </w:pPr>
      <w:rPr>
        <w:rFonts w:hint="default"/>
      </w:rPr>
    </w:lvl>
    <w:lvl w:ilvl="8" w:tplc="334AE5CE">
      <w:numFmt w:val="bullet"/>
      <w:lvlText w:val="•"/>
      <w:lvlJc w:val="left"/>
      <w:pPr>
        <w:ind w:left="9275" w:hanging="359"/>
      </w:pPr>
      <w:rPr>
        <w:rFonts w:hint="default"/>
      </w:rPr>
    </w:lvl>
  </w:abstractNum>
  <w:abstractNum w:abstractNumId="31" w15:restartNumberingAfterBreak="0">
    <w:nsid w:val="33003752"/>
    <w:multiLevelType w:val="hybridMultilevel"/>
    <w:tmpl w:val="4EF0C85E"/>
    <w:lvl w:ilvl="0" w:tplc="F5845282">
      <w:numFmt w:val="bullet"/>
      <w:lvlText w:val="•"/>
      <w:lvlJc w:val="left"/>
      <w:pPr>
        <w:ind w:left="2991" w:hanging="111"/>
      </w:pPr>
      <w:rPr>
        <w:rFonts w:ascii="Calibri" w:eastAsia="Calibri" w:hAnsi="Calibri" w:cs="Calibri" w:hint="default"/>
        <w:spacing w:val="11"/>
        <w:w w:val="99"/>
        <w:sz w:val="18"/>
        <w:szCs w:val="18"/>
      </w:rPr>
    </w:lvl>
    <w:lvl w:ilvl="1" w:tplc="04090003">
      <w:start w:val="1"/>
      <w:numFmt w:val="bullet"/>
      <w:lvlText w:val="o"/>
      <w:lvlJc w:val="left"/>
      <w:pPr>
        <w:ind w:left="2753" w:hanging="360"/>
      </w:pPr>
      <w:rPr>
        <w:rFonts w:ascii="Courier New" w:hAnsi="Courier New" w:cs="Courier New" w:hint="default"/>
      </w:rPr>
    </w:lvl>
    <w:lvl w:ilvl="2" w:tplc="04090005">
      <w:start w:val="1"/>
      <w:numFmt w:val="bullet"/>
      <w:lvlText w:val=""/>
      <w:lvlJc w:val="left"/>
      <w:pPr>
        <w:ind w:left="3473" w:hanging="360"/>
      </w:pPr>
      <w:rPr>
        <w:rFonts w:ascii="Wingdings" w:hAnsi="Wingdings" w:hint="default"/>
      </w:rPr>
    </w:lvl>
    <w:lvl w:ilvl="3" w:tplc="04090001" w:tentative="1">
      <w:start w:val="1"/>
      <w:numFmt w:val="bullet"/>
      <w:lvlText w:val=""/>
      <w:lvlJc w:val="left"/>
      <w:pPr>
        <w:ind w:left="4193" w:hanging="360"/>
      </w:pPr>
      <w:rPr>
        <w:rFonts w:ascii="Symbol" w:hAnsi="Symbol" w:hint="default"/>
      </w:rPr>
    </w:lvl>
    <w:lvl w:ilvl="4" w:tplc="04090003" w:tentative="1">
      <w:start w:val="1"/>
      <w:numFmt w:val="bullet"/>
      <w:lvlText w:val="o"/>
      <w:lvlJc w:val="left"/>
      <w:pPr>
        <w:ind w:left="4913" w:hanging="360"/>
      </w:pPr>
      <w:rPr>
        <w:rFonts w:ascii="Courier New" w:hAnsi="Courier New" w:cs="Courier New" w:hint="default"/>
      </w:rPr>
    </w:lvl>
    <w:lvl w:ilvl="5" w:tplc="04090005" w:tentative="1">
      <w:start w:val="1"/>
      <w:numFmt w:val="bullet"/>
      <w:lvlText w:val=""/>
      <w:lvlJc w:val="left"/>
      <w:pPr>
        <w:ind w:left="5633" w:hanging="360"/>
      </w:pPr>
      <w:rPr>
        <w:rFonts w:ascii="Wingdings" w:hAnsi="Wingdings" w:hint="default"/>
      </w:rPr>
    </w:lvl>
    <w:lvl w:ilvl="6" w:tplc="04090001" w:tentative="1">
      <w:start w:val="1"/>
      <w:numFmt w:val="bullet"/>
      <w:lvlText w:val=""/>
      <w:lvlJc w:val="left"/>
      <w:pPr>
        <w:ind w:left="6353" w:hanging="360"/>
      </w:pPr>
      <w:rPr>
        <w:rFonts w:ascii="Symbol" w:hAnsi="Symbol" w:hint="default"/>
      </w:rPr>
    </w:lvl>
    <w:lvl w:ilvl="7" w:tplc="04090003" w:tentative="1">
      <w:start w:val="1"/>
      <w:numFmt w:val="bullet"/>
      <w:lvlText w:val="o"/>
      <w:lvlJc w:val="left"/>
      <w:pPr>
        <w:ind w:left="7073" w:hanging="360"/>
      </w:pPr>
      <w:rPr>
        <w:rFonts w:ascii="Courier New" w:hAnsi="Courier New" w:cs="Courier New" w:hint="default"/>
      </w:rPr>
    </w:lvl>
    <w:lvl w:ilvl="8" w:tplc="04090005" w:tentative="1">
      <w:start w:val="1"/>
      <w:numFmt w:val="bullet"/>
      <w:lvlText w:val=""/>
      <w:lvlJc w:val="left"/>
      <w:pPr>
        <w:ind w:left="7793" w:hanging="360"/>
      </w:pPr>
      <w:rPr>
        <w:rFonts w:ascii="Wingdings" w:hAnsi="Wingdings" w:hint="default"/>
      </w:rPr>
    </w:lvl>
  </w:abstractNum>
  <w:abstractNum w:abstractNumId="32" w15:restartNumberingAfterBreak="0">
    <w:nsid w:val="348813E6"/>
    <w:multiLevelType w:val="multilevel"/>
    <w:tmpl w:val="3DAA2040"/>
    <w:lvl w:ilvl="0">
      <w:start w:val="1"/>
      <w:numFmt w:val="decimal"/>
      <w:lvlText w:val="%1"/>
      <w:lvlJc w:val="left"/>
      <w:pPr>
        <w:ind w:left="1680" w:hanging="180"/>
      </w:pPr>
      <w:rPr>
        <w:rFonts w:ascii="Times New Roman" w:eastAsia="Times New Roman" w:hAnsi="Times New Roman" w:cs="Times New Roman" w:hint="default"/>
        <w:spacing w:val="-17"/>
        <w:w w:val="100"/>
        <w:position w:val="8"/>
        <w:sz w:val="24"/>
        <w:szCs w:val="24"/>
      </w:rPr>
    </w:lvl>
    <w:lvl w:ilvl="1">
      <w:start w:val="1"/>
      <w:numFmt w:val="decimal"/>
      <w:lvlText w:val="%1.%2"/>
      <w:lvlJc w:val="left"/>
      <w:pPr>
        <w:ind w:left="1678" w:hanging="720"/>
      </w:pPr>
      <w:rPr>
        <w:rFonts w:ascii="Calibri" w:eastAsia="Calibri" w:hAnsi="Calibri" w:cs="Calibri" w:hint="default"/>
        <w:b/>
        <w:bCs/>
        <w:spacing w:val="-3"/>
        <w:w w:val="99"/>
        <w:sz w:val="22"/>
        <w:szCs w:val="22"/>
      </w:rPr>
    </w:lvl>
    <w:lvl w:ilvl="2">
      <w:numFmt w:val="bullet"/>
      <w:lvlText w:val=""/>
      <w:lvlJc w:val="left"/>
      <w:pPr>
        <w:ind w:left="2400" w:hanging="359"/>
      </w:pPr>
      <w:rPr>
        <w:rFonts w:ascii="Symbol" w:eastAsia="Symbol" w:hAnsi="Symbol" w:cs="Symbol" w:hint="default"/>
        <w:w w:val="100"/>
        <w:sz w:val="24"/>
        <w:szCs w:val="24"/>
      </w:rPr>
    </w:lvl>
    <w:lvl w:ilvl="3">
      <w:numFmt w:val="bullet"/>
      <w:lvlText w:val="•"/>
      <w:lvlJc w:val="left"/>
      <w:pPr>
        <w:ind w:left="4364" w:hanging="359"/>
      </w:pPr>
      <w:rPr>
        <w:rFonts w:hint="default"/>
      </w:rPr>
    </w:lvl>
    <w:lvl w:ilvl="4">
      <w:numFmt w:val="bullet"/>
      <w:lvlText w:val="•"/>
      <w:lvlJc w:val="left"/>
      <w:pPr>
        <w:ind w:left="5346" w:hanging="359"/>
      </w:pPr>
      <w:rPr>
        <w:rFonts w:hint="default"/>
      </w:rPr>
    </w:lvl>
    <w:lvl w:ilvl="5">
      <w:numFmt w:val="bullet"/>
      <w:lvlText w:val="•"/>
      <w:lvlJc w:val="left"/>
      <w:pPr>
        <w:ind w:left="6328" w:hanging="359"/>
      </w:pPr>
      <w:rPr>
        <w:rFonts w:hint="default"/>
      </w:rPr>
    </w:lvl>
    <w:lvl w:ilvl="6">
      <w:numFmt w:val="bullet"/>
      <w:lvlText w:val="•"/>
      <w:lvlJc w:val="left"/>
      <w:pPr>
        <w:ind w:left="7311" w:hanging="359"/>
      </w:pPr>
      <w:rPr>
        <w:rFonts w:hint="default"/>
      </w:rPr>
    </w:lvl>
    <w:lvl w:ilvl="7">
      <w:numFmt w:val="bullet"/>
      <w:lvlText w:val="•"/>
      <w:lvlJc w:val="left"/>
      <w:pPr>
        <w:ind w:left="8293" w:hanging="359"/>
      </w:pPr>
      <w:rPr>
        <w:rFonts w:hint="default"/>
      </w:rPr>
    </w:lvl>
    <w:lvl w:ilvl="8">
      <w:numFmt w:val="bullet"/>
      <w:lvlText w:val="•"/>
      <w:lvlJc w:val="left"/>
      <w:pPr>
        <w:ind w:left="9275" w:hanging="359"/>
      </w:pPr>
      <w:rPr>
        <w:rFonts w:hint="default"/>
      </w:rPr>
    </w:lvl>
  </w:abstractNum>
  <w:abstractNum w:abstractNumId="33" w15:restartNumberingAfterBreak="0">
    <w:nsid w:val="353D168B"/>
    <w:multiLevelType w:val="hybridMultilevel"/>
    <w:tmpl w:val="AE9E77D4"/>
    <w:lvl w:ilvl="0" w:tplc="101085A8">
      <w:start w:val="1"/>
      <w:numFmt w:val="decimal"/>
      <w:lvlText w:val="%1."/>
      <w:lvlJc w:val="left"/>
      <w:pPr>
        <w:ind w:left="2398" w:hanging="719"/>
      </w:pPr>
      <w:rPr>
        <w:rFonts w:ascii="Times New Roman" w:eastAsia="Times New Roman" w:hAnsi="Times New Roman" w:cs="Times New Roman" w:hint="default"/>
        <w:spacing w:val="-4"/>
        <w:w w:val="100"/>
        <w:sz w:val="24"/>
        <w:szCs w:val="24"/>
      </w:rPr>
    </w:lvl>
    <w:lvl w:ilvl="1" w:tplc="F6C44D60">
      <w:numFmt w:val="bullet"/>
      <w:lvlText w:val="•"/>
      <w:lvlJc w:val="left"/>
      <w:pPr>
        <w:ind w:left="3284" w:hanging="719"/>
      </w:pPr>
      <w:rPr>
        <w:rFonts w:hint="default"/>
      </w:rPr>
    </w:lvl>
    <w:lvl w:ilvl="2" w:tplc="E572DB4A">
      <w:numFmt w:val="bullet"/>
      <w:lvlText w:val="•"/>
      <w:lvlJc w:val="left"/>
      <w:pPr>
        <w:ind w:left="4168" w:hanging="719"/>
      </w:pPr>
      <w:rPr>
        <w:rFonts w:hint="default"/>
      </w:rPr>
    </w:lvl>
    <w:lvl w:ilvl="3" w:tplc="24A06ED0">
      <w:numFmt w:val="bullet"/>
      <w:lvlText w:val="•"/>
      <w:lvlJc w:val="left"/>
      <w:pPr>
        <w:ind w:left="5052" w:hanging="719"/>
      </w:pPr>
      <w:rPr>
        <w:rFonts w:hint="default"/>
      </w:rPr>
    </w:lvl>
    <w:lvl w:ilvl="4" w:tplc="98EC04F0">
      <w:numFmt w:val="bullet"/>
      <w:lvlText w:val="•"/>
      <w:lvlJc w:val="left"/>
      <w:pPr>
        <w:ind w:left="5936" w:hanging="719"/>
      </w:pPr>
      <w:rPr>
        <w:rFonts w:hint="default"/>
      </w:rPr>
    </w:lvl>
    <w:lvl w:ilvl="5" w:tplc="D8168682">
      <w:numFmt w:val="bullet"/>
      <w:lvlText w:val="•"/>
      <w:lvlJc w:val="left"/>
      <w:pPr>
        <w:ind w:left="6820" w:hanging="719"/>
      </w:pPr>
      <w:rPr>
        <w:rFonts w:hint="default"/>
      </w:rPr>
    </w:lvl>
    <w:lvl w:ilvl="6" w:tplc="94E0BFF8">
      <w:numFmt w:val="bullet"/>
      <w:lvlText w:val="•"/>
      <w:lvlJc w:val="left"/>
      <w:pPr>
        <w:ind w:left="7704" w:hanging="719"/>
      </w:pPr>
      <w:rPr>
        <w:rFonts w:hint="default"/>
      </w:rPr>
    </w:lvl>
    <w:lvl w:ilvl="7" w:tplc="2006042C">
      <w:numFmt w:val="bullet"/>
      <w:lvlText w:val="•"/>
      <w:lvlJc w:val="left"/>
      <w:pPr>
        <w:ind w:left="8588" w:hanging="719"/>
      </w:pPr>
      <w:rPr>
        <w:rFonts w:hint="default"/>
      </w:rPr>
    </w:lvl>
    <w:lvl w:ilvl="8" w:tplc="52E8FDF4">
      <w:numFmt w:val="bullet"/>
      <w:lvlText w:val="•"/>
      <w:lvlJc w:val="left"/>
      <w:pPr>
        <w:ind w:left="9472" w:hanging="719"/>
      </w:pPr>
      <w:rPr>
        <w:rFonts w:hint="default"/>
      </w:rPr>
    </w:lvl>
  </w:abstractNum>
  <w:abstractNum w:abstractNumId="34" w15:restartNumberingAfterBreak="0">
    <w:nsid w:val="35EE38B4"/>
    <w:multiLevelType w:val="hybridMultilevel"/>
    <w:tmpl w:val="05FE2D2E"/>
    <w:lvl w:ilvl="0" w:tplc="2A7E8DE4">
      <w:start w:val="1"/>
      <w:numFmt w:val="decimal"/>
      <w:lvlText w:val="%1)"/>
      <w:lvlJc w:val="left"/>
      <w:pPr>
        <w:ind w:left="720" w:hanging="360"/>
      </w:pPr>
      <w:rPr>
        <w:rFonts w:ascii="Times New Roman" w:eastAsia="Times New Roman" w:hAnsi="Times New Roman" w:cs="Times New Roman" w:hint="default"/>
        <w:color w:val="2F2F2F"/>
        <w:spacing w:val="-4"/>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172E7E"/>
    <w:multiLevelType w:val="multilevel"/>
    <w:tmpl w:val="8C1218D4"/>
    <w:lvl w:ilvl="0">
      <w:start w:val="1"/>
      <w:numFmt w:val="decimal"/>
      <w:lvlText w:val="%1."/>
      <w:lvlJc w:val="left"/>
      <w:pPr>
        <w:ind w:left="1423" w:hanging="362"/>
      </w:pPr>
      <w:rPr>
        <w:rFonts w:ascii="Calibri" w:eastAsia="Calibri" w:hAnsi="Calibri" w:cs="Calibri" w:hint="default"/>
        <w:spacing w:val="-7"/>
        <w:w w:val="99"/>
        <w:sz w:val="22"/>
        <w:szCs w:val="22"/>
      </w:rPr>
    </w:lvl>
    <w:lvl w:ilvl="1">
      <w:start w:val="1"/>
      <w:numFmt w:val="decimal"/>
      <w:lvlText w:val="%1.%2"/>
      <w:lvlJc w:val="left"/>
      <w:pPr>
        <w:ind w:left="1783" w:hanging="365"/>
      </w:pPr>
      <w:rPr>
        <w:rFonts w:hint="default"/>
        <w:spacing w:val="-29"/>
        <w:w w:val="100"/>
      </w:rPr>
    </w:lvl>
    <w:lvl w:ilvl="2">
      <w:start w:val="1"/>
      <w:numFmt w:val="decimal"/>
      <w:lvlText w:val="%1.%2.%3"/>
      <w:lvlJc w:val="left"/>
      <w:pPr>
        <w:ind w:left="2277" w:hanging="724"/>
        <w:jc w:val="right"/>
      </w:pPr>
      <w:rPr>
        <w:rFonts w:hint="default"/>
        <w:spacing w:val="-22"/>
        <w:w w:val="100"/>
      </w:rPr>
    </w:lvl>
    <w:lvl w:ilvl="3">
      <w:numFmt w:val="bullet"/>
      <w:lvlText w:val="•"/>
      <w:lvlJc w:val="left"/>
      <w:pPr>
        <w:ind w:left="2280" w:hanging="724"/>
      </w:pPr>
      <w:rPr>
        <w:rFonts w:hint="default"/>
      </w:rPr>
    </w:lvl>
    <w:lvl w:ilvl="4">
      <w:numFmt w:val="bullet"/>
      <w:lvlText w:val="•"/>
      <w:lvlJc w:val="left"/>
      <w:pPr>
        <w:ind w:left="3252" w:hanging="724"/>
      </w:pPr>
      <w:rPr>
        <w:rFonts w:hint="default"/>
      </w:rPr>
    </w:lvl>
    <w:lvl w:ilvl="5">
      <w:numFmt w:val="bullet"/>
      <w:lvlText w:val="•"/>
      <w:lvlJc w:val="left"/>
      <w:pPr>
        <w:ind w:left="4225" w:hanging="724"/>
      </w:pPr>
      <w:rPr>
        <w:rFonts w:hint="default"/>
      </w:rPr>
    </w:lvl>
    <w:lvl w:ilvl="6">
      <w:numFmt w:val="bullet"/>
      <w:lvlText w:val="•"/>
      <w:lvlJc w:val="left"/>
      <w:pPr>
        <w:ind w:left="5198" w:hanging="724"/>
      </w:pPr>
      <w:rPr>
        <w:rFonts w:hint="default"/>
      </w:rPr>
    </w:lvl>
    <w:lvl w:ilvl="7">
      <w:numFmt w:val="bullet"/>
      <w:lvlText w:val="•"/>
      <w:lvlJc w:val="left"/>
      <w:pPr>
        <w:ind w:left="6171" w:hanging="724"/>
      </w:pPr>
      <w:rPr>
        <w:rFonts w:hint="default"/>
      </w:rPr>
    </w:lvl>
    <w:lvl w:ilvl="8">
      <w:numFmt w:val="bullet"/>
      <w:lvlText w:val="•"/>
      <w:lvlJc w:val="left"/>
      <w:pPr>
        <w:ind w:left="7144" w:hanging="724"/>
      </w:pPr>
      <w:rPr>
        <w:rFonts w:hint="default"/>
      </w:rPr>
    </w:lvl>
  </w:abstractNum>
  <w:abstractNum w:abstractNumId="36" w15:restartNumberingAfterBreak="0">
    <w:nsid w:val="3821789E"/>
    <w:multiLevelType w:val="hybridMultilevel"/>
    <w:tmpl w:val="7E5E738C"/>
    <w:lvl w:ilvl="0" w:tplc="9D56525E">
      <w:start w:val="1"/>
      <w:numFmt w:val="decimal"/>
      <w:lvlText w:val="%1."/>
      <w:lvlJc w:val="left"/>
      <w:pPr>
        <w:ind w:left="2398" w:hanging="719"/>
      </w:pPr>
      <w:rPr>
        <w:rFonts w:ascii="Times New Roman" w:eastAsia="Times New Roman" w:hAnsi="Times New Roman" w:cs="Times New Roman" w:hint="default"/>
        <w:spacing w:val="-4"/>
        <w:w w:val="100"/>
        <w:sz w:val="24"/>
        <w:szCs w:val="24"/>
      </w:rPr>
    </w:lvl>
    <w:lvl w:ilvl="1" w:tplc="4E36FCC2">
      <w:numFmt w:val="bullet"/>
      <w:lvlText w:val="•"/>
      <w:lvlJc w:val="left"/>
      <w:pPr>
        <w:ind w:left="3284" w:hanging="719"/>
      </w:pPr>
      <w:rPr>
        <w:rFonts w:hint="default"/>
      </w:rPr>
    </w:lvl>
    <w:lvl w:ilvl="2" w:tplc="424E3E7A">
      <w:numFmt w:val="bullet"/>
      <w:lvlText w:val="•"/>
      <w:lvlJc w:val="left"/>
      <w:pPr>
        <w:ind w:left="4168" w:hanging="719"/>
      </w:pPr>
      <w:rPr>
        <w:rFonts w:hint="default"/>
      </w:rPr>
    </w:lvl>
    <w:lvl w:ilvl="3" w:tplc="3F5ABABC">
      <w:numFmt w:val="bullet"/>
      <w:lvlText w:val="•"/>
      <w:lvlJc w:val="left"/>
      <w:pPr>
        <w:ind w:left="5052" w:hanging="719"/>
      </w:pPr>
      <w:rPr>
        <w:rFonts w:hint="default"/>
      </w:rPr>
    </w:lvl>
    <w:lvl w:ilvl="4" w:tplc="52503644">
      <w:numFmt w:val="bullet"/>
      <w:lvlText w:val="•"/>
      <w:lvlJc w:val="left"/>
      <w:pPr>
        <w:ind w:left="5936" w:hanging="719"/>
      </w:pPr>
      <w:rPr>
        <w:rFonts w:hint="default"/>
      </w:rPr>
    </w:lvl>
    <w:lvl w:ilvl="5" w:tplc="2C344416">
      <w:numFmt w:val="bullet"/>
      <w:lvlText w:val="•"/>
      <w:lvlJc w:val="left"/>
      <w:pPr>
        <w:ind w:left="6820" w:hanging="719"/>
      </w:pPr>
      <w:rPr>
        <w:rFonts w:hint="default"/>
      </w:rPr>
    </w:lvl>
    <w:lvl w:ilvl="6" w:tplc="7E8644A6">
      <w:numFmt w:val="bullet"/>
      <w:lvlText w:val="•"/>
      <w:lvlJc w:val="left"/>
      <w:pPr>
        <w:ind w:left="7704" w:hanging="719"/>
      </w:pPr>
      <w:rPr>
        <w:rFonts w:hint="default"/>
      </w:rPr>
    </w:lvl>
    <w:lvl w:ilvl="7" w:tplc="F9D88920">
      <w:numFmt w:val="bullet"/>
      <w:lvlText w:val="•"/>
      <w:lvlJc w:val="left"/>
      <w:pPr>
        <w:ind w:left="8588" w:hanging="719"/>
      </w:pPr>
      <w:rPr>
        <w:rFonts w:hint="default"/>
      </w:rPr>
    </w:lvl>
    <w:lvl w:ilvl="8" w:tplc="1D04ACAA">
      <w:numFmt w:val="bullet"/>
      <w:lvlText w:val="•"/>
      <w:lvlJc w:val="left"/>
      <w:pPr>
        <w:ind w:left="9472" w:hanging="719"/>
      </w:pPr>
      <w:rPr>
        <w:rFonts w:hint="default"/>
      </w:rPr>
    </w:lvl>
  </w:abstractNum>
  <w:abstractNum w:abstractNumId="37" w15:restartNumberingAfterBreak="0">
    <w:nsid w:val="395372DF"/>
    <w:multiLevelType w:val="hybridMultilevel"/>
    <w:tmpl w:val="B358E134"/>
    <w:lvl w:ilvl="0" w:tplc="F5845282">
      <w:numFmt w:val="bullet"/>
      <w:lvlText w:val="•"/>
      <w:lvlJc w:val="left"/>
      <w:pPr>
        <w:ind w:left="1678" w:hanging="111"/>
      </w:pPr>
      <w:rPr>
        <w:rFonts w:ascii="Calibri" w:eastAsia="Calibri" w:hAnsi="Calibri" w:cs="Calibri" w:hint="default"/>
        <w:spacing w:val="11"/>
        <w:w w:val="99"/>
        <w:sz w:val="18"/>
        <w:szCs w:val="18"/>
      </w:rPr>
    </w:lvl>
    <w:lvl w:ilvl="1" w:tplc="9A204738">
      <w:numFmt w:val="bullet"/>
      <w:lvlText w:val="•"/>
      <w:lvlJc w:val="left"/>
      <w:pPr>
        <w:ind w:left="2636" w:hanging="111"/>
      </w:pPr>
      <w:rPr>
        <w:rFonts w:hint="default"/>
      </w:rPr>
    </w:lvl>
    <w:lvl w:ilvl="2" w:tplc="9452A196">
      <w:numFmt w:val="bullet"/>
      <w:lvlText w:val="•"/>
      <w:lvlJc w:val="left"/>
      <w:pPr>
        <w:ind w:left="3592" w:hanging="111"/>
      </w:pPr>
      <w:rPr>
        <w:rFonts w:hint="default"/>
      </w:rPr>
    </w:lvl>
    <w:lvl w:ilvl="3" w:tplc="7CDA4126">
      <w:numFmt w:val="bullet"/>
      <w:lvlText w:val="•"/>
      <w:lvlJc w:val="left"/>
      <w:pPr>
        <w:ind w:left="4548" w:hanging="111"/>
      </w:pPr>
      <w:rPr>
        <w:rFonts w:hint="default"/>
      </w:rPr>
    </w:lvl>
    <w:lvl w:ilvl="4" w:tplc="BEC0549E">
      <w:numFmt w:val="bullet"/>
      <w:lvlText w:val="•"/>
      <w:lvlJc w:val="left"/>
      <w:pPr>
        <w:ind w:left="5504" w:hanging="111"/>
      </w:pPr>
      <w:rPr>
        <w:rFonts w:hint="default"/>
      </w:rPr>
    </w:lvl>
    <w:lvl w:ilvl="5" w:tplc="8C728484">
      <w:numFmt w:val="bullet"/>
      <w:lvlText w:val="•"/>
      <w:lvlJc w:val="left"/>
      <w:pPr>
        <w:ind w:left="6460" w:hanging="111"/>
      </w:pPr>
      <w:rPr>
        <w:rFonts w:hint="default"/>
      </w:rPr>
    </w:lvl>
    <w:lvl w:ilvl="6" w:tplc="41C0E17A">
      <w:numFmt w:val="bullet"/>
      <w:lvlText w:val="•"/>
      <w:lvlJc w:val="left"/>
      <w:pPr>
        <w:ind w:left="7416" w:hanging="111"/>
      </w:pPr>
      <w:rPr>
        <w:rFonts w:hint="default"/>
      </w:rPr>
    </w:lvl>
    <w:lvl w:ilvl="7" w:tplc="B63A5B4E">
      <w:numFmt w:val="bullet"/>
      <w:lvlText w:val="•"/>
      <w:lvlJc w:val="left"/>
      <w:pPr>
        <w:ind w:left="8372" w:hanging="111"/>
      </w:pPr>
      <w:rPr>
        <w:rFonts w:hint="default"/>
      </w:rPr>
    </w:lvl>
    <w:lvl w:ilvl="8" w:tplc="428C539C">
      <w:numFmt w:val="bullet"/>
      <w:lvlText w:val="•"/>
      <w:lvlJc w:val="left"/>
      <w:pPr>
        <w:ind w:left="9328" w:hanging="111"/>
      </w:pPr>
      <w:rPr>
        <w:rFonts w:hint="default"/>
      </w:rPr>
    </w:lvl>
  </w:abstractNum>
  <w:abstractNum w:abstractNumId="38" w15:restartNumberingAfterBreak="0">
    <w:nsid w:val="3B946E15"/>
    <w:multiLevelType w:val="multilevel"/>
    <w:tmpl w:val="BA1AF912"/>
    <w:lvl w:ilvl="0">
      <w:start w:val="2"/>
      <w:numFmt w:val="decimal"/>
      <w:lvlText w:val="%1"/>
      <w:lvlJc w:val="left"/>
      <w:pPr>
        <w:ind w:left="2220" w:hanging="542"/>
      </w:pPr>
      <w:rPr>
        <w:rFonts w:hint="default"/>
      </w:rPr>
    </w:lvl>
    <w:lvl w:ilvl="1">
      <w:start w:val="2"/>
      <w:numFmt w:val="decimal"/>
      <w:lvlText w:val="%1.%2"/>
      <w:lvlJc w:val="left"/>
      <w:pPr>
        <w:ind w:left="2220" w:hanging="542"/>
      </w:pPr>
      <w:rPr>
        <w:rFonts w:hint="default"/>
      </w:rPr>
    </w:lvl>
    <w:lvl w:ilvl="2">
      <w:start w:val="9"/>
      <w:numFmt w:val="decimal"/>
      <w:lvlText w:val="%1.%2.%3"/>
      <w:lvlJc w:val="left"/>
      <w:pPr>
        <w:ind w:left="2220" w:hanging="542"/>
      </w:pPr>
      <w:rPr>
        <w:rFonts w:ascii="Times New Roman" w:eastAsia="Times New Roman" w:hAnsi="Times New Roman" w:cs="Times New Roman" w:hint="default"/>
        <w:b/>
        <w:bCs/>
        <w:spacing w:val="-2"/>
        <w:w w:val="100"/>
        <w:sz w:val="24"/>
        <w:szCs w:val="24"/>
      </w:rPr>
    </w:lvl>
    <w:lvl w:ilvl="3">
      <w:numFmt w:val="bullet"/>
      <w:lvlText w:val=""/>
      <w:lvlJc w:val="left"/>
      <w:pPr>
        <w:ind w:left="2398" w:hanging="359"/>
      </w:pPr>
      <w:rPr>
        <w:rFonts w:ascii="Symbol" w:eastAsia="Symbol" w:hAnsi="Symbol" w:cs="Symbol" w:hint="default"/>
        <w:w w:val="100"/>
        <w:sz w:val="24"/>
        <w:szCs w:val="24"/>
      </w:rPr>
    </w:lvl>
    <w:lvl w:ilvl="4">
      <w:numFmt w:val="bullet"/>
      <w:lvlText w:val="•"/>
      <w:lvlJc w:val="left"/>
      <w:pPr>
        <w:ind w:left="5346" w:hanging="359"/>
      </w:pPr>
      <w:rPr>
        <w:rFonts w:hint="default"/>
      </w:rPr>
    </w:lvl>
    <w:lvl w:ilvl="5">
      <w:numFmt w:val="bullet"/>
      <w:lvlText w:val="•"/>
      <w:lvlJc w:val="left"/>
      <w:pPr>
        <w:ind w:left="6328" w:hanging="359"/>
      </w:pPr>
      <w:rPr>
        <w:rFonts w:hint="default"/>
      </w:rPr>
    </w:lvl>
    <w:lvl w:ilvl="6">
      <w:numFmt w:val="bullet"/>
      <w:lvlText w:val="•"/>
      <w:lvlJc w:val="left"/>
      <w:pPr>
        <w:ind w:left="7311" w:hanging="359"/>
      </w:pPr>
      <w:rPr>
        <w:rFonts w:hint="default"/>
      </w:rPr>
    </w:lvl>
    <w:lvl w:ilvl="7">
      <w:numFmt w:val="bullet"/>
      <w:lvlText w:val="•"/>
      <w:lvlJc w:val="left"/>
      <w:pPr>
        <w:ind w:left="8293" w:hanging="359"/>
      </w:pPr>
      <w:rPr>
        <w:rFonts w:hint="default"/>
      </w:rPr>
    </w:lvl>
    <w:lvl w:ilvl="8">
      <w:numFmt w:val="bullet"/>
      <w:lvlText w:val="•"/>
      <w:lvlJc w:val="left"/>
      <w:pPr>
        <w:ind w:left="9275" w:hanging="359"/>
      </w:pPr>
      <w:rPr>
        <w:rFonts w:hint="default"/>
      </w:rPr>
    </w:lvl>
  </w:abstractNum>
  <w:abstractNum w:abstractNumId="39" w15:restartNumberingAfterBreak="0">
    <w:nsid w:val="3BDF193D"/>
    <w:multiLevelType w:val="hybridMultilevel"/>
    <w:tmpl w:val="BE428DB2"/>
    <w:lvl w:ilvl="0" w:tplc="847AD774">
      <w:start w:val="1"/>
      <w:numFmt w:val="lowerLetter"/>
      <w:lvlText w:val="%1."/>
      <w:lvlJc w:val="left"/>
      <w:pPr>
        <w:ind w:left="2040" w:hanging="360"/>
      </w:pPr>
      <w:rPr>
        <w:rFonts w:ascii="Times New Roman" w:eastAsia="Times New Roman" w:hAnsi="Times New Roman" w:cs="Times New Roman" w:hint="default"/>
        <w:spacing w:val="-4"/>
        <w:w w:val="100"/>
        <w:sz w:val="24"/>
        <w:szCs w:val="24"/>
      </w:rPr>
    </w:lvl>
    <w:lvl w:ilvl="1" w:tplc="FC1A264E">
      <w:numFmt w:val="bullet"/>
      <w:lvlText w:val="•"/>
      <w:lvlJc w:val="left"/>
      <w:pPr>
        <w:ind w:left="2960" w:hanging="360"/>
      </w:pPr>
      <w:rPr>
        <w:rFonts w:hint="default"/>
      </w:rPr>
    </w:lvl>
    <w:lvl w:ilvl="2" w:tplc="0176707E">
      <w:numFmt w:val="bullet"/>
      <w:lvlText w:val="•"/>
      <w:lvlJc w:val="left"/>
      <w:pPr>
        <w:ind w:left="3880" w:hanging="360"/>
      </w:pPr>
      <w:rPr>
        <w:rFonts w:hint="default"/>
      </w:rPr>
    </w:lvl>
    <w:lvl w:ilvl="3" w:tplc="EC924EAA">
      <w:numFmt w:val="bullet"/>
      <w:lvlText w:val="•"/>
      <w:lvlJc w:val="left"/>
      <w:pPr>
        <w:ind w:left="4800" w:hanging="360"/>
      </w:pPr>
      <w:rPr>
        <w:rFonts w:hint="default"/>
      </w:rPr>
    </w:lvl>
    <w:lvl w:ilvl="4" w:tplc="5C7686E6">
      <w:numFmt w:val="bullet"/>
      <w:lvlText w:val="•"/>
      <w:lvlJc w:val="left"/>
      <w:pPr>
        <w:ind w:left="5720" w:hanging="360"/>
      </w:pPr>
      <w:rPr>
        <w:rFonts w:hint="default"/>
      </w:rPr>
    </w:lvl>
    <w:lvl w:ilvl="5" w:tplc="A7B8D262">
      <w:numFmt w:val="bullet"/>
      <w:lvlText w:val="•"/>
      <w:lvlJc w:val="left"/>
      <w:pPr>
        <w:ind w:left="6640" w:hanging="360"/>
      </w:pPr>
      <w:rPr>
        <w:rFonts w:hint="default"/>
      </w:rPr>
    </w:lvl>
    <w:lvl w:ilvl="6" w:tplc="8B9A2FC6">
      <w:numFmt w:val="bullet"/>
      <w:lvlText w:val="•"/>
      <w:lvlJc w:val="left"/>
      <w:pPr>
        <w:ind w:left="7560" w:hanging="360"/>
      </w:pPr>
      <w:rPr>
        <w:rFonts w:hint="default"/>
      </w:rPr>
    </w:lvl>
    <w:lvl w:ilvl="7" w:tplc="4EB6140A">
      <w:numFmt w:val="bullet"/>
      <w:lvlText w:val="•"/>
      <w:lvlJc w:val="left"/>
      <w:pPr>
        <w:ind w:left="8480" w:hanging="360"/>
      </w:pPr>
      <w:rPr>
        <w:rFonts w:hint="default"/>
      </w:rPr>
    </w:lvl>
    <w:lvl w:ilvl="8" w:tplc="413AB3A8">
      <w:numFmt w:val="bullet"/>
      <w:lvlText w:val="•"/>
      <w:lvlJc w:val="left"/>
      <w:pPr>
        <w:ind w:left="9400" w:hanging="360"/>
      </w:pPr>
      <w:rPr>
        <w:rFonts w:hint="default"/>
      </w:rPr>
    </w:lvl>
  </w:abstractNum>
  <w:abstractNum w:abstractNumId="40" w15:restartNumberingAfterBreak="0">
    <w:nsid w:val="3C3D2FAC"/>
    <w:multiLevelType w:val="multilevel"/>
    <w:tmpl w:val="BDA60C26"/>
    <w:lvl w:ilvl="0">
      <w:start w:val="3"/>
      <w:numFmt w:val="decimal"/>
      <w:lvlText w:val="%1"/>
      <w:lvlJc w:val="left"/>
      <w:pPr>
        <w:ind w:left="2398" w:hanging="719"/>
      </w:pPr>
      <w:rPr>
        <w:rFonts w:hint="default"/>
      </w:rPr>
    </w:lvl>
    <w:lvl w:ilvl="1">
      <w:start w:val="1"/>
      <w:numFmt w:val="decimal"/>
      <w:lvlText w:val="%1.%2"/>
      <w:lvlJc w:val="left"/>
      <w:pPr>
        <w:ind w:left="2398" w:hanging="719"/>
      </w:pPr>
      <w:rPr>
        <w:rFonts w:ascii="Times New Roman" w:eastAsia="Calibri" w:hAnsi="Times New Roman" w:cs="Times New Roman" w:hint="default"/>
        <w:b/>
        <w:bCs/>
        <w:spacing w:val="-22"/>
        <w:w w:val="97"/>
        <w:sz w:val="24"/>
        <w:szCs w:val="24"/>
      </w:rPr>
    </w:lvl>
    <w:lvl w:ilvl="2">
      <w:numFmt w:val="bullet"/>
      <w:lvlText w:val=""/>
      <w:lvlJc w:val="left"/>
      <w:pPr>
        <w:ind w:left="2400" w:hanging="360"/>
      </w:pPr>
      <w:rPr>
        <w:rFonts w:ascii="Symbol" w:eastAsia="Symbol" w:hAnsi="Symbol" w:cs="Symbol" w:hint="default"/>
        <w:w w:val="100"/>
        <w:sz w:val="24"/>
        <w:szCs w:val="24"/>
      </w:rPr>
    </w:lvl>
    <w:lvl w:ilvl="3">
      <w:numFmt w:val="bullet"/>
      <w:lvlText w:val="•"/>
      <w:lvlJc w:val="left"/>
      <w:pPr>
        <w:ind w:left="5052" w:hanging="360"/>
      </w:pPr>
      <w:rPr>
        <w:rFonts w:hint="default"/>
      </w:rPr>
    </w:lvl>
    <w:lvl w:ilvl="4">
      <w:numFmt w:val="bullet"/>
      <w:lvlText w:val="•"/>
      <w:lvlJc w:val="left"/>
      <w:pPr>
        <w:ind w:left="5936" w:hanging="360"/>
      </w:pPr>
      <w:rPr>
        <w:rFonts w:hint="default"/>
      </w:rPr>
    </w:lvl>
    <w:lvl w:ilvl="5">
      <w:numFmt w:val="bullet"/>
      <w:lvlText w:val="•"/>
      <w:lvlJc w:val="left"/>
      <w:pPr>
        <w:ind w:left="6820" w:hanging="360"/>
      </w:pPr>
      <w:rPr>
        <w:rFonts w:hint="default"/>
      </w:rPr>
    </w:lvl>
    <w:lvl w:ilvl="6">
      <w:numFmt w:val="bullet"/>
      <w:lvlText w:val="•"/>
      <w:lvlJc w:val="left"/>
      <w:pPr>
        <w:ind w:left="7704" w:hanging="360"/>
      </w:pPr>
      <w:rPr>
        <w:rFonts w:hint="default"/>
      </w:rPr>
    </w:lvl>
    <w:lvl w:ilvl="7">
      <w:numFmt w:val="bullet"/>
      <w:lvlText w:val="•"/>
      <w:lvlJc w:val="left"/>
      <w:pPr>
        <w:ind w:left="8588" w:hanging="360"/>
      </w:pPr>
      <w:rPr>
        <w:rFonts w:hint="default"/>
      </w:rPr>
    </w:lvl>
    <w:lvl w:ilvl="8">
      <w:numFmt w:val="bullet"/>
      <w:lvlText w:val="•"/>
      <w:lvlJc w:val="left"/>
      <w:pPr>
        <w:ind w:left="9472" w:hanging="360"/>
      </w:pPr>
      <w:rPr>
        <w:rFonts w:hint="default"/>
      </w:rPr>
    </w:lvl>
  </w:abstractNum>
  <w:abstractNum w:abstractNumId="41" w15:restartNumberingAfterBreak="0">
    <w:nsid w:val="3D5F1AB9"/>
    <w:multiLevelType w:val="hybridMultilevel"/>
    <w:tmpl w:val="E244FD4A"/>
    <w:lvl w:ilvl="0" w:tplc="027469C0">
      <w:numFmt w:val="bullet"/>
      <w:lvlText w:val="•"/>
      <w:lvlJc w:val="left"/>
      <w:pPr>
        <w:ind w:left="2880" w:hanging="360"/>
      </w:pPr>
      <w:rPr>
        <w:rFonts w:hint="default"/>
        <w:w w:val="99"/>
        <w:sz w:val="22"/>
        <w:szCs w:val="22"/>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3F2705B0"/>
    <w:multiLevelType w:val="hybridMultilevel"/>
    <w:tmpl w:val="E5EC167C"/>
    <w:lvl w:ilvl="0" w:tplc="3A66EC1C">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426997"/>
    <w:multiLevelType w:val="hybridMultilevel"/>
    <w:tmpl w:val="2FE00F90"/>
    <w:lvl w:ilvl="0" w:tplc="BD8641E0">
      <w:start w:val="1"/>
      <w:numFmt w:val="decimal"/>
      <w:lvlText w:val="%1."/>
      <w:lvlJc w:val="left"/>
      <w:pPr>
        <w:ind w:left="1883" w:hanging="203"/>
      </w:pPr>
      <w:rPr>
        <w:rFonts w:ascii="Times New Roman" w:eastAsia="Calibri" w:hAnsi="Times New Roman" w:cs="Times New Roman" w:hint="default"/>
        <w:spacing w:val="-7"/>
        <w:w w:val="99"/>
        <w:sz w:val="24"/>
        <w:szCs w:val="24"/>
      </w:rPr>
    </w:lvl>
    <w:lvl w:ilvl="1" w:tplc="04090019">
      <w:start w:val="1"/>
      <w:numFmt w:val="lowerLetter"/>
      <w:lvlText w:val="%2."/>
      <w:lvlJc w:val="left"/>
      <w:pPr>
        <w:ind w:left="1442" w:hanging="360"/>
      </w:pPr>
    </w:lvl>
    <w:lvl w:ilvl="2" w:tplc="0409001B">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44" w15:restartNumberingAfterBreak="0">
    <w:nsid w:val="40761FCA"/>
    <w:multiLevelType w:val="multilevel"/>
    <w:tmpl w:val="063C6BBC"/>
    <w:lvl w:ilvl="0">
      <w:start w:val="5"/>
      <w:numFmt w:val="decimal"/>
      <w:lvlText w:val="%1"/>
      <w:lvlJc w:val="left"/>
      <w:pPr>
        <w:ind w:left="1680" w:hanging="360"/>
      </w:pPr>
      <w:rPr>
        <w:rFonts w:hint="default"/>
      </w:rPr>
    </w:lvl>
    <w:lvl w:ilvl="1">
      <w:numFmt w:val="decimal"/>
      <w:lvlText w:val="%1.%2"/>
      <w:lvlJc w:val="left"/>
      <w:pPr>
        <w:ind w:left="1680" w:hanging="360"/>
      </w:pPr>
      <w:rPr>
        <w:rFonts w:ascii="Times New Roman" w:eastAsia="Times New Roman" w:hAnsi="Times New Roman" w:cs="Times New Roman" w:hint="default"/>
        <w:spacing w:val="-4"/>
        <w:w w:val="100"/>
        <w:sz w:val="24"/>
        <w:szCs w:val="24"/>
      </w:rPr>
    </w:lvl>
    <w:lvl w:ilvl="2">
      <w:numFmt w:val="bullet"/>
      <w:lvlText w:val=""/>
      <w:lvlJc w:val="left"/>
      <w:pPr>
        <w:ind w:left="2398" w:hanging="360"/>
      </w:pPr>
      <w:rPr>
        <w:rFonts w:ascii="Symbol" w:eastAsia="Symbol" w:hAnsi="Symbol" w:cs="Symbol" w:hint="default"/>
        <w:w w:val="100"/>
        <w:sz w:val="24"/>
        <w:szCs w:val="24"/>
      </w:rPr>
    </w:lvl>
    <w:lvl w:ilvl="3">
      <w:numFmt w:val="bullet"/>
      <w:lvlText w:val="•"/>
      <w:lvlJc w:val="left"/>
      <w:pPr>
        <w:ind w:left="4364" w:hanging="360"/>
      </w:pPr>
      <w:rPr>
        <w:rFonts w:hint="default"/>
      </w:rPr>
    </w:lvl>
    <w:lvl w:ilvl="4">
      <w:numFmt w:val="bullet"/>
      <w:lvlText w:val="•"/>
      <w:lvlJc w:val="left"/>
      <w:pPr>
        <w:ind w:left="5346" w:hanging="360"/>
      </w:pPr>
      <w:rPr>
        <w:rFonts w:hint="default"/>
      </w:rPr>
    </w:lvl>
    <w:lvl w:ilvl="5">
      <w:numFmt w:val="bullet"/>
      <w:lvlText w:val="•"/>
      <w:lvlJc w:val="left"/>
      <w:pPr>
        <w:ind w:left="6328" w:hanging="360"/>
      </w:pPr>
      <w:rPr>
        <w:rFonts w:hint="default"/>
      </w:rPr>
    </w:lvl>
    <w:lvl w:ilvl="6">
      <w:numFmt w:val="bullet"/>
      <w:lvlText w:val="•"/>
      <w:lvlJc w:val="left"/>
      <w:pPr>
        <w:ind w:left="7311" w:hanging="360"/>
      </w:pPr>
      <w:rPr>
        <w:rFonts w:hint="default"/>
      </w:rPr>
    </w:lvl>
    <w:lvl w:ilvl="7">
      <w:numFmt w:val="bullet"/>
      <w:lvlText w:val="•"/>
      <w:lvlJc w:val="left"/>
      <w:pPr>
        <w:ind w:left="8293" w:hanging="360"/>
      </w:pPr>
      <w:rPr>
        <w:rFonts w:hint="default"/>
      </w:rPr>
    </w:lvl>
    <w:lvl w:ilvl="8">
      <w:numFmt w:val="bullet"/>
      <w:lvlText w:val="•"/>
      <w:lvlJc w:val="left"/>
      <w:pPr>
        <w:ind w:left="9275" w:hanging="360"/>
      </w:pPr>
      <w:rPr>
        <w:rFonts w:hint="default"/>
      </w:rPr>
    </w:lvl>
  </w:abstractNum>
  <w:abstractNum w:abstractNumId="45" w15:restartNumberingAfterBreak="0">
    <w:nsid w:val="41645E58"/>
    <w:multiLevelType w:val="hybridMultilevel"/>
    <w:tmpl w:val="3B92D166"/>
    <w:lvl w:ilvl="0" w:tplc="D6AC16F0">
      <w:numFmt w:val="bullet"/>
      <w:lvlText w:val=""/>
      <w:lvlJc w:val="left"/>
      <w:pPr>
        <w:ind w:left="2398" w:hanging="360"/>
      </w:pPr>
      <w:rPr>
        <w:rFonts w:ascii="Symbol" w:eastAsia="Symbol" w:hAnsi="Symbol" w:cs="Symbol" w:hint="default"/>
        <w:color w:val="323232"/>
        <w:w w:val="100"/>
        <w:sz w:val="24"/>
        <w:szCs w:val="24"/>
      </w:rPr>
    </w:lvl>
    <w:lvl w:ilvl="1" w:tplc="4D0E9D90">
      <w:numFmt w:val="bullet"/>
      <w:lvlText w:val="•"/>
      <w:lvlJc w:val="left"/>
      <w:pPr>
        <w:ind w:left="3284" w:hanging="360"/>
      </w:pPr>
      <w:rPr>
        <w:rFonts w:hint="default"/>
      </w:rPr>
    </w:lvl>
    <w:lvl w:ilvl="2" w:tplc="08642394">
      <w:numFmt w:val="bullet"/>
      <w:lvlText w:val="•"/>
      <w:lvlJc w:val="left"/>
      <w:pPr>
        <w:ind w:left="4168" w:hanging="360"/>
      </w:pPr>
      <w:rPr>
        <w:rFonts w:hint="default"/>
      </w:rPr>
    </w:lvl>
    <w:lvl w:ilvl="3" w:tplc="626C4B1A">
      <w:numFmt w:val="bullet"/>
      <w:lvlText w:val="•"/>
      <w:lvlJc w:val="left"/>
      <w:pPr>
        <w:ind w:left="5052" w:hanging="360"/>
      </w:pPr>
      <w:rPr>
        <w:rFonts w:hint="default"/>
      </w:rPr>
    </w:lvl>
    <w:lvl w:ilvl="4" w:tplc="95685CFA">
      <w:numFmt w:val="bullet"/>
      <w:lvlText w:val="•"/>
      <w:lvlJc w:val="left"/>
      <w:pPr>
        <w:ind w:left="5936" w:hanging="360"/>
      </w:pPr>
      <w:rPr>
        <w:rFonts w:hint="default"/>
      </w:rPr>
    </w:lvl>
    <w:lvl w:ilvl="5" w:tplc="3ADED148">
      <w:numFmt w:val="bullet"/>
      <w:lvlText w:val="•"/>
      <w:lvlJc w:val="left"/>
      <w:pPr>
        <w:ind w:left="6820" w:hanging="360"/>
      </w:pPr>
      <w:rPr>
        <w:rFonts w:hint="default"/>
      </w:rPr>
    </w:lvl>
    <w:lvl w:ilvl="6" w:tplc="5678CAFE">
      <w:numFmt w:val="bullet"/>
      <w:lvlText w:val="•"/>
      <w:lvlJc w:val="left"/>
      <w:pPr>
        <w:ind w:left="7704" w:hanging="360"/>
      </w:pPr>
      <w:rPr>
        <w:rFonts w:hint="default"/>
      </w:rPr>
    </w:lvl>
    <w:lvl w:ilvl="7" w:tplc="FB3AA75E">
      <w:numFmt w:val="bullet"/>
      <w:lvlText w:val="•"/>
      <w:lvlJc w:val="left"/>
      <w:pPr>
        <w:ind w:left="8588" w:hanging="360"/>
      </w:pPr>
      <w:rPr>
        <w:rFonts w:hint="default"/>
      </w:rPr>
    </w:lvl>
    <w:lvl w:ilvl="8" w:tplc="63E6C4EE">
      <w:numFmt w:val="bullet"/>
      <w:lvlText w:val="•"/>
      <w:lvlJc w:val="left"/>
      <w:pPr>
        <w:ind w:left="9472" w:hanging="360"/>
      </w:pPr>
      <w:rPr>
        <w:rFonts w:hint="default"/>
      </w:rPr>
    </w:lvl>
  </w:abstractNum>
  <w:abstractNum w:abstractNumId="46" w15:restartNumberingAfterBreak="0">
    <w:nsid w:val="421C7331"/>
    <w:multiLevelType w:val="hybridMultilevel"/>
    <w:tmpl w:val="5F6AC4A4"/>
    <w:lvl w:ilvl="0" w:tplc="77569D1E">
      <w:start w:val="1"/>
      <w:numFmt w:val="decimal"/>
      <w:lvlText w:val="5.%1.4"/>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27D7DE9"/>
    <w:multiLevelType w:val="hybridMultilevel"/>
    <w:tmpl w:val="69542BDE"/>
    <w:lvl w:ilvl="0" w:tplc="71ECCF7E">
      <w:numFmt w:val="bullet"/>
      <w:lvlText w:val=""/>
      <w:lvlJc w:val="left"/>
      <w:pPr>
        <w:ind w:left="2040" w:hanging="359"/>
      </w:pPr>
      <w:rPr>
        <w:rFonts w:ascii="Symbol" w:eastAsia="Symbol" w:hAnsi="Symbol" w:cs="Symbol" w:hint="default"/>
        <w:w w:val="100"/>
        <w:sz w:val="24"/>
        <w:szCs w:val="24"/>
      </w:rPr>
    </w:lvl>
    <w:lvl w:ilvl="1" w:tplc="C602B99E">
      <w:numFmt w:val="bullet"/>
      <w:lvlText w:val="•"/>
      <w:lvlJc w:val="left"/>
      <w:pPr>
        <w:ind w:left="2960" w:hanging="359"/>
      </w:pPr>
      <w:rPr>
        <w:rFonts w:hint="default"/>
      </w:rPr>
    </w:lvl>
    <w:lvl w:ilvl="2" w:tplc="607A7CBE">
      <w:numFmt w:val="bullet"/>
      <w:lvlText w:val="•"/>
      <w:lvlJc w:val="left"/>
      <w:pPr>
        <w:ind w:left="3880" w:hanging="359"/>
      </w:pPr>
      <w:rPr>
        <w:rFonts w:hint="default"/>
      </w:rPr>
    </w:lvl>
    <w:lvl w:ilvl="3" w:tplc="2B328D1A">
      <w:numFmt w:val="bullet"/>
      <w:lvlText w:val="•"/>
      <w:lvlJc w:val="left"/>
      <w:pPr>
        <w:ind w:left="4800" w:hanging="359"/>
      </w:pPr>
      <w:rPr>
        <w:rFonts w:hint="default"/>
      </w:rPr>
    </w:lvl>
    <w:lvl w:ilvl="4" w:tplc="90B01D04">
      <w:numFmt w:val="bullet"/>
      <w:lvlText w:val="•"/>
      <w:lvlJc w:val="left"/>
      <w:pPr>
        <w:ind w:left="5720" w:hanging="359"/>
      </w:pPr>
      <w:rPr>
        <w:rFonts w:hint="default"/>
      </w:rPr>
    </w:lvl>
    <w:lvl w:ilvl="5" w:tplc="6EBCA7C8">
      <w:numFmt w:val="bullet"/>
      <w:lvlText w:val="•"/>
      <w:lvlJc w:val="left"/>
      <w:pPr>
        <w:ind w:left="6640" w:hanging="359"/>
      </w:pPr>
      <w:rPr>
        <w:rFonts w:hint="default"/>
      </w:rPr>
    </w:lvl>
    <w:lvl w:ilvl="6" w:tplc="2E40A004">
      <w:numFmt w:val="bullet"/>
      <w:lvlText w:val="•"/>
      <w:lvlJc w:val="left"/>
      <w:pPr>
        <w:ind w:left="7560" w:hanging="359"/>
      </w:pPr>
      <w:rPr>
        <w:rFonts w:hint="default"/>
      </w:rPr>
    </w:lvl>
    <w:lvl w:ilvl="7" w:tplc="5F129F9A">
      <w:numFmt w:val="bullet"/>
      <w:lvlText w:val="•"/>
      <w:lvlJc w:val="left"/>
      <w:pPr>
        <w:ind w:left="8480" w:hanging="359"/>
      </w:pPr>
      <w:rPr>
        <w:rFonts w:hint="default"/>
      </w:rPr>
    </w:lvl>
    <w:lvl w:ilvl="8" w:tplc="7D30F688">
      <w:numFmt w:val="bullet"/>
      <w:lvlText w:val="•"/>
      <w:lvlJc w:val="left"/>
      <w:pPr>
        <w:ind w:left="9400" w:hanging="359"/>
      </w:pPr>
      <w:rPr>
        <w:rFonts w:hint="default"/>
      </w:rPr>
    </w:lvl>
  </w:abstractNum>
  <w:abstractNum w:abstractNumId="48" w15:restartNumberingAfterBreak="0">
    <w:nsid w:val="44D31FD6"/>
    <w:multiLevelType w:val="hybridMultilevel"/>
    <w:tmpl w:val="25045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587371"/>
    <w:multiLevelType w:val="hybridMultilevel"/>
    <w:tmpl w:val="E23C96F2"/>
    <w:lvl w:ilvl="0" w:tplc="569064C2">
      <w:numFmt w:val="bullet"/>
      <w:lvlText w:val="•"/>
      <w:lvlJc w:val="left"/>
      <w:pPr>
        <w:ind w:left="1678" w:hanging="101"/>
      </w:pPr>
      <w:rPr>
        <w:rFonts w:ascii="Times New Roman" w:eastAsia="Times New Roman" w:hAnsi="Times New Roman" w:cs="Times New Roman" w:hint="default"/>
        <w:w w:val="61"/>
        <w:sz w:val="22"/>
        <w:szCs w:val="22"/>
      </w:rPr>
    </w:lvl>
    <w:lvl w:ilvl="1" w:tplc="027469C0">
      <w:numFmt w:val="bullet"/>
      <w:lvlText w:val="•"/>
      <w:lvlJc w:val="left"/>
      <w:pPr>
        <w:ind w:left="2636" w:hanging="101"/>
      </w:pPr>
      <w:rPr>
        <w:rFonts w:hint="default"/>
      </w:rPr>
    </w:lvl>
    <w:lvl w:ilvl="2" w:tplc="6C08108A">
      <w:numFmt w:val="bullet"/>
      <w:lvlText w:val="•"/>
      <w:lvlJc w:val="left"/>
      <w:pPr>
        <w:ind w:left="3592" w:hanging="101"/>
      </w:pPr>
      <w:rPr>
        <w:rFonts w:hint="default"/>
      </w:rPr>
    </w:lvl>
    <w:lvl w:ilvl="3" w:tplc="E3189434">
      <w:numFmt w:val="bullet"/>
      <w:lvlText w:val="•"/>
      <w:lvlJc w:val="left"/>
      <w:pPr>
        <w:ind w:left="4548" w:hanging="101"/>
      </w:pPr>
      <w:rPr>
        <w:rFonts w:hint="default"/>
      </w:rPr>
    </w:lvl>
    <w:lvl w:ilvl="4" w:tplc="2168F8B0">
      <w:numFmt w:val="bullet"/>
      <w:lvlText w:val="•"/>
      <w:lvlJc w:val="left"/>
      <w:pPr>
        <w:ind w:left="5504" w:hanging="101"/>
      </w:pPr>
      <w:rPr>
        <w:rFonts w:hint="default"/>
      </w:rPr>
    </w:lvl>
    <w:lvl w:ilvl="5" w:tplc="0D14005C">
      <w:numFmt w:val="bullet"/>
      <w:lvlText w:val="•"/>
      <w:lvlJc w:val="left"/>
      <w:pPr>
        <w:ind w:left="6460" w:hanging="101"/>
      </w:pPr>
      <w:rPr>
        <w:rFonts w:hint="default"/>
      </w:rPr>
    </w:lvl>
    <w:lvl w:ilvl="6" w:tplc="372AD41C">
      <w:numFmt w:val="bullet"/>
      <w:lvlText w:val="•"/>
      <w:lvlJc w:val="left"/>
      <w:pPr>
        <w:ind w:left="7416" w:hanging="101"/>
      </w:pPr>
      <w:rPr>
        <w:rFonts w:hint="default"/>
      </w:rPr>
    </w:lvl>
    <w:lvl w:ilvl="7" w:tplc="DD70A736">
      <w:numFmt w:val="bullet"/>
      <w:lvlText w:val="•"/>
      <w:lvlJc w:val="left"/>
      <w:pPr>
        <w:ind w:left="8372" w:hanging="101"/>
      </w:pPr>
      <w:rPr>
        <w:rFonts w:hint="default"/>
      </w:rPr>
    </w:lvl>
    <w:lvl w:ilvl="8" w:tplc="6F8E146E">
      <w:numFmt w:val="bullet"/>
      <w:lvlText w:val="•"/>
      <w:lvlJc w:val="left"/>
      <w:pPr>
        <w:ind w:left="9328" w:hanging="101"/>
      </w:pPr>
      <w:rPr>
        <w:rFonts w:hint="default"/>
      </w:rPr>
    </w:lvl>
  </w:abstractNum>
  <w:abstractNum w:abstractNumId="50" w15:restartNumberingAfterBreak="0">
    <w:nsid w:val="4572767D"/>
    <w:multiLevelType w:val="hybridMultilevel"/>
    <w:tmpl w:val="47BA2978"/>
    <w:lvl w:ilvl="0" w:tplc="52888372">
      <w:start w:val="1"/>
      <w:numFmt w:val="decimal"/>
      <w:lvlText w:val="%1."/>
      <w:lvlJc w:val="left"/>
      <w:pPr>
        <w:ind w:left="2398" w:hanging="719"/>
      </w:pPr>
      <w:rPr>
        <w:rFonts w:ascii="Times New Roman" w:eastAsia="Calibri" w:hAnsi="Times New Roman" w:cs="Times New Roman" w:hint="default"/>
        <w:spacing w:val="-4"/>
        <w:w w:val="99"/>
        <w:sz w:val="24"/>
        <w:szCs w:val="24"/>
      </w:rPr>
    </w:lvl>
    <w:lvl w:ilvl="1" w:tplc="39B6563E">
      <w:numFmt w:val="bullet"/>
      <w:lvlText w:val="•"/>
      <w:lvlJc w:val="left"/>
      <w:pPr>
        <w:ind w:left="3284" w:hanging="719"/>
      </w:pPr>
      <w:rPr>
        <w:rFonts w:hint="default"/>
      </w:rPr>
    </w:lvl>
    <w:lvl w:ilvl="2" w:tplc="0E564880">
      <w:numFmt w:val="bullet"/>
      <w:lvlText w:val="•"/>
      <w:lvlJc w:val="left"/>
      <w:pPr>
        <w:ind w:left="4168" w:hanging="719"/>
      </w:pPr>
      <w:rPr>
        <w:rFonts w:hint="default"/>
      </w:rPr>
    </w:lvl>
    <w:lvl w:ilvl="3" w:tplc="A6D0019E">
      <w:numFmt w:val="bullet"/>
      <w:lvlText w:val="•"/>
      <w:lvlJc w:val="left"/>
      <w:pPr>
        <w:ind w:left="5052" w:hanging="719"/>
      </w:pPr>
      <w:rPr>
        <w:rFonts w:hint="default"/>
      </w:rPr>
    </w:lvl>
    <w:lvl w:ilvl="4" w:tplc="617C3C50">
      <w:numFmt w:val="bullet"/>
      <w:lvlText w:val="•"/>
      <w:lvlJc w:val="left"/>
      <w:pPr>
        <w:ind w:left="5936" w:hanging="719"/>
      </w:pPr>
      <w:rPr>
        <w:rFonts w:hint="default"/>
      </w:rPr>
    </w:lvl>
    <w:lvl w:ilvl="5" w:tplc="1EC84C70">
      <w:numFmt w:val="bullet"/>
      <w:lvlText w:val="•"/>
      <w:lvlJc w:val="left"/>
      <w:pPr>
        <w:ind w:left="6820" w:hanging="719"/>
      </w:pPr>
      <w:rPr>
        <w:rFonts w:hint="default"/>
      </w:rPr>
    </w:lvl>
    <w:lvl w:ilvl="6" w:tplc="BCE87F16">
      <w:numFmt w:val="bullet"/>
      <w:lvlText w:val="•"/>
      <w:lvlJc w:val="left"/>
      <w:pPr>
        <w:ind w:left="7704" w:hanging="719"/>
      </w:pPr>
      <w:rPr>
        <w:rFonts w:hint="default"/>
      </w:rPr>
    </w:lvl>
    <w:lvl w:ilvl="7" w:tplc="0CE86EA2">
      <w:numFmt w:val="bullet"/>
      <w:lvlText w:val="•"/>
      <w:lvlJc w:val="left"/>
      <w:pPr>
        <w:ind w:left="8588" w:hanging="719"/>
      </w:pPr>
      <w:rPr>
        <w:rFonts w:hint="default"/>
      </w:rPr>
    </w:lvl>
    <w:lvl w:ilvl="8" w:tplc="CC708326">
      <w:numFmt w:val="bullet"/>
      <w:lvlText w:val="•"/>
      <w:lvlJc w:val="left"/>
      <w:pPr>
        <w:ind w:left="9472" w:hanging="719"/>
      </w:pPr>
      <w:rPr>
        <w:rFonts w:hint="default"/>
      </w:rPr>
    </w:lvl>
  </w:abstractNum>
  <w:abstractNum w:abstractNumId="51" w15:restartNumberingAfterBreak="0">
    <w:nsid w:val="45A21D06"/>
    <w:multiLevelType w:val="hybridMultilevel"/>
    <w:tmpl w:val="5C8CC026"/>
    <w:lvl w:ilvl="0" w:tplc="F968B59A">
      <w:numFmt w:val="bullet"/>
      <w:lvlText w:val=""/>
      <w:lvlJc w:val="left"/>
      <w:pPr>
        <w:ind w:left="2035" w:hanging="360"/>
      </w:pPr>
      <w:rPr>
        <w:rFonts w:ascii="Symbol" w:eastAsia="Symbol" w:hAnsi="Symbol" w:cs="Symbol" w:hint="default"/>
        <w:w w:val="100"/>
        <w:sz w:val="24"/>
        <w:szCs w:val="24"/>
      </w:rPr>
    </w:lvl>
    <w:lvl w:ilvl="1" w:tplc="63948AE8">
      <w:numFmt w:val="bullet"/>
      <w:lvlText w:val="•"/>
      <w:lvlJc w:val="left"/>
      <w:pPr>
        <w:ind w:left="2960" w:hanging="360"/>
      </w:pPr>
      <w:rPr>
        <w:rFonts w:hint="default"/>
      </w:rPr>
    </w:lvl>
    <w:lvl w:ilvl="2" w:tplc="6D2EEF44">
      <w:numFmt w:val="bullet"/>
      <w:lvlText w:val="•"/>
      <w:lvlJc w:val="left"/>
      <w:pPr>
        <w:ind w:left="3880" w:hanging="360"/>
      </w:pPr>
      <w:rPr>
        <w:rFonts w:hint="default"/>
      </w:rPr>
    </w:lvl>
    <w:lvl w:ilvl="3" w:tplc="9C2269CE">
      <w:numFmt w:val="bullet"/>
      <w:lvlText w:val="•"/>
      <w:lvlJc w:val="left"/>
      <w:pPr>
        <w:ind w:left="4800" w:hanging="360"/>
      </w:pPr>
      <w:rPr>
        <w:rFonts w:hint="default"/>
      </w:rPr>
    </w:lvl>
    <w:lvl w:ilvl="4" w:tplc="7206E564">
      <w:numFmt w:val="bullet"/>
      <w:lvlText w:val="•"/>
      <w:lvlJc w:val="left"/>
      <w:pPr>
        <w:ind w:left="5720" w:hanging="360"/>
      </w:pPr>
      <w:rPr>
        <w:rFonts w:hint="default"/>
      </w:rPr>
    </w:lvl>
    <w:lvl w:ilvl="5" w:tplc="E424F19E">
      <w:numFmt w:val="bullet"/>
      <w:lvlText w:val="•"/>
      <w:lvlJc w:val="left"/>
      <w:pPr>
        <w:ind w:left="6640" w:hanging="360"/>
      </w:pPr>
      <w:rPr>
        <w:rFonts w:hint="default"/>
      </w:rPr>
    </w:lvl>
    <w:lvl w:ilvl="6" w:tplc="F91AF5FC">
      <w:numFmt w:val="bullet"/>
      <w:lvlText w:val="•"/>
      <w:lvlJc w:val="left"/>
      <w:pPr>
        <w:ind w:left="7560" w:hanging="360"/>
      </w:pPr>
      <w:rPr>
        <w:rFonts w:hint="default"/>
      </w:rPr>
    </w:lvl>
    <w:lvl w:ilvl="7" w:tplc="84F8AE96">
      <w:numFmt w:val="bullet"/>
      <w:lvlText w:val="•"/>
      <w:lvlJc w:val="left"/>
      <w:pPr>
        <w:ind w:left="8480" w:hanging="360"/>
      </w:pPr>
      <w:rPr>
        <w:rFonts w:hint="default"/>
      </w:rPr>
    </w:lvl>
    <w:lvl w:ilvl="8" w:tplc="4CD4C118">
      <w:numFmt w:val="bullet"/>
      <w:lvlText w:val="•"/>
      <w:lvlJc w:val="left"/>
      <w:pPr>
        <w:ind w:left="9400" w:hanging="360"/>
      </w:pPr>
      <w:rPr>
        <w:rFonts w:hint="default"/>
      </w:rPr>
    </w:lvl>
  </w:abstractNum>
  <w:abstractNum w:abstractNumId="52" w15:restartNumberingAfterBreak="0">
    <w:nsid w:val="46DF0B87"/>
    <w:multiLevelType w:val="multilevel"/>
    <w:tmpl w:val="180A8678"/>
    <w:lvl w:ilvl="0">
      <w:start w:val="2"/>
      <w:numFmt w:val="decimal"/>
      <w:lvlText w:val="%1"/>
      <w:lvlJc w:val="left"/>
      <w:pPr>
        <w:ind w:left="2398" w:hanging="719"/>
      </w:pPr>
      <w:rPr>
        <w:rFonts w:hint="default"/>
      </w:rPr>
    </w:lvl>
    <w:lvl w:ilvl="1">
      <w:start w:val="3"/>
      <w:numFmt w:val="decimal"/>
      <w:lvlText w:val="%1.%2"/>
      <w:lvlJc w:val="left"/>
      <w:pPr>
        <w:ind w:left="2398" w:hanging="719"/>
      </w:pPr>
      <w:rPr>
        <w:rFonts w:ascii="Times New Roman" w:eastAsia="Calibri" w:hAnsi="Times New Roman" w:cs="Times New Roman" w:hint="default"/>
        <w:b/>
        <w:bCs/>
        <w:spacing w:val="-3"/>
        <w:w w:val="99"/>
        <w:sz w:val="24"/>
        <w:szCs w:val="24"/>
      </w:rPr>
    </w:lvl>
    <w:lvl w:ilvl="2">
      <w:start w:val="1"/>
      <w:numFmt w:val="decimal"/>
      <w:lvlText w:val="%1.%2.%3"/>
      <w:lvlJc w:val="left"/>
      <w:pPr>
        <w:ind w:left="2398" w:hanging="719"/>
      </w:pPr>
      <w:rPr>
        <w:rFonts w:ascii="Times New Roman" w:eastAsia="Times New Roman" w:hAnsi="Times New Roman" w:cs="Times New Roman" w:hint="default"/>
        <w:b/>
        <w:bCs/>
        <w:spacing w:val="-12"/>
        <w:w w:val="97"/>
        <w:sz w:val="24"/>
        <w:szCs w:val="24"/>
      </w:rPr>
    </w:lvl>
    <w:lvl w:ilvl="3">
      <w:numFmt w:val="bullet"/>
      <w:lvlText w:val=""/>
      <w:lvlJc w:val="left"/>
      <w:pPr>
        <w:ind w:left="2398" w:hanging="360"/>
      </w:pPr>
      <w:rPr>
        <w:rFonts w:ascii="Symbol" w:eastAsia="Symbol" w:hAnsi="Symbol" w:cs="Symbol" w:hint="default"/>
        <w:w w:val="100"/>
        <w:sz w:val="24"/>
        <w:szCs w:val="24"/>
      </w:rPr>
    </w:lvl>
    <w:lvl w:ilvl="4">
      <w:numFmt w:val="bullet"/>
      <w:lvlText w:val="•"/>
      <w:lvlJc w:val="left"/>
      <w:pPr>
        <w:ind w:left="5936" w:hanging="360"/>
      </w:pPr>
      <w:rPr>
        <w:rFonts w:hint="default"/>
      </w:rPr>
    </w:lvl>
    <w:lvl w:ilvl="5">
      <w:numFmt w:val="bullet"/>
      <w:lvlText w:val="•"/>
      <w:lvlJc w:val="left"/>
      <w:pPr>
        <w:ind w:left="6820" w:hanging="360"/>
      </w:pPr>
      <w:rPr>
        <w:rFonts w:hint="default"/>
      </w:rPr>
    </w:lvl>
    <w:lvl w:ilvl="6">
      <w:numFmt w:val="bullet"/>
      <w:lvlText w:val="•"/>
      <w:lvlJc w:val="left"/>
      <w:pPr>
        <w:ind w:left="7704" w:hanging="360"/>
      </w:pPr>
      <w:rPr>
        <w:rFonts w:hint="default"/>
      </w:rPr>
    </w:lvl>
    <w:lvl w:ilvl="7">
      <w:numFmt w:val="bullet"/>
      <w:lvlText w:val="•"/>
      <w:lvlJc w:val="left"/>
      <w:pPr>
        <w:ind w:left="8588" w:hanging="360"/>
      </w:pPr>
      <w:rPr>
        <w:rFonts w:hint="default"/>
      </w:rPr>
    </w:lvl>
    <w:lvl w:ilvl="8">
      <w:numFmt w:val="bullet"/>
      <w:lvlText w:val="•"/>
      <w:lvlJc w:val="left"/>
      <w:pPr>
        <w:ind w:left="9472" w:hanging="360"/>
      </w:pPr>
      <w:rPr>
        <w:rFonts w:hint="default"/>
      </w:rPr>
    </w:lvl>
  </w:abstractNum>
  <w:abstractNum w:abstractNumId="53" w15:restartNumberingAfterBreak="0">
    <w:nsid w:val="47FE1A55"/>
    <w:multiLevelType w:val="hybridMultilevel"/>
    <w:tmpl w:val="AFE45464"/>
    <w:lvl w:ilvl="0" w:tplc="EBDE6392">
      <w:numFmt w:val="bullet"/>
      <w:lvlText w:val="•"/>
      <w:lvlJc w:val="left"/>
      <w:pPr>
        <w:ind w:left="1678" w:hanging="720"/>
      </w:pPr>
      <w:rPr>
        <w:rFonts w:hint="default"/>
        <w:w w:val="62"/>
      </w:rPr>
    </w:lvl>
    <w:lvl w:ilvl="1" w:tplc="3A9A7554">
      <w:numFmt w:val="bullet"/>
      <w:lvlText w:val="•"/>
      <w:lvlJc w:val="left"/>
      <w:pPr>
        <w:ind w:left="2636" w:hanging="720"/>
      </w:pPr>
      <w:rPr>
        <w:rFonts w:hint="default"/>
      </w:rPr>
    </w:lvl>
    <w:lvl w:ilvl="2" w:tplc="9306C4EA">
      <w:numFmt w:val="bullet"/>
      <w:lvlText w:val="•"/>
      <w:lvlJc w:val="left"/>
      <w:pPr>
        <w:ind w:left="3592" w:hanging="720"/>
      </w:pPr>
      <w:rPr>
        <w:rFonts w:hint="default"/>
      </w:rPr>
    </w:lvl>
    <w:lvl w:ilvl="3" w:tplc="F9388772">
      <w:numFmt w:val="bullet"/>
      <w:lvlText w:val="•"/>
      <w:lvlJc w:val="left"/>
      <w:pPr>
        <w:ind w:left="4548" w:hanging="720"/>
      </w:pPr>
      <w:rPr>
        <w:rFonts w:hint="default"/>
      </w:rPr>
    </w:lvl>
    <w:lvl w:ilvl="4" w:tplc="9B523A7C">
      <w:numFmt w:val="bullet"/>
      <w:lvlText w:val="•"/>
      <w:lvlJc w:val="left"/>
      <w:pPr>
        <w:ind w:left="5504" w:hanging="720"/>
      </w:pPr>
      <w:rPr>
        <w:rFonts w:hint="default"/>
      </w:rPr>
    </w:lvl>
    <w:lvl w:ilvl="5" w:tplc="1E7CF328">
      <w:numFmt w:val="bullet"/>
      <w:lvlText w:val="•"/>
      <w:lvlJc w:val="left"/>
      <w:pPr>
        <w:ind w:left="6460" w:hanging="720"/>
      </w:pPr>
      <w:rPr>
        <w:rFonts w:hint="default"/>
      </w:rPr>
    </w:lvl>
    <w:lvl w:ilvl="6" w:tplc="0BCA924E">
      <w:numFmt w:val="bullet"/>
      <w:lvlText w:val="•"/>
      <w:lvlJc w:val="left"/>
      <w:pPr>
        <w:ind w:left="7416" w:hanging="720"/>
      </w:pPr>
      <w:rPr>
        <w:rFonts w:hint="default"/>
      </w:rPr>
    </w:lvl>
    <w:lvl w:ilvl="7" w:tplc="3E0CC662">
      <w:numFmt w:val="bullet"/>
      <w:lvlText w:val="•"/>
      <w:lvlJc w:val="left"/>
      <w:pPr>
        <w:ind w:left="8372" w:hanging="720"/>
      </w:pPr>
      <w:rPr>
        <w:rFonts w:hint="default"/>
      </w:rPr>
    </w:lvl>
    <w:lvl w:ilvl="8" w:tplc="3800AA4E">
      <w:numFmt w:val="bullet"/>
      <w:lvlText w:val="•"/>
      <w:lvlJc w:val="left"/>
      <w:pPr>
        <w:ind w:left="9328" w:hanging="720"/>
      </w:pPr>
      <w:rPr>
        <w:rFonts w:hint="default"/>
      </w:rPr>
    </w:lvl>
  </w:abstractNum>
  <w:abstractNum w:abstractNumId="54" w15:restartNumberingAfterBreak="0">
    <w:nsid w:val="483F4EF2"/>
    <w:multiLevelType w:val="hybridMultilevel"/>
    <w:tmpl w:val="A768BFA0"/>
    <w:lvl w:ilvl="0" w:tplc="04090001">
      <w:start w:val="1"/>
      <w:numFmt w:val="bullet"/>
      <w:lvlText w:val=""/>
      <w:lvlJc w:val="left"/>
      <w:pPr>
        <w:ind w:left="2405" w:hanging="360"/>
      </w:pPr>
      <w:rPr>
        <w:rFonts w:ascii="Symbol" w:hAnsi="Symbol" w:hint="default"/>
      </w:rPr>
    </w:lvl>
    <w:lvl w:ilvl="1" w:tplc="04090003" w:tentative="1">
      <w:start w:val="1"/>
      <w:numFmt w:val="bullet"/>
      <w:lvlText w:val="o"/>
      <w:lvlJc w:val="left"/>
      <w:pPr>
        <w:ind w:left="3125" w:hanging="360"/>
      </w:pPr>
      <w:rPr>
        <w:rFonts w:ascii="Courier New" w:hAnsi="Courier New" w:cs="Courier New" w:hint="default"/>
      </w:rPr>
    </w:lvl>
    <w:lvl w:ilvl="2" w:tplc="04090005" w:tentative="1">
      <w:start w:val="1"/>
      <w:numFmt w:val="bullet"/>
      <w:lvlText w:val=""/>
      <w:lvlJc w:val="left"/>
      <w:pPr>
        <w:ind w:left="3845" w:hanging="360"/>
      </w:pPr>
      <w:rPr>
        <w:rFonts w:ascii="Wingdings" w:hAnsi="Wingdings" w:hint="default"/>
      </w:rPr>
    </w:lvl>
    <w:lvl w:ilvl="3" w:tplc="04090001" w:tentative="1">
      <w:start w:val="1"/>
      <w:numFmt w:val="bullet"/>
      <w:lvlText w:val=""/>
      <w:lvlJc w:val="left"/>
      <w:pPr>
        <w:ind w:left="4565" w:hanging="360"/>
      </w:pPr>
      <w:rPr>
        <w:rFonts w:ascii="Symbol" w:hAnsi="Symbol" w:hint="default"/>
      </w:rPr>
    </w:lvl>
    <w:lvl w:ilvl="4" w:tplc="04090003" w:tentative="1">
      <w:start w:val="1"/>
      <w:numFmt w:val="bullet"/>
      <w:lvlText w:val="o"/>
      <w:lvlJc w:val="left"/>
      <w:pPr>
        <w:ind w:left="5285" w:hanging="360"/>
      </w:pPr>
      <w:rPr>
        <w:rFonts w:ascii="Courier New" w:hAnsi="Courier New" w:cs="Courier New" w:hint="default"/>
      </w:rPr>
    </w:lvl>
    <w:lvl w:ilvl="5" w:tplc="04090005" w:tentative="1">
      <w:start w:val="1"/>
      <w:numFmt w:val="bullet"/>
      <w:lvlText w:val=""/>
      <w:lvlJc w:val="left"/>
      <w:pPr>
        <w:ind w:left="6005" w:hanging="360"/>
      </w:pPr>
      <w:rPr>
        <w:rFonts w:ascii="Wingdings" w:hAnsi="Wingdings" w:hint="default"/>
      </w:rPr>
    </w:lvl>
    <w:lvl w:ilvl="6" w:tplc="04090001" w:tentative="1">
      <w:start w:val="1"/>
      <w:numFmt w:val="bullet"/>
      <w:lvlText w:val=""/>
      <w:lvlJc w:val="left"/>
      <w:pPr>
        <w:ind w:left="6725" w:hanging="360"/>
      </w:pPr>
      <w:rPr>
        <w:rFonts w:ascii="Symbol" w:hAnsi="Symbol" w:hint="default"/>
      </w:rPr>
    </w:lvl>
    <w:lvl w:ilvl="7" w:tplc="04090003" w:tentative="1">
      <w:start w:val="1"/>
      <w:numFmt w:val="bullet"/>
      <w:lvlText w:val="o"/>
      <w:lvlJc w:val="left"/>
      <w:pPr>
        <w:ind w:left="7445" w:hanging="360"/>
      </w:pPr>
      <w:rPr>
        <w:rFonts w:ascii="Courier New" w:hAnsi="Courier New" w:cs="Courier New" w:hint="default"/>
      </w:rPr>
    </w:lvl>
    <w:lvl w:ilvl="8" w:tplc="04090005" w:tentative="1">
      <w:start w:val="1"/>
      <w:numFmt w:val="bullet"/>
      <w:lvlText w:val=""/>
      <w:lvlJc w:val="left"/>
      <w:pPr>
        <w:ind w:left="8165" w:hanging="360"/>
      </w:pPr>
      <w:rPr>
        <w:rFonts w:ascii="Wingdings" w:hAnsi="Wingdings" w:hint="default"/>
      </w:rPr>
    </w:lvl>
  </w:abstractNum>
  <w:abstractNum w:abstractNumId="55" w15:restartNumberingAfterBreak="0">
    <w:nsid w:val="48DC51C2"/>
    <w:multiLevelType w:val="hybridMultilevel"/>
    <w:tmpl w:val="4B8EDD38"/>
    <w:lvl w:ilvl="0" w:tplc="6810C0BC">
      <w:numFmt w:val="bullet"/>
      <w:lvlText w:val=""/>
      <w:lvlJc w:val="left"/>
      <w:pPr>
        <w:ind w:left="2400" w:hanging="359"/>
      </w:pPr>
      <w:rPr>
        <w:rFonts w:hint="default"/>
        <w:color w:val="auto"/>
        <w:w w:val="100"/>
      </w:rPr>
    </w:lvl>
    <w:lvl w:ilvl="1" w:tplc="0EE6FCE2">
      <w:numFmt w:val="bullet"/>
      <w:lvlText w:val="•"/>
      <w:lvlJc w:val="left"/>
      <w:pPr>
        <w:ind w:left="3284" w:hanging="359"/>
      </w:pPr>
      <w:rPr>
        <w:rFonts w:hint="default"/>
      </w:rPr>
    </w:lvl>
    <w:lvl w:ilvl="2" w:tplc="11F2D7FE">
      <w:numFmt w:val="bullet"/>
      <w:lvlText w:val="•"/>
      <w:lvlJc w:val="left"/>
      <w:pPr>
        <w:ind w:left="4168" w:hanging="359"/>
      </w:pPr>
      <w:rPr>
        <w:rFonts w:hint="default"/>
      </w:rPr>
    </w:lvl>
    <w:lvl w:ilvl="3" w:tplc="A42EEFA8">
      <w:numFmt w:val="bullet"/>
      <w:lvlText w:val="•"/>
      <w:lvlJc w:val="left"/>
      <w:pPr>
        <w:ind w:left="5052" w:hanging="359"/>
      </w:pPr>
      <w:rPr>
        <w:rFonts w:hint="default"/>
      </w:rPr>
    </w:lvl>
    <w:lvl w:ilvl="4" w:tplc="BFBC25C6">
      <w:numFmt w:val="bullet"/>
      <w:lvlText w:val="•"/>
      <w:lvlJc w:val="left"/>
      <w:pPr>
        <w:ind w:left="5936" w:hanging="359"/>
      </w:pPr>
      <w:rPr>
        <w:rFonts w:hint="default"/>
      </w:rPr>
    </w:lvl>
    <w:lvl w:ilvl="5" w:tplc="82346EA8">
      <w:numFmt w:val="bullet"/>
      <w:lvlText w:val="•"/>
      <w:lvlJc w:val="left"/>
      <w:pPr>
        <w:ind w:left="6820" w:hanging="359"/>
      </w:pPr>
      <w:rPr>
        <w:rFonts w:hint="default"/>
      </w:rPr>
    </w:lvl>
    <w:lvl w:ilvl="6" w:tplc="80B41FEE">
      <w:numFmt w:val="bullet"/>
      <w:lvlText w:val="•"/>
      <w:lvlJc w:val="left"/>
      <w:pPr>
        <w:ind w:left="7704" w:hanging="359"/>
      </w:pPr>
      <w:rPr>
        <w:rFonts w:hint="default"/>
      </w:rPr>
    </w:lvl>
    <w:lvl w:ilvl="7" w:tplc="39FAB514">
      <w:numFmt w:val="bullet"/>
      <w:lvlText w:val="•"/>
      <w:lvlJc w:val="left"/>
      <w:pPr>
        <w:ind w:left="8588" w:hanging="359"/>
      </w:pPr>
      <w:rPr>
        <w:rFonts w:hint="default"/>
      </w:rPr>
    </w:lvl>
    <w:lvl w:ilvl="8" w:tplc="420E7C48">
      <w:numFmt w:val="bullet"/>
      <w:lvlText w:val="•"/>
      <w:lvlJc w:val="left"/>
      <w:pPr>
        <w:ind w:left="9472" w:hanging="359"/>
      </w:pPr>
      <w:rPr>
        <w:rFonts w:hint="default"/>
      </w:rPr>
    </w:lvl>
  </w:abstractNum>
  <w:abstractNum w:abstractNumId="56" w15:restartNumberingAfterBreak="0">
    <w:nsid w:val="4A9B5D58"/>
    <w:multiLevelType w:val="hybridMultilevel"/>
    <w:tmpl w:val="C136C870"/>
    <w:lvl w:ilvl="0" w:tplc="B0D6A82A">
      <w:start w:val="1"/>
      <w:numFmt w:val="decimal"/>
      <w:lvlText w:val="%1."/>
      <w:lvlJc w:val="left"/>
      <w:pPr>
        <w:ind w:left="2625" w:hanging="1185"/>
      </w:pPr>
      <w:rPr>
        <w:rFonts w:ascii="Calibri" w:hAnsi="Calibr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4CD831DF"/>
    <w:multiLevelType w:val="hybridMultilevel"/>
    <w:tmpl w:val="C4380ACE"/>
    <w:lvl w:ilvl="0" w:tplc="016E4A4E">
      <w:start w:val="1"/>
      <w:numFmt w:val="decimal"/>
      <w:lvlText w:val="%1)"/>
      <w:lvlJc w:val="left"/>
      <w:pPr>
        <w:ind w:left="2398" w:hanging="719"/>
      </w:pPr>
      <w:rPr>
        <w:rFonts w:ascii="Calibri" w:eastAsia="Calibri" w:hAnsi="Calibri" w:cs="Calibri" w:hint="default"/>
        <w:spacing w:val="-20"/>
        <w:w w:val="98"/>
        <w:sz w:val="22"/>
        <w:szCs w:val="22"/>
      </w:rPr>
    </w:lvl>
    <w:lvl w:ilvl="1" w:tplc="0E9E1AFE">
      <w:numFmt w:val="bullet"/>
      <w:lvlText w:val="•"/>
      <w:lvlJc w:val="left"/>
      <w:pPr>
        <w:ind w:left="3284" w:hanging="719"/>
      </w:pPr>
      <w:rPr>
        <w:rFonts w:hint="default"/>
      </w:rPr>
    </w:lvl>
    <w:lvl w:ilvl="2" w:tplc="080AAA7E">
      <w:numFmt w:val="bullet"/>
      <w:lvlText w:val="•"/>
      <w:lvlJc w:val="left"/>
      <w:pPr>
        <w:ind w:left="4168" w:hanging="719"/>
      </w:pPr>
      <w:rPr>
        <w:rFonts w:hint="default"/>
      </w:rPr>
    </w:lvl>
    <w:lvl w:ilvl="3" w:tplc="2000F682">
      <w:numFmt w:val="bullet"/>
      <w:lvlText w:val="•"/>
      <w:lvlJc w:val="left"/>
      <w:pPr>
        <w:ind w:left="5052" w:hanging="719"/>
      </w:pPr>
      <w:rPr>
        <w:rFonts w:hint="default"/>
      </w:rPr>
    </w:lvl>
    <w:lvl w:ilvl="4" w:tplc="6882B6F0">
      <w:numFmt w:val="bullet"/>
      <w:lvlText w:val="•"/>
      <w:lvlJc w:val="left"/>
      <w:pPr>
        <w:ind w:left="5936" w:hanging="719"/>
      </w:pPr>
      <w:rPr>
        <w:rFonts w:hint="default"/>
      </w:rPr>
    </w:lvl>
    <w:lvl w:ilvl="5" w:tplc="841A79DA">
      <w:numFmt w:val="bullet"/>
      <w:lvlText w:val="•"/>
      <w:lvlJc w:val="left"/>
      <w:pPr>
        <w:ind w:left="6820" w:hanging="719"/>
      </w:pPr>
      <w:rPr>
        <w:rFonts w:hint="default"/>
      </w:rPr>
    </w:lvl>
    <w:lvl w:ilvl="6" w:tplc="08D08B7E">
      <w:numFmt w:val="bullet"/>
      <w:lvlText w:val="•"/>
      <w:lvlJc w:val="left"/>
      <w:pPr>
        <w:ind w:left="7704" w:hanging="719"/>
      </w:pPr>
      <w:rPr>
        <w:rFonts w:hint="default"/>
      </w:rPr>
    </w:lvl>
    <w:lvl w:ilvl="7" w:tplc="07BE672E">
      <w:numFmt w:val="bullet"/>
      <w:lvlText w:val="•"/>
      <w:lvlJc w:val="left"/>
      <w:pPr>
        <w:ind w:left="8588" w:hanging="719"/>
      </w:pPr>
      <w:rPr>
        <w:rFonts w:hint="default"/>
      </w:rPr>
    </w:lvl>
    <w:lvl w:ilvl="8" w:tplc="ADB22736">
      <w:numFmt w:val="bullet"/>
      <w:lvlText w:val="•"/>
      <w:lvlJc w:val="left"/>
      <w:pPr>
        <w:ind w:left="9472" w:hanging="719"/>
      </w:pPr>
      <w:rPr>
        <w:rFonts w:hint="default"/>
      </w:rPr>
    </w:lvl>
  </w:abstractNum>
  <w:abstractNum w:abstractNumId="58" w15:restartNumberingAfterBreak="0">
    <w:nsid w:val="4DB55669"/>
    <w:multiLevelType w:val="hybridMultilevel"/>
    <w:tmpl w:val="88209C7C"/>
    <w:lvl w:ilvl="0" w:tplc="DF08B784">
      <w:start w:val="1"/>
      <w:numFmt w:val="decimal"/>
      <w:lvlText w:val="%1."/>
      <w:lvlJc w:val="left"/>
      <w:pPr>
        <w:ind w:left="1680" w:hanging="1184"/>
      </w:pPr>
      <w:rPr>
        <w:rFonts w:ascii="Calibri" w:eastAsia="Calibri" w:hAnsi="Calibri" w:cs="Calibri" w:hint="default"/>
        <w:spacing w:val="-8"/>
        <w:w w:val="94"/>
        <w:sz w:val="22"/>
        <w:szCs w:val="22"/>
      </w:rPr>
    </w:lvl>
    <w:lvl w:ilvl="1" w:tplc="EA8CAB0A">
      <w:numFmt w:val="bullet"/>
      <w:lvlText w:val="•"/>
      <w:lvlJc w:val="left"/>
      <w:pPr>
        <w:ind w:left="2636" w:hanging="1184"/>
      </w:pPr>
      <w:rPr>
        <w:rFonts w:hint="default"/>
      </w:rPr>
    </w:lvl>
    <w:lvl w:ilvl="2" w:tplc="2B3E4582">
      <w:numFmt w:val="bullet"/>
      <w:lvlText w:val="•"/>
      <w:lvlJc w:val="left"/>
      <w:pPr>
        <w:ind w:left="3592" w:hanging="1184"/>
      </w:pPr>
      <w:rPr>
        <w:rFonts w:hint="default"/>
      </w:rPr>
    </w:lvl>
    <w:lvl w:ilvl="3" w:tplc="DA720AFA">
      <w:numFmt w:val="bullet"/>
      <w:lvlText w:val="•"/>
      <w:lvlJc w:val="left"/>
      <w:pPr>
        <w:ind w:left="4548" w:hanging="1184"/>
      </w:pPr>
      <w:rPr>
        <w:rFonts w:hint="default"/>
      </w:rPr>
    </w:lvl>
    <w:lvl w:ilvl="4" w:tplc="77D0E722">
      <w:numFmt w:val="bullet"/>
      <w:lvlText w:val="•"/>
      <w:lvlJc w:val="left"/>
      <w:pPr>
        <w:ind w:left="5504" w:hanging="1184"/>
      </w:pPr>
      <w:rPr>
        <w:rFonts w:hint="default"/>
      </w:rPr>
    </w:lvl>
    <w:lvl w:ilvl="5" w:tplc="8C286BEC">
      <w:numFmt w:val="bullet"/>
      <w:lvlText w:val="•"/>
      <w:lvlJc w:val="left"/>
      <w:pPr>
        <w:ind w:left="6460" w:hanging="1184"/>
      </w:pPr>
      <w:rPr>
        <w:rFonts w:hint="default"/>
      </w:rPr>
    </w:lvl>
    <w:lvl w:ilvl="6" w:tplc="B9A6993C">
      <w:numFmt w:val="bullet"/>
      <w:lvlText w:val="•"/>
      <w:lvlJc w:val="left"/>
      <w:pPr>
        <w:ind w:left="7416" w:hanging="1184"/>
      </w:pPr>
      <w:rPr>
        <w:rFonts w:hint="default"/>
      </w:rPr>
    </w:lvl>
    <w:lvl w:ilvl="7" w:tplc="2DD005A4">
      <w:numFmt w:val="bullet"/>
      <w:lvlText w:val="•"/>
      <w:lvlJc w:val="left"/>
      <w:pPr>
        <w:ind w:left="8372" w:hanging="1184"/>
      </w:pPr>
      <w:rPr>
        <w:rFonts w:hint="default"/>
      </w:rPr>
    </w:lvl>
    <w:lvl w:ilvl="8" w:tplc="DD64ED5A">
      <w:numFmt w:val="bullet"/>
      <w:lvlText w:val="•"/>
      <w:lvlJc w:val="left"/>
      <w:pPr>
        <w:ind w:left="9328" w:hanging="1184"/>
      </w:pPr>
      <w:rPr>
        <w:rFonts w:hint="default"/>
      </w:rPr>
    </w:lvl>
  </w:abstractNum>
  <w:abstractNum w:abstractNumId="59" w15:restartNumberingAfterBreak="0">
    <w:nsid w:val="5334387E"/>
    <w:multiLevelType w:val="hybridMultilevel"/>
    <w:tmpl w:val="F992FAD8"/>
    <w:lvl w:ilvl="0" w:tplc="BD8641E0">
      <w:start w:val="1"/>
      <w:numFmt w:val="decimal"/>
      <w:lvlText w:val="%1."/>
      <w:lvlJc w:val="left"/>
      <w:pPr>
        <w:ind w:left="1881" w:hanging="203"/>
      </w:pPr>
      <w:rPr>
        <w:rFonts w:ascii="Times New Roman" w:eastAsia="Calibri" w:hAnsi="Times New Roman" w:cs="Times New Roman" w:hint="default"/>
        <w:spacing w:val="-7"/>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6512112"/>
    <w:multiLevelType w:val="hybridMultilevel"/>
    <w:tmpl w:val="DEBEB1F6"/>
    <w:lvl w:ilvl="0" w:tplc="AF2A7B30">
      <w:start w:val="1"/>
      <w:numFmt w:val="decimal"/>
      <w:lvlText w:val="%1."/>
      <w:lvlJc w:val="left"/>
      <w:pPr>
        <w:ind w:left="2398" w:hanging="719"/>
      </w:pPr>
      <w:rPr>
        <w:rFonts w:ascii="Calibri" w:eastAsia="Calibri" w:hAnsi="Calibri" w:cs="Calibri" w:hint="default"/>
        <w:spacing w:val="-7"/>
        <w:w w:val="99"/>
        <w:sz w:val="24"/>
        <w:szCs w:val="24"/>
      </w:rPr>
    </w:lvl>
    <w:lvl w:ilvl="1" w:tplc="8CD8BE26">
      <w:numFmt w:val="bullet"/>
      <w:lvlText w:val="•"/>
      <w:lvlJc w:val="left"/>
      <w:pPr>
        <w:ind w:left="3284" w:hanging="719"/>
      </w:pPr>
      <w:rPr>
        <w:rFonts w:hint="default"/>
      </w:rPr>
    </w:lvl>
    <w:lvl w:ilvl="2" w:tplc="651C39B6">
      <w:numFmt w:val="bullet"/>
      <w:lvlText w:val="•"/>
      <w:lvlJc w:val="left"/>
      <w:pPr>
        <w:ind w:left="4168" w:hanging="719"/>
      </w:pPr>
      <w:rPr>
        <w:rFonts w:hint="default"/>
      </w:rPr>
    </w:lvl>
    <w:lvl w:ilvl="3" w:tplc="4FA4C728">
      <w:numFmt w:val="bullet"/>
      <w:lvlText w:val="•"/>
      <w:lvlJc w:val="left"/>
      <w:pPr>
        <w:ind w:left="5052" w:hanging="719"/>
      </w:pPr>
      <w:rPr>
        <w:rFonts w:hint="default"/>
      </w:rPr>
    </w:lvl>
    <w:lvl w:ilvl="4" w:tplc="EBEC5D5A">
      <w:numFmt w:val="bullet"/>
      <w:lvlText w:val="•"/>
      <w:lvlJc w:val="left"/>
      <w:pPr>
        <w:ind w:left="5936" w:hanging="719"/>
      </w:pPr>
      <w:rPr>
        <w:rFonts w:hint="default"/>
      </w:rPr>
    </w:lvl>
    <w:lvl w:ilvl="5" w:tplc="9DFA28E6">
      <w:numFmt w:val="bullet"/>
      <w:lvlText w:val="•"/>
      <w:lvlJc w:val="left"/>
      <w:pPr>
        <w:ind w:left="6820" w:hanging="719"/>
      </w:pPr>
      <w:rPr>
        <w:rFonts w:hint="default"/>
      </w:rPr>
    </w:lvl>
    <w:lvl w:ilvl="6" w:tplc="72C8035E">
      <w:numFmt w:val="bullet"/>
      <w:lvlText w:val="•"/>
      <w:lvlJc w:val="left"/>
      <w:pPr>
        <w:ind w:left="7704" w:hanging="719"/>
      </w:pPr>
      <w:rPr>
        <w:rFonts w:hint="default"/>
      </w:rPr>
    </w:lvl>
    <w:lvl w:ilvl="7" w:tplc="9EE06448">
      <w:numFmt w:val="bullet"/>
      <w:lvlText w:val="•"/>
      <w:lvlJc w:val="left"/>
      <w:pPr>
        <w:ind w:left="8588" w:hanging="719"/>
      </w:pPr>
      <w:rPr>
        <w:rFonts w:hint="default"/>
      </w:rPr>
    </w:lvl>
    <w:lvl w:ilvl="8" w:tplc="A76431DA">
      <w:numFmt w:val="bullet"/>
      <w:lvlText w:val="•"/>
      <w:lvlJc w:val="left"/>
      <w:pPr>
        <w:ind w:left="9472" w:hanging="719"/>
      </w:pPr>
      <w:rPr>
        <w:rFonts w:hint="default"/>
      </w:rPr>
    </w:lvl>
  </w:abstractNum>
  <w:abstractNum w:abstractNumId="61" w15:restartNumberingAfterBreak="0">
    <w:nsid w:val="565D7722"/>
    <w:multiLevelType w:val="hybridMultilevel"/>
    <w:tmpl w:val="3F26E9E6"/>
    <w:lvl w:ilvl="0" w:tplc="F5845282">
      <w:numFmt w:val="bullet"/>
      <w:lvlText w:val="•"/>
      <w:lvlJc w:val="left"/>
      <w:pPr>
        <w:ind w:left="3355" w:hanging="111"/>
      </w:pPr>
      <w:rPr>
        <w:rFonts w:ascii="Calibri" w:eastAsia="Calibri" w:hAnsi="Calibri" w:cs="Calibri" w:hint="default"/>
        <w:spacing w:val="11"/>
        <w:w w:val="99"/>
        <w:sz w:val="18"/>
        <w:szCs w:val="18"/>
      </w:rPr>
    </w:lvl>
    <w:lvl w:ilvl="1" w:tplc="04090003" w:tentative="1">
      <w:start w:val="1"/>
      <w:numFmt w:val="bullet"/>
      <w:lvlText w:val="o"/>
      <w:lvlJc w:val="left"/>
      <w:pPr>
        <w:ind w:left="3117" w:hanging="360"/>
      </w:pPr>
      <w:rPr>
        <w:rFonts w:ascii="Courier New" w:hAnsi="Courier New" w:cs="Courier New" w:hint="default"/>
      </w:rPr>
    </w:lvl>
    <w:lvl w:ilvl="2" w:tplc="04090005">
      <w:start w:val="1"/>
      <w:numFmt w:val="bullet"/>
      <w:lvlText w:val=""/>
      <w:lvlJc w:val="left"/>
      <w:pPr>
        <w:ind w:left="3837" w:hanging="360"/>
      </w:pPr>
      <w:rPr>
        <w:rFonts w:ascii="Wingdings" w:hAnsi="Wingdings" w:hint="default"/>
      </w:rPr>
    </w:lvl>
    <w:lvl w:ilvl="3" w:tplc="04090001" w:tentative="1">
      <w:start w:val="1"/>
      <w:numFmt w:val="bullet"/>
      <w:lvlText w:val=""/>
      <w:lvlJc w:val="left"/>
      <w:pPr>
        <w:ind w:left="4557" w:hanging="360"/>
      </w:pPr>
      <w:rPr>
        <w:rFonts w:ascii="Symbol" w:hAnsi="Symbol" w:hint="default"/>
      </w:rPr>
    </w:lvl>
    <w:lvl w:ilvl="4" w:tplc="04090003" w:tentative="1">
      <w:start w:val="1"/>
      <w:numFmt w:val="bullet"/>
      <w:lvlText w:val="o"/>
      <w:lvlJc w:val="left"/>
      <w:pPr>
        <w:ind w:left="5277" w:hanging="360"/>
      </w:pPr>
      <w:rPr>
        <w:rFonts w:ascii="Courier New" w:hAnsi="Courier New" w:cs="Courier New" w:hint="default"/>
      </w:rPr>
    </w:lvl>
    <w:lvl w:ilvl="5" w:tplc="04090005" w:tentative="1">
      <w:start w:val="1"/>
      <w:numFmt w:val="bullet"/>
      <w:lvlText w:val=""/>
      <w:lvlJc w:val="left"/>
      <w:pPr>
        <w:ind w:left="5997" w:hanging="360"/>
      </w:pPr>
      <w:rPr>
        <w:rFonts w:ascii="Wingdings" w:hAnsi="Wingdings" w:hint="default"/>
      </w:rPr>
    </w:lvl>
    <w:lvl w:ilvl="6" w:tplc="04090001" w:tentative="1">
      <w:start w:val="1"/>
      <w:numFmt w:val="bullet"/>
      <w:lvlText w:val=""/>
      <w:lvlJc w:val="left"/>
      <w:pPr>
        <w:ind w:left="6717" w:hanging="360"/>
      </w:pPr>
      <w:rPr>
        <w:rFonts w:ascii="Symbol" w:hAnsi="Symbol" w:hint="default"/>
      </w:rPr>
    </w:lvl>
    <w:lvl w:ilvl="7" w:tplc="04090003" w:tentative="1">
      <w:start w:val="1"/>
      <w:numFmt w:val="bullet"/>
      <w:lvlText w:val="o"/>
      <w:lvlJc w:val="left"/>
      <w:pPr>
        <w:ind w:left="7437" w:hanging="360"/>
      </w:pPr>
      <w:rPr>
        <w:rFonts w:ascii="Courier New" w:hAnsi="Courier New" w:cs="Courier New" w:hint="default"/>
      </w:rPr>
    </w:lvl>
    <w:lvl w:ilvl="8" w:tplc="04090005" w:tentative="1">
      <w:start w:val="1"/>
      <w:numFmt w:val="bullet"/>
      <w:lvlText w:val=""/>
      <w:lvlJc w:val="left"/>
      <w:pPr>
        <w:ind w:left="8157" w:hanging="360"/>
      </w:pPr>
      <w:rPr>
        <w:rFonts w:ascii="Wingdings" w:hAnsi="Wingdings" w:hint="default"/>
      </w:rPr>
    </w:lvl>
  </w:abstractNum>
  <w:abstractNum w:abstractNumId="62" w15:restartNumberingAfterBreak="0">
    <w:nsid w:val="5727422A"/>
    <w:multiLevelType w:val="hybridMultilevel"/>
    <w:tmpl w:val="F9A24214"/>
    <w:lvl w:ilvl="0" w:tplc="85684C6C">
      <w:start w:val="1"/>
      <w:numFmt w:val="decimal"/>
      <w:lvlText w:val="%1)"/>
      <w:lvlJc w:val="left"/>
      <w:pPr>
        <w:ind w:left="1680" w:hanging="261"/>
      </w:pPr>
      <w:rPr>
        <w:rFonts w:ascii="Times New Roman" w:eastAsia="Times New Roman" w:hAnsi="Times New Roman" w:cs="Times New Roman" w:hint="default"/>
        <w:spacing w:val="-33"/>
        <w:w w:val="100"/>
        <w:sz w:val="24"/>
        <w:szCs w:val="24"/>
      </w:rPr>
    </w:lvl>
    <w:lvl w:ilvl="1" w:tplc="208E7262">
      <w:numFmt w:val="bullet"/>
      <w:lvlText w:val="•"/>
      <w:lvlJc w:val="left"/>
      <w:pPr>
        <w:ind w:left="2636" w:hanging="261"/>
      </w:pPr>
      <w:rPr>
        <w:rFonts w:hint="default"/>
      </w:rPr>
    </w:lvl>
    <w:lvl w:ilvl="2" w:tplc="800EFFE4">
      <w:numFmt w:val="bullet"/>
      <w:lvlText w:val="•"/>
      <w:lvlJc w:val="left"/>
      <w:pPr>
        <w:ind w:left="3592" w:hanging="261"/>
      </w:pPr>
      <w:rPr>
        <w:rFonts w:hint="default"/>
      </w:rPr>
    </w:lvl>
    <w:lvl w:ilvl="3" w:tplc="56F2191A">
      <w:numFmt w:val="bullet"/>
      <w:lvlText w:val="•"/>
      <w:lvlJc w:val="left"/>
      <w:pPr>
        <w:ind w:left="4548" w:hanging="261"/>
      </w:pPr>
      <w:rPr>
        <w:rFonts w:hint="default"/>
      </w:rPr>
    </w:lvl>
    <w:lvl w:ilvl="4" w:tplc="5720DA30">
      <w:numFmt w:val="bullet"/>
      <w:lvlText w:val="•"/>
      <w:lvlJc w:val="left"/>
      <w:pPr>
        <w:ind w:left="5504" w:hanging="261"/>
      </w:pPr>
      <w:rPr>
        <w:rFonts w:hint="default"/>
      </w:rPr>
    </w:lvl>
    <w:lvl w:ilvl="5" w:tplc="DDD6FDDE">
      <w:numFmt w:val="bullet"/>
      <w:lvlText w:val="•"/>
      <w:lvlJc w:val="left"/>
      <w:pPr>
        <w:ind w:left="6460" w:hanging="261"/>
      </w:pPr>
      <w:rPr>
        <w:rFonts w:hint="default"/>
      </w:rPr>
    </w:lvl>
    <w:lvl w:ilvl="6" w:tplc="F44A6B7E">
      <w:numFmt w:val="bullet"/>
      <w:lvlText w:val="•"/>
      <w:lvlJc w:val="left"/>
      <w:pPr>
        <w:ind w:left="7416" w:hanging="261"/>
      </w:pPr>
      <w:rPr>
        <w:rFonts w:hint="default"/>
      </w:rPr>
    </w:lvl>
    <w:lvl w:ilvl="7" w:tplc="544E9E82">
      <w:numFmt w:val="bullet"/>
      <w:lvlText w:val="•"/>
      <w:lvlJc w:val="left"/>
      <w:pPr>
        <w:ind w:left="8372" w:hanging="261"/>
      </w:pPr>
      <w:rPr>
        <w:rFonts w:hint="default"/>
      </w:rPr>
    </w:lvl>
    <w:lvl w:ilvl="8" w:tplc="7840C8FA">
      <w:numFmt w:val="bullet"/>
      <w:lvlText w:val="•"/>
      <w:lvlJc w:val="left"/>
      <w:pPr>
        <w:ind w:left="9328" w:hanging="261"/>
      </w:pPr>
      <w:rPr>
        <w:rFonts w:hint="default"/>
      </w:rPr>
    </w:lvl>
  </w:abstractNum>
  <w:abstractNum w:abstractNumId="63" w15:restartNumberingAfterBreak="0">
    <w:nsid w:val="5AD73EDE"/>
    <w:multiLevelType w:val="hybridMultilevel"/>
    <w:tmpl w:val="E86E4FA8"/>
    <w:lvl w:ilvl="0" w:tplc="027469C0">
      <w:numFmt w:val="bullet"/>
      <w:lvlText w:val="•"/>
      <w:lvlJc w:val="left"/>
      <w:pPr>
        <w:ind w:left="1456" w:hanging="821"/>
      </w:pPr>
      <w:rPr>
        <w:rFonts w:hint="default"/>
        <w:w w:val="99"/>
        <w:sz w:val="22"/>
        <w:szCs w:val="22"/>
      </w:rPr>
    </w:lvl>
    <w:lvl w:ilvl="1" w:tplc="99221F8C">
      <w:numFmt w:val="bullet"/>
      <w:lvlText w:val="•"/>
      <w:lvlJc w:val="left"/>
      <w:pPr>
        <w:ind w:left="2401" w:hanging="101"/>
      </w:pPr>
      <w:rPr>
        <w:rFonts w:ascii="Times New Roman" w:eastAsia="Times New Roman" w:hAnsi="Times New Roman" w:cs="Times New Roman" w:hint="default"/>
        <w:w w:val="100"/>
        <w:sz w:val="22"/>
        <w:szCs w:val="22"/>
      </w:rPr>
    </w:lvl>
    <w:lvl w:ilvl="2" w:tplc="826A7D50">
      <w:numFmt w:val="bullet"/>
      <w:lvlText w:val="•"/>
      <w:lvlJc w:val="left"/>
      <w:pPr>
        <w:ind w:left="3353" w:hanging="101"/>
      </w:pPr>
      <w:rPr>
        <w:rFonts w:hint="default"/>
      </w:rPr>
    </w:lvl>
    <w:lvl w:ilvl="3" w:tplc="00BA3710">
      <w:numFmt w:val="bullet"/>
      <w:lvlText w:val="•"/>
      <w:lvlJc w:val="left"/>
      <w:pPr>
        <w:ind w:left="4311" w:hanging="101"/>
      </w:pPr>
      <w:rPr>
        <w:rFonts w:hint="default"/>
      </w:rPr>
    </w:lvl>
    <w:lvl w:ilvl="4" w:tplc="B1C2F3EE">
      <w:numFmt w:val="bullet"/>
      <w:lvlText w:val="•"/>
      <w:lvlJc w:val="left"/>
      <w:pPr>
        <w:ind w:left="5269" w:hanging="101"/>
      </w:pPr>
      <w:rPr>
        <w:rFonts w:hint="default"/>
      </w:rPr>
    </w:lvl>
    <w:lvl w:ilvl="5" w:tplc="897E4B4C">
      <w:numFmt w:val="bullet"/>
      <w:lvlText w:val="•"/>
      <w:lvlJc w:val="left"/>
      <w:pPr>
        <w:ind w:left="6227" w:hanging="101"/>
      </w:pPr>
      <w:rPr>
        <w:rFonts w:hint="default"/>
      </w:rPr>
    </w:lvl>
    <w:lvl w:ilvl="6" w:tplc="1462541A">
      <w:numFmt w:val="bullet"/>
      <w:lvlText w:val="•"/>
      <w:lvlJc w:val="left"/>
      <w:pPr>
        <w:ind w:left="7184" w:hanging="101"/>
      </w:pPr>
      <w:rPr>
        <w:rFonts w:hint="default"/>
      </w:rPr>
    </w:lvl>
    <w:lvl w:ilvl="7" w:tplc="D0029C9C">
      <w:numFmt w:val="bullet"/>
      <w:lvlText w:val="•"/>
      <w:lvlJc w:val="left"/>
      <w:pPr>
        <w:ind w:left="8142" w:hanging="101"/>
      </w:pPr>
      <w:rPr>
        <w:rFonts w:hint="default"/>
      </w:rPr>
    </w:lvl>
    <w:lvl w:ilvl="8" w:tplc="928214C2">
      <w:numFmt w:val="bullet"/>
      <w:lvlText w:val="•"/>
      <w:lvlJc w:val="left"/>
      <w:pPr>
        <w:ind w:left="9100" w:hanging="101"/>
      </w:pPr>
      <w:rPr>
        <w:rFonts w:hint="default"/>
      </w:rPr>
    </w:lvl>
  </w:abstractNum>
  <w:abstractNum w:abstractNumId="64" w15:restartNumberingAfterBreak="0">
    <w:nsid w:val="5AEC4729"/>
    <w:multiLevelType w:val="hybridMultilevel"/>
    <w:tmpl w:val="7E58962C"/>
    <w:lvl w:ilvl="0" w:tplc="BD8641E0">
      <w:start w:val="1"/>
      <w:numFmt w:val="decimal"/>
      <w:lvlText w:val="%1."/>
      <w:lvlJc w:val="left"/>
      <w:pPr>
        <w:ind w:left="3559" w:hanging="203"/>
      </w:pPr>
      <w:rPr>
        <w:rFonts w:ascii="Times New Roman" w:eastAsia="Calibri" w:hAnsi="Times New Roman" w:cs="Times New Roman" w:hint="default"/>
        <w:spacing w:val="-7"/>
        <w:w w:val="99"/>
        <w:sz w:val="24"/>
        <w:szCs w:val="24"/>
      </w:rPr>
    </w:lvl>
    <w:lvl w:ilvl="1" w:tplc="04090019" w:tentative="1">
      <w:start w:val="1"/>
      <w:numFmt w:val="lowerLetter"/>
      <w:lvlText w:val="%2."/>
      <w:lvlJc w:val="left"/>
      <w:pPr>
        <w:ind w:left="3118" w:hanging="360"/>
      </w:pPr>
    </w:lvl>
    <w:lvl w:ilvl="2" w:tplc="0409001B" w:tentative="1">
      <w:start w:val="1"/>
      <w:numFmt w:val="lowerRoman"/>
      <w:lvlText w:val="%3."/>
      <w:lvlJc w:val="right"/>
      <w:pPr>
        <w:ind w:left="3838" w:hanging="180"/>
      </w:pPr>
    </w:lvl>
    <w:lvl w:ilvl="3" w:tplc="0409000F" w:tentative="1">
      <w:start w:val="1"/>
      <w:numFmt w:val="decimal"/>
      <w:lvlText w:val="%4."/>
      <w:lvlJc w:val="left"/>
      <w:pPr>
        <w:ind w:left="4558" w:hanging="360"/>
      </w:pPr>
    </w:lvl>
    <w:lvl w:ilvl="4" w:tplc="04090019" w:tentative="1">
      <w:start w:val="1"/>
      <w:numFmt w:val="lowerLetter"/>
      <w:lvlText w:val="%5."/>
      <w:lvlJc w:val="left"/>
      <w:pPr>
        <w:ind w:left="5278" w:hanging="360"/>
      </w:pPr>
    </w:lvl>
    <w:lvl w:ilvl="5" w:tplc="0409001B" w:tentative="1">
      <w:start w:val="1"/>
      <w:numFmt w:val="lowerRoman"/>
      <w:lvlText w:val="%6."/>
      <w:lvlJc w:val="right"/>
      <w:pPr>
        <w:ind w:left="5998" w:hanging="180"/>
      </w:pPr>
    </w:lvl>
    <w:lvl w:ilvl="6" w:tplc="0409000F" w:tentative="1">
      <w:start w:val="1"/>
      <w:numFmt w:val="decimal"/>
      <w:lvlText w:val="%7."/>
      <w:lvlJc w:val="left"/>
      <w:pPr>
        <w:ind w:left="6718" w:hanging="360"/>
      </w:pPr>
    </w:lvl>
    <w:lvl w:ilvl="7" w:tplc="04090019" w:tentative="1">
      <w:start w:val="1"/>
      <w:numFmt w:val="lowerLetter"/>
      <w:lvlText w:val="%8."/>
      <w:lvlJc w:val="left"/>
      <w:pPr>
        <w:ind w:left="7438" w:hanging="360"/>
      </w:pPr>
    </w:lvl>
    <w:lvl w:ilvl="8" w:tplc="0409001B" w:tentative="1">
      <w:start w:val="1"/>
      <w:numFmt w:val="lowerRoman"/>
      <w:lvlText w:val="%9."/>
      <w:lvlJc w:val="right"/>
      <w:pPr>
        <w:ind w:left="8158" w:hanging="180"/>
      </w:pPr>
    </w:lvl>
  </w:abstractNum>
  <w:abstractNum w:abstractNumId="65" w15:restartNumberingAfterBreak="0">
    <w:nsid w:val="5B68718A"/>
    <w:multiLevelType w:val="hybridMultilevel"/>
    <w:tmpl w:val="4DF66A00"/>
    <w:lvl w:ilvl="0" w:tplc="3A0EAF78">
      <w:numFmt w:val="bullet"/>
      <w:lvlText w:val="•"/>
      <w:lvlJc w:val="left"/>
      <w:pPr>
        <w:ind w:left="2400" w:hanging="360"/>
      </w:pPr>
      <w:rPr>
        <w:rFonts w:hint="default"/>
        <w:w w:val="62"/>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66" w15:restartNumberingAfterBreak="0">
    <w:nsid w:val="5C526CD7"/>
    <w:multiLevelType w:val="multilevel"/>
    <w:tmpl w:val="5FCC9E14"/>
    <w:lvl w:ilvl="0">
      <w:start w:val="3"/>
      <w:numFmt w:val="decimal"/>
      <w:lvlText w:val="%1"/>
      <w:lvlJc w:val="left"/>
      <w:pPr>
        <w:ind w:left="2398" w:hanging="719"/>
      </w:pPr>
      <w:rPr>
        <w:rFonts w:hint="default"/>
      </w:rPr>
    </w:lvl>
    <w:lvl w:ilvl="1">
      <w:start w:val="3"/>
      <w:numFmt w:val="decimal"/>
      <w:lvlText w:val="%1.%2"/>
      <w:lvlJc w:val="left"/>
      <w:pPr>
        <w:ind w:left="2398" w:hanging="719"/>
      </w:pPr>
      <w:rPr>
        <w:rFonts w:ascii="Times New Roman" w:eastAsia="Times New Roman" w:hAnsi="Times New Roman" w:cs="Times New Roman" w:hint="default"/>
        <w:b/>
        <w:bCs/>
        <w:spacing w:val="-3"/>
        <w:w w:val="100"/>
        <w:sz w:val="24"/>
        <w:szCs w:val="24"/>
      </w:rPr>
    </w:lvl>
    <w:lvl w:ilvl="2">
      <w:numFmt w:val="bullet"/>
      <w:lvlText w:val=""/>
      <w:lvlJc w:val="left"/>
      <w:pPr>
        <w:ind w:left="2400" w:hanging="153"/>
      </w:pPr>
      <w:rPr>
        <w:rFonts w:ascii="Symbol" w:eastAsia="Symbol" w:hAnsi="Symbol" w:cs="Symbol" w:hint="default"/>
        <w:w w:val="100"/>
        <w:sz w:val="24"/>
        <w:szCs w:val="24"/>
      </w:rPr>
    </w:lvl>
    <w:lvl w:ilvl="3">
      <w:numFmt w:val="bullet"/>
      <w:lvlText w:val="•"/>
      <w:lvlJc w:val="left"/>
      <w:pPr>
        <w:ind w:left="5052" w:hanging="153"/>
      </w:pPr>
      <w:rPr>
        <w:rFonts w:hint="default"/>
      </w:rPr>
    </w:lvl>
    <w:lvl w:ilvl="4">
      <w:numFmt w:val="bullet"/>
      <w:lvlText w:val="•"/>
      <w:lvlJc w:val="left"/>
      <w:pPr>
        <w:ind w:left="5936" w:hanging="153"/>
      </w:pPr>
      <w:rPr>
        <w:rFonts w:hint="default"/>
      </w:rPr>
    </w:lvl>
    <w:lvl w:ilvl="5">
      <w:numFmt w:val="bullet"/>
      <w:lvlText w:val="•"/>
      <w:lvlJc w:val="left"/>
      <w:pPr>
        <w:ind w:left="6820" w:hanging="153"/>
      </w:pPr>
      <w:rPr>
        <w:rFonts w:hint="default"/>
      </w:rPr>
    </w:lvl>
    <w:lvl w:ilvl="6">
      <w:numFmt w:val="bullet"/>
      <w:lvlText w:val="•"/>
      <w:lvlJc w:val="left"/>
      <w:pPr>
        <w:ind w:left="7704" w:hanging="153"/>
      </w:pPr>
      <w:rPr>
        <w:rFonts w:hint="default"/>
      </w:rPr>
    </w:lvl>
    <w:lvl w:ilvl="7">
      <w:numFmt w:val="bullet"/>
      <w:lvlText w:val="•"/>
      <w:lvlJc w:val="left"/>
      <w:pPr>
        <w:ind w:left="8588" w:hanging="153"/>
      </w:pPr>
      <w:rPr>
        <w:rFonts w:hint="default"/>
      </w:rPr>
    </w:lvl>
    <w:lvl w:ilvl="8">
      <w:numFmt w:val="bullet"/>
      <w:lvlText w:val="•"/>
      <w:lvlJc w:val="left"/>
      <w:pPr>
        <w:ind w:left="9472" w:hanging="153"/>
      </w:pPr>
      <w:rPr>
        <w:rFonts w:hint="default"/>
      </w:rPr>
    </w:lvl>
  </w:abstractNum>
  <w:abstractNum w:abstractNumId="67" w15:restartNumberingAfterBreak="0">
    <w:nsid w:val="5D7815B4"/>
    <w:multiLevelType w:val="hybridMultilevel"/>
    <w:tmpl w:val="9C169442"/>
    <w:lvl w:ilvl="0" w:tplc="2A7E8DE4">
      <w:start w:val="1"/>
      <w:numFmt w:val="decimal"/>
      <w:lvlText w:val="%1)"/>
      <w:lvlJc w:val="left"/>
      <w:pPr>
        <w:ind w:left="2398" w:hanging="719"/>
      </w:pPr>
      <w:rPr>
        <w:rFonts w:ascii="Times New Roman" w:eastAsia="Times New Roman" w:hAnsi="Times New Roman" w:cs="Times New Roman" w:hint="default"/>
        <w:color w:val="2F2F2F"/>
        <w:spacing w:val="-4"/>
        <w:w w:val="100"/>
        <w:sz w:val="24"/>
        <w:szCs w:val="24"/>
      </w:rPr>
    </w:lvl>
    <w:lvl w:ilvl="1" w:tplc="F87AF142">
      <w:numFmt w:val="bullet"/>
      <w:lvlText w:val="•"/>
      <w:lvlJc w:val="left"/>
      <w:pPr>
        <w:ind w:left="3284" w:hanging="719"/>
      </w:pPr>
      <w:rPr>
        <w:rFonts w:hint="default"/>
      </w:rPr>
    </w:lvl>
    <w:lvl w:ilvl="2" w:tplc="F9782BFC">
      <w:numFmt w:val="bullet"/>
      <w:lvlText w:val="•"/>
      <w:lvlJc w:val="left"/>
      <w:pPr>
        <w:ind w:left="4168" w:hanging="719"/>
      </w:pPr>
      <w:rPr>
        <w:rFonts w:hint="default"/>
      </w:rPr>
    </w:lvl>
    <w:lvl w:ilvl="3" w:tplc="AD369586">
      <w:numFmt w:val="bullet"/>
      <w:lvlText w:val="•"/>
      <w:lvlJc w:val="left"/>
      <w:pPr>
        <w:ind w:left="5052" w:hanging="719"/>
      </w:pPr>
      <w:rPr>
        <w:rFonts w:hint="default"/>
      </w:rPr>
    </w:lvl>
    <w:lvl w:ilvl="4" w:tplc="CF8CC02A">
      <w:numFmt w:val="bullet"/>
      <w:lvlText w:val="•"/>
      <w:lvlJc w:val="left"/>
      <w:pPr>
        <w:ind w:left="5936" w:hanging="719"/>
      </w:pPr>
      <w:rPr>
        <w:rFonts w:hint="default"/>
      </w:rPr>
    </w:lvl>
    <w:lvl w:ilvl="5" w:tplc="A74484C6">
      <w:numFmt w:val="bullet"/>
      <w:lvlText w:val="•"/>
      <w:lvlJc w:val="left"/>
      <w:pPr>
        <w:ind w:left="6820" w:hanging="719"/>
      </w:pPr>
      <w:rPr>
        <w:rFonts w:hint="default"/>
      </w:rPr>
    </w:lvl>
    <w:lvl w:ilvl="6" w:tplc="07689A64">
      <w:numFmt w:val="bullet"/>
      <w:lvlText w:val="•"/>
      <w:lvlJc w:val="left"/>
      <w:pPr>
        <w:ind w:left="7704" w:hanging="719"/>
      </w:pPr>
      <w:rPr>
        <w:rFonts w:hint="default"/>
      </w:rPr>
    </w:lvl>
    <w:lvl w:ilvl="7" w:tplc="75444EE6">
      <w:numFmt w:val="bullet"/>
      <w:lvlText w:val="•"/>
      <w:lvlJc w:val="left"/>
      <w:pPr>
        <w:ind w:left="8588" w:hanging="719"/>
      </w:pPr>
      <w:rPr>
        <w:rFonts w:hint="default"/>
      </w:rPr>
    </w:lvl>
    <w:lvl w:ilvl="8" w:tplc="23E42D4C">
      <w:numFmt w:val="bullet"/>
      <w:lvlText w:val="•"/>
      <w:lvlJc w:val="left"/>
      <w:pPr>
        <w:ind w:left="9472" w:hanging="719"/>
      </w:pPr>
      <w:rPr>
        <w:rFonts w:hint="default"/>
      </w:rPr>
    </w:lvl>
  </w:abstractNum>
  <w:abstractNum w:abstractNumId="68" w15:restartNumberingAfterBreak="0">
    <w:nsid w:val="5E732120"/>
    <w:multiLevelType w:val="hybridMultilevel"/>
    <w:tmpl w:val="1F6CDBC6"/>
    <w:lvl w:ilvl="0" w:tplc="BD8641E0">
      <w:start w:val="1"/>
      <w:numFmt w:val="decimal"/>
      <w:lvlText w:val="%1."/>
      <w:lvlJc w:val="left"/>
      <w:pPr>
        <w:ind w:left="1881" w:hanging="203"/>
      </w:pPr>
      <w:rPr>
        <w:rFonts w:ascii="Times New Roman" w:eastAsia="Calibri" w:hAnsi="Times New Roman" w:cs="Times New Roman" w:hint="default"/>
        <w:spacing w:val="-7"/>
        <w:w w:val="99"/>
        <w:sz w:val="24"/>
        <w:szCs w:val="24"/>
      </w:rPr>
    </w:lvl>
    <w:lvl w:ilvl="1" w:tplc="DB34E2CC">
      <w:numFmt w:val="bullet"/>
      <w:lvlText w:val="•"/>
      <w:lvlJc w:val="left"/>
      <w:pPr>
        <w:ind w:left="2816" w:hanging="203"/>
      </w:pPr>
      <w:rPr>
        <w:rFonts w:hint="default"/>
      </w:rPr>
    </w:lvl>
    <w:lvl w:ilvl="2" w:tplc="3CBEB4D4">
      <w:numFmt w:val="bullet"/>
      <w:lvlText w:val="•"/>
      <w:lvlJc w:val="left"/>
      <w:pPr>
        <w:ind w:left="3752" w:hanging="203"/>
      </w:pPr>
      <w:rPr>
        <w:rFonts w:hint="default"/>
      </w:rPr>
    </w:lvl>
    <w:lvl w:ilvl="3" w:tplc="AA66783A">
      <w:numFmt w:val="bullet"/>
      <w:lvlText w:val="•"/>
      <w:lvlJc w:val="left"/>
      <w:pPr>
        <w:ind w:left="4688" w:hanging="203"/>
      </w:pPr>
      <w:rPr>
        <w:rFonts w:hint="default"/>
      </w:rPr>
    </w:lvl>
    <w:lvl w:ilvl="4" w:tplc="E384ED12">
      <w:numFmt w:val="bullet"/>
      <w:lvlText w:val="•"/>
      <w:lvlJc w:val="left"/>
      <w:pPr>
        <w:ind w:left="5624" w:hanging="203"/>
      </w:pPr>
      <w:rPr>
        <w:rFonts w:hint="default"/>
      </w:rPr>
    </w:lvl>
    <w:lvl w:ilvl="5" w:tplc="7CB469E2">
      <w:numFmt w:val="bullet"/>
      <w:lvlText w:val="•"/>
      <w:lvlJc w:val="left"/>
      <w:pPr>
        <w:ind w:left="6560" w:hanging="203"/>
      </w:pPr>
      <w:rPr>
        <w:rFonts w:hint="default"/>
      </w:rPr>
    </w:lvl>
    <w:lvl w:ilvl="6" w:tplc="6E3C7384">
      <w:numFmt w:val="bullet"/>
      <w:lvlText w:val="•"/>
      <w:lvlJc w:val="left"/>
      <w:pPr>
        <w:ind w:left="7496" w:hanging="203"/>
      </w:pPr>
      <w:rPr>
        <w:rFonts w:hint="default"/>
      </w:rPr>
    </w:lvl>
    <w:lvl w:ilvl="7" w:tplc="13BA4C64">
      <w:numFmt w:val="bullet"/>
      <w:lvlText w:val="•"/>
      <w:lvlJc w:val="left"/>
      <w:pPr>
        <w:ind w:left="8432" w:hanging="203"/>
      </w:pPr>
      <w:rPr>
        <w:rFonts w:hint="default"/>
      </w:rPr>
    </w:lvl>
    <w:lvl w:ilvl="8" w:tplc="15223992">
      <w:numFmt w:val="bullet"/>
      <w:lvlText w:val="•"/>
      <w:lvlJc w:val="left"/>
      <w:pPr>
        <w:ind w:left="9368" w:hanging="203"/>
      </w:pPr>
      <w:rPr>
        <w:rFonts w:hint="default"/>
      </w:rPr>
    </w:lvl>
  </w:abstractNum>
  <w:abstractNum w:abstractNumId="69" w15:restartNumberingAfterBreak="0">
    <w:nsid w:val="606A7C44"/>
    <w:multiLevelType w:val="multilevel"/>
    <w:tmpl w:val="510C981A"/>
    <w:lvl w:ilvl="0">
      <w:start w:val="1"/>
      <w:numFmt w:val="decimal"/>
      <w:lvlText w:val="%1."/>
      <w:lvlJc w:val="left"/>
      <w:pPr>
        <w:ind w:left="1678" w:hanging="720"/>
      </w:pPr>
      <w:rPr>
        <w:rFonts w:ascii="Times New Roman" w:hAnsi="Times New Roman" w:cs="Times New Roman" w:hint="default"/>
        <w:spacing w:val="-8"/>
        <w:w w:val="94"/>
        <w:sz w:val="24"/>
        <w:szCs w:val="24"/>
      </w:rPr>
    </w:lvl>
    <w:lvl w:ilvl="1">
      <w:start w:val="1"/>
      <w:numFmt w:val="decimal"/>
      <w:lvlText w:val="%1.%2"/>
      <w:lvlJc w:val="left"/>
      <w:pPr>
        <w:ind w:left="2398" w:hanging="719"/>
      </w:pPr>
      <w:rPr>
        <w:rFonts w:ascii="Times New Roman" w:eastAsia="Times New Roman" w:hAnsi="Times New Roman" w:cs="Times New Roman" w:hint="default"/>
        <w:b/>
        <w:bCs/>
        <w:i w:val="0"/>
        <w:iCs w:val="0"/>
        <w:spacing w:val="-22"/>
        <w:w w:val="99"/>
        <w:sz w:val="24"/>
        <w:szCs w:val="24"/>
      </w:rPr>
    </w:lvl>
    <w:lvl w:ilvl="2">
      <w:numFmt w:val="bullet"/>
      <w:lvlText w:val=""/>
      <w:lvlJc w:val="left"/>
      <w:pPr>
        <w:ind w:left="2400" w:hanging="359"/>
      </w:pPr>
      <w:rPr>
        <w:rFonts w:ascii="Symbol" w:eastAsia="Symbol" w:hAnsi="Symbol" w:cs="Symbol" w:hint="default"/>
        <w:w w:val="100"/>
        <w:sz w:val="24"/>
        <w:szCs w:val="24"/>
      </w:rPr>
    </w:lvl>
    <w:lvl w:ilvl="3">
      <w:numFmt w:val="bullet"/>
      <w:lvlText w:val="•"/>
      <w:lvlJc w:val="left"/>
      <w:pPr>
        <w:ind w:left="4364" w:hanging="359"/>
      </w:pPr>
      <w:rPr>
        <w:rFonts w:hint="default"/>
      </w:rPr>
    </w:lvl>
    <w:lvl w:ilvl="4">
      <w:numFmt w:val="bullet"/>
      <w:lvlText w:val="•"/>
      <w:lvlJc w:val="left"/>
      <w:pPr>
        <w:ind w:left="5346" w:hanging="359"/>
      </w:pPr>
      <w:rPr>
        <w:rFonts w:hint="default"/>
      </w:rPr>
    </w:lvl>
    <w:lvl w:ilvl="5">
      <w:numFmt w:val="bullet"/>
      <w:lvlText w:val="•"/>
      <w:lvlJc w:val="left"/>
      <w:pPr>
        <w:ind w:left="6328" w:hanging="359"/>
      </w:pPr>
      <w:rPr>
        <w:rFonts w:hint="default"/>
      </w:rPr>
    </w:lvl>
    <w:lvl w:ilvl="6">
      <w:numFmt w:val="bullet"/>
      <w:lvlText w:val="•"/>
      <w:lvlJc w:val="left"/>
      <w:pPr>
        <w:ind w:left="7311" w:hanging="359"/>
      </w:pPr>
      <w:rPr>
        <w:rFonts w:hint="default"/>
      </w:rPr>
    </w:lvl>
    <w:lvl w:ilvl="7">
      <w:numFmt w:val="bullet"/>
      <w:lvlText w:val="•"/>
      <w:lvlJc w:val="left"/>
      <w:pPr>
        <w:ind w:left="8293" w:hanging="359"/>
      </w:pPr>
      <w:rPr>
        <w:rFonts w:hint="default"/>
      </w:rPr>
    </w:lvl>
    <w:lvl w:ilvl="8">
      <w:numFmt w:val="bullet"/>
      <w:lvlText w:val="•"/>
      <w:lvlJc w:val="left"/>
      <w:pPr>
        <w:ind w:left="9275" w:hanging="359"/>
      </w:pPr>
      <w:rPr>
        <w:rFonts w:hint="default"/>
      </w:rPr>
    </w:lvl>
  </w:abstractNum>
  <w:abstractNum w:abstractNumId="70" w15:restartNumberingAfterBreak="0">
    <w:nsid w:val="65790D9C"/>
    <w:multiLevelType w:val="hybridMultilevel"/>
    <w:tmpl w:val="806E82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5972032"/>
    <w:multiLevelType w:val="multilevel"/>
    <w:tmpl w:val="9C4EEDFE"/>
    <w:lvl w:ilvl="0">
      <w:start w:val="3"/>
      <w:numFmt w:val="decimal"/>
      <w:lvlText w:val="%1"/>
      <w:lvlJc w:val="left"/>
      <w:pPr>
        <w:ind w:left="1680" w:hanging="360"/>
      </w:pPr>
      <w:rPr>
        <w:rFonts w:hint="default"/>
      </w:rPr>
    </w:lvl>
    <w:lvl w:ilvl="1">
      <w:numFmt w:val="decimal"/>
      <w:lvlText w:val="%1.%2"/>
      <w:lvlJc w:val="left"/>
      <w:pPr>
        <w:ind w:left="1680" w:hanging="360"/>
      </w:pPr>
      <w:rPr>
        <w:rFonts w:ascii="Times New Roman" w:eastAsia="Times New Roman" w:hAnsi="Times New Roman" w:cs="Times New Roman" w:hint="default"/>
        <w:i w:val="0"/>
        <w:iCs w:val="0"/>
        <w:spacing w:val="-4"/>
        <w:w w:val="100"/>
        <w:sz w:val="24"/>
        <w:szCs w:val="24"/>
      </w:rPr>
    </w:lvl>
    <w:lvl w:ilvl="2">
      <w:numFmt w:val="bullet"/>
      <w:lvlText w:val=""/>
      <w:lvlJc w:val="left"/>
      <w:pPr>
        <w:ind w:left="2398" w:hanging="360"/>
      </w:pPr>
      <w:rPr>
        <w:rFonts w:ascii="Symbol" w:eastAsia="Symbol" w:hAnsi="Symbol" w:cs="Symbol" w:hint="default"/>
        <w:w w:val="100"/>
        <w:sz w:val="24"/>
        <w:szCs w:val="24"/>
      </w:rPr>
    </w:lvl>
    <w:lvl w:ilvl="3">
      <w:numFmt w:val="bullet"/>
      <w:lvlText w:val="•"/>
      <w:lvlJc w:val="left"/>
      <w:pPr>
        <w:ind w:left="4364" w:hanging="360"/>
      </w:pPr>
      <w:rPr>
        <w:rFonts w:hint="default"/>
      </w:rPr>
    </w:lvl>
    <w:lvl w:ilvl="4">
      <w:numFmt w:val="bullet"/>
      <w:lvlText w:val="•"/>
      <w:lvlJc w:val="left"/>
      <w:pPr>
        <w:ind w:left="5346" w:hanging="360"/>
      </w:pPr>
      <w:rPr>
        <w:rFonts w:hint="default"/>
      </w:rPr>
    </w:lvl>
    <w:lvl w:ilvl="5">
      <w:numFmt w:val="bullet"/>
      <w:lvlText w:val="•"/>
      <w:lvlJc w:val="left"/>
      <w:pPr>
        <w:ind w:left="6328" w:hanging="360"/>
      </w:pPr>
      <w:rPr>
        <w:rFonts w:hint="default"/>
      </w:rPr>
    </w:lvl>
    <w:lvl w:ilvl="6">
      <w:numFmt w:val="bullet"/>
      <w:lvlText w:val="•"/>
      <w:lvlJc w:val="left"/>
      <w:pPr>
        <w:ind w:left="7311" w:hanging="360"/>
      </w:pPr>
      <w:rPr>
        <w:rFonts w:hint="default"/>
      </w:rPr>
    </w:lvl>
    <w:lvl w:ilvl="7">
      <w:numFmt w:val="bullet"/>
      <w:lvlText w:val="•"/>
      <w:lvlJc w:val="left"/>
      <w:pPr>
        <w:ind w:left="8293" w:hanging="360"/>
      </w:pPr>
      <w:rPr>
        <w:rFonts w:hint="default"/>
      </w:rPr>
    </w:lvl>
    <w:lvl w:ilvl="8">
      <w:numFmt w:val="bullet"/>
      <w:lvlText w:val="•"/>
      <w:lvlJc w:val="left"/>
      <w:pPr>
        <w:ind w:left="9275" w:hanging="360"/>
      </w:pPr>
      <w:rPr>
        <w:rFonts w:hint="default"/>
      </w:rPr>
    </w:lvl>
  </w:abstractNum>
  <w:abstractNum w:abstractNumId="72" w15:restartNumberingAfterBreak="0">
    <w:nsid w:val="65DF56B4"/>
    <w:multiLevelType w:val="multilevel"/>
    <w:tmpl w:val="3402BE0E"/>
    <w:lvl w:ilvl="0">
      <w:start w:val="1"/>
      <w:numFmt w:val="decimal"/>
      <w:lvlText w:val="%1"/>
      <w:lvlJc w:val="left"/>
      <w:pPr>
        <w:ind w:left="360" w:hanging="360"/>
      </w:pPr>
      <w:rPr>
        <w:rFonts w:hint="default"/>
      </w:rPr>
    </w:lvl>
    <w:lvl w:ilvl="1">
      <w:start w:val="1"/>
      <w:numFmt w:val="decimal"/>
      <w:lvlText w:val="%1.%2"/>
      <w:lvlJc w:val="left"/>
      <w:pPr>
        <w:ind w:left="2040" w:hanging="360"/>
      </w:pPr>
      <w:rPr>
        <w:rFonts w:hint="default"/>
        <w:i w:val="0"/>
        <w:iCs w:val="0"/>
      </w:rPr>
    </w:lvl>
    <w:lvl w:ilvl="2">
      <w:start w:val="1"/>
      <w:numFmt w:val="decimal"/>
      <w:lvlText w:val="%1.%2.%3"/>
      <w:lvlJc w:val="left"/>
      <w:pPr>
        <w:ind w:left="4080" w:hanging="720"/>
      </w:pPr>
      <w:rPr>
        <w:rFonts w:hint="default"/>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73" w15:restartNumberingAfterBreak="0">
    <w:nsid w:val="673810FA"/>
    <w:multiLevelType w:val="hybridMultilevel"/>
    <w:tmpl w:val="EB0E13A8"/>
    <w:lvl w:ilvl="0" w:tplc="969AFB1C">
      <w:numFmt w:val="bullet"/>
      <w:lvlText w:val="o"/>
      <w:lvlJc w:val="left"/>
      <w:pPr>
        <w:ind w:left="1678" w:hanging="720"/>
      </w:pPr>
      <w:rPr>
        <w:rFonts w:ascii="Courier New" w:eastAsia="Courier New" w:hAnsi="Courier New" w:cs="Courier New" w:hint="default"/>
        <w:w w:val="96"/>
        <w:sz w:val="20"/>
        <w:szCs w:val="20"/>
      </w:rPr>
    </w:lvl>
    <w:lvl w:ilvl="1" w:tplc="2AB82328">
      <w:numFmt w:val="bullet"/>
      <w:lvlText w:val="•"/>
      <w:lvlJc w:val="left"/>
      <w:pPr>
        <w:ind w:left="2636" w:hanging="720"/>
      </w:pPr>
      <w:rPr>
        <w:rFonts w:hint="default"/>
      </w:rPr>
    </w:lvl>
    <w:lvl w:ilvl="2" w:tplc="1A58FAC8">
      <w:numFmt w:val="bullet"/>
      <w:lvlText w:val="•"/>
      <w:lvlJc w:val="left"/>
      <w:pPr>
        <w:ind w:left="3592" w:hanging="720"/>
      </w:pPr>
      <w:rPr>
        <w:rFonts w:hint="default"/>
      </w:rPr>
    </w:lvl>
    <w:lvl w:ilvl="3" w:tplc="725EFFE2">
      <w:numFmt w:val="bullet"/>
      <w:lvlText w:val="•"/>
      <w:lvlJc w:val="left"/>
      <w:pPr>
        <w:ind w:left="4548" w:hanging="720"/>
      </w:pPr>
      <w:rPr>
        <w:rFonts w:hint="default"/>
      </w:rPr>
    </w:lvl>
    <w:lvl w:ilvl="4" w:tplc="36687CB6">
      <w:numFmt w:val="bullet"/>
      <w:lvlText w:val="•"/>
      <w:lvlJc w:val="left"/>
      <w:pPr>
        <w:ind w:left="5504" w:hanging="720"/>
      </w:pPr>
      <w:rPr>
        <w:rFonts w:hint="default"/>
      </w:rPr>
    </w:lvl>
    <w:lvl w:ilvl="5" w:tplc="E1227BC2">
      <w:numFmt w:val="bullet"/>
      <w:lvlText w:val="•"/>
      <w:lvlJc w:val="left"/>
      <w:pPr>
        <w:ind w:left="6460" w:hanging="720"/>
      </w:pPr>
      <w:rPr>
        <w:rFonts w:hint="default"/>
      </w:rPr>
    </w:lvl>
    <w:lvl w:ilvl="6" w:tplc="2A1E20B2">
      <w:numFmt w:val="bullet"/>
      <w:lvlText w:val="•"/>
      <w:lvlJc w:val="left"/>
      <w:pPr>
        <w:ind w:left="7416" w:hanging="720"/>
      </w:pPr>
      <w:rPr>
        <w:rFonts w:hint="default"/>
      </w:rPr>
    </w:lvl>
    <w:lvl w:ilvl="7" w:tplc="CC7EB5B2">
      <w:numFmt w:val="bullet"/>
      <w:lvlText w:val="•"/>
      <w:lvlJc w:val="left"/>
      <w:pPr>
        <w:ind w:left="8372" w:hanging="720"/>
      </w:pPr>
      <w:rPr>
        <w:rFonts w:hint="default"/>
      </w:rPr>
    </w:lvl>
    <w:lvl w:ilvl="8" w:tplc="EE8868EE">
      <w:numFmt w:val="bullet"/>
      <w:lvlText w:val="•"/>
      <w:lvlJc w:val="left"/>
      <w:pPr>
        <w:ind w:left="9328" w:hanging="720"/>
      </w:pPr>
      <w:rPr>
        <w:rFonts w:hint="default"/>
      </w:rPr>
    </w:lvl>
  </w:abstractNum>
  <w:abstractNum w:abstractNumId="74" w15:restartNumberingAfterBreak="0">
    <w:nsid w:val="6A9A51DC"/>
    <w:multiLevelType w:val="hybridMultilevel"/>
    <w:tmpl w:val="33FE11EA"/>
    <w:lvl w:ilvl="0" w:tplc="90209110">
      <w:start w:val="1"/>
      <w:numFmt w:val="decimal"/>
      <w:lvlText w:val="%1)"/>
      <w:lvlJc w:val="left"/>
      <w:pPr>
        <w:ind w:left="1678" w:hanging="720"/>
      </w:pPr>
      <w:rPr>
        <w:rFonts w:ascii="Calibri" w:eastAsia="Calibri" w:hAnsi="Calibri" w:cs="Calibri" w:hint="default"/>
        <w:spacing w:val="-20"/>
        <w:w w:val="98"/>
        <w:sz w:val="22"/>
        <w:szCs w:val="22"/>
      </w:rPr>
    </w:lvl>
    <w:lvl w:ilvl="1" w:tplc="B3D6B39C">
      <w:numFmt w:val="bullet"/>
      <w:lvlText w:val="•"/>
      <w:lvlJc w:val="left"/>
      <w:pPr>
        <w:ind w:left="2636" w:hanging="720"/>
      </w:pPr>
      <w:rPr>
        <w:rFonts w:hint="default"/>
      </w:rPr>
    </w:lvl>
    <w:lvl w:ilvl="2" w:tplc="D73EE326">
      <w:numFmt w:val="bullet"/>
      <w:lvlText w:val="•"/>
      <w:lvlJc w:val="left"/>
      <w:pPr>
        <w:ind w:left="3592" w:hanging="720"/>
      </w:pPr>
      <w:rPr>
        <w:rFonts w:hint="default"/>
      </w:rPr>
    </w:lvl>
    <w:lvl w:ilvl="3" w:tplc="E1E0F228">
      <w:numFmt w:val="bullet"/>
      <w:lvlText w:val="•"/>
      <w:lvlJc w:val="left"/>
      <w:pPr>
        <w:ind w:left="4548" w:hanging="720"/>
      </w:pPr>
      <w:rPr>
        <w:rFonts w:hint="default"/>
      </w:rPr>
    </w:lvl>
    <w:lvl w:ilvl="4" w:tplc="8326E6C0">
      <w:numFmt w:val="bullet"/>
      <w:lvlText w:val="•"/>
      <w:lvlJc w:val="left"/>
      <w:pPr>
        <w:ind w:left="5504" w:hanging="720"/>
      </w:pPr>
      <w:rPr>
        <w:rFonts w:hint="default"/>
      </w:rPr>
    </w:lvl>
    <w:lvl w:ilvl="5" w:tplc="F30CC1A4">
      <w:numFmt w:val="bullet"/>
      <w:lvlText w:val="•"/>
      <w:lvlJc w:val="left"/>
      <w:pPr>
        <w:ind w:left="6460" w:hanging="720"/>
      </w:pPr>
      <w:rPr>
        <w:rFonts w:hint="default"/>
      </w:rPr>
    </w:lvl>
    <w:lvl w:ilvl="6" w:tplc="47248940">
      <w:numFmt w:val="bullet"/>
      <w:lvlText w:val="•"/>
      <w:lvlJc w:val="left"/>
      <w:pPr>
        <w:ind w:left="7416" w:hanging="720"/>
      </w:pPr>
      <w:rPr>
        <w:rFonts w:hint="default"/>
      </w:rPr>
    </w:lvl>
    <w:lvl w:ilvl="7" w:tplc="0256E4A8">
      <w:numFmt w:val="bullet"/>
      <w:lvlText w:val="•"/>
      <w:lvlJc w:val="left"/>
      <w:pPr>
        <w:ind w:left="8372" w:hanging="720"/>
      </w:pPr>
      <w:rPr>
        <w:rFonts w:hint="default"/>
      </w:rPr>
    </w:lvl>
    <w:lvl w:ilvl="8" w:tplc="882EC4B4">
      <w:numFmt w:val="bullet"/>
      <w:lvlText w:val="•"/>
      <w:lvlJc w:val="left"/>
      <w:pPr>
        <w:ind w:left="9328" w:hanging="720"/>
      </w:pPr>
      <w:rPr>
        <w:rFonts w:hint="default"/>
      </w:rPr>
    </w:lvl>
  </w:abstractNum>
  <w:abstractNum w:abstractNumId="75" w15:restartNumberingAfterBreak="0">
    <w:nsid w:val="6BB540FA"/>
    <w:multiLevelType w:val="hybridMultilevel"/>
    <w:tmpl w:val="08BC7EFC"/>
    <w:lvl w:ilvl="0" w:tplc="3A66EC1C">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CE26526"/>
    <w:multiLevelType w:val="hybridMultilevel"/>
    <w:tmpl w:val="4028C2CC"/>
    <w:lvl w:ilvl="0" w:tplc="9B28EF52">
      <w:numFmt w:val="bullet"/>
      <w:lvlText w:val=""/>
      <w:lvlJc w:val="left"/>
      <w:pPr>
        <w:ind w:left="2398" w:hanging="359"/>
      </w:pPr>
      <w:rPr>
        <w:rFonts w:ascii="Symbol" w:eastAsia="Symbol" w:hAnsi="Symbol" w:cs="Symbol" w:hint="default"/>
        <w:w w:val="100"/>
        <w:sz w:val="24"/>
        <w:szCs w:val="24"/>
      </w:rPr>
    </w:lvl>
    <w:lvl w:ilvl="1" w:tplc="B1860A0E">
      <w:numFmt w:val="bullet"/>
      <w:lvlText w:val="•"/>
      <w:lvlJc w:val="left"/>
      <w:pPr>
        <w:ind w:left="3284" w:hanging="359"/>
      </w:pPr>
      <w:rPr>
        <w:rFonts w:hint="default"/>
      </w:rPr>
    </w:lvl>
    <w:lvl w:ilvl="2" w:tplc="09101606">
      <w:numFmt w:val="bullet"/>
      <w:lvlText w:val="•"/>
      <w:lvlJc w:val="left"/>
      <w:pPr>
        <w:ind w:left="4168" w:hanging="359"/>
      </w:pPr>
      <w:rPr>
        <w:rFonts w:hint="default"/>
      </w:rPr>
    </w:lvl>
    <w:lvl w:ilvl="3" w:tplc="25E647B8">
      <w:numFmt w:val="bullet"/>
      <w:lvlText w:val="•"/>
      <w:lvlJc w:val="left"/>
      <w:pPr>
        <w:ind w:left="5052" w:hanging="359"/>
      </w:pPr>
      <w:rPr>
        <w:rFonts w:hint="default"/>
      </w:rPr>
    </w:lvl>
    <w:lvl w:ilvl="4" w:tplc="F4867D62">
      <w:numFmt w:val="bullet"/>
      <w:lvlText w:val="•"/>
      <w:lvlJc w:val="left"/>
      <w:pPr>
        <w:ind w:left="5936" w:hanging="359"/>
      </w:pPr>
      <w:rPr>
        <w:rFonts w:hint="default"/>
      </w:rPr>
    </w:lvl>
    <w:lvl w:ilvl="5" w:tplc="770A4622">
      <w:numFmt w:val="bullet"/>
      <w:lvlText w:val="•"/>
      <w:lvlJc w:val="left"/>
      <w:pPr>
        <w:ind w:left="6820" w:hanging="359"/>
      </w:pPr>
      <w:rPr>
        <w:rFonts w:hint="default"/>
      </w:rPr>
    </w:lvl>
    <w:lvl w:ilvl="6" w:tplc="FFCCD428">
      <w:numFmt w:val="bullet"/>
      <w:lvlText w:val="•"/>
      <w:lvlJc w:val="left"/>
      <w:pPr>
        <w:ind w:left="7704" w:hanging="359"/>
      </w:pPr>
      <w:rPr>
        <w:rFonts w:hint="default"/>
      </w:rPr>
    </w:lvl>
    <w:lvl w:ilvl="7" w:tplc="A5C0257A">
      <w:numFmt w:val="bullet"/>
      <w:lvlText w:val="•"/>
      <w:lvlJc w:val="left"/>
      <w:pPr>
        <w:ind w:left="8588" w:hanging="359"/>
      </w:pPr>
      <w:rPr>
        <w:rFonts w:hint="default"/>
      </w:rPr>
    </w:lvl>
    <w:lvl w:ilvl="8" w:tplc="0B3A1412">
      <w:numFmt w:val="bullet"/>
      <w:lvlText w:val="•"/>
      <w:lvlJc w:val="left"/>
      <w:pPr>
        <w:ind w:left="9472" w:hanging="359"/>
      </w:pPr>
      <w:rPr>
        <w:rFonts w:hint="default"/>
      </w:rPr>
    </w:lvl>
  </w:abstractNum>
  <w:abstractNum w:abstractNumId="77" w15:restartNumberingAfterBreak="0">
    <w:nsid w:val="6CF53A3A"/>
    <w:multiLevelType w:val="hybridMultilevel"/>
    <w:tmpl w:val="735E759C"/>
    <w:lvl w:ilvl="0" w:tplc="4404B08C">
      <w:start w:val="1"/>
      <w:numFmt w:val="decimal"/>
      <w:lvlText w:val="5.%1.5"/>
      <w:lvlJc w:val="left"/>
      <w:pPr>
        <w:ind w:left="720" w:hanging="360"/>
      </w:pPr>
      <w:rPr>
        <w:rFonts w:ascii="Times New Roman" w:hAnsi="Times New Roman"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E254255"/>
    <w:multiLevelType w:val="hybridMultilevel"/>
    <w:tmpl w:val="178252EC"/>
    <w:lvl w:ilvl="0" w:tplc="8D1A811C">
      <w:start w:val="1"/>
      <w:numFmt w:val="lowerLetter"/>
      <w:lvlText w:val="%1."/>
      <w:lvlJc w:val="left"/>
      <w:pPr>
        <w:ind w:left="1680" w:hanging="562"/>
      </w:pPr>
      <w:rPr>
        <w:rFonts w:ascii="Calibri" w:eastAsia="Calibri" w:hAnsi="Calibri" w:cs="Calibri" w:hint="default"/>
        <w:spacing w:val="-4"/>
        <w:w w:val="99"/>
        <w:sz w:val="22"/>
        <w:szCs w:val="22"/>
      </w:rPr>
    </w:lvl>
    <w:lvl w:ilvl="1" w:tplc="726E870E">
      <w:numFmt w:val="bullet"/>
      <w:lvlText w:val="•"/>
      <w:lvlJc w:val="left"/>
      <w:pPr>
        <w:ind w:left="2636" w:hanging="562"/>
      </w:pPr>
      <w:rPr>
        <w:rFonts w:hint="default"/>
      </w:rPr>
    </w:lvl>
    <w:lvl w:ilvl="2" w:tplc="A34C2420">
      <w:numFmt w:val="bullet"/>
      <w:lvlText w:val="•"/>
      <w:lvlJc w:val="left"/>
      <w:pPr>
        <w:ind w:left="3592" w:hanging="562"/>
      </w:pPr>
      <w:rPr>
        <w:rFonts w:hint="default"/>
      </w:rPr>
    </w:lvl>
    <w:lvl w:ilvl="3" w:tplc="4576196A">
      <w:numFmt w:val="bullet"/>
      <w:lvlText w:val="•"/>
      <w:lvlJc w:val="left"/>
      <w:pPr>
        <w:ind w:left="4548" w:hanging="562"/>
      </w:pPr>
      <w:rPr>
        <w:rFonts w:hint="default"/>
      </w:rPr>
    </w:lvl>
    <w:lvl w:ilvl="4" w:tplc="52BECA92">
      <w:numFmt w:val="bullet"/>
      <w:lvlText w:val="•"/>
      <w:lvlJc w:val="left"/>
      <w:pPr>
        <w:ind w:left="5504" w:hanging="562"/>
      </w:pPr>
      <w:rPr>
        <w:rFonts w:hint="default"/>
      </w:rPr>
    </w:lvl>
    <w:lvl w:ilvl="5" w:tplc="E29C2C98">
      <w:numFmt w:val="bullet"/>
      <w:lvlText w:val="•"/>
      <w:lvlJc w:val="left"/>
      <w:pPr>
        <w:ind w:left="6460" w:hanging="562"/>
      </w:pPr>
      <w:rPr>
        <w:rFonts w:hint="default"/>
      </w:rPr>
    </w:lvl>
    <w:lvl w:ilvl="6" w:tplc="3DA65E36">
      <w:numFmt w:val="bullet"/>
      <w:lvlText w:val="•"/>
      <w:lvlJc w:val="left"/>
      <w:pPr>
        <w:ind w:left="7416" w:hanging="562"/>
      </w:pPr>
      <w:rPr>
        <w:rFonts w:hint="default"/>
      </w:rPr>
    </w:lvl>
    <w:lvl w:ilvl="7" w:tplc="B60EEB74">
      <w:numFmt w:val="bullet"/>
      <w:lvlText w:val="•"/>
      <w:lvlJc w:val="left"/>
      <w:pPr>
        <w:ind w:left="8372" w:hanging="562"/>
      </w:pPr>
      <w:rPr>
        <w:rFonts w:hint="default"/>
      </w:rPr>
    </w:lvl>
    <w:lvl w:ilvl="8" w:tplc="71B0FEDE">
      <w:numFmt w:val="bullet"/>
      <w:lvlText w:val="•"/>
      <w:lvlJc w:val="left"/>
      <w:pPr>
        <w:ind w:left="9328" w:hanging="562"/>
      </w:pPr>
      <w:rPr>
        <w:rFonts w:hint="default"/>
      </w:rPr>
    </w:lvl>
  </w:abstractNum>
  <w:abstractNum w:abstractNumId="79" w15:restartNumberingAfterBreak="0">
    <w:nsid w:val="6E993DBE"/>
    <w:multiLevelType w:val="hybridMultilevel"/>
    <w:tmpl w:val="B2727558"/>
    <w:lvl w:ilvl="0" w:tplc="4448D35E">
      <w:start w:val="1"/>
      <w:numFmt w:val="decimal"/>
      <w:lvlText w:val="%1)"/>
      <w:lvlJc w:val="left"/>
      <w:pPr>
        <w:ind w:left="1680" w:hanging="719"/>
      </w:pPr>
      <w:rPr>
        <w:rFonts w:ascii="Calibri" w:eastAsia="Calibri" w:hAnsi="Calibri" w:cs="Calibri" w:hint="default"/>
        <w:w w:val="99"/>
        <w:sz w:val="22"/>
        <w:szCs w:val="22"/>
      </w:rPr>
    </w:lvl>
    <w:lvl w:ilvl="1" w:tplc="7E528E76">
      <w:numFmt w:val="bullet"/>
      <w:lvlText w:val="•"/>
      <w:lvlJc w:val="left"/>
      <w:pPr>
        <w:ind w:left="2636" w:hanging="719"/>
      </w:pPr>
      <w:rPr>
        <w:rFonts w:hint="default"/>
      </w:rPr>
    </w:lvl>
    <w:lvl w:ilvl="2" w:tplc="CA92D366">
      <w:numFmt w:val="bullet"/>
      <w:lvlText w:val="•"/>
      <w:lvlJc w:val="left"/>
      <w:pPr>
        <w:ind w:left="3592" w:hanging="719"/>
      </w:pPr>
      <w:rPr>
        <w:rFonts w:hint="default"/>
      </w:rPr>
    </w:lvl>
    <w:lvl w:ilvl="3" w:tplc="A5F8AC62">
      <w:numFmt w:val="bullet"/>
      <w:lvlText w:val="•"/>
      <w:lvlJc w:val="left"/>
      <w:pPr>
        <w:ind w:left="4548" w:hanging="719"/>
      </w:pPr>
      <w:rPr>
        <w:rFonts w:hint="default"/>
      </w:rPr>
    </w:lvl>
    <w:lvl w:ilvl="4" w:tplc="C3C0300C">
      <w:numFmt w:val="bullet"/>
      <w:lvlText w:val="•"/>
      <w:lvlJc w:val="left"/>
      <w:pPr>
        <w:ind w:left="5504" w:hanging="719"/>
      </w:pPr>
      <w:rPr>
        <w:rFonts w:hint="default"/>
      </w:rPr>
    </w:lvl>
    <w:lvl w:ilvl="5" w:tplc="C11A7780">
      <w:numFmt w:val="bullet"/>
      <w:lvlText w:val="•"/>
      <w:lvlJc w:val="left"/>
      <w:pPr>
        <w:ind w:left="6460" w:hanging="719"/>
      </w:pPr>
      <w:rPr>
        <w:rFonts w:hint="default"/>
      </w:rPr>
    </w:lvl>
    <w:lvl w:ilvl="6" w:tplc="DF1A7D9A">
      <w:numFmt w:val="bullet"/>
      <w:lvlText w:val="•"/>
      <w:lvlJc w:val="left"/>
      <w:pPr>
        <w:ind w:left="7416" w:hanging="719"/>
      </w:pPr>
      <w:rPr>
        <w:rFonts w:hint="default"/>
      </w:rPr>
    </w:lvl>
    <w:lvl w:ilvl="7" w:tplc="F31071D0">
      <w:numFmt w:val="bullet"/>
      <w:lvlText w:val="•"/>
      <w:lvlJc w:val="left"/>
      <w:pPr>
        <w:ind w:left="8372" w:hanging="719"/>
      </w:pPr>
      <w:rPr>
        <w:rFonts w:hint="default"/>
      </w:rPr>
    </w:lvl>
    <w:lvl w:ilvl="8" w:tplc="9C20FD26">
      <w:numFmt w:val="bullet"/>
      <w:lvlText w:val="•"/>
      <w:lvlJc w:val="left"/>
      <w:pPr>
        <w:ind w:left="9328" w:hanging="719"/>
      </w:pPr>
      <w:rPr>
        <w:rFonts w:hint="default"/>
      </w:rPr>
    </w:lvl>
  </w:abstractNum>
  <w:abstractNum w:abstractNumId="80" w15:restartNumberingAfterBreak="0">
    <w:nsid w:val="6FD17470"/>
    <w:multiLevelType w:val="hybridMultilevel"/>
    <w:tmpl w:val="0F720CBC"/>
    <w:lvl w:ilvl="0" w:tplc="02885E2A">
      <w:start w:val="1"/>
      <w:numFmt w:val="decimal"/>
      <w:lvlText w:val="%1."/>
      <w:lvlJc w:val="left"/>
      <w:pPr>
        <w:ind w:left="1680" w:hanging="719"/>
      </w:pPr>
      <w:rPr>
        <w:rFonts w:ascii="Calibri" w:eastAsia="Calibri" w:hAnsi="Calibri" w:cs="Calibri" w:hint="default"/>
        <w:b w:val="0"/>
        <w:bCs w:val="0"/>
        <w:spacing w:val="-11"/>
        <w:w w:val="96"/>
        <w:sz w:val="22"/>
        <w:szCs w:val="22"/>
      </w:rPr>
    </w:lvl>
    <w:lvl w:ilvl="1" w:tplc="DC9E3FF8">
      <w:start w:val="1"/>
      <w:numFmt w:val="lowerLetter"/>
      <w:lvlText w:val="%2."/>
      <w:lvlJc w:val="left"/>
      <w:pPr>
        <w:ind w:left="1678" w:hanging="720"/>
      </w:pPr>
      <w:rPr>
        <w:rFonts w:ascii="Times New Roman" w:eastAsia="Times New Roman" w:hAnsi="Times New Roman" w:cs="Times New Roman" w:hint="default"/>
        <w:b/>
        <w:bCs/>
        <w:spacing w:val="-4"/>
        <w:w w:val="92"/>
        <w:sz w:val="24"/>
        <w:szCs w:val="24"/>
      </w:rPr>
    </w:lvl>
    <w:lvl w:ilvl="2" w:tplc="6E845EC4">
      <w:numFmt w:val="bullet"/>
      <w:lvlText w:val="•"/>
      <w:lvlJc w:val="left"/>
      <w:pPr>
        <w:ind w:left="3592" w:hanging="720"/>
      </w:pPr>
      <w:rPr>
        <w:rFonts w:hint="default"/>
      </w:rPr>
    </w:lvl>
    <w:lvl w:ilvl="3" w:tplc="03785B72">
      <w:numFmt w:val="bullet"/>
      <w:lvlText w:val="•"/>
      <w:lvlJc w:val="left"/>
      <w:pPr>
        <w:ind w:left="4548" w:hanging="720"/>
      </w:pPr>
      <w:rPr>
        <w:rFonts w:hint="default"/>
      </w:rPr>
    </w:lvl>
    <w:lvl w:ilvl="4" w:tplc="A1443118">
      <w:numFmt w:val="bullet"/>
      <w:lvlText w:val="•"/>
      <w:lvlJc w:val="left"/>
      <w:pPr>
        <w:ind w:left="5504" w:hanging="720"/>
      </w:pPr>
      <w:rPr>
        <w:rFonts w:hint="default"/>
      </w:rPr>
    </w:lvl>
    <w:lvl w:ilvl="5" w:tplc="DD0E14C0">
      <w:numFmt w:val="bullet"/>
      <w:lvlText w:val="•"/>
      <w:lvlJc w:val="left"/>
      <w:pPr>
        <w:ind w:left="6460" w:hanging="720"/>
      </w:pPr>
      <w:rPr>
        <w:rFonts w:hint="default"/>
      </w:rPr>
    </w:lvl>
    <w:lvl w:ilvl="6" w:tplc="496E6744">
      <w:numFmt w:val="bullet"/>
      <w:lvlText w:val="•"/>
      <w:lvlJc w:val="left"/>
      <w:pPr>
        <w:ind w:left="7416" w:hanging="720"/>
      </w:pPr>
      <w:rPr>
        <w:rFonts w:hint="default"/>
      </w:rPr>
    </w:lvl>
    <w:lvl w:ilvl="7" w:tplc="F4F4BBC0">
      <w:numFmt w:val="bullet"/>
      <w:lvlText w:val="•"/>
      <w:lvlJc w:val="left"/>
      <w:pPr>
        <w:ind w:left="8372" w:hanging="720"/>
      </w:pPr>
      <w:rPr>
        <w:rFonts w:hint="default"/>
      </w:rPr>
    </w:lvl>
    <w:lvl w:ilvl="8" w:tplc="4DA06FD6">
      <w:numFmt w:val="bullet"/>
      <w:lvlText w:val="•"/>
      <w:lvlJc w:val="left"/>
      <w:pPr>
        <w:ind w:left="9328" w:hanging="720"/>
      </w:pPr>
      <w:rPr>
        <w:rFonts w:hint="default"/>
      </w:rPr>
    </w:lvl>
  </w:abstractNum>
  <w:abstractNum w:abstractNumId="81" w15:restartNumberingAfterBreak="0">
    <w:nsid w:val="72630CFF"/>
    <w:multiLevelType w:val="hybridMultilevel"/>
    <w:tmpl w:val="764CCFBA"/>
    <w:lvl w:ilvl="0" w:tplc="C3A4F988">
      <w:start w:val="21"/>
      <w:numFmt w:val="upperLetter"/>
      <w:lvlText w:val="%1"/>
      <w:lvlJc w:val="left"/>
      <w:pPr>
        <w:ind w:left="1680" w:hanging="487"/>
      </w:pPr>
      <w:rPr>
        <w:rFonts w:hint="default"/>
      </w:rPr>
    </w:lvl>
    <w:lvl w:ilvl="1" w:tplc="A1EC8E06">
      <w:numFmt w:val="bullet"/>
      <w:lvlText w:val=""/>
      <w:lvlJc w:val="left"/>
      <w:pPr>
        <w:ind w:left="2319" w:hanging="281"/>
      </w:pPr>
      <w:rPr>
        <w:rFonts w:ascii="Symbol" w:eastAsia="Symbol" w:hAnsi="Symbol" w:cs="Symbol" w:hint="default"/>
        <w:w w:val="100"/>
        <w:sz w:val="24"/>
        <w:szCs w:val="24"/>
      </w:rPr>
    </w:lvl>
    <w:lvl w:ilvl="2" w:tplc="1CA6720E">
      <w:numFmt w:val="bullet"/>
      <w:lvlText w:val="•"/>
      <w:lvlJc w:val="left"/>
      <w:pPr>
        <w:ind w:left="3311" w:hanging="281"/>
      </w:pPr>
      <w:rPr>
        <w:rFonts w:hint="default"/>
      </w:rPr>
    </w:lvl>
    <w:lvl w:ilvl="3" w:tplc="DEC00EF8">
      <w:numFmt w:val="bullet"/>
      <w:lvlText w:val="•"/>
      <w:lvlJc w:val="left"/>
      <w:pPr>
        <w:ind w:left="4302" w:hanging="281"/>
      </w:pPr>
      <w:rPr>
        <w:rFonts w:hint="default"/>
      </w:rPr>
    </w:lvl>
    <w:lvl w:ilvl="4" w:tplc="ABB81C4E">
      <w:numFmt w:val="bullet"/>
      <w:lvlText w:val="•"/>
      <w:lvlJc w:val="left"/>
      <w:pPr>
        <w:ind w:left="5293" w:hanging="281"/>
      </w:pPr>
      <w:rPr>
        <w:rFonts w:hint="default"/>
      </w:rPr>
    </w:lvl>
    <w:lvl w:ilvl="5" w:tplc="3070A3E6">
      <w:numFmt w:val="bullet"/>
      <w:lvlText w:val="•"/>
      <w:lvlJc w:val="left"/>
      <w:pPr>
        <w:ind w:left="6284" w:hanging="281"/>
      </w:pPr>
      <w:rPr>
        <w:rFonts w:hint="default"/>
      </w:rPr>
    </w:lvl>
    <w:lvl w:ilvl="6" w:tplc="38BE2FCA">
      <w:numFmt w:val="bullet"/>
      <w:lvlText w:val="•"/>
      <w:lvlJc w:val="left"/>
      <w:pPr>
        <w:ind w:left="7275" w:hanging="281"/>
      </w:pPr>
      <w:rPr>
        <w:rFonts w:hint="default"/>
      </w:rPr>
    </w:lvl>
    <w:lvl w:ilvl="7" w:tplc="DFD48C36">
      <w:numFmt w:val="bullet"/>
      <w:lvlText w:val="•"/>
      <w:lvlJc w:val="left"/>
      <w:pPr>
        <w:ind w:left="8266" w:hanging="281"/>
      </w:pPr>
      <w:rPr>
        <w:rFonts w:hint="default"/>
      </w:rPr>
    </w:lvl>
    <w:lvl w:ilvl="8" w:tplc="91841E2C">
      <w:numFmt w:val="bullet"/>
      <w:lvlText w:val="•"/>
      <w:lvlJc w:val="left"/>
      <w:pPr>
        <w:ind w:left="9257" w:hanging="281"/>
      </w:pPr>
      <w:rPr>
        <w:rFonts w:hint="default"/>
      </w:rPr>
    </w:lvl>
  </w:abstractNum>
  <w:abstractNum w:abstractNumId="82" w15:restartNumberingAfterBreak="0">
    <w:nsid w:val="73CF209B"/>
    <w:multiLevelType w:val="hybridMultilevel"/>
    <w:tmpl w:val="E9482436"/>
    <w:lvl w:ilvl="0" w:tplc="77A2E3C0">
      <w:start w:val="1"/>
      <w:numFmt w:val="decimal"/>
      <w:lvlText w:val="%1."/>
      <w:lvlJc w:val="left"/>
      <w:pPr>
        <w:ind w:left="2398" w:hanging="719"/>
      </w:pPr>
      <w:rPr>
        <w:rFonts w:ascii="Times New Roman" w:eastAsia="Calibri" w:hAnsi="Times New Roman" w:cs="Times New Roman" w:hint="default"/>
        <w:spacing w:val="-8"/>
        <w:w w:val="98"/>
        <w:sz w:val="24"/>
        <w:szCs w:val="24"/>
      </w:rPr>
    </w:lvl>
    <w:lvl w:ilvl="1" w:tplc="C826F554">
      <w:numFmt w:val="bullet"/>
      <w:lvlText w:val="•"/>
      <w:lvlJc w:val="left"/>
      <w:pPr>
        <w:ind w:left="3284" w:hanging="719"/>
      </w:pPr>
      <w:rPr>
        <w:rFonts w:hint="default"/>
      </w:rPr>
    </w:lvl>
    <w:lvl w:ilvl="2" w:tplc="35D0D1A8">
      <w:numFmt w:val="bullet"/>
      <w:lvlText w:val="•"/>
      <w:lvlJc w:val="left"/>
      <w:pPr>
        <w:ind w:left="4168" w:hanging="719"/>
      </w:pPr>
      <w:rPr>
        <w:rFonts w:hint="default"/>
      </w:rPr>
    </w:lvl>
    <w:lvl w:ilvl="3" w:tplc="8FE4B8F0">
      <w:numFmt w:val="bullet"/>
      <w:lvlText w:val="•"/>
      <w:lvlJc w:val="left"/>
      <w:pPr>
        <w:ind w:left="5052" w:hanging="719"/>
      </w:pPr>
      <w:rPr>
        <w:rFonts w:hint="default"/>
      </w:rPr>
    </w:lvl>
    <w:lvl w:ilvl="4" w:tplc="5B0A148C">
      <w:numFmt w:val="bullet"/>
      <w:lvlText w:val="•"/>
      <w:lvlJc w:val="left"/>
      <w:pPr>
        <w:ind w:left="5936" w:hanging="719"/>
      </w:pPr>
      <w:rPr>
        <w:rFonts w:hint="default"/>
      </w:rPr>
    </w:lvl>
    <w:lvl w:ilvl="5" w:tplc="A830CB00">
      <w:numFmt w:val="bullet"/>
      <w:lvlText w:val="•"/>
      <w:lvlJc w:val="left"/>
      <w:pPr>
        <w:ind w:left="6820" w:hanging="719"/>
      </w:pPr>
      <w:rPr>
        <w:rFonts w:hint="default"/>
      </w:rPr>
    </w:lvl>
    <w:lvl w:ilvl="6" w:tplc="5B0EC526">
      <w:numFmt w:val="bullet"/>
      <w:lvlText w:val="•"/>
      <w:lvlJc w:val="left"/>
      <w:pPr>
        <w:ind w:left="7704" w:hanging="719"/>
      </w:pPr>
      <w:rPr>
        <w:rFonts w:hint="default"/>
      </w:rPr>
    </w:lvl>
    <w:lvl w:ilvl="7" w:tplc="C076FA2E">
      <w:numFmt w:val="bullet"/>
      <w:lvlText w:val="•"/>
      <w:lvlJc w:val="left"/>
      <w:pPr>
        <w:ind w:left="8588" w:hanging="719"/>
      </w:pPr>
      <w:rPr>
        <w:rFonts w:hint="default"/>
      </w:rPr>
    </w:lvl>
    <w:lvl w:ilvl="8" w:tplc="80DCDC2A">
      <w:numFmt w:val="bullet"/>
      <w:lvlText w:val="•"/>
      <w:lvlJc w:val="left"/>
      <w:pPr>
        <w:ind w:left="9472" w:hanging="719"/>
      </w:pPr>
      <w:rPr>
        <w:rFonts w:hint="default"/>
      </w:rPr>
    </w:lvl>
  </w:abstractNum>
  <w:abstractNum w:abstractNumId="83" w15:restartNumberingAfterBreak="0">
    <w:nsid w:val="74177916"/>
    <w:multiLevelType w:val="multilevel"/>
    <w:tmpl w:val="D834DAFE"/>
    <w:lvl w:ilvl="0">
      <w:start w:val="2"/>
      <w:numFmt w:val="decimal"/>
      <w:lvlText w:val="%1"/>
      <w:lvlJc w:val="left"/>
      <w:pPr>
        <w:ind w:left="2340" w:hanging="660"/>
      </w:pPr>
      <w:rPr>
        <w:rFonts w:hint="default"/>
      </w:rPr>
    </w:lvl>
    <w:lvl w:ilvl="1">
      <w:start w:val="3"/>
      <w:numFmt w:val="decimal"/>
      <w:lvlText w:val="%1.%2"/>
      <w:lvlJc w:val="left"/>
      <w:pPr>
        <w:ind w:left="2340" w:hanging="660"/>
      </w:pPr>
      <w:rPr>
        <w:rFonts w:hint="default"/>
      </w:rPr>
    </w:lvl>
    <w:lvl w:ilvl="2">
      <w:start w:val="10"/>
      <w:numFmt w:val="decimal"/>
      <w:lvlText w:val="%1.%2.%3"/>
      <w:lvlJc w:val="left"/>
      <w:pPr>
        <w:ind w:left="2340" w:hanging="660"/>
      </w:pPr>
      <w:rPr>
        <w:rFonts w:ascii="Times New Roman" w:eastAsia="Times New Roman" w:hAnsi="Times New Roman" w:cs="Times New Roman" w:hint="default"/>
        <w:b/>
        <w:bCs/>
        <w:color w:val="auto"/>
        <w:spacing w:val="-2"/>
        <w:w w:val="100"/>
        <w:sz w:val="24"/>
        <w:szCs w:val="24"/>
      </w:rPr>
    </w:lvl>
    <w:lvl w:ilvl="3">
      <w:numFmt w:val="bullet"/>
      <w:lvlText w:val=""/>
      <w:lvlJc w:val="left"/>
      <w:pPr>
        <w:ind w:left="2398" w:hanging="360"/>
      </w:pPr>
      <w:rPr>
        <w:rFonts w:ascii="Symbol" w:eastAsia="Symbol" w:hAnsi="Symbol" w:cs="Symbol" w:hint="default"/>
        <w:w w:val="100"/>
        <w:sz w:val="24"/>
        <w:szCs w:val="24"/>
      </w:rPr>
    </w:lvl>
    <w:lvl w:ilvl="4">
      <w:numFmt w:val="bullet"/>
      <w:lvlText w:val="•"/>
      <w:lvlJc w:val="left"/>
      <w:pPr>
        <w:ind w:left="5346" w:hanging="360"/>
      </w:pPr>
      <w:rPr>
        <w:rFonts w:hint="default"/>
      </w:rPr>
    </w:lvl>
    <w:lvl w:ilvl="5">
      <w:numFmt w:val="bullet"/>
      <w:lvlText w:val="•"/>
      <w:lvlJc w:val="left"/>
      <w:pPr>
        <w:ind w:left="6328" w:hanging="360"/>
      </w:pPr>
      <w:rPr>
        <w:rFonts w:hint="default"/>
      </w:rPr>
    </w:lvl>
    <w:lvl w:ilvl="6">
      <w:numFmt w:val="bullet"/>
      <w:lvlText w:val="•"/>
      <w:lvlJc w:val="left"/>
      <w:pPr>
        <w:ind w:left="7311" w:hanging="360"/>
      </w:pPr>
      <w:rPr>
        <w:rFonts w:hint="default"/>
      </w:rPr>
    </w:lvl>
    <w:lvl w:ilvl="7">
      <w:numFmt w:val="bullet"/>
      <w:lvlText w:val="•"/>
      <w:lvlJc w:val="left"/>
      <w:pPr>
        <w:ind w:left="8293" w:hanging="360"/>
      </w:pPr>
      <w:rPr>
        <w:rFonts w:hint="default"/>
      </w:rPr>
    </w:lvl>
    <w:lvl w:ilvl="8">
      <w:numFmt w:val="bullet"/>
      <w:lvlText w:val="•"/>
      <w:lvlJc w:val="left"/>
      <w:pPr>
        <w:ind w:left="9275" w:hanging="360"/>
      </w:pPr>
      <w:rPr>
        <w:rFonts w:hint="default"/>
      </w:rPr>
    </w:lvl>
  </w:abstractNum>
  <w:abstractNum w:abstractNumId="84" w15:restartNumberingAfterBreak="0">
    <w:nsid w:val="74467E1E"/>
    <w:multiLevelType w:val="hybridMultilevel"/>
    <w:tmpl w:val="52002A7C"/>
    <w:lvl w:ilvl="0" w:tplc="F5845282">
      <w:numFmt w:val="bullet"/>
      <w:lvlText w:val="•"/>
      <w:lvlJc w:val="left"/>
      <w:pPr>
        <w:ind w:left="1678" w:hanging="111"/>
      </w:pPr>
      <w:rPr>
        <w:rFonts w:ascii="Calibri" w:eastAsia="Calibri" w:hAnsi="Calibri" w:cs="Calibri" w:hint="default"/>
        <w:spacing w:val="11"/>
        <w:w w:val="9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47B635D"/>
    <w:multiLevelType w:val="hybridMultilevel"/>
    <w:tmpl w:val="4D3A3994"/>
    <w:lvl w:ilvl="0" w:tplc="3A0EAF78">
      <w:numFmt w:val="bullet"/>
      <w:lvlText w:val="•"/>
      <w:lvlJc w:val="left"/>
      <w:pPr>
        <w:ind w:left="2399" w:hanging="360"/>
      </w:pPr>
      <w:rPr>
        <w:rFonts w:hint="default"/>
        <w:w w:val="62"/>
      </w:rPr>
    </w:lvl>
    <w:lvl w:ilvl="1" w:tplc="04090003" w:tentative="1">
      <w:start w:val="1"/>
      <w:numFmt w:val="bullet"/>
      <w:lvlText w:val="o"/>
      <w:lvlJc w:val="left"/>
      <w:pPr>
        <w:ind w:left="3119" w:hanging="360"/>
      </w:pPr>
      <w:rPr>
        <w:rFonts w:ascii="Courier New" w:hAnsi="Courier New" w:cs="Courier New" w:hint="default"/>
      </w:rPr>
    </w:lvl>
    <w:lvl w:ilvl="2" w:tplc="04090005" w:tentative="1">
      <w:start w:val="1"/>
      <w:numFmt w:val="bullet"/>
      <w:lvlText w:val=""/>
      <w:lvlJc w:val="left"/>
      <w:pPr>
        <w:ind w:left="3839" w:hanging="360"/>
      </w:pPr>
      <w:rPr>
        <w:rFonts w:ascii="Wingdings" w:hAnsi="Wingdings" w:hint="default"/>
      </w:rPr>
    </w:lvl>
    <w:lvl w:ilvl="3" w:tplc="04090001" w:tentative="1">
      <w:start w:val="1"/>
      <w:numFmt w:val="bullet"/>
      <w:lvlText w:val=""/>
      <w:lvlJc w:val="left"/>
      <w:pPr>
        <w:ind w:left="4559" w:hanging="360"/>
      </w:pPr>
      <w:rPr>
        <w:rFonts w:ascii="Symbol" w:hAnsi="Symbol" w:hint="default"/>
      </w:rPr>
    </w:lvl>
    <w:lvl w:ilvl="4" w:tplc="04090003" w:tentative="1">
      <w:start w:val="1"/>
      <w:numFmt w:val="bullet"/>
      <w:lvlText w:val="o"/>
      <w:lvlJc w:val="left"/>
      <w:pPr>
        <w:ind w:left="5279" w:hanging="360"/>
      </w:pPr>
      <w:rPr>
        <w:rFonts w:ascii="Courier New" w:hAnsi="Courier New" w:cs="Courier New" w:hint="default"/>
      </w:rPr>
    </w:lvl>
    <w:lvl w:ilvl="5" w:tplc="04090005" w:tentative="1">
      <w:start w:val="1"/>
      <w:numFmt w:val="bullet"/>
      <w:lvlText w:val=""/>
      <w:lvlJc w:val="left"/>
      <w:pPr>
        <w:ind w:left="5999" w:hanging="360"/>
      </w:pPr>
      <w:rPr>
        <w:rFonts w:ascii="Wingdings" w:hAnsi="Wingdings" w:hint="default"/>
      </w:rPr>
    </w:lvl>
    <w:lvl w:ilvl="6" w:tplc="04090001" w:tentative="1">
      <w:start w:val="1"/>
      <w:numFmt w:val="bullet"/>
      <w:lvlText w:val=""/>
      <w:lvlJc w:val="left"/>
      <w:pPr>
        <w:ind w:left="6719" w:hanging="360"/>
      </w:pPr>
      <w:rPr>
        <w:rFonts w:ascii="Symbol" w:hAnsi="Symbol" w:hint="default"/>
      </w:rPr>
    </w:lvl>
    <w:lvl w:ilvl="7" w:tplc="04090003" w:tentative="1">
      <w:start w:val="1"/>
      <w:numFmt w:val="bullet"/>
      <w:lvlText w:val="o"/>
      <w:lvlJc w:val="left"/>
      <w:pPr>
        <w:ind w:left="7439" w:hanging="360"/>
      </w:pPr>
      <w:rPr>
        <w:rFonts w:ascii="Courier New" w:hAnsi="Courier New" w:cs="Courier New" w:hint="default"/>
      </w:rPr>
    </w:lvl>
    <w:lvl w:ilvl="8" w:tplc="04090005" w:tentative="1">
      <w:start w:val="1"/>
      <w:numFmt w:val="bullet"/>
      <w:lvlText w:val=""/>
      <w:lvlJc w:val="left"/>
      <w:pPr>
        <w:ind w:left="8159" w:hanging="360"/>
      </w:pPr>
      <w:rPr>
        <w:rFonts w:ascii="Wingdings" w:hAnsi="Wingdings" w:hint="default"/>
      </w:rPr>
    </w:lvl>
  </w:abstractNum>
  <w:abstractNum w:abstractNumId="86" w15:restartNumberingAfterBreak="0">
    <w:nsid w:val="76026A96"/>
    <w:multiLevelType w:val="multilevel"/>
    <w:tmpl w:val="88E6522C"/>
    <w:lvl w:ilvl="0">
      <w:start w:val="2"/>
      <w:numFmt w:val="upperLetter"/>
      <w:lvlText w:val="%1"/>
      <w:lvlJc w:val="left"/>
      <w:pPr>
        <w:ind w:left="494" w:hanging="375"/>
      </w:pPr>
      <w:rPr>
        <w:rFonts w:hint="default"/>
      </w:rPr>
    </w:lvl>
    <w:lvl w:ilvl="1">
      <w:start w:val="1"/>
      <w:numFmt w:val="decimal"/>
      <w:lvlText w:val="%1.%2"/>
      <w:lvlJc w:val="left"/>
      <w:pPr>
        <w:ind w:left="494" w:hanging="375"/>
        <w:jc w:val="right"/>
      </w:pPr>
      <w:rPr>
        <w:rFonts w:hint="default"/>
        <w:b/>
        <w:bCs/>
        <w:w w:val="100"/>
      </w:rPr>
    </w:lvl>
    <w:lvl w:ilvl="2">
      <w:numFmt w:val="bullet"/>
      <w:lvlText w:val=""/>
      <w:lvlJc w:val="left"/>
      <w:pPr>
        <w:ind w:left="2398" w:hanging="360"/>
      </w:pPr>
      <w:rPr>
        <w:rFonts w:hint="default"/>
        <w:w w:val="100"/>
      </w:rPr>
    </w:lvl>
    <w:lvl w:ilvl="3">
      <w:numFmt w:val="bullet"/>
      <w:lvlText w:val="•"/>
      <w:lvlJc w:val="left"/>
      <w:pPr>
        <w:ind w:left="4364" w:hanging="360"/>
      </w:pPr>
      <w:rPr>
        <w:rFonts w:hint="default"/>
      </w:rPr>
    </w:lvl>
    <w:lvl w:ilvl="4">
      <w:numFmt w:val="bullet"/>
      <w:lvlText w:val="•"/>
      <w:lvlJc w:val="left"/>
      <w:pPr>
        <w:ind w:left="5346" w:hanging="360"/>
      </w:pPr>
      <w:rPr>
        <w:rFonts w:hint="default"/>
      </w:rPr>
    </w:lvl>
    <w:lvl w:ilvl="5">
      <w:numFmt w:val="bullet"/>
      <w:lvlText w:val="•"/>
      <w:lvlJc w:val="left"/>
      <w:pPr>
        <w:ind w:left="6328" w:hanging="360"/>
      </w:pPr>
      <w:rPr>
        <w:rFonts w:hint="default"/>
      </w:rPr>
    </w:lvl>
    <w:lvl w:ilvl="6">
      <w:numFmt w:val="bullet"/>
      <w:lvlText w:val="•"/>
      <w:lvlJc w:val="left"/>
      <w:pPr>
        <w:ind w:left="7311" w:hanging="360"/>
      </w:pPr>
      <w:rPr>
        <w:rFonts w:hint="default"/>
      </w:rPr>
    </w:lvl>
    <w:lvl w:ilvl="7">
      <w:numFmt w:val="bullet"/>
      <w:lvlText w:val="•"/>
      <w:lvlJc w:val="left"/>
      <w:pPr>
        <w:ind w:left="8293" w:hanging="360"/>
      </w:pPr>
      <w:rPr>
        <w:rFonts w:hint="default"/>
      </w:rPr>
    </w:lvl>
    <w:lvl w:ilvl="8">
      <w:numFmt w:val="bullet"/>
      <w:lvlText w:val="•"/>
      <w:lvlJc w:val="left"/>
      <w:pPr>
        <w:ind w:left="9275" w:hanging="360"/>
      </w:pPr>
      <w:rPr>
        <w:rFonts w:hint="default"/>
      </w:rPr>
    </w:lvl>
  </w:abstractNum>
  <w:abstractNum w:abstractNumId="87" w15:restartNumberingAfterBreak="0">
    <w:nsid w:val="76B37A8C"/>
    <w:multiLevelType w:val="hybridMultilevel"/>
    <w:tmpl w:val="377A9D32"/>
    <w:lvl w:ilvl="0" w:tplc="FAD211CE">
      <w:start w:val="1"/>
      <w:numFmt w:val="decimal"/>
      <w:lvlText w:val="%1)"/>
      <w:lvlJc w:val="left"/>
      <w:pPr>
        <w:ind w:left="2011" w:hanging="333"/>
      </w:pPr>
      <w:rPr>
        <w:rFonts w:ascii="Calibri" w:eastAsia="Calibri" w:hAnsi="Calibri" w:cs="Calibri" w:hint="default"/>
        <w:w w:val="99"/>
        <w:sz w:val="22"/>
        <w:szCs w:val="22"/>
      </w:rPr>
    </w:lvl>
    <w:lvl w:ilvl="1" w:tplc="831C47DC">
      <w:numFmt w:val="bullet"/>
      <w:lvlText w:val=""/>
      <w:lvlJc w:val="left"/>
      <w:pPr>
        <w:ind w:left="2400" w:hanging="359"/>
      </w:pPr>
      <w:rPr>
        <w:rFonts w:ascii="Symbol" w:eastAsia="Symbol" w:hAnsi="Symbol" w:cs="Symbol" w:hint="default"/>
        <w:w w:val="100"/>
        <w:sz w:val="24"/>
        <w:szCs w:val="24"/>
      </w:rPr>
    </w:lvl>
    <w:lvl w:ilvl="2" w:tplc="43FA305C">
      <w:numFmt w:val="bullet"/>
      <w:lvlText w:val="•"/>
      <w:lvlJc w:val="left"/>
      <w:pPr>
        <w:ind w:left="3382" w:hanging="359"/>
      </w:pPr>
      <w:rPr>
        <w:rFonts w:hint="default"/>
      </w:rPr>
    </w:lvl>
    <w:lvl w:ilvl="3" w:tplc="8F4A9172">
      <w:numFmt w:val="bullet"/>
      <w:lvlText w:val="•"/>
      <w:lvlJc w:val="left"/>
      <w:pPr>
        <w:ind w:left="4364" w:hanging="359"/>
      </w:pPr>
      <w:rPr>
        <w:rFonts w:hint="default"/>
      </w:rPr>
    </w:lvl>
    <w:lvl w:ilvl="4" w:tplc="291A48CA">
      <w:numFmt w:val="bullet"/>
      <w:lvlText w:val="•"/>
      <w:lvlJc w:val="left"/>
      <w:pPr>
        <w:ind w:left="5346" w:hanging="359"/>
      </w:pPr>
      <w:rPr>
        <w:rFonts w:hint="default"/>
      </w:rPr>
    </w:lvl>
    <w:lvl w:ilvl="5" w:tplc="CB96E708">
      <w:numFmt w:val="bullet"/>
      <w:lvlText w:val="•"/>
      <w:lvlJc w:val="left"/>
      <w:pPr>
        <w:ind w:left="6328" w:hanging="359"/>
      </w:pPr>
      <w:rPr>
        <w:rFonts w:hint="default"/>
      </w:rPr>
    </w:lvl>
    <w:lvl w:ilvl="6" w:tplc="D1F8CAD6">
      <w:numFmt w:val="bullet"/>
      <w:lvlText w:val="•"/>
      <w:lvlJc w:val="left"/>
      <w:pPr>
        <w:ind w:left="7311" w:hanging="359"/>
      </w:pPr>
      <w:rPr>
        <w:rFonts w:hint="default"/>
      </w:rPr>
    </w:lvl>
    <w:lvl w:ilvl="7" w:tplc="21D8DAF4">
      <w:numFmt w:val="bullet"/>
      <w:lvlText w:val="•"/>
      <w:lvlJc w:val="left"/>
      <w:pPr>
        <w:ind w:left="8293" w:hanging="359"/>
      </w:pPr>
      <w:rPr>
        <w:rFonts w:hint="default"/>
      </w:rPr>
    </w:lvl>
    <w:lvl w:ilvl="8" w:tplc="82BE5B00">
      <w:numFmt w:val="bullet"/>
      <w:lvlText w:val="•"/>
      <w:lvlJc w:val="left"/>
      <w:pPr>
        <w:ind w:left="9275" w:hanging="359"/>
      </w:pPr>
      <w:rPr>
        <w:rFonts w:hint="default"/>
      </w:rPr>
    </w:lvl>
  </w:abstractNum>
  <w:abstractNum w:abstractNumId="88" w15:restartNumberingAfterBreak="0">
    <w:nsid w:val="77100587"/>
    <w:multiLevelType w:val="hybridMultilevel"/>
    <w:tmpl w:val="E0164DD4"/>
    <w:lvl w:ilvl="0" w:tplc="2DC8A1E0">
      <w:start w:val="1"/>
      <w:numFmt w:val="decimal"/>
      <w:lvlText w:val="%1."/>
      <w:lvlJc w:val="left"/>
      <w:pPr>
        <w:ind w:left="1678" w:hanging="720"/>
      </w:pPr>
      <w:rPr>
        <w:rFonts w:ascii="Times New Roman" w:eastAsia="Times New Roman" w:hAnsi="Times New Roman" w:cs="Times New Roman"/>
        <w:spacing w:val="-7"/>
        <w:w w:val="99"/>
        <w:sz w:val="22"/>
        <w:szCs w:val="22"/>
      </w:rPr>
    </w:lvl>
    <w:lvl w:ilvl="1" w:tplc="4D147678">
      <w:numFmt w:val="bullet"/>
      <w:lvlText w:val="•"/>
      <w:lvlJc w:val="left"/>
      <w:pPr>
        <w:ind w:left="2636" w:hanging="720"/>
      </w:pPr>
      <w:rPr>
        <w:rFonts w:hint="default"/>
      </w:rPr>
    </w:lvl>
    <w:lvl w:ilvl="2" w:tplc="4AA886E0">
      <w:numFmt w:val="bullet"/>
      <w:lvlText w:val="•"/>
      <w:lvlJc w:val="left"/>
      <w:pPr>
        <w:ind w:left="3592" w:hanging="720"/>
      </w:pPr>
      <w:rPr>
        <w:rFonts w:hint="default"/>
      </w:rPr>
    </w:lvl>
    <w:lvl w:ilvl="3" w:tplc="C5D04D30">
      <w:numFmt w:val="bullet"/>
      <w:lvlText w:val="•"/>
      <w:lvlJc w:val="left"/>
      <w:pPr>
        <w:ind w:left="4548" w:hanging="720"/>
      </w:pPr>
      <w:rPr>
        <w:rFonts w:hint="default"/>
      </w:rPr>
    </w:lvl>
    <w:lvl w:ilvl="4" w:tplc="A6DA92E6">
      <w:numFmt w:val="bullet"/>
      <w:lvlText w:val="•"/>
      <w:lvlJc w:val="left"/>
      <w:pPr>
        <w:ind w:left="5504" w:hanging="720"/>
      </w:pPr>
      <w:rPr>
        <w:rFonts w:hint="default"/>
      </w:rPr>
    </w:lvl>
    <w:lvl w:ilvl="5" w:tplc="FDCC201E">
      <w:numFmt w:val="bullet"/>
      <w:lvlText w:val="•"/>
      <w:lvlJc w:val="left"/>
      <w:pPr>
        <w:ind w:left="6460" w:hanging="720"/>
      </w:pPr>
      <w:rPr>
        <w:rFonts w:hint="default"/>
      </w:rPr>
    </w:lvl>
    <w:lvl w:ilvl="6" w:tplc="724E7E64">
      <w:numFmt w:val="bullet"/>
      <w:lvlText w:val="•"/>
      <w:lvlJc w:val="left"/>
      <w:pPr>
        <w:ind w:left="7416" w:hanging="720"/>
      </w:pPr>
      <w:rPr>
        <w:rFonts w:hint="default"/>
      </w:rPr>
    </w:lvl>
    <w:lvl w:ilvl="7" w:tplc="6194CC70">
      <w:numFmt w:val="bullet"/>
      <w:lvlText w:val="•"/>
      <w:lvlJc w:val="left"/>
      <w:pPr>
        <w:ind w:left="8372" w:hanging="720"/>
      </w:pPr>
      <w:rPr>
        <w:rFonts w:hint="default"/>
      </w:rPr>
    </w:lvl>
    <w:lvl w:ilvl="8" w:tplc="77BE3872">
      <w:numFmt w:val="bullet"/>
      <w:lvlText w:val="•"/>
      <w:lvlJc w:val="left"/>
      <w:pPr>
        <w:ind w:left="9328" w:hanging="720"/>
      </w:pPr>
      <w:rPr>
        <w:rFonts w:hint="default"/>
      </w:rPr>
    </w:lvl>
  </w:abstractNum>
  <w:abstractNum w:abstractNumId="89" w15:restartNumberingAfterBreak="0">
    <w:nsid w:val="77B1045B"/>
    <w:multiLevelType w:val="hybridMultilevel"/>
    <w:tmpl w:val="4B7C39C4"/>
    <w:lvl w:ilvl="0" w:tplc="A314D9A2">
      <w:start w:val="1"/>
      <w:numFmt w:val="decimal"/>
      <w:lvlText w:val="%1."/>
      <w:lvlJc w:val="left"/>
      <w:pPr>
        <w:ind w:left="2491" w:hanging="813"/>
      </w:pPr>
      <w:rPr>
        <w:rFonts w:ascii="Times New Roman" w:eastAsia="Calibri" w:hAnsi="Times New Roman" w:cs="Times New Roman" w:hint="default"/>
        <w:b/>
        <w:bCs/>
        <w:spacing w:val="-10"/>
        <w:w w:val="99"/>
        <w:sz w:val="24"/>
        <w:szCs w:val="24"/>
      </w:rPr>
    </w:lvl>
    <w:lvl w:ilvl="1" w:tplc="0AB4FC88">
      <w:numFmt w:val="bullet"/>
      <w:lvlText w:val=""/>
      <w:lvlJc w:val="left"/>
      <w:pPr>
        <w:ind w:left="2398" w:hanging="359"/>
      </w:pPr>
      <w:rPr>
        <w:rFonts w:ascii="Symbol" w:eastAsia="Symbol" w:hAnsi="Symbol" w:cs="Symbol" w:hint="default"/>
        <w:w w:val="100"/>
        <w:sz w:val="24"/>
        <w:szCs w:val="24"/>
      </w:rPr>
    </w:lvl>
    <w:lvl w:ilvl="2" w:tplc="BBE60080">
      <w:numFmt w:val="bullet"/>
      <w:lvlText w:val="•"/>
      <w:lvlJc w:val="left"/>
      <w:pPr>
        <w:ind w:left="3471" w:hanging="359"/>
      </w:pPr>
      <w:rPr>
        <w:rFonts w:hint="default"/>
      </w:rPr>
    </w:lvl>
    <w:lvl w:ilvl="3" w:tplc="A5FE9142">
      <w:numFmt w:val="bullet"/>
      <w:lvlText w:val="•"/>
      <w:lvlJc w:val="left"/>
      <w:pPr>
        <w:ind w:left="4442" w:hanging="359"/>
      </w:pPr>
      <w:rPr>
        <w:rFonts w:hint="default"/>
      </w:rPr>
    </w:lvl>
    <w:lvl w:ilvl="4" w:tplc="0AFA7A4E">
      <w:numFmt w:val="bullet"/>
      <w:lvlText w:val="•"/>
      <w:lvlJc w:val="left"/>
      <w:pPr>
        <w:ind w:left="5413" w:hanging="359"/>
      </w:pPr>
      <w:rPr>
        <w:rFonts w:hint="default"/>
      </w:rPr>
    </w:lvl>
    <w:lvl w:ilvl="5" w:tplc="694616D8">
      <w:numFmt w:val="bullet"/>
      <w:lvlText w:val="•"/>
      <w:lvlJc w:val="left"/>
      <w:pPr>
        <w:ind w:left="6384" w:hanging="359"/>
      </w:pPr>
      <w:rPr>
        <w:rFonts w:hint="default"/>
      </w:rPr>
    </w:lvl>
    <w:lvl w:ilvl="6" w:tplc="B0703402">
      <w:numFmt w:val="bullet"/>
      <w:lvlText w:val="•"/>
      <w:lvlJc w:val="left"/>
      <w:pPr>
        <w:ind w:left="7355" w:hanging="359"/>
      </w:pPr>
      <w:rPr>
        <w:rFonts w:hint="default"/>
      </w:rPr>
    </w:lvl>
    <w:lvl w:ilvl="7" w:tplc="9C922994">
      <w:numFmt w:val="bullet"/>
      <w:lvlText w:val="•"/>
      <w:lvlJc w:val="left"/>
      <w:pPr>
        <w:ind w:left="8326" w:hanging="359"/>
      </w:pPr>
      <w:rPr>
        <w:rFonts w:hint="default"/>
      </w:rPr>
    </w:lvl>
    <w:lvl w:ilvl="8" w:tplc="9A4E4DD4">
      <w:numFmt w:val="bullet"/>
      <w:lvlText w:val="•"/>
      <w:lvlJc w:val="left"/>
      <w:pPr>
        <w:ind w:left="9297" w:hanging="359"/>
      </w:pPr>
      <w:rPr>
        <w:rFonts w:hint="default"/>
      </w:rPr>
    </w:lvl>
  </w:abstractNum>
  <w:abstractNum w:abstractNumId="90" w15:restartNumberingAfterBreak="0">
    <w:nsid w:val="78AB7CAD"/>
    <w:multiLevelType w:val="hybridMultilevel"/>
    <w:tmpl w:val="10E6B50E"/>
    <w:lvl w:ilvl="0" w:tplc="3A0EAF78">
      <w:numFmt w:val="bullet"/>
      <w:lvlText w:val="•"/>
      <w:lvlJc w:val="left"/>
      <w:pPr>
        <w:ind w:left="1680" w:hanging="203"/>
      </w:pPr>
      <w:rPr>
        <w:rFonts w:hint="default"/>
        <w:w w:val="62"/>
      </w:rPr>
    </w:lvl>
    <w:lvl w:ilvl="1" w:tplc="12047844">
      <w:numFmt w:val="bullet"/>
      <w:lvlText w:val=""/>
      <w:lvlJc w:val="left"/>
      <w:pPr>
        <w:ind w:left="2400" w:hanging="359"/>
      </w:pPr>
      <w:rPr>
        <w:rFonts w:ascii="Symbol" w:eastAsia="Symbol" w:hAnsi="Symbol" w:cs="Symbol" w:hint="default"/>
        <w:w w:val="100"/>
        <w:sz w:val="24"/>
        <w:szCs w:val="24"/>
      </w:rPr>
    </w:lvl>
    <w:lvl w:ilvl="2" w:tplc="6800532A">
      <w:numFmt w:val="bullet"/>
      <w:lvlText w:val="•"/>
      <w:lvlJc w:val="left"/>
      <w:pPr>
        <w:ind w:left="3382" w:hanging="359"/>
      </w:pPr>
      <w:rPr>
        <w:rFonts w:hint="default"/>
      </w:rPr>
    </w:lvl>
    <w:lvl w:ilvl="3" w:tplc="D258258C">
      <w:numFmt w:val="bullet"/>
      <w:lvlText w:val="•"/>
      <w:lvlJc w:val="left"/>
      <w:pPr>
        <w:ind w:left="4364" w:hanging="359"/>
      </w:pPr>
      <w:rPr>
        <w:rFonts w:hint="default"/>
      </w:rPr>
    </w:lvl>
    <w:lvl w:ilvl="4" w:tplc="CFB4B272">
      <w:numFmt w:val="bullet"/>
      <w:lvlText w:val="•"/>
      <w:lvlJc w:val="left"/>
      <w:pPr>
        <w:ind w:left="5346" w:hanging="359"/>
      </w:pPr>
      <w:rPr>
        <w:rFonts w:hint="default"/>
      </w:rPr>
    </w:lvl>
    <w:lvl w:ilvl="5" w:tplc="4134F064">
      <w:numFmt w:val="bullet"/>
      <w:lvlText w:val="•"/>
      <w:lvlJc w:val="left"/>
      <w:pPr>
        <w:ind w:left="6328" w:hanging="359"/>
      </w:pPr>
      <w:rPr>
        <w:rFonts w:hint="default"/>
      </w:rPr>
    </w:lvl>
    <w:lvl w:ilvl="6" w:tplc="AAA8A4E4">
      <w:numFmt w:val="bullet"/>
      <w:lvlText w:val="•"/>
      <w:lvlJc w:val="left"/>
      <w:pPr>
        <w:ind w:left="7311" w:hanging="359"/>
      </w:pPr>
      <w:rPr>
        <w:rFonts w:hint="default"/>
      </w:rPr>
    </w:lvl>
    <w:lvl w:ilvl="7" w:tplc="57ACCC86">
      <w:numFmt w:val="bullet"/>
      <w:lvlText w:val="•"/>
      <w:lvlJc w:val="left"/>
      <w:pPr>
        <w:ind w:left="8293" w:hanging="359"/>
      </w:pPr>
      <w:rPr>
        <w:rFonts w:hint="default"/>
      </w:rPr>
    </w:lvl>
    <w:lvl w:ilvl="8" w:tplc="E8967338">
      <w:numFmt w:val="bullet"/>
      <w:lvlText w:val="•"/>
      <w:lvlJc w:val="left"/>
      <w:pPr>
        <w:ind w:left="9275" w:hanging="359"/>
      </w:pPr>
      <w:rPr>
        <w:rFonts w:hint="default"/>
      </w:rPr>
    </w:lvl>
  </w:abstractNum>
  <w:abstractNum w:abstractNumId="91" w15:restartNumberingAfterBreak="0">
    <w:nsid w:val="793422CF"/>
    <w:multiLevelType w:val="hybridMultilevel"/>
    <w:tmpl w:val="3746C1A4"/>
    <w:lvl w:ilvl="0" w:tplc="617EB034">
      <w:start w:val="1"/>
      <w:numFmt w:val="lowerLetter"/>
      <w:lvlText w:val="%1."/>
      <w:lvlJc w:val="left"/>
      <w:pPr>
        <w:ind w:left="2143" w:hanging="465"/>
      </w:pPr>
      <w:rPr>
        <w:rFonts w:ascii="Times New Roman" w:eastAsia="Times New Roman" w:hAnsi="Times New Roman" w:cs="Times New Roman" w:hint="default"/>
        <w:spacing w:val="-4"/>
        <w:w w:val="92"/>
        <w:sz w:val="24"/>
        <w:szCs w:val="24"/>
      </w:rPr>
    </w:lvl>
    <w:lvl w:ilvl="1" w:tplc="4A225E46">
      <w:numFmt w:val="bullet"/>
      <w:lvlText w:val=""/>
      <w:lvlJc w:val="left"/>
      <w:pPr>
        <w:ind w:left="2398" w:hanging="359"/>
      </w:pPr>
      <w:rPr>
        <w:rFonts w:ascii="Symbol" w:eastAsia="Symbol" w:hAnsi="Symbol" w:cs="Symbol" w:hint="default"/>
        <w:w w:val="100"/>
        <w:sz w:val="24"/>
        <w:szCs w:val="24"/>
      </w:rPr>
    </w:lvl>
    <w:lvl w:ilvl="2" w:tplc="245E8DA6">
      <w:numFmt w:val="bullet"/>
      <w:lvlText w:val="•"/>
      <w:lvlJc w:val="left"/>
      <w:pPr>
        <w:ind w:left="3382" w:hanging="359"/>
      </w:pPr>
      <w:rPr>
        <w:rFonts w:hint="default"/>
      </w:rPr>
    </w:lvl>
    <w:lvl w:ilvl="3" w:tplc="9E9A1F18">
      <w:numFmt w:val="bullet"/>
      <w:lvlText w:val="•"/>
      <w:lvlJc w:val="left"/>
      <w:pPr>
        <w:ind w:left="4364" w:hanging="359"/>
      </w:pPr>
      <w:rPr>
        <w:rFonts w:hint="default"/>
      </w:rPr>
    </w:lvl>
    <w:lvl w:ilvl="4" w:tplc="212E6BCE">
      <w:numFmt w:val="bullet"/>
      <w:lvlText w:val="•"/>
      <w:lvlJc w:val="left"/>
      <w:pPr>
        <w:ind w:left="5346" w:hanging="359"/>
      </w:pPr>
      <w:rPr>
        <w:rFonts w:hint="default"/>
      </w:rPr>
    </w:lvl>
    <w:lvl w:ilvl="5" w:tplc="27146CC6">
      <w:numFmt w:val="bullet"/>
      <w:lvlText w:val="•"/>
      <w:lvlJc w:val="left"/>
      <w:pPr>
        <w:ind w:left="6328" w:hanging="359"/>
      </w:pPr>
      <w:rPr>
        <w:rFonts w:hint="default"/>
      </w:rPr>
    </w:lvl>
    <w:lvl w:ilvl="6" w:tplc="68527C86">
      <w:numFmt w:val="bullet"/>
      <w:lvlText w:val="•"/>
      <w:lvlJc w:val="left"/>
      <w:pPr>
        <w:ind w:left="7311" w:hanging="359"/>
      </w:pPr>
      <w:rPr>
        <w:rFonts w:hint="default"/>
      </w:rPr>
    </w:lvl>
    <w:lvl w:ilvl="7" w:tplc="8BAA69C2">
      <w:numFmt w:val="bullet"/>
      <w:lvlText w:val="•"/>
      <w:lvlJc w:val="left"/>
      <w:pPr>
        <w:ind w:left="8293" w:hanging="359"/>
      </w:pPr>
      <w:rPr>
        <w:rFonts w:hint="default"/>
      </w:rPr>
    </w:lvl>
    <w:lvl w:ilvl="8" w:tplc="95E4F902">
      <w:numFmt w:val="bullet"/>
      <w:lvlText w:val="•"/>
      <w:lvlJc w:val="left"/>
      <w:pPr>
        <w:ind w:left="9275" w:hanging="359"/>
      </w:pPr>
      <w:rPr>
        <w:rFonts w:hint="default"/>
      </w:rPr>
    </w:lvl>
  </w:abstractNum>
  <w:abstractNum w:abstractNumId="92" w15:restartNumberingAfterBreak="0">
    <w:nsid w:val="7BE83B18"/>
    <w:multiLevelType w:val="multilevel"/>
    <w:tmpl w:val="6FF69E5A"/>
    <w:lvl w:ilvl="0">
      <w:start w:val="2"/>
      <w:numFmt w:val="upperLetter"/>
      <w:lvlText w:val="%1"/>
      <w:lvlJc w:val="left"/>
      <w:pPr>
        <w:ind w:left="1755" w:hanging="338"/>
      </w:pPr>
      <w:rPr>
        <w:rFonts w:hint="default"/>
      </w:rPr>
    </w:lvl>
    <w:lvl w:ilvl="1">
      <w:start w:val="1"/>
      <w:numFmt w:val="decimal"/>
      <w:lvlText w:val="%1.%2"/>
      <w:lvlJc w:val="left"/>
      <w:pPr>
        <w:ind w:left="1755" w:hanging="338"/>
      </w:pPr>
      <w:rPr>
        <w:rFonts w:ascii="Calibri" w:eastAsia="Calibri" w:hAnsi="Calibri" w:cs="Calibri" w:hint="default"/>
        <w:spacing w:val="-2"/>
        <w:w w:val="99"/>
        <w:sz w:val="22"/>
        <w:szCs w:val="22"/>
      </w:rPr>
    </w:lvl>
    <w:lvl w:ilvl="2">
      <w:numFmt w:val="bullet"/>
      <w:lvlText w:val=""/>
      <w:lvlJc w:val="left"/>
      <w:pPr>
        <w:ind w:left="2400" w:hanging="359"/>
      </w:pPr>
      <w:rPr>
        <w:rFonts w:ascii="Symbol" w:eastAsia="Symbol" w:hAnsi="Symbol" w:cs="Symbol" w:hint="default"/>
        <w:w w:val="100"/>
        <w:sz w:val="24"/>
        <w:szCs w:val="24"/>
      </w:rPr>
    </w:lvl>
    <w:lvl w:ilvl="3">
      <w:numFmt w:val="bullet"/>
      <w:lvlText w:val="•"/>
      <w:lvlJc w:val="left"/>
      <w:pPr>
        <w:ind w:left="4364" w:hanging="359"/>
      </w:pPr>
      <w:rPr>
        <w:rFonts w:hint="default"/>
      </w:rPr>
    </w:lvl>
    <w:lvl w:ilvl="4">
      <w:numFmt w:val="bullet"/>
      <w:lvlText w:val="•"/>
      <w:lvlJc w:val="left"/>
      <w:pPr>
        <w:ind w:left="5346" w:hanging="359"/>
      </w:pPr>
      <w:rPr>
        <w:rFonts w:hint="default"/>
      </w:rPr>
    </w:lvl>
    <w:lvl w:ilvl="5">
      <w:numFmt w:val="bullet"/>
      <w:lvlText w:val="•"/>
      <w:lvlJc w:val="left"/>
      <w:pPr>
        <w:ind w:left="6328" w:hanging="359"/>
      </w:pPr>
      <w:rPr>
        <w:rFonts w:hint="default"/>
      </w:rPr>
    </w:lvl>
    <w:lvl w:ilvl="6">
      <w:numFmt w:val="bullet"/>
      <w:lvlText w:val="•"/>
      <w:lvlJc w:val="left"/>
      <w:pPr>
        <w:ind w:left="7311" w:hanging="359"/>
      </w:pPr>
      <w:rPr>
        <w:rFonts w:hint="default"/>
      </w:rPr>
    </w:lvl>
    <w:lvl w:ilvl="7">
      <w:numFmt w:val="bullet"/>
      <w:lvlText w:val="•"/>
      <w:lvlJc w:val="left"/>
      <w:pPr>
        <w:ind w:left="8293" w:hanging="359"/>
      </w:pPr>
      <w:rPr>
        <w:rFonts w:hint="default"/>
      </w:rPr>
    </w:lvl>
    <w:lvl w:ilvl="8">
      <w:numFmt w:val="bullet"/>
      <w:lvlText w:val="•"/>
      <w:lvlJc w:val="left"/>
      <w:pPr>
        <w:ind w:left="9275" w:hanging="359"/>
      </w:pPr>
      <w:rPr>
        <w:rFonts w:hint="default"/>
      </w:rPr>
    </w:lvl>
  </w:abstractNum>
  <w:abstractNum w:abstractNumId="93" w15:restartNumberingAfterBreak="0">
    <w:nsid w:val="7CE47A90"/>
    <w:multiLevelType w:val="hybridMultilevel"/>
    <w:tmpl w:val="70C2508C"/>
    <w:lvl w:ilvl="0" w:tplc="64B88498">
      <w:start w:val="1"/>
      <w:numFmt w:val="decimal"/>
      <w:lvlText w:val="%1)"/>
      <w:lvlJc w:val="left"/>
      <w:pPr>
        <w:ind w:left="1678" w:hanging="720"/>
      </w:pPr>
      <w:rPr>
        <w:rFonts w:ascii="Calibri" w:eastAsia="Calibri" w:hAnsi="Calibri" w:cs="Calibri" w:hint="default"/>
        <w:w w:val="99"/>
        <w:sz w:val="22"/>
        <w:szCs w:val="22"/>
      </w:rPr>
    </w:lvl>
    <w:lvl w:ilvl="1" w:tplc="532E7242">
      <w:numFmt w:val="bullet"/>
      <w:lvlText w:val="•"/>
      <w:lvlJc w:val="left"/>
      <w:pPr>
        <w:ind w:left="2636" w:hanging="720"/>
      </w:pPr>
      <w:rPr>
        <w:rFonts w:hint="default"/>
      </w:rPr>
    </w:lvl>
    <w:lvl w:ilvl="2" w:tplc="EA28905A">
      <w:numFmt w:val="bullet"/>
      <w:lvlText w:val="•"/>
      <w:lvlJc w:val="left"/>
      <w:pPr>
        <w:ind w:left="3592" w:hanging="720"/>
      </w:pPr>
      <w:rPr>
        <w:rFonts w:hint="default"/>
      </w:rPr>
    </w:lvl>
    <w:lvl w:ilvl="3" w:tplc="58506D12">
      <w:numFmt w:val="bullet"/>
      <w:lvlText w:val="•"/>
      <w:lvlJc w:val="left"/>
      <w:pPr>
        <w:ind w:left="4548" w:hanging="720"/>
      </w:pPr>
      <w:rPr>
        <w:rFonts w:hint="default"/>
      </w:rPr>
    </w:lvl>
    <w:lvl w:ilvl="4" w:tplc="EBEC5A70">
      <w:numFmt w:val="bullet"/>
      <w:lvlText w:val="•"/>
      <w:lvlJc w:val="left"/>
      <w:pPr>
        <w:ind w:left="5504" w:hanging="720"/>
      </w:pPr>
      <w:rPr>
        <w:rFonts w:hint="default"/>
      </w:rPr>
    </w:lvl>
    <w:lvl w:ilvl="5" w:tplc="DE32D098">
      <w:numFmt w:val="bullet"/>
      <w:lvlText w:val="•"/>
      <w:lvlJc w:val="left"/>
      <w:pPr>
        <w:ind w:left="6460" w:hanging="720"/>
      </w:pPr>
      <w:rPr>
        <w:rFonts w:hint="default"/>
      </w:rPr>
    </w:lvl>
    <w:lvl w:ilvl="6" w:tplc="D77071B4">
      <w:numFmt w:val="bullet"/>
      <w:lvlText w:val="•"/>
      <w:lvlJc w:val="left"/>
      <w:pPr>
        <w:ind w:left="7416" w:hanging="720"/>
      </w:pPr>
      <w:rPr>
        <w:rFonts w:hint="default"/>
      </w:rPr>
    </w:lvl>
    <w:lvl w:ilvl="7" w:tplc="923A25AE">
      <w:numFmt w:val="bullet"/>
      <w:lvlText w:val="•"/>
      <w:lvlJc w:val="left"/>
      <w:pPr>
        <w:ind w:left="8372" w:hanging="720"/>
      </w:pPr>
      <w:rPr>
        <w:rFonts w:hint="default"/>
      </w:rPr>
    </w:lvl>
    <w:lvl w:ilvl="8" w:tplc="FC341A3A">
      <w:numFmt w:val="bullet"/>
      <w:lvlText w:val="•"/>
      <w:lvlJc w:val="left"/>
      <w:pPr>
        <w:ind w:left="9328" w:hanging="720"/>
      </w:pPr>
      <w:rPr>
        <w:rFonts w:hint="default"/>
      </w:rPr>
    </w:lvl>
  </w:abstractNum>
  <w:abstractNum w:abstractNumId="94" w15:restartNumberingAfterBreak="0">
    <w:nsid w:val="7D410832"/>
    <w:multiLevelType w:val="multilevel"/>
    <w:tmpl w:val="327623E0"/>
    <w:lvl w:ilvl="0">
      <w:start w:val="5"/>
      <w:numFmt w:val="decimal"/>
      <w:lvlText w:val="%1"/>
      <w:lvlJc w:val="left"/>
      <w:pPr>
        <w:ind w:left="1860" w:hanging="180"/>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2400" w:hanging="720"/>
      </w:pPr>
      <w:rPr>
        <w:rFonts w:ascii="Times New Roman" w:eastAsia="Times New Roman" w:hAnsi="Times New Roman" w:cs="Times New Roman" w:hint="default"/>
        <w:b/>
        <w:bCs/>
        <w:i w:val="0"/>
        <w:iCs w:val="0"/>
        <w:spacing w:val="-1"/>
        <w:w w:val="97"/>
        <w:sz w:val="24"/>
        <w:szCs w:val="24"/>
      </w:rPr>
    </w:lvl>
    <w:lvl w:ilvl="2">
      <w:start w:val="1"/>
      <w:numFmt w:val="decimal"/>
      <w:lvlText w:val="%1.%2.%3"/>
      <w:lvlJc w:val="left"/>
      <w:pPr>
        <w:ind w:left="2398" w:hanging="720"/>
      </w:pPr>
      <w:rPr>
        <w:rFonts w:hint="default"/>
        <w:b/>
        <w:bCs/>
        <w:spacing w:val="-4"/>
        <w:w w:val="100"/>
      </w:rPr>
    </w:lvl>
    <w:lvl w:ilvl="3">
      <w:numFmt w:val="bullet"/>
      <w:lvlText w:val=""/>
      <w:lvlJc w:val="left"/>
      <w:pPr>
        <w:ind w:left="2400" w:hanging="359"/>
      </w:pPr>
      <w:rPr>
        <w:rFonts w:hint="default"/>
        <w:w w:val="100"/>
      </w:rPr>
    </w:lvl>
    <w:lvl w:ilvl="4">
      <w:numFmt w:val="bullet"/>
      <w:lvlText w:val="•"/>
      <w:lvlJc w:val="left"/>
      <w:pPr>
        <w:ind w:left="5346" w:hanging="359"/>
      </w:pPr>
      <w:rPr>
        <w:rFonts w:hint="default"/>
      </w:rPr>
    </w:lvl>
    <w:lvl w:ilvl="5">
      <w:numFmt w:val="bullet"/>
      <w:lvlText w:val="•"/>
      <w:lvlJc w:val="left"/>
      <w:pPr>
        <w:ind w:left="6328" w:hanging="359"/>
      </w:pPr>
      <w:rPr>
        <w:rFonts w:hint="default"/>
      </w:rPr>
    </w:lvl>
    <w:lvl w:ilvl="6">
      <w:numFmt w:val="bullet"/>
      <w:lvlText w:val="•"/>
      <w:lvlJc w:val="left"/>
      <w:pPr>
        <w:ind w:left="7311" w:hanging="359"/>
      </w:pPr>
      <w:rPr>
        <w:rFonts w:hint="default"/>
      </w:rPr>
    </w:lvl>
    <w:lvl w:ilvl="7">
      <w:numFmt w:val="bullet"/>
      <w:lvlText w:val="•"/>
      <w:lvlJc w:val="left"/>
      <w:pPr>
        <w:ind w:left="8293" w:hanging="359"/>
      </w:pPr>
      <w:rPr>
        <w:rFonts w:hint="default"/>
      </w:rPr>
    </w:lvl>
    <w:lvl w:ilvl="8">
      <w:numFmt w:val="bullet"/>
      <w:lvlText w:val="•"/>
      <w:lvlJc w:val="left"/>
      <w:pPr>
        <w:ind w:left="9275" w:hanging="359"/>
      </w:pPr>
      <w:rPr>
        <w:rFonts w:hint="default"/>
      </w:rPr>
    </w:lvl>
  </w:abstractNum>
  <w:abstractNum w:abstractNumId="95" w15:restartNumberingAfterBreak="0">
    <w:nsid w:val="7DB97BEF"/>
    <w:multiLevelType w:val="hybridMultilevel"/>
    <w:tmpl w:val="C31C9C54"/>
    <w:lvl w:ilvl="0" w:tplc="BAA24C22">
      <w:start w:val="1"/>
      <w:numFmt w:val="decimal"/>
      <w:lvlText w:val="%1."/>
      <w:lvlJc w:val="left"/>
      <w:pPr>
        <w:ind w:left="2398" w:hanging="719"/>
      </w:pPr>
      <w:rPr>
        <w:rFonts w:ascii="Times New Roman" w:eastAsia="Times New Roman" w:hAnsi="Times New Roman" w:cs="Times New Roman" w:hint="default"/>
        <w:spacing w:val="-4"/>
        <w:w w:val="100"/>
        <w:sz w:val="24"/>
        <w:szCs w:val="24"/>
      </w:rPr>
    </w:lvl>
    <w:lvl w:ilvl="1" w:tplc="4698B9A0">
      <w:numFmt w:val="bullet"/>
      <w:lvlText w:val="•"/>
      <w:lvlJc w:val="left"/>
      <w:pPr>
        <w:ind w:left="3284" w:hanging="719"/>
      </w:pPr>
      <w:rPr>
        <w:rFonts w:hint="default"/>
      </w:rPr>
    </w:lvl>
    <w:lvl w:ilvl="2" w:tplc="A57ABD64">
      <w:numFmt w:val="bullet"/>
      <w:lvlText w:val="•"/>
      <w:lvlJc w:val="left"/>
      <w:pPr>
        <w:ind w:left="4168" w:hanging="719"/>
      </w:pPr>
      <w:rPr>
        <w:rFonts w:hint="default"/>
      </w:rPr>
    </w:lvl>
    <w:lvl w:ilvl="3" w:tplc="46B4EB76">
      <w:numFmt w:val="bullet"/>
      <w:lvlText w:val="•"/>
      <w:lvlJc w:val="left"/>
      <w:pPr>
        <w:ind w:left="5052" w:hanging="719"/>
      </w:pPr>
      <w:rPr>
        <w:rFonts w:hint="default"/>
      </w:rPr>
    </w:lvl>
    <w:lvl w:ilvl="4" w:tplc="97C03A30">
      <w:numFmt w:val="bullet"/>
      <w:lvlText w:val="•"/>
      <w:lvlJc w:val="left"/>
      <w:pPr>
        <w:ind w:left="5936" w:hanging="719"/>
      </w:pPr>
      <w:rPr>
        <w:rFonts w:hint="default"/>
      </w:rPr>
    </w:lvl>
    <w:lvl w:ilvl="5" w:tplc="9A86A39A">
      <w:numFmt w:val="bullet"/>
      <w:lvlText w:val="•"/>
      <w:lvlJc w:val="left"/>
      <w:pPr>
        <w:ind w:left="6820" w:hanging="719"/>
      </w:pPr>
      <w:rPr>
        <w:rFonts w:hint="default"/>
      </w:rPr>
    </w:lvl>
    <w:lvl w:ilvl="6" w:tplc="E2AA5734">
      <w:numFmt w:val="bullet"/>
      <w:lvlText w:val="•"/>
      <w:lvlJc w:val="left"/>
      <w:pPr>
        <w:ind w:left="7704" w:hanging="719"/>
      </w:pPr>
      <w:rPr>
        <w:rFonts w:hint="default"/>
      </w:rPr>
    </w:lvl>
    <w:lvl w:ilvl="7" w:tplc="E8743B36">
      <w:numFmt w:val="bullet"/>
      <w:lvlText w:val="•"/>
      <w:lvlJc w:val="left"/>
      <w:pPr>
        <w:ind w:left="8588" w:hanging="719"/>
      </w:pPr>
      <w:rPr>
        <w:rFonts w:hint="default"/>
      </w:rPr>
    </w:lvl>
    <w:lvl w:ilvl="8" w:tplc="F6445ABC">
      <w:numFmt w:val="bullet"/>
      <w:lvlText w:val="•"/>
      <w:lvlJc w:val="left"/>
      <w:pPr>
        <w:ind w:left="9472" w:hanging="719"/>
      </w:pPr>
      <w:rPr>
        <w:rFonts w:hint="default"/>
      </w:rPr>
    </w:lvl>
  </w:abstractNum>
  <w:abstractNum w:abstractNumId="96" w15:restartNumberingAfterBreak="0">
    <w:nsid w:val="7F314B88"/>
    <w:multiLevelType w:val="hybridMultilevel"/>
    <w:tmpl w:val="BAE8108A"/>
    <w:lvl w:ilvl="0" w:tplc="3A0EAF78">
      <w:numFmt w:val="bullet"/>
      <w:lvlText w:val="•"/>
      <w:lvlJc w:val="left"/>
      <w:pPr>
        <w:ind w:left="2400" w:hanging="360"/>
      </w:pPr>
      <w:rPr>
        <w:rFonts w:hint="default"/>
        <w:w w:val="62"/>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num w:numId="1" w16cid:durableId="1369257116">
    <w:abstractNumId w:val="51"/>
  </w:num>
  <w:num w:numId="2" w16cid:durableId="107941185">
    <w:abstractNumId w:val="93"/>
  </w:num>
  <w:num w:numId="3" w16cid:durableId="2065760934">
    <w:abstractNumId w:val="63"/>
  </w:num>
  <w:num w:numId="4" w16cid:durableId="1140735049">
    <w:abstractNumId w:val="49"/>
  </w:num>
  <w:num w:numId="5" w16cid:durableId="1195000309">
    <w:abstractNumId w:val="37"/>
  </w:num>
  <w:num w:numId="6" w16cid:durableId="699361878">
    <w:abstractNumId w:val="2"/>
  </w:num>
  <w:num w:numId="7" w16cid:durableId="1969125124">
    <w:abstractNumId w:val="58"/>
  </w:num>
  <w:num w:numId="8" w16cid:durableId="160857652">
    <w:abstractNumId w:val="12"/>
  </w:num>
  <w:num w:numId="9" w16cid:durableId="1469283133">
    <w:abstractNumId w:val="78"/>
  </w:num>
  <w:num w:numId="10" w16cid:durableId="1392540865">
    <w:abstractNumId w:val="27"/>
  </w:num>
  <w:num w:numId="11" w16cid:durableId="621352382">
    <w:abstractNumId w:val="68"/>
  </w:num>
  <w:num w:numId="12" w16cid:durableId="1744403060">
    <w:abstractNumId w:val="19"/>
  </w:num>
  <w:num w:numId="13" w16cid:durableId="655763221">
    <w:abstractNumId w:val="29"/>
  </w:num>
  <w:num w:numId="14" w16cid:durableId="1053315550">
    <w:abstractNumId w:val="33"/>
  </w:num>
  <w:num w:numId="15" w16cid:durableId="1242326561">
    <w:abstractNumId w:val="36"/>
  </w:num>
  <w:num w:numId="16" w16cid:durableId="119767016">
    <w:abstractNumId w:val="95"/>
  </w:num>
  <w:num w:numId="17" w16cid:durableId="2117559938">
    <w:abstractNumId w:val="1"/>
  </w:num>
  <w:num w:numId="18" w16cid:durableId="1873108558">
    <w:abstractNumId w:val="18"/>
  </w:num>
  <w:num w:numId="19" w16cid:durableId="708145442">
    <w:abstractNumId w:val="62"/>
  </w:num>
  <w:num w:numId="20" w16cid:durableId="763572331">
    <w:abstractNumId w:val="30"/>
  </w:num>
  <w:num w:numId="21" w16cid:durableId="1338271940">
    <w:abstractNumId w:val="73"/>
  </w:num>
  <w:num w:numId="22" w16cid:durableId="515463206">
    <w:abstractNumId w:val="13"/>
  </w:num>
  <w:num w:numId="23" w16cid:durableId="1957174852">
    <w:abstractNumId w:val="90"/>
  </w:num>
  <w:num w:numId="24" w16cid:durableId="272247600">
    <w:abstractNumId w:val="67"/>
  </w:num>
  <w:num w:numId="25" w16cid:durableId="84113488">
    <w:abstractNumId w:val="17"/>
  </w:num>
  <w:num w:numId="26" w16cid:durableId="124392037">
    <w:abstractNumId w:val="86"/>
  </w:num>
  <w:num w:numId="27" w16cid:durableId="2138982574">
    <w:abstractNumId w:val="23"/>
  </w:num>
  <w:num w:numId="28" w16cid:durableId="1572615718">
    <w:abstractNumId w:val="3"/>
  </w:num>
  <w:num w:numId="29" w16cid:durableId="1975065368">
    <w:abstractNumId w:val="81"/>
  </w:num>
  <w:num w:numId="30" w16cid:durableId="188950508">
    <w:abstractNumId w:val="0"/>
  </w:num>
  <w:num w:numId="31" w16cid:durableId="2103143285">
    <w:abstractNumId w:val="55"/>
  </w:num>
  <w:num w:numId="32" w16cid:durableId="229578873">
    <w:abstractNumId w:val="53"/>
  </w:num>
  <w:num w:numId="33" w16cid:durableId="1977028026">
    <w:abstractNumId w:val="4"/>
  </w:num>
  <w:num w:numId="34" w16cid:durableId="1863929640">
    <w:abstractNumId w:val="28"/>
  </w:num>
  <w:num w:numId="35" w16cid:durableId="1120146656">
    <w:abstractNumId w:val="45"/>
  </w:num>
  <w:num w:numId="36" w16cid:durableId="482888258">
    <w:abstractNumId w:val="94"/>
  </w:num>
  <w:num w:numId="37" w16cid:durableId="209877033">
    <w:abstractNumId w:val="20"/>
  </w:num>
  <w:num w:numId="38" w16cid:durableId="1147284262">
    <w:abstractNumId w:val="60"/>
  </w:num>
  <w:num w:numId="39" w16cid:durableId="106892206">
    <w:abstractNumId w:val="79"/>
  </w:num>
  <w:num w:numId="40" w16cid:durableId="1649741931">
    <w:abstractNumId w:val="69"/>
  </w:num>
  <w:num w:numId="41" w16cid:durableId="490369268">
    <w:abstractNumId w:val="66"/>
  </w:num>
  <w:num w:numId="42" w16cid:durableId="1717773578">
    <w:abstractNumId w:val="40"/>
  </w:num>
  <w:num w:numId="43" w16cid:durableId="1614751443">
    <w:abstractNumId w:val="8"/>
  </w:num>
  <w:num w:numId="44" w16cid:durableId="1692954427">
    <w:abstractNumId w:val="82"/>
  </w:num>
  <w:num w:numId="45" w16cid:durableId="1171991685">
    <w:abstractNumId w:val="39"/>
  </w:num>
  <w:num w:numId="46" w16cid:durableId="1790586992">
    <w:abstractNumId w:val="83"/>
  </w:num>
  <w:num w:numId="47" w16cid:durableId="538399641">
    <w:abstractNumId w:val="38"/>
  </w:num>
  <w:num w:numId="48" w16cid:durableId="1749770096">
    <w:abstractNumId w:val="22"/>
  </w:num>
  <w:num w:numId="49" w16cid:durableId="1801533354">
    <w:abstractNumId w:val="91"/>
  </w:num>
  <w:num w:numId="50" w16cid:durableId="2025740762">
    <w:abstractNumId w:val="80"/>
  </w:num>
  <w:num w:numId="51" w16cid:durableId="2059165848">
    <w:abstractNumId w:val="87"/>
  </w:num>
  <w:num w:numId="52" w16cid:durableId="1270238657">
    <w:abstractNumId w:val="52"/>
  </w:num>
  <w:num w:numId="53" w16cid:durableId="296839485">
    <w:abstractNumId w:val="76"/>
  </w:num>
  <w:num w:numId="54" w16cid:durableId="895093596">
    <w:abstractNumId w:val="50"/>
  </w:num>
  <w:num w:numId="55" w16cid:durableId="1601642799">
    <w:abstractNumId w:val="21"/>
  </w:num>
  <w:num w:numId="56" w16cid:durableId="414404784">
    <w:abstractNumId w:val="71"/>
  </w:num>
  <w:num w:numId="57" w16cid:durableId="843976508">
    <w:abstractNumId w:val="57"/>
  </w:num>
  <w:num w:numId="58" w16cid:durableId="1054156937">
    <w:abstractNumId w:val="11"/>
  </w:num>
  <w:num w:numId="59" w16cid:durableId="1855337301">
    <w:abstractNumId w:val="14"/>
  </w:num>
  <w:num w:numId="60" w16cid:durableId="1703507587">
    <w:abstractNumId w:val="47"/>
  </w:num>
  <w:num w:numId="61" w16cid:durableId="578487692">
    <w:abstractNumId w:val="74"/>
  </w:num>
  <w:num w:numId="62" w16cid:durableId="281809466">
    <w:abstractNumId w:val="88"/>
  </w:num>
  <w:num w:numId="63" w16cid:durableId="705374094">
    <w:abstractNumId w:val="32"/>
  </w:num>
  <w:num w:numId="64" w16cid:durableId="506871489">
    <w:abstractNumId w:val="89"/>
  </w:num>
  <w:num w:numId="65" w16cid:durableId="458033278">
    <w:abstractNumId w:val="92"/>
  </w:num>
  <w:num w:numId="66" w16cid:durableId="1823429960">
    <w:abstractNumId w:val="35"/>
  </w:num>
  <w:num w:numId="67" w16cid:durableId="1299340384">
    <w:abstractNumId w:val="6"/>
  </w:num>
  <w:num w:numId="68" w16cid:durableId="733313346">
    <w:abstractNumId w:val="34"/>
  </w:num>
  <w:num w:numId="69" w16cid:durableId="781652946">
    <w:abstractNumId w:val="9"/>
  </w:num>
  <w:num w:numId="70" w16cid:durableId="1984969278">
    <w:abstractNumId w:val="15"/>
  </w:num>
  <w:num w:numId="71" w16cid:durableId="323052077">
    <w:abstractNumId w:val="72"/>
  </w:num>
  <w:num w:numId="72" w16cid:durableId="1015419737">
    <w:abstractNumId w:val="24"/>
  </w:num>
  <w:num w:numId="73" w16cid:durableId="1144737616">
    <w:abstractNumId w:val="70"/>
  </w:num>
  <w:num w:numId="74" w16cid:durableId="636178882">
    <w:abstractNumId w:val="48"/>
  </w:num>
  <w:num w:numId="75" w16cid:durableId="1499156088">
    <w:abstractNumId w:val="10"/>
  </w:num>
  <w:num w:numId="76" w16cid:durableId="100030770">
    <w:abstractNumId w:val="25"/>
  </w:num>
  <w:num w:numId="77" w16cid:durableId="1074281223">
    <w:abstractNumId w:val="44"/>
  </w:num>
  <w:num w:numId="78" w16cid:durableId="1827472090">
    <w:abstractNumId w:val="7"/>
  </w:num>
  <w:num w:numId="79" w16cid:durableId="2029213186">
    <w:abstractNumId w:val="46"/>
  </w:num>
  <w:num w:numId="80" w16cid:durableId="30306497">
    <w:abstractNumId w:val="77"/>
  </w:num>
  <w:num w:numId="81" w16cid:durableId="257716179">
    <w:abstractNumId w:val="54"/>
  </w:num>
  <w:num w:numId="82" w16cid:durableId="1103920232">
    <w:abstractNumId w:val="96"/>
  </w:num>
  <w:num w:numId="83" w16cid:durableId="1799952624">
    <w:abstractNumId w:val="85"/>
  </w:num>
  <w:num w:numId="84" w16cid:durableId="784037920">
    <w:abstractNumId w:val="26"/>
  </w:num>
  <w:num w:numId="85" w16cid:durableId="1203051773">
    <w:abstractNumId w:val="65"/>
  </w:num>
  <w:num w:numId="86" w16cid:durableId="994798997">
    <w:abstractNumId w:val="43"/>
  </w:num>
  <w:num w:numId="87" w16cid:durableId="807094925">
    <w:abstractNumId w:val="59"/>
  </w:num>
  <w:num w:numId="88" w16cid:durableId="1724481186">
    <w:abstractNumId w:val="64"/>
  </w:num>
  <w:num w:numId="89" w16cid:durableId="916091977">
    <w:abstractNumId w:val="56"/>
  </w:num>
  <w:num w:numId="90" w16cid:durableId="1638563733">
    <w:abstractNumId w:val="61"/>
  </w:num>
  <w:num w:numId="91" w16cid:durableId="1793749647">
    <w:abstractNumId w:val="31"/>
  </w:num>
  <w:num w:numId="92" w16cid:durableId="340400649">
    <w:abstractNumId w:val="84"/>
  </w:num>
  <w:num w:numId="93" w16cid:durableId="1623684267">
    <w:abstractNumId w:val="16"/>
  </w:num>
  <w:num w:numId="94" w16cid:durableId="23790144">
    <w:abstractNumId w:val="5"/>
  </w:num>
  <w:num w:numId="95" w16cid:durableId="978800470">
    <w:abstractNumId w:val="75"/>
  </w:num>
  <w:num w:numId="96" w16cid:durableId="400492148">
    <w:abstractNumId w:val="42"/>
  </w:num>
  <w:num w:numId="97" w16cid:durableId="1952275089">
    <w:abstractNumId w:val="4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8F9"/>
    <w:rsid w:val="00000363"/>
    <w:rsid w:val="00001A99"/>
    <w:rsid w:val="000027CD"/>
    <w:rsid w:val="0000316E"/>
    <w:rsid w:val="00003D7E"/>
    <w:rsid w:val="00003FE0"/>
    <w:rsid w:val="00004FB5"/>
    <w:rsid w:val="00005357"/>
    <w:rsid w:val="0000607C"/>
    <w:rsid w:val="00010D98"/>
    <w:rsid w:val="00011935"/>
    <w:rsid w:val="000123AF"/>
    <w:rsid w:val="000171DA"/>
    <w:rsid w:val="000172F5"/>
    <w:rsid w:val="00020B63"/>
    <w:rsid w:val="00020F39"/>
    <w:rsid w:val="000222A3"/>
    <w:rsid w:val="0002314A"/>
    <w:rsid w:val="000237BA"/>
    <w:rsid w:val="000238B7"/>
    <w:rsid w:val="00023AB3"/>
    <w:rsid w:val="00023FD5"/>
    <w:rsid w:val="00025ECD"/>
    <w:rsid w:val="00026C90"/>
    <w:rsid w:val="00033707"/>
    <w:rsid w:val="000362CB"/>
    <w:rsid w:val="000367F6"/>
    <w:rsid w:val="0003740A"/>
    <w:rsid w:val="00042D94"/>
    <w:rsid w:val="00043ABE"/>
    <w:rsid w:val="000453A9"/>
    <w:rsid w:val="0004592F"/>
    <w:rsid w:val="00045AAE"/>
    <w:rsid w:val="000464A8"/>
    <w:rsid w:val="000472F9"/>
    <w:rsid w:val="00047D9B"/>
    <w:rsid w:val="000520F6"/>
    <w:rsid w:val="00052963"/>
    <w:rsid w:val="00052E00"/>
    <w:rsid w:val="00054BE9"/>
    <w:rsid w:val="000555F8"/>
    <w:rsid w:val="00056E1B"/>
    <w:rsid w:val="00061442"/>
    <w:rsid w:val="00062561"/>
    <w:rsid w:val="000630A7"/>
    <w:rsid w:val="00064BB7"/>
    <w:rsid w:val="000660BF"/>
    <w:rsid w:val="00066D62"/>
    <w:rsid w:val="0007198A"/>
    <w:rsid w:val="00071AE8"/>
    <w:rsid w:val="00080537"/>
    <w:rsid w:val="000813CA"/>
    <w:rsid w:val="00082D4F"/>
    <w:rsid w:val="0008415F"/>
    <w:rsid w:val="000861F5"/>
    <w:rsid w:val="00087125"/>
    <w:rsid w:val="000909AE"/>
    <w:rsid w:val="00090E7F"/>
    <w:rsid w:val="0009297E"/>
    <w:rsid w:val="000935A8"/>
    <w:rsid w:val="000949F3"/>
    <w:rsid w:val="000953E9"/>
    <w:rsid w:val="0009546A"/>
    <w:rsid w:val="000955BB"/>
    <w:rsid w:val="0009732B"/>
    <w:rsid w:val="000A3A8F"/>
    <w:rsid w:val="000A41F3"/>
    <w:rsid w:val="000A45B7"/>
    <w:rsid w:val="000A5516"/>
    <w:rsid w:val="000A7A5B"/>
    <w:rsid w:val="000B1CB3"/>
    <w:rsid w:val="000B1CF5"/>
    <w:rsid w:val="000B22B6"/>
    <w:rsid w:val="000B287F"/>
    <w:rsid w:val="000B4785"/>
    <w:rsid w:val="000B4E48"/>
    <w:rsid w:val="000C0747"/>
    <w:rsid w:val="000C0CA1"/>
    <w:rsid w:val="000C0E6E"/>
    <w:rsid w:val="000C3A5C"/>
    <w:rsid w:val="000C466F"/>
    <w:rsid w:val="000C5E78"/>
    <w:rsid w:val="000C6336"/>
    <w:rsid w:val="000C6DCA"/>
    <w:rsid w:val="000D108A"/>
    <w:rsid w:val="000D3964"/>
    <w:rsid w:val="000D4BB0"/>
    <w:rsid w:val="000D5C61"/>
    <w:rsid w:val="000D6949"/>
    <w:rsid w:val="000E3C75"/>
    <w:rsid w:val="000E42EC"/>
    <w:rsid w:val="000E5812"/>
    <w:rsid w:val="000E6776"/>
    <w:rsid w:val="000F0A54"/>
    <w:rsid w:val="000F1374"/>
    <w:rsid w:val="000F39CD"/>
    <w:rsid w:val="000F4287"/>
    <w:rsid w:val="000F702A"/>
    <w:rsid w:val="000F716A"/>
    <w:rsid w:val="000F7D27"/>
    <w:rsid w:val="000F7F9D"/>
    <w:rsid w:val="00100BA3"/>
    <w:rsid w:val="0010202A"/>
    <w:rsid w:val="00102DE7"/>
    <w:rsid w:val="00102F86"/>
    <w:rsid w:val="00106079"/>
    <w:rsid w:val="00107A98"/>
    <w:rsid w:val="00107EF2"/>
    <w:rsid w:val="00110400"/>
    <w:rsid w:val="00111BD5"/>
    <w:rsid w:val="00112542"/>
    <w:rsid w:val="00112855"/>
    <w:rsid w:val="00113B9D"/>
    <w:rsid w:val="0011481B"/>
    <w:rsid w:val="0011591E"/>
    <w:rsid w:val="00116E7C"/>
    <w:rsid w:val="00117414"/>
    <w:rsid w:val="00121B01"/>
    <w:rsid w:val="00123F07"/>
    <w:rsid w:val="00125250"/>
    <w:rsid w:val="00125311"/>
    <w:rsid w:val="00125B80"/>
    <w:rsid w:val="00125DF6"/>
    <w:rsid w:val="001309D5"/>
    <w:rsid w:val="00132E9A"/>
    <w:rsid w:val="00134F20"/>
    <w:rsid w:val="00135619"/>
    <w:rsid w:val="001356D6"/>
    <w:rsid w:val="00136553"/>
    <w:rsid w:val="00140EDD"/>
    <w:rsid w:val="001413AF"/>
    <w:rsid w:val="00141FCA"/>
    <w:rsid w:val="001427CA"/>
    <w:rsid w:val="0014441E"/>
    <w:rsid w:val="00144F95"/>
    <w:rsid w:val="0014771D"/>
    <w:rsid w:val="00147971"/>
    <w:rsid w:val="00150ABE"/>
    <w:rsid w:val="0015484A"/>
    <w:rsid w:val="00155073"/>
    <w:rsid w:val="00156EF3"/>
    <w:rsid w:val="00157D0C"/>
    <w:rsid w:val="00161903"/>
    <w:rsid w:val="00161E4F"/>
    <w:rsid w:val="001623DE"/>
    <w:rsid w:val="00162545"/>
    <w:rsid w:val="0016272C"/>
    <w:rsid w:val="00162C91"/>
    <w:rsid w:val="00167DBB"/>
    <w:rsid w:val="00167FF8"/>
    <w:rsid w:val="0017125F"/>
    <w:rsid w:val="00172437"/>
    <w:rsid w:val="00172F0D"/>
    <w:rsid w:val="00173FA2"/>
    <w:rsid w:val="00174E47"/>
    <w:rsid w:val="00175472"/>
    <w:rsid w:val="00175B10"/>
    <w:rsid w:val="00177F7C"/>
    <w:rsid w:val="001803DC"/>
    <w:rsid w:val="00182996"/>
    <w:rsid w:val="00183332"/>
    <w:rsid w:val="00183C16"/>
    <w:rsid w:val="00185343"/>
    <w:rsid w:val="001870BC"/>
    <w:rsid w:val="00193550"/>
    <w:rsid w:val="00194687"/>
    <w:rsid w:val="00196E09"/>
    <w:rsid w:val="00196E15"/>
    <w:rsid w:val="0019750D"/>
    <w:rsid w:val="001A09E8"/>
    <w:rsid w:val="001A2CD8"/>
    <w:rsid w:val="001A488B"/>
    <w:rsid w:val="001A5834"/>
    <w:rsid w:val="001A6C4F"/>
    <w:rsid w:val="001A7682"/>
    <w:rsid w:val="001B0892"/>
    <w:rsid w:val="001B2F05"/>
    <w:rsid w:val="001B31E1"/>
    <w:rsid w:val="001B39DA"/>
    <w:rsid w:val="001B4D43"/>
    <w:rsid w:val="001B6505"/>
    <w:rsid w:val="001C009D"/>
    <w:rsid w:val="001C163B"/>
    <w:rsid w:val="001C3C4B"/>
    <w:rsid w:val="001C480C"/>
    <w:rsid w:val="001C664F"/>
    <w:rsid w:val="001C7338"/>
    <w:rsid w:val="001C794E"/>
    <w:rsid w:val="001D1FA0"/>
    <w:rsid w:val="001D3693"/>
    <w:rsid w:val="001D49C2"/>
    <w:rsid w:val="001D4B68"/>
    <w:rsid w:val="001D6197"/>
    <w:rsid w:val="001D7596"/>
    <w:rsid w:val="001E0AD4"/>
    <w:rsid w:val="001E1F1F"/>
    <w:rsid w:val="001E56BB"/>
    <w:rsid w:val="001E7000"/>
    <w:rsid w:val="001E73A8"/>
    <w:rsid w:val="001F022D"/>
    <w:rsid w:val="001F1934"/>
    <w:rsid w:val="001F24A6"/>
    <w:rsid w:val="001F2ABB"/>
    <w:rsid w:val="001F3DB2"/>
    <w:rsid w:val="001F630A"/>
    <w:rsid w:val="001F6B9E"/>
    <w:rsid w:val="001F72AC"/>
    <w:rsid w:val="0020031D"/>
    <w:rsid w:val="002014C1"/>
    <w:rsid w:val="00201616"/>
    <w:rsid w:val="002019DA"/>
    <w:rsid w:val="00202342"/>
    <w:rsid w:val="0020613B"/>
    <w:rsid w:val="002074AE"/>
    <w:rsid w:val="00207A55"/>
    <w:rsid w:val="00212AF1"/>
    <w:rsid w:val="00213247"/>
    <w:rsid w:val="002135F5"/>
    <w:rsid w:val="00213B40"/>
    <w:rsid w:val="00217192"/>
    <w:rsid w:val="00221A96"/>
    <w:rsid w:val="00226DA1"/>
    <w:rsid w:val="002271FF"/>
    <w:rsid w:val="002307D3"/>
    <w:rsid w:val="002312E1"/>
    <w:rsid w:val="00232A1E"/>
    <w:rsid w:val="00233299"/>
    <w:rsid w:val="002366E7"/>
    <w:rsid w:val="002369D0"/>
    <w:rsid w:val="002371DC"/>
    <w:rsid w:val="00240984"/>
    <w:rsid w:val="00250E30"/>
    <w:rsid w:val="00252DF2"/>
    <w:rsid w:val="002530E3"/>
    <w:rsid w:val="002547E9"/>
    <w:rsid w:val="002548EC"/>
    <w:rsid w:val="00256105"/>
    <w:rsid w:val="0025719E"/>
    <w:rsid w:val="00257350"/>
    <w:rsid w:val="00260314"/>
    <w:rsid w:val="00262CED"/>
    <w:rsid w:val="00265B1F"/>
    <w:rsid w:val="00265E50"/>
    <w:rsid w:val="00266EDC"/>
    <w:rsid w:val="00267B02"/>
    <w:rsid w:val="00272297"/>
    <w:rsid w:val="0027500D"/>
    <w:rsid w:val="0027735F"/>
    <w:rsid w:val="00277F95"/>
    <w:rsid w:val="00283F6B"/>
    <w:rsid w:val="002842AC"/>
    <w:rsid w:val="00284388"/>
    <w:rsid w:val="00285827"/>
    <w:rsid w:val="00285FB1"/>
    <w:rsid w:val="0028738D"/>
    <w:rsid w:val="0029087E"/>
    <w:rsid w:val="002918BA"/>
    <w:rsid w:val="00294AEF"/>
    <w:rsid w:val="00294D89"/>
    <w:rsid w:val="00295A4B"/>
    <w:rsid w:val="00295D74"/>
    <w:rsid w:val="002978F9"/>
    <w:rsid w:val="002A17EB"/>
    <w:rsid w:val="002A3392"/>
    <w:rsid w:val="002A498F"/>
    <w:rsid w:val="002A54A1"/>
    <w:rsid w:val="002A557D"/>
    <w:rsid w:val="002A680D"/>
    <w:rsid w:val="002A6C86"/>
    <w:rsid w:val="002B135E"/>
    <w:rsid w:val="002B1A95"/>
    <w:rsid w:val="002B290F"/>
    <w:rsid w:val="002B69BC"/>
    <w:rsid w:val="002B6B84"/>
    <w:rsid w:val="002C0031"/>
    <w:rsid w:val="002C1766"/>
    <w:rsid w:val="002C2838"/>
    <w:rsid w:val="002C3B5E"/>
    <w:rsid w:val="002C3F56"/>
    <w:rsid w:val="002C4C1F"/>
    <w:rsid w:val="002C63EB"/>
    <w:rsid w:val="002D0BB5"/>
    <w:rsid w:val="002D25DE"/>
    <w:rsid w:val="002D6328"/>
    <w:rsid w:val="002E03D6"/>
    <w:rsid w:val="002E1050"/>
    <w:rsid w:val="002E11D3"/>
    <w:rsid w:val="002E3933"/>
    <w:rsid w:val="002E5FF1"/>
    <w:rsid w:val="002F15B7"/>
    <w:rsid w:val="002F3CF7"/>
    <w:rsid w:val="002F4C47"/>
    <w:rsid w:val="002F5AE6"/>
    <w:rsid w:val="00301B9F"/>
    <w:rsid w:val="00303E83"/>
    <w:rsid w:val="003050DA"/>
    <w:rsid w:val="00305EB3"/>
    <w:rsid w:val="00306879"/>
    <w:rsid w:val="00307530"/>
    <w:rsid w:val="003123E1"/>
    <w:rsid w:val="00313C3E"/>
    <w:rsid w:val="003154A5"/>
    <w:rsid w:val="00315F1E"/>
    <w:rsid w:val="0031686B"/>
    <w:rsid w:val="003172A2"/>
    <w:rsid w:val="00317B19"/>
    <w:rsid w:val="00321A47"/>
    <w:rsid w:val="00321C62"/>
    <w:rsid w:val="00324117"/>
    <w:rsid w:val="0032464D"/>
    <w:rsid w:val="003263DD"/>
    <w:rsid w:val="00326759"/>
    <w:rsid w:val="00330846"/>
    <w:rsid w:val="003317FB"/>
    <w:rsid w:val="00336200"/>
    <w:rsid w:val="00341D69"/>
    <w:rsid w:val="00343A3C"/>
    <w:rsid w:val="0034747D"/>
    <w:rsid w:val="00352037"/>
    <w:rsid w:val="0035387C"/>
    <w:rsid w:val="0035439B"/>
    <w:rsid w:val="003600DD"/>
    <w:rsid w:val="00361428"/>
    <w:rsid w:val="00366DC9"/>
    <w:rsid w:val="003708BD"/>
    <w:rsid w:val="0037167C"/>
    <w:rsid w:val="00374D48"/>
    <w:rsid w:val="00375DE1"/>
    <w:rsid w:val="003779FC"/>
    <w:rsid w:val="00377A2F"/>
    <w:rsid w:val="00380BD2"/>
    <w:rsid w:val="00380D68"/>
    <w:rsid w:val="003813AD"/>
    <w:rsid w:val="00381730"/>
    <w:rsid w:val="00382931"/>
    <w:rsid w:val="00383452"/>
    <w:rsid w:val="0038493E"/>
    <w:rsid w:val="00385DDE"/>
    <w:rsid w:val="00387C43"/>
    <w:rsid w:val="00390842"/>
    <w:rsid w:val="00391DEC"/>
    <w:rsid w:val="0039434B"/>
    <w:rsid w:val="00395D03"/>
    <w:rsid w:val="00397357"/>
    <w:rsid w:val="00397B30"/>
    <w:rsid w:val="003A124C"/>
    <w:rsid w:val="003A1AFB"/>
    <w:rsid w:val="003A31D5"/>
    <w:rsid w:val="003A37BE"/>
    <w:rsid w:val="003A4E05"/>
    <w:rsid w:val="003A6867"/>
    <w:rsid w:val="003A6EC6"/>
    <w:rsid w:val="003B2765"/>
    <w:rsid w:val="003B32ED"/>
    <w:rsid w:val="003B4568"/>
    <w:rsid w:val="003C0711"/>
    <w:rsid w:val="003C38E9"/>
    <w:rsid w:val="003C51D6"/>
    <w:rsid w:val="003C6235"/>
    <w:rsid w:val="003D28B2"/>
    <w:rsid w:val="003D5938"/>
    <w:rsid w:val="003E1B9E"/>
    <w:rsid w:val="003E1BA1"/>
    <w:rsid w:val="003E2012"/>
    <w:rsid w:val="003E3CFD"/>
    <w:rsid w:val="003E4D40"/>
    <w:rsid w:val="003E5297"/>
    <w:rsid w:val="003E5EF1"/>
    <w:rsid w:val="003E7F9D"/>
    <w:rsid w:val="003F0833"/>
    <w:rsid w:val="003F1BDE"/>
    <w:rsid w:val="003F29DB"/>
    <w:rsid w:val="003F42EF"/>
    <w:rsid w:val="003F5C76"/>
    <w:rsid w:val="00402BA2"/>
    <w:rsid w:val="004038FE"/>
    <w:rsid w:val="00404A47"/>
    <w:rsid w:val="004064F1"/>
    <w:rsid w:val="00406518"/>
    <w:rsid w:val="00406E04"/>
    <w:rsid w:val="00407048"/>
    <w:rsid w:val="00412B1D"/>
    <w:rsid w:val="0041357F"/>
    <w:rsid w:val="0041428C"/>
    <w:rsid w:val="0041674B"/>
    <w:rsid w:val="00417424"/>
    <w:rsid w:val="00421126"/>
    <w:rsid w:val="00422C48"/>
    <w:rsid w:val="00422F97"/>
    <w:rsid w:val="00425316"/>
    <w:rsid w:val="004256EA"/>
    <w:rsid w:val="004258A6"/>
    <w:rsid w:val="00425CF0"/>
    <w:rsid w:val="0042613E"/>
    <w:rsid w:val="00432F72"/>
    <w:rsid w:val="00433AC7"/>
    <w:rsid w:val="00436E60"/>
    <w:rsid w:val="00442D00"/>
    <w:rsid w:val="00444F16"/>
    <w:rsid w:val="00445815"/>
    <w:rsid w:val="00445BFE"/>
    <w:rsid w:val="00447EFC"/>
    <w:rsid w:val="00450A1B"/>
    <w:rsid w:val="00454AE7"/>
    <w:rsid w:val="00455AB2"/>
    <w:rsid w:val="00456115"/>
    <w:rsid w:val="004600B9"/>
    <w:rsid w:val="004600F2"/>
    <w:rsid w:val="00460C84"/>
    <w:rsid w:val="00460D49"/>
    <w:rsid w:val="00461009"/>
    <w:rsid w:val="0046402A"/>
    <w:rsid w:val="004705A2"/>
    <w:rsid w:val="004711DF"/>
    <w:rsid w:val="00472684"/>
    <w:rsid w:val="00473728"/>
    <w:rsid w:val="00473D20"/>
    <w:rsid w:val="00473EFA"/>
    <w:rsid w:val="004748B7"/>
    <w:rsid w:val="004756C6"/>
    <w:rsid w:val="004761F6"/>
    <w:rsid w:val="0048163F"/>
    <w:rsid w:val="0048231A"/>
    <w:rsid w:val="00485299"/>
    <w:rsid w:val="0048557E"/>
    <w:rsid w:val="00486E7C"/>
    <w:rsid w:val="00490610"/>
    <w:rsid w:val="004960EF"/>
    <w:rsid w:val="00496197"/>
    <w:rsid w:val="004A0094"/>
    <w:rsid w:val="004A0797"/>
    <w:rsid w:val="004A0D04"/>
    <w:rsid w:val="004A19B8"/>
    <w:rsid w:val="004A410D"/>
    <w:rsid w:val="004A5148"/>
    <w:rsid w:val="004A777D"/>
    <w:rsid w:val="004B00B6"/>
    <w:rsid w:val="004B0C5E"/>
    <w:rsid w:val="004B1F20"/>
    <w:rsid w:val="004B48A2"/>
    <w:rsid w:val="004C4A9E"/>
    <w:rsid w:val="004C54BB"/>
    <w:rsid w:val="004C65CC"/>
    <w:rsid w:val="004C7108"/>
    <w:rsid w:val="004C7BFA"/>
    <w:rsid w:val="004D087C"/>
    <w:rsid w:val="004D2C1F"/>
    <w:rsid w:val="004D3520"/>
    <w:rsid w:val="004D4277"/>
    <w:rsid w:val="004D77FC"/>
    <w:rsid w:val="004E2B4F"/>
    <w:rsid w:val="004E3514"/>
    <w:rsid w:val="004E3525"/>
    <w:rsid w:val="004E4B2D"/>
    <w:rsid w:val="004E4F27"/>
    <w:rsid w:val="004E55F2"/>
    <w:rsid w:val="004E5DAE"/>
    <w:rsid w:val="004F0B15"/>
    <w:rsid w:val="004F2C03"/>
    <w:rsid w:val="004F4BE0"/>
    <w:rsid w:val="004F6372"/>
    <w:rsid w:val="004F7E0F"/>
    <w:rsid w:val="0050068D"/>
    <w:rsid w:val="00502FBE"/>
    <w:rsid w:val="005069C3"/>
    <w:rsid w:val="00506CE8"/>
    <w:rsid w:val="00507963"/>
    <w:rsid w:val="00513210"/>
    <w:rsid w:val="00513A4D"/>
    <w:rsid w:val="005159AE"/>
    <w:rsid w:val="00516352"/>
    <w:rsid w:val="005163A3"/>
    <w:rsid w:val="00516522"/>
    <w:rsid w:val="00516B61"/>
    <w:rsid w:val="00522F77"/>
    <w:rsid w:val="00523C19"/>
    <w:rsid w:val="00526D64"/>
    <w:rsid w:val="00526D87"/>
    <w:rsid w:val="00530E64"/>
    <w:rsid w:val="0053319B"/>
    <w:rsid w:val="00535394"/>
    <w:rsid w:val="00537926"/>
    <w:rsid w:val="005409E6"/>
    <w:rsid w:val="00541974"/>
    <w:rsid w:val="00543045"/>
    <w:rsid w:val="00543A24"/>
    <w:rsid w:val="005452E3"/>
    <w:rsid w:val="00545818"/>
    <w:rsid w:val="00550163"/>
    <w:rsid w:val="00550E73"/>
    <w:rsid w:val="00551604"/>
    <w:rsid w:val="00552BF3"/>
    <w:rsid w:val="005532AE"/>
    <w:rsid w:val="005533CE"/>
    <w:rsid w:val="0055358D"/>
    <w:rsid w:val="00553921"/>
    <w:rsid w:val="00553E09"/>
    <w:rsid w:val="0056207B"/>
    <w:rsid w:val="005625D3"/>
    <w:rsid w:val="00562F7E"/>
    <w:rsid w:val="005631EE"/>
    <w:rsid w:val="005668E4"/>
    <w:rsid w:val="00570584"/>
    <w:rsid w:val="00571F7C"/>
    <w:rsid w:val="00572F5D"/>
    <w:rsid w:val="00574080"/>
    <w:rsid w:val="005761A8"/>
    <w:rsid w:val="00580D41"/>
    <w:rsid w:val="005814E4"/>
    <w:rsid w:val="005818F9"/>
    <w:rsid w:val="00581B1B"/>
    <w:rsid w:val="00581FB1"/>
    <w:rsid w:val="00582514"/>
    <w:rsid w:val="00583354"/>
    <w:rsid w:val="0058446F"/>
    <w:rsid w:val="00584E76"/>
    <w:rsid w:val="00587383"/>
    <w:rsid w:val="0058779F"/>
    <w:rsid w:val="00587823"/>
    <w:rsid w:val="005924E6"/>
    <w:rsid w:val="005924F1"/>
    <w:rsid w:val="0059317C"/>
    <w:rsid w:val="00593C3F"/>
    <w:rsid w:val="005940BE"/>
    <w:rsid w:val="00594169"/>
    <w:rsid w:val="00594FE4"/>
    <w:rsid w:val="00596377"/>
    <w:rsid w:val="005A4CDA"/>
    <w:rsid w:val="005A54D9"/>
    <w:rsid w:val="005B20AE"/>
    <w:rsid w:val="005B3BDF"/>
    <w:rsid w:val="005B4294"/>
    <w:rsid w:val="005B4DEF"/>
    <w:rsid w:val="005B5397"/>
    <w:rsid w:val="005B545A"/>
    <w:rsid w:val="005B5941"/>
    <w:rsid w:val="005B5C12"/>
    <w:rsid w:val="005B7202"/>
    <w:rsid w:val="005B72B6"/>
    <w:rsid w:val="005B7ECE"/>
    <w:rsid w:val="005C27DB"/>
    <w:rsid w:val="005C2EAF"/>
    <w:rsid w:val="005C3D11"/>
    <w:rsid w:val="005C6A26"/>
    <w:rsid w:val="005C7D52"/>
    <w:rsid w:val="005D1D39"/>
    <w:rsid w:val="005E4C9F"/>
    <w:rsid w:val="005E5DF1"/>
    <w:rsid w:val="005E6C9D"/>
    <w:rsid w:val="005E7323"/>
    <w:rsid w:val="005F1CC2"/>
    <w:rsid w:val="005F28E1"/>
    <w:rsid w:val="005F36D5"/>
    <w:rsid w:val="006016B2"/>
    <w:rsid w:val="00601D01"/>
    <w:rsid w:val="006024EA"/>
    <w:rsid w:val="00602A8B"/>
    <w:rsid w:val="0060541B"/>
    <w:rsid w:val="006055E2"/>
    <w:rsid w:val="00605E28"/>
    <w:rsid w:val="006073B3"/>
    <w:rsid w:val="00622352"/>
    <w:rsid w:val="00622752"/>
    <w:rsid w:val="00622E0C"/>
    <w:rsid w:val="0062460A"/>
    <w:rsid w:val="00624E6F"/>
    <w:rsid w:val="006250D1"/>
    <w:rsid w:val="00625BBB"/>
    <w:rsid w:val="0062698C"/>
    <w:rsid w:val="00627321"/>
    <w:rsid w:val="00635BDF"/>
    <w:rsid w:val="00635E13"/>
    <w:rsid w:val="00637205"/>
    <w:rsid w:val="00640EF3"/>
    <w:rsid w:val="00642EB0"/>
    <w:rsid w:val="00643549"/>
    <w:rsid w:val="00643B11"/>
    <w:rsid w:val="00643CDA"/>
    <w:rsid w:val="006466A5"/>
    <w:rsid w:val="00647E00"/>
    <w:rsid w:val="00651242"/>
    <w:rsid w:val="0065367B"/>
    <w:rsid w:val="00653E65"/>
    <w:rsid w:val="00655AB9"/>
    <w:rsid w:val="006608BC"/>
    <w:rsid w:val="00660D40"/>
    <w:rsid w:val="0066782E"/>
    <w:rsid w:val="00667D75"/>
    <w:rsid w:val="00667E00"/>
    <w:rsid w:val="006727CF"/>
    <w:rsid w:val="00675898"/>
    <w:rsid w:val="00681046"/>
    <w:rsid w:val="00687CE6"/>
    <w:rsid w:val="00691471"/>
    <w:rsid w:val="00692F10"/>
    <w:rsid w:val="0069386A"/>
    <w:rsid w:val="00695C93"/>
    <w:rsid w:val="0069638C"/>
    <w:rsid w:val="006A06E4"/>
    <w:rsid w:val="006A1010"/>
    <w:rsid w:val="006A1693"/>
    <w:rsid w:val="006A469A"/>
    <w:rsid w:val="006A4D62"/>
    <w:rsid w:val="006A4E0A"/>
    <w:rsid w:val="006A6A0D"/>
    <w:rsid w:val="006A6A5A"/>
    <w:rsid w:val="006A7354"/>
    <w:rsid w:val="006A76EB"/>
    <w:rsid w:val="006B03F8"/>
    <w:rsid w:val="006B1253"/>
    <w:rsid w:val="006B2034"/>
    <w:rsid w:val="006B33D3"/>
    <w:rsid w:val="006B3BA2"/>
    <w:rsid w:val="006B6C35"/>
    <w:rsid w:val="006C21B2"/>
    <w:rsid w:val="006C2A1F"/>
    <w:rsid w:val="006C2C89"/>
    <w:rsid w:val="006C2E24"/>
    <w:rsid w:val="006C520C"/>
    <w:rsid w:val="006C7444"/>
    <w:rsid w:val="006C7F0D"/>
    <w:rsid w:val="006D0F9F"/>
    <w:rsid w:val="006D7A8F"/>
    <w:rsid w:val="006E01EA"/>
    <w:rsid w:val="006E0E79"/>
    <w:rsid w:val="006E124D"/>
    <w:rsid w:val="006E383E"/>
    <w:rsid w:val="006E4898"/>
    <w:rsid w:val="006E51D6"/>
    <w:rsid w:val="006E5702"/>
    <w:rsid w:val="006F0CD3"/>
    <w:rsid w:val="006F0DCA"/>
    <w:rsid w:val="006F1171"/>
    <w:rsid w:val="006F1425"/>
    <w:rsid w:val="006F205C"/>
    <w:rsid w:val="006F4064"/>
    <w:rsid w:val="006F5AEA"/>
    <w:rsid w:val="006F6546"/>
    <w:rsid w:val="007006D7"/>
    <w:rsid w:val="007016E8"/>
    <w:rsid w:val="00701925"/>
    <w:rsid w:val="00702FE9"/>
    <w:rsid w:val="007045F4"/>
    <w:rsid w:val="007061F4"/>
    <w:rsid w:val="007078FD"/>
    <w:rsid w:val="00707AD0"/>
    <w:rsid w:val="00711F56"/>
    <w:rsid w:val="00714045"/>
    <w:rsid w:val="00714752"/>
    <w:rsid w:val="00716180"/>
    <w:rsid w:val="007179CE"/>
    <w:rsid w:val="00721055"/>
    <w:rsid w:val="00722EA8"/>
    <w:rsid w:val="007241D5"/>
    <w:rsid w:val="0072545B"/>
    <w:rsid w:val="00731014"/>
    <w:rsid w:val="00731345"/>
    <w:rsid w:val="00740129"/>
    <w:rsid w:val="007448D9"/>
    <w:rsid w:val="00744B84"/>
    <w:rsid w:val="00745768"/>
    <w:rsid w:val="00746347"/>
    <w:rsid w:val="0074694E"/>
    <w:rsid w:val="007469EA"/>
    <w:rsid w:val="00750DE1"/>
    <w:rsid w:val="00751357"/>
    <w:rsid w:val="007526B8"/>
    <w:rsid w:val="007538EC"/>
    <w:rsid w:val="0075463F"/>
    <w:rsid w:val="0075474E"/>
    <w:rsid w:val="00757ED5"/>
    <w:rsid w:val="00760C38"/>
    <w:rsid w:val="00763D94"/>
    <w:rsid w:val="00764CB9"/>
    <w:rsid w:val="00764E3C"/>
    <w:rsid w:val="00766221"/>
    <w:rsid w:val="00767AA8"/>
    <w:rsid w:val="00770E92"/>
    <w:rsid w:val="00772490"/>
    <w:rsid w:val="00773E0D"/>
    <w:rsid w:val="00774090"/>
    <w:rsid w:val="007747FA"/>
    <w:rsid w:val="007773D3"/>
    <w:rsid w:val="0078120E"/>
    <w:rsid w:val="00781881"/>
    <w:rsid w:val="00783C12"/>
    <w:rsid w:val="00785305"/>
    <w:rsid w:val="007855DC"/>
    <w:rsid w:val="007862F1"/>
    <w:rsid w:val="007906A2"/>
    <w:rsid w:val="007912E3"/>
    <w:rsid w:val="007921BE"/>
    <w:rsid w:val="007925B5"/>
    <w:rsid w:val="0079438C"/>
    <w:rsid w:val="00795210"/>
    <w:rsid w:val="007958A5"/>
    <w:rsid w:val="007968E6"/>
    <w:rsid w:val="00797E92"/>
    <w:rsid w:val="007A025F"/>
    <w:rsid w:val="007A0527"/>
    <w:rsid w:val="007A1E57"/>
    <w:rsid w:val="007A270E"/>
    <w:rsid w:val="007A3D81"/>
    <w:rsid w:val="007A5899"/>
    <w:rsid w:val="007A5A3B"/>
    <w:rsid w:val="007A600F"/>
    <w:rsid w:val="007A7FE4"/>
    <w:rsid w:val="007B0785"/>
    <w:rsid w:val="007B0794"/>
    <w:rsid w:val="007B4B5D"/>
    <w:rsid w:val="007B4C94"/>
    <w:rsid w:val="007B66D2"/>
    <w:rsid w:val="007B6E04"/>
    <w:rsid w:val="007B7391"/>
    <w:rsid w:val="007B7AB3"/>
    <w:rsid w:val="007C0865"/>
    <w:rsid w:val="007C2805"/>
    <w:rsid w:val="007C4BE3"/>
    <w:rsid w:val="007C6828"/>
    <w:rsid w:val="007C763E"/>
    <w:rsid w:val="007C7E72"/>
    <w:rsid w:val="007D1452"/>
    <w:rsid w:val="007D1E8A"/>
    <w:rsid w:val="007D49A6"/>
    <w:rsid w:val="007D6313"/>
    <w:rsid w:val="007E1EF9"/>
    <w:rsid w:val="007E59BF"/>
    <w:rsid w:val="007E66C0"/>
    <w:rsid w:val="007F6AAE"/>
    <w:rsid w:val="00800139"/>
    <w:rsid w:val="00800433"/>
    <w:rsid w:val="008017EB"/>
    <w:rsid w:val="00806D0B"/>
    <w:rsid w:val="0080737C"/>
    <w:rsid w:val="00807DFB"/>
    <w:rsid w:val="008102A6"/>
    <w:rsid w:val="00811F67"/>
    <w:rsid w:val="00813872"/>
    <w:rsid w:val="00814278"/>
    <w:rsid w:val="008142CD"/>
    <w:rsid w:val="00814DEB"/>
    <w:rsid w:val="0081777D"/>
    <w:rsid w:val="00820460"/>
    <w:rsid w:val="00823519"/>
    <w:rsid w:val="00824704"/>
    <w:rsid w:val="00825F22"/>
    <w:rsid w:val="00830A7B"/>
    <w:rsid w:val="00830C11"/>
    <w:rsid w:val="00832927"/>
    <w:rsid w:val="00833520"/>
    <w:rsid w:val="00834899"/>
    <w:rsid w:val="008368C2"/>
    <w:rsid w:val="00841768"/>
    <w:rsid w:val="0084180B"/>
    <w:rsid w:val="00841E94"/>
    <w:rsid w:val="00843380"/>
    <w:rsid w:val="00844A72"/>
    <w:rsid w:val="00844E3E"/>
    <w:rsid w:val="008504F6"/>
    <w:rsid w:val="00851093"/>
    <w:rsid w:val="00852394"/>
    <w:rsid w:val="0085543F"/>
    <w:rsid w:val="00855681"/>
    <w:rsid w:val="008562FA"/>
    <w:rsid w:val="0086001D"/>
    <w:rsid w:val="0086040E"/>
    <w:rsid w:val="008613A0"/>
    <w:rsid w:val="00862171"/>
    <w:rsid w:val="0086515D"/>
    <w:rsid w:val="00866565"/>
    <w:rsid w:val="00867200"/>
    <w:rsid w:val="008677D4"/>
    <w:rsid w:val="008705E1"/>
    <w:rsid w:val="008720B1"/>
    <w:rsid w:val="00873463"/>
    <w:rsid w:val="00873907"/>
    <w:rsid w:val="00874827"/>
    <w:rsid w:val="00877239"/>
    <w:rsid w:val="00877839"/>
    <w:rsid w:val="00881E7A"/>
    <w:rsid w:val="00885CBD"/>
    <w:rsid w:val="0089063D"/>
    <w:rsid w:val="00890CAD"/>
    <w:rsid w:val="00890DBC"/>
    <w:rsid w:val="00892BE8"/>
    <w:rsid w:val="00894F89"/>
    <w:rsid w:val="00895838"/>
    <w:rsid w:val="008A1CA4"/>
    <w:rsid w:val="008A3015"/>
    <w:rsid w:val="008A721D"/>
    <w:rsid w:val="008B0E4C"/>
    <w:rsid w:val="008B51C8"/>
    <w:rsid w:val="008B54A0"/>
    <w:rsid w:val="008C1A25"/>
    <w:rsid w:val="008C2B8D"/>
    <w:rsid w:val="008C3E78"/>
    <w:rsid w:val="008C4CB2"/>
    <w:rsid w:val="008C4D81"/>
    <w:rsid w:val="008C5478"/>
    <w:rsid w:val="008C61D3"/>
    <w:rsid w:val="008D064D"/>
    <w:rsid w:val="008D08C8"/>
    <w:rsid w:val="008D1586"/>
    <w:rsid w:val="008D4AE4"/>
    <w:rsid w:val="008D4D7F"/>
    <w:rsid w:val="008D5B4B"/>
    <w:rsid w:val="008D6AAB"/>
    <w:rsid w:val="008D6F40"/>
    <w:rsid w:val="008D7C49"/>
    <w:rsid w:val="008D7C62"/>
    <w:rsid w:val="008E006A"/>
    <w:rsid w:val="008E0C1E"/>
    <w:rsid w:val="008E6D80"/>
    <w:rsid w:val="008F1139"/>
    <w:rsid w:val="008F3AD0"/>
    <w:rsid w:val="008F3C85"/>
    <w:rsid w:val="008F4988"/>
    <w:rsid w:val="008F6A4E"/>
    <w:rsid w:val="008F6DB9"/>
    <w:rsid w:val="008F6F8A"/>
    <w:rsid w:val="0090087F"/>
    <w:rsid w:val="009008A9"/>
    <w:rsid w:val="00900AFE"/>
    <w:rsid w:val="00901E7F"/>
    <w:rsid w:val="009022B3"/>
    <w:rsid w:val="0090345B"/>
    <w:rsid w:val="00904261"/>
    <w:rsid w:val="00905579"/>
    <w:rsid w:val="00905673"/>
    <w:rsid w:val="0091221C"/>
    <w:rsid w:val="009122D7"/>
    <w:rsid w:val="009134C4"/>
    <w:rsid w:val="00915399"/>
    <w:rsid w:val="00916B11"/>
    <w:rsid w:val="0091721D"/>
    <w:rsid w:val="00920DA1"/>
    <w:rsid w:val="009214F1"/>
    <w:rsid w:val="00922659"/>
    <w:rsid w:val="009258CC"/>
    <w:rsid w:val="00926F40"/>
    <w:rsid w:val="00927E22"/>
    <w:rsid w:val="00936BBA"/>
    <w:rsid w:val="0093791C"/>
    <w:rsid w:val="00940581"/>
    <w:rsid w:val="0094361A"/>
    <w:rsid w:val="00943C20"/>
    <w:rsid w:val="00945068"/>
    <w:rsid w:val="00946602"/>
    <w:rsid w:val="00946777"/>
    <w:rsid w:val="00946BB7"/>
    <w:rsid w:val="00947585"/>
    <w:rsid w:val="009515AC"/>
    <w:rsid w:val="00952827"/>
    <w:rsid w:val="00956877"/>
    <w:rsid w:val="00957920"/>
    <w:rsid w:val="0096026C"/>
    <w:rsid w:val="009608E7"/>
    <w:rsid w:val="00962DFB"/>
    <w:rsid w:val="00964AE0"/>
    <w:rsid w:val="009663DB"/>
    <w:rsid w:val="00971A2E"/>
    <w:rsid w:val="00971C9D"/>
    <w:rsid w:val="00972EDC"/>
    <w:rsid w:val="009730A5"/>
    <w:rsid w:val="00974DA6"/>
    <w:rsid w:val="009754FA"/>
    <w:rsid w:val="009756F9"/>
    <w:rsid w:val="0097584D"/>
    <w:rsid w:val="00984579"/>
    <w:rsid w:val="00984C3E"/>
    <w:rsid w:val="00985480"/>
    <w:rsid w:val="0098760F"/>
    <w:rsid w:val="00990C40"/>
    <w:rsid w:val="009913EF"/>
    <w:rsid w:val="009915B1"/>
    <w:rsid w:val="009939C8"/>
    <w:rsid w:val="00994990"/>
    <w:rsid w:val="009962B8"/>
    <w:rsid w:val="00997A64"/>
    <w:rsid w:val="009A0068"/>
    <w:rsid w:val="009A0340"/>
    <w:rsid w:val="009A3850"/>
    <w:rsid w:val="009A42A3"/>
    <w:rsid w:val="009B0693"/>
    <w:rsid w:val="009B1731"/>
    <w:rsid w:val="009B17F3"/>
    <w:rsid w:val="009B290C"/>
    <w:rsid w:val="009B45AF"/>
    <w:rsid w:val="009B57DA"/>
    <w:rsid w:val="009B5EA7"/>
    <w:rsid w:val="009B6099"/>
    <w:rsid w:val="009B705E"/>
    <w:rsid w:val="009B7670"/>
    <w:rsid w:val="009C02A9"/>
    <w:rsid w:val="009C1C0E"/>
    <w:rsid w:val="009C38CF"/>
    <w:rsid w:val="009D4726"/>
    <w:rsid w:val="009D581B"/>
    <w:rsid w:val="009D64CB"/>
    <w:rsid w:val="009D725C"/>
    <w:rsid w:val="009D7B8F"/>
    <w:rsid w:val="009E0537"/>
    <w:rsid w:val="009E0DF6"/>
    <w:rsid w:val="009E4018"/>
    <w:rsid w:val="009E5767"/>
    <w:rsid w:val="009E5AE5"/>
    <w:rsid w:val="009E5BCD"/>
    <w:rsid w:val="009F193A"/>
    <w:rsid w:val="009F6879"/>
    <w:rsid w:val="00A0009A"/>
    <w:rsid w:val="00A01490"/>
    <w:rsid w:val="00A02DC5"/>
    <w:rsid w:val="00A03E94"/>
    <w:rsid w:val="00A0516D"/>
    <w:rsid w:val="00A1092D"/>
    <w:rsid w:val="00A14812"/>
    <w:rsid w:val="00A15FB6"/>
    <w:rsid w:val="00A20CB6"/>
    <w:rsid w:val="00A223C3"/>
    <w:rsid w:val="00A23722"/>
    <w:rsid w:val="00A23EB7"/>
    <w:rsid w:val="00A24900"/>
    <w:rsid w:val="00A2606C"/>
    <w:rsid w:val="00A274C0"/>
    <w:rsid w:val="00A306DB"/>
    <w:rsid w:val="00A31445"/>
    <w:rsid w:val="00A32D65"/>
    <w:rsid w:val="00A331B0"/>
    <w:rsid w:val="00A34CB4"/>
    <w:rsid w:val="00A35248"/>
    <w:rsid w:val="00A36A1F"/>
    <w:rsid w:val="00A40360"/>
    <w:rsid w:val="00A40F2A"/>
    <w:rsid w:val="00A43FA2"/>
    <w:rsid w:val="00A44B3B"/>
    <w:rsid w:val="00A45342"/>
    <w:rsid w:val="00A46DB2"/>
    <w:rsid w:val="00A47C45"/>
    <w:rsid w:val="00A50064"/>
    <w:rsid w:val="00A50B4F"/>
    <w:rsid w:val="00A51CFA"/>
    <w:rsid w:val="00A5228A"/>
    <w:rsid w:val="00A5273B"/>
    <w:rsid w:val="00A53A4A"/>
    <w:rsid w:val="00A5582E"/>
    <w:rsid w:val="00A56660"/>
    <w:rsid w:val="00A5748F"/>
    <w:rsid w:val="00A61E36"/>
    <w:rsid w:val="00A629A7"/>
    <w:rsid w:val="00A64956"/>
    <w:rsid w:val="00A711B6"/>
    <w:rsid w:val="00A71764"/>
    <w:rsid w:val="00A73064"/>
    <w:rsid w:val="00A771F8"/>
    <w:rsid w:val="00A8130E"/>
    <w:rsid w:val="00A817DF"/>
    <w:rsid w:val="00A820F9"/>
    <w:rsid w:val="00A82484"/>
    <w:rsid w:val="00A82659"/>
    <w:rsid w:val="00A837F7"/>
    <w:rsid w:val="00A84288"/>
    <w:rsid w:val="00A8515C"/>
    <w:rsid w:val="00A86C5D"/>
    <w:rsid w:val="00A87F8D"/>
    <w:rsid w:val="00A90116"/>
    <w:rsid w:val="00A93C6C"/>
    <w:rsid w:val="00A9597B"/>
    <w:rsid w:val="00AA01EC"/>
    <w:rsid w:val="00AA1455"/>
    <w:rsid w:val="00AA34ED"/>
    <w:rsid w:val="00AA3C11"/>
    <w:rsid w:val="00AA45F1"/>
    <w:rsid w:val="00AA481F"/>
    <w:rsid w:val="00AA7FD3"/>
    <w:rsid w:val="00AB0727"/>
    <w:rsid w:val="00AB1124"/>
    <w:rsid w:val="00AB22F4"/>
    <w:rsid w:val="00AB270B"/>
    <w:rsid w:val="00AB5CA1"/>
    <w:rsid w:val="00AB6E50"/>
    <w:rsid w:val="00AB705B"/>
    <w:rsid w:val="00AB7E10"/>
    <w:rsid w:val="00AC29D9"/>
    <w:rsid w:val="00AC3C56"/>
    <w:rsid w:val="00AC4C98"/>
    <w:rsid w:val="00AC4F34"/>
    <w:rsid w:val="00AC6754"/>
    <w:rsid w:val="00AC7A6B"/>
    <w:rsid w:val="00AD0193"/>
    <w:rsid w:val="00AD08F9"/>
    <w:rsid w:val="00AD1290"/>
    <w:rsid w:val="00AD1E95"/>
    <w:rsid w:val="00AD2897"/>
    <w:rsid w:val="00AD4080"/>
    <w:rsid w:val="00AD4091"/>
    <w:rsid w:val="00AD41BC"/>
    <w:rsid w:val="00AD42AB"/>
    <w:rsid w:val="00AD47CA"/>
    <w:rsid w:val="00AD5CB3"/>
    <w:rsid w:val="00AD6013"/>
    <w:rsid w:val="00AD6148"/>
    <w:rsid w:val="00AD6679"/>
    <w:rsid w:val="00AD6F1A"/>
    <w:rsid w:val="00AE0A5E"/>
    <w:rsid w:val="00AE0E4B"/>
    <w:rsid w:val="00AE1981"/>
    <w:rsid w:val="00AE6A93"/>
    <w:rsid w:val="00AE711C"/>
    <w:rsid w:val="00AE7CF4"/>
    <w:rsid w:val="00AF23BC"/>
    <w:rsid w:val="00AF2923"/>
    <w:rsid w:val="00AF5FF4"/>
    <w:rsid w:val="00AF667D"/>
    <w:rsid w:val="00B0084A"/>
    <w:rsid w:val="00B06B02"/>
    <w:rsid w:val="00B06CCB"/>
    <w:rsid w:val="00B070A2"/>
    <w:rsid w:val="00B11424"/>
    <w:rsid w:val="00B17D4E"/>
    <w:rsid w:val="00B24F53"/>
    <w:rsid w:val="00B255D5"/>
    <w:rsid w:val="00B2686D"/>
    <w:rsid w:val="00B2689D"/>
    <w:rsid w:val="00B3022C"/>
    <w:rsid w:val="00B3444D"/>
    <w:rsid w:val="00B358C7"/>
    <w:rsid w:val="00B367A2"/>
    <w:rsid w:val="00B40E7F"/>
    <w:rsid w:val="00B41C53"/>
    <w:rsid w:val="00B42F4B"/>
    <w:rsid w:val="00B4424F"/>
    <w:rsid w:val="00B44CC9"/>
    <w:rsid w:val="00B45B0A"/>
    <w:rsid w:val="00B47011"/>
    <w:rsid w:val="00B479F8"/>
    <w:rsid w:val="00B524FF"/>
    <w:rsid w:val="00B5351F"/>
    <w:rsid w:val="00B54C49"/>
    <w:rsid w:val="00B555CD"/>
    <w:rsid w:val="00B56400"/>
    <w:rsid w:val="00B573A7"/>
    <w:rsid w:val="00B575DE"/>
    <w:rsid w:val="00B61074"/>
    <w:rsid w:val="00B65A05"/>
    <w:rsid w:val="00B65A3A"/>
    <w:rsid w:val="00B66F23"/>
    <w:rsid w:val="00B67D90"/>
    <w:rsid w:val="00B67E36"/>
    <w:rsid w:val="00B701D5"/>
    <w:rsid w:val="00B71B33"/>
    <w:rsid w:val="00B75AE8"/>
    <w:rsid w:val="00B8097D"/>
    <w:rsid w:val="00B812A0"/>
    <w:rsid w:val="00B82EE9"/>
    <w:rsid w:val="00B83031"/>
    <w:rsid w:val="00B83A1F"/>
    <w:rsid w:val="00B83BA7"/>
    <w:rsid w:val="00B84003"/>
    <w:rsid w:val="00B84B9D"/>
    <w:rsid w:val="00B85DB3"/>
    <w:rsid w:val="00B87F64"/>
    <w:rsid w:val="00B9167F"/>
    <w:rsid w:val="00B92819"/>
    <w:rsid w:val="00B92ED2"/>
    <w:rsid w:val="00B93B90"/>
    <w:rsid w:val="00B93CA4"/>
    <w:rsid w:val="00B94B1D"/>
    <w:rsid w:val="00B9513E"/>
    <w:rsid w:val="00B9554E"/>
    <w:rsid w:val="00B97F37"/>
    <w:rsid w:val="00BA0464"/>
    <w:rsid w:val="00BA0B9A"/>
    <w:rsid w:val="00BA22F5"/>
    <w:rsid w:val="00BA4689"/>
    <w:rsid w:val="00BA6AA0"/>
    <w:rsid w:val="00BB04A6"/>
    <w:rsid w:val="00BB2098"/>
    <w:rsid w:val="00BB27D3"/>
    <w:rsid w:val="00BB2EF5"/>
    <w:rsid w:val="00BB42BD"/>
    <w:rsid w:val="00BB5A4A"/>
    <w:rsid w:val="00BB6A85"/>
    <w:rsid w:val="00BB73E0"/>
    <w:rsid w:val="00BC0043"/>
    <w:rsid w:val="00BC0502"/>
    <w:rsid w:val="00BC0C68"/>
    <w:rsid w:val="00BC5400"/>
    <w:rsid w:val="00BD0D4F"/>
    <w:rsid w:val="00BD1599"/>
    <w:rsid w:val="00BD29A1"/>
    <w:rsid w:val="00BD39C9"/>
    <w:rsid w:val="00BD6423"/>
    <w:rsid w:val="00BD6DA8"/>
    <w:rsid w:val="00BD7A06"/>
    <w:rsid w:val="00BE09BE"/>
    <w:rsid w:val="00BE23F8"/>
    <w:rsid w:val="00BE313F"/>
    <w:rsid w:val="00BE51B0"/>
    <w:rsid w:val="00BE6302"/>
    <w:rsid w:val="00BF0AD5"/>
    <w:rsid w:val="00BF0EF2"/>
    <w:rsid w:val="00BF2C67"/>
    <w:rsid w:val="00BF32ED"/>
    <w:rsid w:val="00BF3C14"/>
    <w:rsid w:val="00BF3E5C"/>
    <w:rsid w:val="00BF4CF8"/>
    <w:rsid w:val="00BF4D8C"/>
    <w:rsid w:val="00BF7306"/>
    <w:rsid w:val="00BF73F3"/>
    <w:rsid w:val="00BF7993"/>
    <w:rsid w:val="00C013EC"/>
    <w:rsid w:val="00C017BA"/>
    <w:rsid w:val="00C01EBC"/>
    <w:rsid w:val="00C059FA"/>
    <w:rsid w:val="00C07695"/>
    <w:rsid w:val="00C13D49"/>
    <w:rsid w:val="00C16088"/>
    <w:rsid w:val="00C22657"/>
    <w:rsid w:val="00C23F5B"/>
    <w:rsid w:val="00C2675D"/>
    <w:rsid w:val="00C2725D"/>
    <w:rsid w:val="00C31C52"/>
    <w:rsid w:val="00C324AE"/>
    <w:rsid w:val="00C337C0"/>
    <w:rsid w:val="00C40D27"/>
    <w:rsid w:val="00C467B8"/>
    <w:rsid w:val="00C47CB2"/>
    <w:rsid w:val="00C50242"/>
    <w:rsid w:val="00C50FC6"/>
    <w:rsid w:val="00C51E17"/>
    <w:rsid w:val="00C53342"/>
    <w:rsid w:val="00C535E4"/>
    <w:rsid w:val="00C566D6"/>
    <w:rsid w:val="00C60DB5"/>
    <w:rsid w:val="00C623AA"/>
    <w:rsid w:val="00C63A86"/>
    <w:rsid w:val="00C64180"/>
    <w:rsid w:val="00C64EA6"/>
    <w:rsid w:val="00C6583F"/>
    <w:rsid w:val="00C65A33"/>
    <w:rsid w:val="00C709BC"/>
    <w:rsid w:val="00C74FA6"/>
    <w:rsid w:val="00C766B8"/>
    <w:rsid w:val="00C774B7"/>
    <w:rsid w:val="00C776D1"/>
    <w:rsid w:val="00C806E8"/>
    <w:rsid w:val="00C81293"/>
    <w:rsid w:val="00C824F3"/>
    <w:rsid w:val="00C83D61"/>
    <w:rsid w:val="00C844D1"/>
    <w:rsid w:val="00C87A52"/>
    <w:rsid w:val="00C90022"/>
    <w:rsid w:val="00C90093"/>
    <w:rsid w:val="00C921B0"/>
    <w:rsid w:val="00C9593C"/>
    <w:rsid w:val="00CA259A"/>
    <w:rsid w:val="00CA58FB"/>
    <w:rsid w:val="00CB00B6"/>
    <w:rsid w:val="00CB0F26"/>
    <w:rsid w:val="00CB23E5"/>
    <w:rsid w:val="00CB32A0"/>
    <w:rsid w:val="00CB4ECE"/>
    <w:rsid w:val="00CC18CF"/>
    <w:rsid w:val="00CC1BBA"/>
    <w:rsid w:val="00CC5864"/>
    <w:rsid w:val="00CD0217"/>
    <w:rsid w:val="00CD0484"/>
    <w:rsid w:val="00CD1067"/>
    <w:rsid w:val="00CD2BB3"/>
    <w:rsid w:val="00CD437E"/>
    <w:rsid w:val="00CD4D03"/>
    <w:rsid w:val="00CD6DBC"/>
    <w:rsid w:val="00CE021A"/>
    <w:rsid w:val="00CE0D39"/>
    <w:rsid w:val="00CE1057"/>
    <w:rsid w:val="00CE3760"/>
    <w:rsid w:val="00CE3859"/>
    <w:rsid w:val="00CE4012"/>
    <w:rsid w:val="00CE4822"/>
    <w:rsid w:val="00CE7D34"/>
    <w:rsid w:val="00CF121F"/>
    <w:rsid w:val="00CF3584"/>
    <w:rsid w:val="00CF3F5B"/>
    <w:rsid w:val="00CF42CE"/>
    <w:rsid w:val="00CF51E1"/>
    <w:rsid w:val="00CF524D"/>
    <w:rsid w:val="00CF6A81"/>
    <w:rsid w:val="00D014DE"/>
    <w:rsid w:val="00D02001"/>
    <w:rsid w:val="00D022A9"/>
    <w:rsid w:val="00D036FA"/>
    <w:rsid w:val="00D04B15"/>
    <w:rsid w:val="00D05BE9"/>
    <w:rsid w:val="00D05FB5"/>
    <w:rsid w:val="00D06297"/>
    <w:rsid w:val="00D06E58"/>
    <w:rsid w:val="00D075E4"/>
    <w:rsid w:val="00D12439"/>
    <w:rsid w:val="00D13CE2"/>
    <w:rsid w:val="00D14207"/>
    <w:rsid w:val="00D16497"/>
    <w:rsid w:val="00D17D15"/>
    <w:rsid w:val="00D20CF7"/>
    <w:rsid w:val="00D221D8"/>
    <w:rsid w:val="00D2444D"/>
    <w:rsid w:val="00D24ED1"/>
    <w:rsid w:val="00D251E8"/>
    <w:rsid w:val="00D27092"/>
    <w:rsid w:val="00D30FA1"/>
    <w:rsid w:val="00D31598"/>
    <w:rsid w:val="00D33137"/>
    <w:rsid w:val="00D36C91"/>
    <w:rsid w:val="00D401C5"/>
    <w:rsid w:val="00D418D4"/>
    <w:rsid w:val="00D41A07"/>
    <w:rsid w:val="00D43661"/>
    <w:rsid w:val="00D43AE8"/>
    <w:rsid w:val="00D442CB"/>
    <w:rsid w:val="00D463E9"/>
    <w:rsid w:val="00D50CE2"/>
    <w:rsid w:val="00D5349D"/>
    <w:rsid w:val="00D537FB"/>
    <w:rsid w:val="00D5453A"/>
    <w:rsid w:val="00D54952"/>
    <w:rsid w:val="00D54D7E"/>
    <w:rsid w:val="00D550CF"/>
    <w:rsid w:val="00D572E1"/>
    <w:rsid w:val="00D572E4"/>
    <w:rsid w:val="00D62840"/>
    <w:rsid w:val="00D63214"/>
    <w:rsid w:val="00D6376C"/>
    <w:rsid w:val="00D646CD"/>
    <w:rsid w:val="00D64775"/>
    <w:rsid w:val="00D6781D"/>
    <w:rsid w:val="00D71062"/>
    <w:rsid w:val="00D71FD7"/>
    <w:rsid w:val="00D72971"/>
    <w:rsid w:val="00D7471A"/>
    <w:rsid w:val="00D75722"/>
    <w:rsid w:val="00D75AAA"/>
    <w:rsid w:val="00D813FD"/>
    <w:rsid w:val="00D82B75"/>
    <w:rsid w:val="00D85895"/>
    <w:rsid w:val="00D85B9D"/>
    <w:rsid w:val="00D85CE9"/>
    <w:rsid w:val="00D85D6E"/>
    <w:rsid w:val="00D85F2B"/>
    <w:rsid w:val="00D86CC6"/>
    <w:rsid w:val="00D90F17"/>
    <w:rsid w:val="00D937C1"/>
    <w:rsid w:val="00D944C3"/>
    <w:rsid w:val="00D973BF"/>
    <w:rsid w:val="00D9787A"/>
    <w:rsid w:val="00D97D17"/>
    <w:rsid w:val="00DA0F4F"/>
    <w:rsid w:val="00DA1B34"/>
    <w:rsid w:val="00DA1FFC"/>
    <w:rsid w:val="00DA302A"/>
    <w:rsid w:val="00DA3868"/>
    <w:rsid w:val="00DA4E34"/>
    <w:rsid w:val="00DA70C4"/>
    <w:rsid w:val="00DB2CE3"/>
    <w:rsid w:val="00DB34D4"/>
    <w:rsid w:val="00DB3ED2"/>
    <w:rsid w:val="00DB47D1"/>
    <w:rsid w:val="00DB5ACA"/>
    <w:rsid w:val="00DB7C07"/>
    <w:rsid w:val="00DC0BE0"/>
    <w:rsid w:val="00DC1576"/>
    <w:rsid w:val="00DC24B4"/>
    <w:rsid w:val="00DC3EE3"/>
    <w:rsid w:val="00DC5BE5"/>
    <w:rsid w:val="00DC68E2"/>
    <w:rsid w:val="00DC778C"/>
    <w:rsid w:val="00DC7880"/>
    <w:rsid w:val="00DD0474"/>
    <w:rsid w:val="00DD1A7A"/>
    <w:rsid w:val="00DD591F"/>
    <w:rsid w:val="00DD750F"/>
    <w:rsid w:val="00DD7D5E"/>
    <w:rsid w:val="00DE1250"/>
    <w:rsid w:val="00DE166D"/>
    <w:rsid w:val="00DE195E"/>
    <w:rsid w:val="00DE222E"/>
    <w:rsid w:val="00DE38EA"/>
    <w:rsid w:val="00DE3F39"/>
    <w:rsid w:val="00DE6776"/>
    <w:rsid w:val="00DF07CB"/>
    <w:rsid w:val="00DF0CFD"/>
    <w:rsid w:val="00DF0EF6"/>
    <w:rsid w:val="00DF1C10"/>
    <w:rsid w:val="00DF2221"/>
    <w:rsid w:val="00DF3153"/>
    <w:rsid w:val="00DF3605"/>
    <w:rsid w:val="00DF4143"/>
    <w:rsid w:val="00DF4AA3"/>
    <w:rsid w:val="00DF6969"/>
    <w:rsid w:val="00DF75E9"/>
    <w:rsid w:val="00E00A27"/>
    <w:rsid w:val="00E023A6"/>
    <w:rsid w:val="00E04CB0"/>
    <w:rsid w:val="00E0770B"/>
    <w:rsid w:val="00E11D65"/>
    <w:rsid w:val="00E135F7"/>
    <w:rsid w:val="00E14324"/>
    <w:rsid w:val="00E15DB9"/>
    <w:rsid w:val="00E207B5"/>
    <w:rsid w:val="00E21D7B"/>
    <w:rsid w:val="00E22172"/>
    <w:rsid w:val="00E235DB"/>
    <w:rsid w:val="00E269E1"/>
    <w:rsid w:val="00E26BDB"/>
    <w:rsid w:val="00E30145"/>
    <w:rsid w:val="00E3279F"/>
    <w:rsid w:val="00E33104"/>
    <w:rsid w:val="00E335EE"/>
    <w:rsid w:val="00E37FE9"/>
    <w:rsid w:val="00E40536"/>
    <w:rsid w:val="00E409F6"/>
    <w:rsid w:val="00E40E6B"/>
    <w:rsid w:val="00E40F1F"/>
    <w:rsid w:val="00E41509"/>
    <w:rsid w:val="00E42072"/>
    <w:rsid w:val="00E4239C"/>
    <w:rsid w:val="00E42B7E"/>
    <w:rsid w:val="00E44307"/>
    <w:rsid w:val="00E46340"/>
    <w:rsid w:val="00E46B29"/>
    <w:rsid w:val="00E46FEF"/>
    <w:rsid w:val="00E47A34"/>
    <w:rsid w:val="00E47F40"/>
    <w:rsid w:val="00E509DF"/>
    <w:rsid w:val="00E54B6A"/>
    <w:rsid w:val="00E6355A"/>
    <w:rsid w:val="00E642F0"/>
    <w:rsid w:val="00E648BD"/>
    <w:rsid w:val="00E65524"/>
    <w:rsid w:val="00E65AC0"/>
    <w:rsid w:val="00E66082"/>
    <w:rsid w:val="00E67900"/>
    <w:rsid w:val="00E71492"/>
    <w:rsid w:val="00E73061"/>
    <w:rsid w:val="00E73619"/>
    <w:rsid w:val="00E73DC1"/>
    <w:rsid w:val="00E773DA"/>
    <w:rsid w:val="00E77C0E"/>
    <w:rsid w:val="00E80078"/>
    <w:rsid w:val="00E8090F"/>
    <w:rsid w:val="00E810DD"/>
    <w:rsid w:val="00E81A2E"/>
    <w:rsid w:val="00E81D4D"/>
    <w:rsid w:val="00E81E17"/>
    <w:rsid w:val="00E8352C"/>
    <w:rsid w:val="00E837AB"/>
    <w:rsid w:val="00E84B1B"/>
    <w:rsid w:val="00E86522"/>
    <w:rsid w:val="00E90D51"/>
    <w:rsid w:val="00E91032"/>
    <w:rsid w:val="00E92191"/>
    <w:rsid w:val="00E92CCC"/>
    <w:rsid w:val="00E95AE2"/>
    <w:rsid w:val="00E97244"/>
    <w:rsid w:val="00EA0227"/>
    <w:rsid w:val="00EA1BBC"/>
    <w:rsid w:val="00EA25CC"/>
    <w:rsid w:val="00EA3C43"/>
    <w:rsid w:val="00EA47EE"/>
    <w:rsid w:val="00EA4BD5"/>
    <w:rsid w:val="00EA4EA0"/>
    <w:rsid w:val="00EA603A"/>
    <w:rsid w:val="00EB08D4"/>
    <w:rsid w:val="00EB26F3"/>
    <w:rsid w:val="00EB5A2C"/>
    <w:rsid w:val="00EB5C0F"/>
    <w:rsid w:val="00EB737F"/>
    <w:rsid w:val="00EB7D5A"/>
    <w:rsid w:val="00EC04BF"/>
    <w:rsid w:val="00EC3B6F"/>
    <w:rsid w:val="00EC3DC8"/>
    <w:rsid w:val="00EC498A"/>
    <w:rsid w:val="00EC75DF"/>
    <w:rsid w:val="00ED0F19"/>
    <w:rsid w:val="00ED2934"/>
    <w:rsid w:val="00ED4C27"/>
    <w:rsid w:val="00ED4C80"/>
    <w:rsid w:val="00ED7B08"/>
    <w:rsid w:val="00EE3CCD"/>
    <w:rsid w:val="00EE45B7"/>
    <w:rsid w:val="00EE65C5"/>
    <w:rsid w:val="00EE65E1"/>
    <w:rsid w:val="00EF0203"/>
    <w:rsid w:val="00EF4ABB"/>
    <w:rsid w:val="00EF5995"/>
    <w:rsid w:val="00EF6EDE"/>
    <w:rsid w:val="00F01296"/>
    <w:rsid w:val="00F015A8"/>
    <w:rsid w:val="00F03358"/>
    <w:rsid w:val="00F0391D"/>
    <w:rsid w:val="00F0740F"/>
    <w:rsid w:val="00F118EA"/>
    <w:rsid w:val="00F1302B"/>
    <w:rsid w:val="00F14B0C"/>
    <w:rsid w:val="00F1565C"/>
    <w:rsid w:val="00F16290"/>
    <w:rsid w:val="00F16704"/>
    <w:rsid w:val="00F169C5"/>
    <w:rsid w:val="00F2106A"/>
    <w:rsid w:val="00F21A91"/>
    <w:rsid w:val="00F21D9C"/>
    <w:rsid w:val="00F23D8F"/>
    <w:rsid w:val="00F266C2"/>
    <w:rsid w:val="00F26A3A"/>
    <w:rsid w:val="00F275BE"/>
    <w:rsid w:val="00F27F58"/>
    <w:rsid w:val="00F327A3"/>
    <w:rsid w:val="00F33C7F"/>
    <w:rsid w:val="00F34BEF"/>
    <w:rsid w:val="00F35819"/>
    <w:rsid w:val="00F3679F"/>
    <w:rsid w:val="00F41157"/>
    <w:rsid w:val="00F41E99"/>
    <w:rsid w:val="00F43102"/>
    <w:rsid w:val="00F464A9"/>
    <w:rsid w:val="00F50366"/>
    <w:rsid w:val="00F50E81"/>
    <w:rsid w:val="00F50FEC"/>
    <w:rsid w:val="00F51227"/>
    <w:rsid w:val="00F52F2C"/>
    <w:rsid w:val="00F53C1E"/>
    <w:rsid w:val="00F542BA"/>
    <w:rsid w:val="00F544E4"/>
    <w:rsid w:val="00F55882"/>
    <w:rsid w:val="00F55DC8"/>
    <w:rsid w:val="00F56509"/>
    <w:rsid w:val="00F56A85"/>
    <w:rsid w:val="00F60D81"/>
    <w:rsid w:val="00F6121C"/>
    <w:rsid w:val="00F614F2"/>
    <w:rsid w:val="00F6338C"/>
    <w:rsid w:val="00F6376C"/>
    <w:rsid w:val="00F64AFF"/>
    <w:rsid w:val="00F650AA"/>
    <w:rsid w:val="00F66036"/>
    <w:rsid w:val="00F67CC8"/>
    <w:rsid w:val="00F72E3D"/>
    <w:rsid w:val="00F73246"/>
    <w:rsid w:val="00F7462F"/>
    <w:rsid w:val="00F75F3B"/>
    <w:rsid w:val="00F76AF7"/>
    <w:rsid w:val="00F77570"/>
    <w:rsid w:val="00F777C2"/>
    <w:rsid w:val="00F779BB"/>
    <w:rsid w:val="00F824D4"/>
    <w:rsid w:val="00F84491"/>
    <w:rsid w:val="00F84C8D"/>
    <w:rsid w:val="00F86B56"/>
    <w:rsid w:val="00F879CE"/>
    <w:rsid w:val="00F90852"/>
    <w:rsid w:val="00F9143B"/>
    <w:rsid w:val="00F9217C"/>
    <w:rsid w:val="00F924F3"/>
    <w:rsid w:val="00F934CF"/>
    <w:rsid w:val="00F94379"/>
    <w:rsid w:val="00F955A3"/>
    <w:rsid w:val="00F9699C"/>
    <w:rsid w:val="00FA2FCD"/>
    <w:rsid w:val="00FA3679"/>
    <w:rsid w:val="00FA5090"/>
    <w:rsid w:val="00FA5398"/>
    <w:rsid w:val="00FA72BD"/>
    <w:rsid w:val="00FA78EE"/>
    <w:rsid w:val="00FB1673"/>
    <w:rsid w:val="00FB2ED3"/>
    <w:rsid w:val="00FB5A88"/>
    <w:rsid w:val="00FC03E8"/>
    <w:rsid w:val="00FC0A0E"/>
    <w:rsid w:val="00FC142E"/>
    <w:rsid w:val="00FC2131"/>
    <w:rsid w:val="00FC2AF7"/>
    <w:rsid w:val="00FC3536"/>
    <w:rsid w:val="00FC38AD"/>
    <w:rsid w:val="00FC53F3"/>
    <w:rsid w:val="00FD0274"/>
    <w:rsid w:val="00FD06EE"/>
    <w:rsid w:val="00FD23BE"/>
    <w:rsid w:val="00FD32D8"/>
    <w:rsid w:val="00FD4BD6"/>
    <w:rsid w:val="00FD4DCF"/>
    <w:rsid w:val="00FD51C2"/>
    <w:rsid w:val="00FD59A7"/>
    <w:rsid w:val="00FD6204"/>
    <w:rsid w:val="00FE00E3"/>
    <w:rsid w:val="00FE0790"/>
    <w:rsid w:val="00FE09DE"/>
    <w:rsid w:val="00FE4E23"/>
    <w:rsid w:val="00FE5A8A"/>
    <w:rsid w:val="00FE6695"/>
    <w:rsid w:val="00FF0085"/>
    <w:rsid w:val="00FF1ACF"/>
    <w:rsid w:val="00FF4AF9"/>
    <w:rsid w:val="00FF5066"/>
    <w:rsid w:val="00FF7111"/>
    <w:rsid w:val="00FF784E"/>
    <w:rsid w:val="00FF7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ABC28"/>
  <w15:docId w15:val="{0C273003-A6C5-45E5-ADAA-1B024A10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680"/>
      <w:outlineLvl w:val="0"/>
    </w:pPr>
    <w:rPr>
      <w:b/>
      <w:bCs/>
      <w:sz w:val="24"/>
      <w:szCs w:val="24"/>
    </w:rPr>
  </w:style>
  <w:style w:type="paragraph" w:styleId="Heading2">
    <w:name w:val="heading 2"/>
    <w:basedOn w:val="Normal"/>
    <w:uiPriority w:val="9"/>
    <w:unhideWhenUsed/>
    <w:qFormat/>
    <w:pPr>
      <w:ind w:left="1680"/>
      <w:outlineLvl w:val="1"/>
    </w:pPr>
    <w:rPr>
      <w:b/>
      <w:bCs/>
      <w:i/>
      <w:sz w:val="24"/>
      <w:szCs w:val="24"/>
    </w:rPr>
  </w:style>
  <w:style w:type="paragraph" w:styleId="Heading3">
    <w:name w:val="heading 3"/>
    <w:basedOn w:val="Normal"/>
    <w:next w:val="Normal"/>
    <w:link w:val="Heading3Char"/>
    <w:uiPriority w:val="9"/>
    <w:unhideWhenUsed/>
    <w:qFormat/>
    <w:rsid w:val="007E59B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39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A22F5"/>
    <w:rPr>
      <w:color w:val="0000FF" w:themeColor="hyperlink"/>
      <w:u w:val="single"/>
    </w:rPr>
  </w:style>
  <w:style w:type="character" w:styleId="UnresolvedMention">
    <w:name w:val="Unresolved Mention"/>
    <w:basedOn w:val="DefaultParagraphFont"/>
    <w:uiPriority w:val="99"/>
    <w:semiHidden/>
    <w:unhideWhenUsed/>
    <w:rsid w:val="00BA22F5"/>
    <w:rPr>
      <w:color w:val="605E5C"/>
      <w:shd w:val="clear" w:color="auto" w:fill="E1DFDD"/>
    </w:rPr>
  </w:style>
  <w:style w:type="character" w:styleId="CommentReference">
    <w:name w:val="annotation reference"/>
    <w:basedOn w:val="DefaultParagraphFont"/>
    <w:uiPriority w:val="99"/>
    <w:semiHidden/>
    <w:unhideWhenUsed/>
    <w:rsid w:val="006A6A5A"/>
    <w:rPr>
      <w:sz w:val="16"/>
      <w:szCs w:val="16"/>
    </w:rPr>
  </w:style>
  <w:style w:type="paragraph" w:styleId="CommentText">
    <w:name w:val="annotation text"/>
    <w:basedOn w:val="Normal"/>
    <w:link w:val="CommentTextChar"/>
    <w:uiPriority w:val="99"/>
    <w:unhideWhenUsed/>
    <w:rsid w:val="006A6A5A"/>
    <w:rPr>
      <w:sz w:val="20"/>
      <w:szCs w:val="20"/>
    </w:rPr>
  </w:style>
  <w:style w:type="character" w:customStyle="1" w:styleId="CommentTextChar">
    <w:name w:val="Comment Text Char"/>
    <w:basedOn w:val="DefaultParagraphFont"/>
    <w:link w:val="CommentText"/>
    <w:uiPriority w:val="99"/>
    <w:rsid w:val="006A6A5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6A5A"/>
    <w:rPr>
      <w:b/>
      <w:bCs/>
    </w:rPr>
  </w:style>
  <w:style w:type="character" w:customStyle="1" w:styleId="CommentSubjectChar">
    <w:name w:val="Comment Subject Char"/>
    <w:basedOn w:val="CommentTextChar"/>
    <w:link w:val="CommentSubject"/>
    <w:uiPriority w:val="99"/>
    <w:semiHidden/>
    <w:rsid w:val="006A6A5A"/>
    <w:rPr>
      <w:rFonts w:ascii="Times New Roman" w:eastAsia="Times New Roman" w:hAnsi="Times New Roman" w:cs="Times New Roman"/>
      <w:b/>
      <w:bCs/>
      <w:sz w:val="20"/>
      <w:szCs w:val="20"/>
    </w:rPr>
  </w:style>
  <w:style w:type="paragraph" w:styleId="Revision">
    <w:name w:val="Revision"/>
    <w:hidden/>
    <w:uiPriority w:val="99"/>
    <w:semiHidden/>
    <w:rsid w:val="00874827"/>
    <w:pPr>
      <w:widowControl/>
      <w:autoSpaceDE/>
      <w:autoSpaceDN/>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44B3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7E59BF"/>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C059FA"/>
    <w:pPr>
      <w:tabs>
        <w:tab w:val="center" w:pos="4680"/>
        <w:tab w:val="right" w:pos="9360"/>
      </w:tabs>
    </w:pPr>
  </w:style>
  <w:style w:type="character" w:customStyle="1" w:styleId="HeaderChar">
    <w:name w:val="Header Char"/>
    <w:basedOn w:val="DefaultParagraphFont"/>
    <w:link w:val="Header"/>
    <w:uiPriority w:val="99"/>
    <w:rsid w:val="00C059FA"/>
    <w:rPr>
      <w:rFonts w:ascii="Times New Roman" w:eastAsia="Times New Roman" w:hAnsi="Times New Roman" w:cs="Times New Roman"/>
    </w:rPr>
  </w:style>
  <w:style w:type="paragraph" w:styleId="Footer">
    <w:name w:val="footer"/>
    <w:basedOn w:val="Normal"/>
    <w:link w:val="FooterChar"/>
    <w:uiPriority w:val="99"/>
    <w:unhideWhenUsed/>
    <w:rsid w:val="00C059FA"/>
    <w:pPr>
      <w:tabs>
        <w:tab w:val="center" w:pos="4680"/>
        <w:tab w:val="right" w:pos="9360"/>
      </w:tabs>
    </w:pPr>
  </w:style>
  <w:style w:type="character" w:customStyle="1" w:styleId="FooterChar">
    <w:name w:val="Footer Char"/>
    <w:basedOn w:val="DefaultParagraphFont"/>
    <w:link w:val="Footer"/>
    <w:uiPriority w:val="99"/>
    <w:rsid w:val="00C059FA"/>
    <w:rPr>
      <w:rFonts w:ascii="Times New Roman" w:eastAsia="Times New Roman" w:hAnsi="Times New Roman" w:cs="Times New Roman"/>
    </w:rPr>
  </w:style>
  <w:style w:type="paragraph" w:styleId="TOCHeading">
    <w:name w:val="TOC Heading"/>
    <w:basedOn w:val="Heading1"/>
    <w:next w:val="Normal"/>
    <w:uiPriority w:val="39"/>
    <w:unhideWhenUsed/>
    <w:qFormat/>
    <w:rsid w:val="00CC18C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CA58FB"/>
    <w:pPr>
      <w:tabs>
        <w:tab w:val="right" w:leader="dot" w:pos="10790"/>
      </w:tabs>
      <w:spacing w:after="100"/>
    </w:pPr>
  </w:style>
  <w:style w:type="paragraph" w:styleId="TOC2">
    <w:name w:val="toc 2"/>
    <w:basedOn w:val="Normal"/>
    <w:next w:val="Normal"/>
    <w:autoRedefine/>
    <w:uiPriority w:val="39"/>
    <w:unhideWhenUsed/>
    <w:rsid w:val="00CC18CF"/>
    <w:pPr>
      <w:spacing w:after="100"/>
      <w:ind w:left="220"/>
    </w:pPr>
  </w:style>
  <w:style w:type="paragraph" w:styleId="TOC3">
    <w:name w:val="toc 3"/>
    <w:basedOn w:val="Normal"/>
    <w:next w:val="Normal"/>
    <w:autoRedefine/>
    <w:uiPriority w:val="39"/>
    <w:unhideWhenUsed/>
    <w:rsid w:val="00CC18CF"/>
    <w:pPr>
      <w:spacing w:after="100"/>
      <w:ind w:left="440"/>
    </w:pPr>
  </w:style>
  <w:style w:type="paragraph" w:styleId="TOC4">
    <w:name w:val="toc 4"/>
    <w:basedOn w:val="Normal"/>
    <w:next w:val="Normal"/>
    <w:autoRedefine/>
    <w:uiPriority w:val="39"/>
    <w:unhideWhenUsed/>
    <w:rsid w:val="00CC18CF"/>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CC18CF"/>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CC18CF"/>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CC18CF"/>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CC18CF"/>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CC18CF"/>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FollowedHyperlink">
    <w:name w:val="FollowedHyperlink"/>
    <w:basedOn w:val="DefaultParagraphFont"/>
    <w:uiPriority w:val="99"/>
    <w:semiHidden/>
    <w:unhideWhenUsed/>
    <w:rsid w:val="002C63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ad.msu.edu/fellowships/dissertation" TargetMode="External"/><Relationship Id="rId21" Type="http://schemas.openxmlformats.org/officeDocument/2006/relationships/hyperlink" Target="https://d2l.msu.edu/d2l/home/1482571" TargetMode="External"/><Relationship Id="rId42" Type="http://schemas.openxmlformats.org/officeDocument/2006/relationships/hyperlink" Target="https://reg.msu.edu/ROInfo/Calendar/Academic.aspx" TargetMode="External"/><Relationship Id="rId63" Type="http://schemas.openxmlformats.org/officeDocument/2006/relationships/hyperlink" Target="https://reg.msu.edu/roinfo/notices/residency.aspx" TargetMode="External"/><Relationship Id="rId84" Type="http://schemas.openxmlformats.org/officeDocument/2006/relationships/hyperlink" Target="mailto:onestop@msu.edu" TargetMode="External"/><Relationship Id="rId138" Type="http://schemas.openxmlformats.org/officeDocument/2006/relationships/hyperlink" Target="https://grad.msu.edu/tap/speak" TargetMode="External"/><Relationship Id="rId159" Type="http://schemas.openxmlformats.org/officeDocument/2006/relationships/hyperlink" Target="https://help.d2l.msu.edu/training" TargetMode="External"/><Relationship Id="rId170" Type="http://schemas.openxmlformats.org/officeDocument/2006/relationships/hyperlink" Target="https://msu.public.na2.doctract.com/doctract/documentportal/08DC317CD78FCE593475D0CA8DC6E0EC" TargetMode="External"/><Relationship Id="rId191" Type="http://schemas.openxmlformats.org/officeDocument/2006/relationships/hyperlink" Target="https://www.rcpd.msu.edu/" TargetMode="External"/><Relationship Id="rId205" Type="http://schemas.openxmlformats.org/officeDocument/2006/relationships/hyperlink" Target="https://dpps.msu.edu/" TargetMode="External"/><Relationship Id="rId226" Type="http://schemas.openxmlformats.org/officeDocument/2006/relationships/hyperlink" Target="https://ossa.msu.edu/sites/default/files/content/OSSA%20Medical%20Leave%20and%20Return%20Process_2025.pdf" TargetMode="External"/><Relationship Id="rId107" Type="http://schemas.openxmlformats.org/officeDocument/2006/relationships/hyperlink" Target="https://ai.msu.edu/guidelines" TargetMode="External"/><Relationship Id="rId11" Type="http://schemas.openxmlformats.org/officeDocument/2006/relationships/image" Target="media/image1.jpeg"/><Relationship Id="rId32" Type="http://schemas.openxmlformats.org/officeDocument/2006/relationships/hyperlink" Target="https://parking.msu.edu/visitors/bike-registration" TargetMode="External"/><Relationship Id="rId53" Type="http://schemas.openxmlformats.org/officeDocument/2006/relationships/hyperlink" Target="https://reg.msu.edu/StuForms/GradApp/GradApp.aspx" TargetMode="External"/><Relationship Id="rId74" Type="http://schemas.openxmlformats.org/officeDocument/2006/relationships/hyperlink" Target="https://research.msu.edu/uro" TargetMode="External"/><Relationship Id="rId128" Type="http://schemas.openxmlformats.org/officeDocument/2006/relationships/hyperlink" Target="http://www.nsfgrfp.org/" TargetMode="External"/><Relationship Id="rId149" Type="http://schemas.openxmlformats.org/officeDocument/2006/relationships/hyperlink" Target="mailto:SolutionsCenter@hr.msu.edu" TargetMode="External"/><Relationship Id="rId5" Type="http://schemas.openxmlformats.org/officeDocument/2006/relationships/numbering" Target="numbering.xml"/><Relationship Id="rId95" Type="http://schemas.openxmlformats.org/officeDocument/2006/relationships/hyperlink" Target="https://travel.msu.edu/-/media/assets/travel/docs/requests/createandsubmitstudentemployeerequest.pdf?rev=d264aefc51f34eae90ea83a6427dfe3d&amp;hash=665308D7263BAB24BEB739D8F835AC74" TargetMode="External"/><Relationship Id="rId160" Type="http://schemas.openxmlformats.org/officeDocument/2006/relationships/hyperlink" Target="https://grad.msu.edu/teaching-professional-development" TargetMode="External"/><Relationship Id="rId181" Type="http://schemas.openxmlformats.org/officeDocument/2006/relationships/hyperlink" Target="https://grad.msu.edu/great" TargetMode="External"/><Relationship Id="rId216" Type="http://schemas.openxmlformats.org/officeDocument/2006/relationships/hyperlink" Target="http://www.ctlr.msu.edu/copayroll/" TargetMode="External"/><Relationship Id="rId22" Type="http://schemas.openxmlformats.org/officeDocument/2006/relationships/hyperlink" Target="https://socialscience.msu.edu/access/index.html" TargetMode="External"/><Relationship Id="rId43" Type="http://schemas.openxmlformats.org/officeDocument/2006/relationships/hyperlink" Target="https://michiganstate-my.sharepoint.com/personal/carte414_msu_edu/Documents/Dept%20of%20PSY/Grad%20Program/Forms/QMES%20Application%20Form.pdf" TargetMode="External"/><Relationship Id="rId64" Type="http://schemas.openxmlformats.org/officeDocument/2006/relationships/hyperlink" Target="https://michiganstate-my.sharepoint.com/personal/carte414_msu_edu/Documents/Dept%20of%20PSY/Grad%20Program/Forms/Notification%20of%20Dissertation%20Defense.pdf" TargetMode="External"/><Relationship Id="rId118" Type="http://schemas.openxmlformats.org/officeDocument/2006/relationships/hyperlink" Target="https://grad.msu.edu/fellowships/emergency-fellowship-funding" TargetMode="External"/><Relationship Id="rId139" Type="http://schemas.openxmlformats.org/officeDocument/2006/relationships/hyperlink" Target="https://hr.msu.edu/" TargetMode="External"/><Relationship Id="rId85" Type="http://schemas.openxmlformats.org/officeDocument/2006/relationships/image" Target="media/image2.png"/><Relationship Id="rId150" Type="http://schemas.openxmlformats.org/officeDocument/2006/relationships/hyperlink" Target="http://www.mysmilecoverage.com/msuga" TargetMode="External"/><Relationship Id="rId171" Type="http://schemas.openxmlformats.org/officeDocument/2006/relationships/hyperlink" Target="https://healthpromotion.msu.edu/worklifewellbeing/" TargetMode="External"/><Relationship Id="rId192" Type="http://schemas.openxmlformats.org/officeDocument/2006/relationships/hyperlink" Target="https://caps.msu.edu/" TargetMode="External"/><Relationship Id="rId206" Type="http://schemas.openxmlformats.org/officeDocument/2006/relationships/hyperlink" Target="https://ossa.msu.edu/report" TargetMode="External"/><Relationship Id="rId227" Type="http://schemas.openxmlformats.org/officeDocument/2006/relationships/hyperlink" Target="https://reg.msu.edu/academicprograms/Print.aspx?Section=443" TargetMode="External"/><Relationship Id="rId12" Type="http://schemas.openxmlformats.org/officeDocument/2006/relationships/image" Target="media/image2.jpeg"/><Relationship Id="rId33" Type="http://schemas.openxmlformats.org/officeDocument/2006/relationships/hyperlink" Target="https://michiganstate-my.sharepoint.com/personal/carte414_msu_edu/Documents/Dept%20of%20PSY/Job%20Aids-Resource%20Docs/Guide%20to%20Student%20Accounts.pdf" TargetMode="External"/><Relationship Id="rId108" Type="http://schemas.openxmlformats.org/officeDocument/2006/relationships/hyperlink" Target="https://d2l.msu.edu/d2l/loginh/?target=%2fd2l%2fhome" TargetMode="External"/><Relationship Id="rId129" Type="http://schemas.openxmlformats.org/officeDocument/2006/relationships/hyperlink" Target="https://researchtraining.nih.gov/career/graduate" TargetMode="External"/><Relationship Id="rId54" Type="http://schemas.openxmlformats.org/officeDocument/2006/relationships/hyperlink" Target="https://grad.msu.edu/etd" TargetMode="External"/><Relationship Id="rId75" Type="http://schemas.openxmlformats.org/officeDocument/2006/relationships/hyperlink" Target="https://grad.msu.edu/etd" TargetMode="External"/><Relationship Id="rId96" Type="http://schemas.openxmlformats.org/officeDocument/2006/relationships/hyperlink" Target="https://grad.msu.edu/traveling-scholar" TargetMode="External"/><Relationship Id="rId140" Type="http://schemas.openxmlformats.org/officeDocument/2006/relationships/hyperlink" Target="https://ctlr.msu.edu/payroll/payroll-schedules" TargetMode="External"/><Relationship Id="rId161" Type="http://schemas.openxmlformats.org/officeDocument/2006/relationships/hyperlink" Target="https://grad.msu.edu/teaching-professional-development" TargetMode="External"/><Relationship Id="rId182" Type="http://schemas.openxmlformats.org/officeDocument/2006/relationships/hyperlink" Target="https://grad.msu.edu/GROW" TargetMode="External"/><Relationship Id="rId217" Type="http://schemas.openxmlformats.org/officeDocument/2006/relationships/hyperlink" Target="https://reg.msu.edu/Transcripts/Transcript.aspx" TargetMode="External"/><Relationship Id="rId6" Type="http://schemas.openxmlformats.org/officeDocument/2006/relationships/styles" Target="styles.xml"/><Relationship Id="rId23" Type="http://schemas.openxmlformats.org/officeDocument/2006/relationships/hyperlink" Target="mailto:cesario@msu.edu" TargetMode="External"/><Relationship Id="rId119" Type="http://schemas.openxmlformats.org/officeDocument/2006/relationships/hyperlink" Target="https://grad.msu.edu/research-support" TargetMode="External"/><Relationship Id="rId44" Type="http://schemas.openxmlformats.org/officeDocument/2006/relationships/hyperlink" Target="mailto:brandt15@msu.edu" TargetMode="External"/><Relationship Id="rId65" Type="http://schemas.openxmlformats.org/officeDocument/2006/relationships/hyperlink" Target="https://reg.msu.edu/StuForms/GradApp/GradApp.aspx" TargetMode="External"/><Relationship Id="rId86" Type="http://schemas.openxmlformats.org/officeDocument/2006/relationships/hyperlink" Target="https://ombud.msu.edu/" TargetMode="External"/><Relationship Id="rId130" Type="http://schemas.openxmlformats.org/officeDocument/2006/relationships/hyperlink" Target="https://ndseg.org/fellowship-perks" TargetMode="External"/><Relationship Id="rId151" Type="http://schemas.openxmlformats.org/officeDocument/2006/relationships/hyperlink" Target="https://olin.msu.edu/services/trans-health.html" TargetMode="External"/><Relationship Id="rId172" Type="http://schemas.openxmlformats.org/officeDocument/2006/relationships/hyperlink" Target="https://studentparents.msu.edu/family-resources/sick-child-care/" TargetMode="External"/><Relationship Id="rId193" Type="http://schemas.openxmlformats.org/officeDocument/2006/relationships/hyperlink" Target="https://olin.msu.edu/" TargetMode="External"/><Relationship Id="rId207" Type="http://schemas.openxmlformats.org/officeDocument/2006/relationships/hyperlink" Target="https://oarc.msu.edu/_assets/pdfs/Reporting%20Suspected%20Criminal%20Activity%20Misconduct%20Spring%202025.pdf" TargetMode="External"/><Relationship Id="rId228" Type="http://schemas.openxmlformats.org/officeDocument/2006/relationships/fontTable" Target="fontTable.xml"/><Relationship Id="rId13" Type="http://schemas.openxmlformats.org/officeDocument/2006/relationships/hyperlink" Target="mailto:carte414@msu.edu" TargetMode="External"/><Relationship Id="rId109" Type="http://schemas.openxmlformats.org/officeDocument/2006/relationships/hyperlink" Target="https://hrpp.msu.edu/" TargetMode="External"/><Relationship Id="rId34" Type="http://schemas.openxmlformats.org/officeDocument/2006/relationships/hyperlink" Target="http://ebs.msu.edu/" TargetMode="External"/><Relationship Id="rId55" Type="http://schemas.openxmlformats.org/officeDocument/2006/relationships/hyperlink" Target="mailto:survey@egr.msu.edu" TargetMode="External"/><Relationship Id="rId76" Type="http://schemas.openxmlformats.org/officeDocument/2006/relationships/hyperlink" Target="https://www.egr.msu.edu/doctoral/survey" TargetMode="External"/><Relationship Id="rId97" Type="http://schemas.openxmlformats.org/officeDocument/2006/relationships/hyperlink" Target="https://uhw.msu.edu/travelclinic" TargetMode="External"/><Relationship Id="rId120" Type="http://schemas.openxmlformats.org/officeDocument/2006/relationships/hyperlink" Target="https://grad.msu.edu/research-support" TargetMode="External"/><Relationship Id="rId141" Type="http://schemas.openxmlformats.org/officeDocument/2006/relationships/hyperlink" Target="https://taxclinic.law.msu.edu/" TargetMode="External"/><Relationship Id="rId7" Type="http://schemas.openxmlformats.org/officeDocument/2006/relationships/settings" Target="settings.xml"/><Relationship Id="rId162" Type="http://schemas.openxmlformats.org/officeDocument/2006/relationships/hyperlink" Target="https://hr.msu.edu/contracts/documents/geu-2024-2028.pdf" TargetMode="External"/><Relationship Id="rId183" Type="http://schemas.openxmlformats.org/officeDocument/2006/relationships/hyperlink" Target="https://grad.msu.edu/out-state-tuition-waiver-external-fellowships-traineeships-and-internships" TargetMode="External"/><Relationship Id="rId218" Type="http://schemas.openxmlformats.org/officeDocument/2006/relationships/hyperlink" Target="https://wss.msu.edu/" TargetMode="External"/><Relationship Id="rId24" Type="http://schemas.openxmlformats.org/officeDocument/2006/relationships/hyperlink" Target="mailto:cchang@msu.edu" TargetMode="External"/><Relationship Id="rId45" Type="http://schemas.openxmlformats.org/officeDocument/2006/relationships/hyperlink" Target="mailto:ntcarter@msu.edu" TargetMode="External"/><Relationship Id="rId66" Type="http://schemas.openxmlformats.org/officeDocument/2006/relationships/hyperlink" Target="https://reg.msu.edu/roinfo/notices/residency.aspx." TargetMode="External"/><Relationship Id="rId87" Type="http://schemas.openxmlformats.org/officeDocument/2006/relationships/hyperlink" Target="https://spartanexperiences.msu.edu/about/handbook/graduate-student-rights-responsibilities/article-five-adjudication-cases-involving-graduate-student-rights-and-responsibilities.html" TargetMode="External"/><Relationship Id="rId110" Type="http://schemas.openxmlformats.org/officeDocument/2006/relationships/hyperlink" Target="https://animalcare.msu.edu/iacuc/" TargetMode="External"/><Relationship Id="rId131" Type="http://schemas.openxmlformats.org/officeDocument/2006/relationships/hyperlink" Target="https://ndseg.org/" TargetMode="External"/><Relationship Id="rId152" Type="http://schemas.openxmlformats.org/officeDocument/2006/relationships/hyperlink" Target="https://www.aetnastudenthealth.com/" TargetMode="External"/><Relationship Id="rId173" Type="http://schemas.openxmlformats.org/officeDocument/2006/relationships/hyperlink" Target="https://www.google.com/url?client=internal-element-cse&amp;cx=017457587781802196523:w_mhaibhhcu&amp;q=https://hr.msu.edu/contracts/documents/geu-2024-2028.pdf&amp;sa=U&amp;ved=2ahUKEwjQ2fi93LmNAxWLhIkEHUMEFjsQFnoECAMQAQ&amp;usg=AOvVaw3TwQNsENmo1YzqnAJ9_t1X&amp;fexp=72956999,72956998" TargetMode="External"/><Relationship Id="rId194" Type="http://schemas.openxmlformats.org/officeDocument/2006/relationships/hyperlink" Target="mailto:SolutionsCenter@hr.msu.edu" TargetMode="External"/><Relationship Id="rId208" Type="http://schemas.openxmlformats.org/officeDocument/2006/relationships/hyperlink" Target="https://u.policies.msu.edu/doctract/documentportal/08DC8FCBBBEF7442AC7BAA37AB09F817" TargetMode="External"/><Relationship Id="rId229" Type="http://schemas.openxmlformats.org/officeDocument/2006/relationships/theme" Target="theme/theme1.xml"/><Relationship Id="rId14" Type="http://schemas.openxmlformats.org/officeDocument/2006/relationships/hyperlink" Target="mailto:cchang@msu.edu" TargetMode="External"/><Relationship Id="rId35" Type="http://schemas.openxmlformats.org/officeDocument/2006/relationships/hyperlink" Target="https://grad.msu.edu/mentoring/msu-guidelines-for-graduate-student-mentoring-and-advising" TargetMode="External"/><Relationship Id="rId56" Type="http://schemas.openxmlformats.org/officeDocument/2006/relationships/hyperlink" Target="https://grad.msu.edu/gradplan" TargetMode="External"/><Relationship Id="rId77" Type="http://schemas.openxmlformats.org/officeDocument/2006/relationships/hyperlink" Target="mailto:exitsurvey@grd.msu.edu" TargetMode="External"/><Relationship Id="rId100" Type="http://schemas.openxmlformats.org/officeDocument/2006/relationships/hyperlink" Target="https://tech.msu.edu/about/guidelines-policies/msu-institutional-data-policy/" TargetMode="External"/><Relationship Id="rId8" Type="http://schemas.openxmlformats.org/officeDocument/2006/relationships/webSettings" Target="webSettings.xml"/><Relationship Id="rId98" Type="http://schemas.openxmlformats.org/officeDocument/2006/relationships/hyperlink" Target="https://globalsafety.isp.msu.edu/faculty-and-staff/travel-registry/" TargetMode="External"/><Relationship Id="rId121" Type="http://schemas.openxmlformats.org/officeDocument/2006/relationships/hyperlink" Target="https://grad.msu.edu/fellowships/travel" TargetMode="External"/><Relationship Id="rId142" Type="http://schemas.openxmlformats.org/officeDocument/2006/relationships/hyperlink" Target="https://hr.msu.edu/ua/hiring/graduate-assistants/no-fringe/index.html" TargetMode="External"/><Relationship Id="rId163" Type="http://schemas.openxmlformats.org/officeDocument/2006/relationships/hyperlink" Target="https://hr.msu.edu/contracts/documents/geu-2024-2028.pdf" TargetMode="External"/><Relationship Id="rId184" Type="http://schemas.openxmlformats.org/officeDocument/2006/relationships/hyperlink" Target="https://www.google.com/url?client=internal-element-cse&amp;cx=017457587781802196523:w_mhaibhhcu&amp;q=https://lib.msu.edu/&amp;sa=U&amp;ved=2ahUKEwjy6dq83rmNAxWnmYkEHZsTCzYQFnoECAgQAQ&amp;usg=AOvVaw1SWD7L_f4vwkERCme-3Sp1&amp;fexp=72956999,72956998" TargetMode="External"/><Relationship Id="rId219" Type="http://schemas.openxmlformats.org/officeDocument/2006/relationships/hyperlink" Target="https://civilrights.msu.edu/policies/disability-and-reasonable-accommodation-policy.html" TargetMode="External"/><Relationship Id="rId25" Type="http://schemas.openxmlformats.org/officeDocument/2006/relationships/hyperlink" Target="mailto:weaver71@msu.edu" TargetMode="External"/><Relationship Id="rId46" Type="http://schemas.openxmlformats.org/officeDocument/2006/relationships/hyperlink" Target="https://michiganstate-my.sharepoint.com/personal/carte414_msu_edu/Documents/Dept%20of%20PSY/Grad%20Program/Forms/QMES%20Completion%20Form.pdf" TargetMode="External"/><Relationship Id="rId67" Type="http://schemas.openxmlformats.org/officeDocument/2006/relationships/hyperlink" Target="https://grad.msu.edu/etd/etd-deadline-dates" TargetMode="External"/><Relationship Id="rId116" Type="http://schemas.openxmlformats.org/officeDocument/2006/relationships/hyperlink" Target="https://rio.msu.edu/misconduct" TargetMode="External"/><Relationship Id="rId137" Type="http://schemas.openxmlformats.org/officeDocument/2006/relationships/hyperlink" Target="https://reg.msu.edu/roinfo/enrreg/visitor.aspx" TargetMode="External"/><Relationship Id="rId158" Type="http://schemas.openxmlformats.org/officeDocument/2006/relationships/hyperlink" Target="https://d2l.msu.edu/" TargetMode="External"/><Relationship Id="rId20" Type="http://schemas.openxmlformats.org/officeDocument/2006/relationships/hyperlink" Target="https://psychology.msu.edu/index.html" TargetMode="External"/><Relationship Id="rId41" Type="http://schemas.openxmlformats.org/officeDocument/2006/relationships/hyperlink" Target="https://reg.msu.edu/roinfo/enrreg/lateadds.aspx" TargetMode="External"/><Relationship Id="rId62" Type="http://schemas.openxmlformats.org/officeDocument/2006/relationships/hyperlink" Target="https://d2l.msu.edu/d2l/home/1482571" TargetMode="External"/><Relationship Id="rId83" Type="http://schemas.openxmlformats.org/officeDocument/2006/relationships/hyperlink" Target="https://spartanexperiences.msu.edu/rso-s/RSO%20Resource%20Hub/regulations/graduate-student-rights-responsibilities/index.html" TargetMode="External"/><Relationship Id="rId88" Type="http://schemas.openxmlformats.org/officeDocument/2006/relationships/hyperlink" Target="https://civilrights.msu.edu/" TargetMode="External"/><Relationship Id="rId111" Type="http://schemas.openxmlformats.org/officeDocument/2006/relationships/hyperlink" Target="http://www.icmje.org/" TargetMode="External"/><Relationship Id="rId132" Type="http://schemas.openxmlformats.org/officeDocument/2006/relationships/hyperlink" Target="http://sites.nationalacademies.org/pga/fordfellowships/" TargetMode="External"/><Relationship Id="rId153" Type="http://schemas.openxmlformats.org/officeDocument/2006/relationships/hyperlink" Target="https://reg.msu.edu/academicprograms/Print.aspx?Section=514" TargetMode="External"/><Relationship Id="rId174" Type="http://schemas.openxmlformats.org/officeDocument/2006/relationships/hyperlink" Target="https://www.rcpd.msu.edu/get-startedaccommodations" TargetMode="External"/><Relationship Id="rId179" Type="http://schemas.openxmlformats.org/officeDocument/2006/relationships/hyperlink" Target="http://liveon.msu.edu/" TargetMode="External"/><Relationship Id="rId195" Type="http://schemas.openxmlformats.org/officeDocument/2006/relationships/hyperlink" Target="http://recsports.msu.edu/" TargetMode="External"/><Relationship Id="rId209" Type="http://schemas.openxmlformats.org/officeDocument/2006/relationships/hyperlink" Target="https://secure.ethicspoint.com/domain/media/en/gui/58826/index.html" TargetMode="External"/><Relationship Id="rId190" Type="http://schemas.openxmlformats.org/officeDocument/2006/relationships/hyperlink" Target="http://careernetwork.msu.edu/" TargetMode="External"/><Relationship Id="rId204" Type="http://schemas.openxmlformats.org/officeDocument/2006/relationships/hyperlink" Target="https://geuatmsu.org/" TargetMode="External"/><Relationship Id="rId220" Type="http://schemas.openxmlformats.org/officeDocument/2006/relationships/hyperlink" Target="https://webaccess.msu.edu/policy" TargetMode="External"/><Relationship Id="rId225" Type="http://schemas.openxmlformats.org/officeDocument/2006/relationships/hyperlink" Target="https://reg.msu.edu/academicprograms/Print.aspx?Section=443" TargetMode="External"/><Relationship Id="rId15" Type="http://schemas.openxmlformats.org/officeDocument/2006/relationships/hyperlink" Target="https://psychology.msu.edu/index.html" TargetMode="External"/><Relationship Id="rId36" Type="http://schemas.openxmlformats.org/officeDocument/2006/relationships/hyperlink" Target="https://michiganstate-my.sharepoint.com/personal/carte414_msu_edu/Documents/Dept%20of%20PSY/Grad%20Program/Forms/MA%20Thesis%20Proposal%20Approval%20Form.pdf" TargetMode="External"/><Relationship Id="rId57" Type="http://schemas.openxmlformats.org/officeDocument/2006/relationships/hyperlink" Target="https://michiganstate-my.sharepoint.com/personal/carte414_msu_edu/Documents/Dept%20of%20PSY/Job%20Aids-Resource%20Docs/GR-GradPlanOverview-Student.pdf" TargetMode="External"/><Relationship Id="rId106" Type="http://schemas.openxmlformats.org/officeDocument/2006/relationships/hyperlink" Target="https://spartanexperiences.msu.edu/about/handbook/index.html" TargetMode="External"/><Relationship Id="rId127" Type="http://schemas.openxmlformats.org/officeDocument/2006/relationships/hyperlink" Target="https://grad.msu.edu/external-funding" TargetMode="External"/><Relationship Id="rId10" Type="http://schemas.openxmlformats.org/officeDocument/2006/relationships/endnotes" Target="endnotes.xml"/><Relationship Id="rId31" Type="http://schemas.openxmlformats.org/officeDocument/2006/relationships/hyperlink" Target="https://parking.msu.edu/Students/permits" TargetMode="External"/><Relationship Id="rId52" Type="http://schemas.openxmlformats.org/officeDocument/2006/relationships/hyperlink" Target="https://grad.msu.edu/etd/etd-deadline-dates" TargetMode="External"/><Relationship Id="rId73" Type="http://schemas.openxmlformats.org/officeDocument/2006/relationships/hyperlink" Target="mailto:msuetds.approval@grd.msu.edu" TargetMode="External"/><Relationship Id="rId78" Type="http://schemas.openxmlformats.org/officeDocument/2006/relationships/hyperlink" Target="https://michiganstate-my.sharepoint.com/personal/carte414_msu_edu/Documents/Dept%20of%20PSY/Job%20Aids-Resource%20Docs/CSS%20dual%20degree%20intructions.pdf" TargetMode="External"/><Relationship Id="rId94" Type="http://schemas.openxmlformats.org/officeDocument/2006/relationships/hyperlink" Target="https://travel.msu.edu/" TargetMode="External"/><Relationship Id="rId99" Type="http://schemas.openxmlformats.org/officeDocument/2006/relationships/hyperlink" Target="mailto:abuse@msu.edu" TargetMode="External"/><Relationship Id="rId101" Type="http://schemas.openxmlformats.org/officeDocument/2006/relationships/hyperlink" Target="https://civilrights.msu.edu/policies/index.html" TargetMode="External"/><Relationship Id="rId122" Type="http://schemas.openxmlformats.org/officeDocument/2006/relationships/hyperlink" Target="https://cogs.msu.edu/resources/funding/conference-award/" TargetMode="External"/><Relationship Id="rId143" Type="http://schemas.openxmlformats.org/officeDocument/2006/relationships/hyperlink" Target="https://hr.msu.edu/benefits/graduate-assistants/" TargetMode="External"/><Relationship Id="rId148" Type="http://schemas.openxmlformats.org/officeDocument/2006/relationships/hyperlink" Target="https://hr.msu.edu/benefits/graduate-assistants/vision.html" TargetMode="External"/><Relationship Id="rId164" Type="http://schemas.openxmlformats.org/officeDocument/2006/relationships/hyperlink" Target="https://ombud.msu.edu/resources-self-help/academic-integrity" TargetMode="External"/><Relationship Id="rId169" Type="http://schemas.openxmlformats.org/officeDocument/2006/relationships/hyperlink" Target="mailto:feltonc3@msu.edu" TargetMode="External"/><Relationship Id="rId185" Type="http://schemas.openxmlformats.org/officeDocument/2006/relationships/hyperlink" Target="http://oiss.isp.msu.ed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grad.msu.edu/" TargetMode="External"/><Relationship Id="rId210" Type="http://schemas.openxmlformats.org/officeDocument/2006/relationships/hyperlink" Target="https://misconduct.msu.edu/local-reporting/index.html" TargetMode="External"/><Relationship Id="rId215" Type="http://schemas.openxmlformats.org/officeDocument/2006/relationships/hyperlink" Target="http://www.ctlr.msu.edu/COStudentAccounts/" TargetMode="External"/><Relationship Id="rId26" Type="http://schemas.openxmlformats.org/officeDocument/2006/relationships/hyperlink" Target="mailto:NetID@msu.edu" TargetMode="External"/><Relationship Id="rId47" Type="http://schemas.openxmlformats.org/officeDocument/2006/relationships/hyperlink" Target="https://michiganstate-my.sharepoint.com/personal/carte414_msu_edu/Documents/Dept%20of%20PSY/Grad%20Program/Forms/MA%20Thesis%20Proposal%20Approval%20Form.pdf" TargetMode="External"/><Relationship Id="rId68" Type="http://schemas.openxmlformats.org/officeDocument/2006/relationships/hyperlink" Target="https://michiganstate-my.sharepoint.com/personal/carte414_msu_edu/Documents/Dept%20of%20PSY/Grad%20Program/Forms/Record%20of%20Dissertation%20and%20Oral%20Exam-Fillable.pdf" TargetMode="External"/><Relationship Id="rId89" Type="http://schemas.openxmlformats.org/officeDocument/2006/relationships/hyperlink" Target="https://u.policies.msu.edu/doctract/documentportal/08DB66BCB5863CD76D160F733DB5317B" TargetMode="External"/><Relationship Id="rId112" Type="http://schemas.openxmlformats.org/officeDocument/2006/relationships/hyperlink" Target="https://rio.msu.edu/" TargetMode="External"/><Relationship Id="rId133" Type="http://schemas.openxmlformats.org/officeDocument/2006/relationships/hyperlink" Target="https://osp.msu.edu/" TargetMode="External"/><Relationship Id="rId154" Type="http://schemas.openxmlformats.org/officeDocument/2006/relationships/hyperlink" Target="http://sites.cal.msu.edu/gta/?page_id=84" TargetMode="External"/><Relationship Id="rId175" Type="http://schemas.openxmlformats.org/officeDocument/2006/relationships/hyperlink" Target="https://login.msu.edu/?App=RCPD_Profile" TargetMode="External"/><Relationship Id="rId196" Type="http://schemas.openxmlformats.org/officeDocument/2006/relationships/hyperlink" Target="https://foodbank.msu.edu/" TargetMode="External"/><Relationship Id="rId200" Type="http://schemas.openxmlformats.org/officeDocument/2006/relationships/hyperlink" Target="https://ithelp.msu.edu/" TargetMode="External"/><Relationship Id="rId16" Type="http://schemas.openxmlformats.org/officeDocument/2006/relationships/footer" Target="footer1.xml"/><Relationship Id="rId221" Type="http://schemas.openxmlformats.org/officeDocument/2006/relationships/hyperlink" Target="https://www.prisma-statement.org/prisma-2020-checklist" TargetMode="External"/><Relationship Id="rId37" Type="http://schemas.openxmlformats.org/officeDocument/2006/relationships/hyperlink" Target="https://michiganstate-my.sharepoint.com/personal/carte414_msu_edu/Documents/Dept%20of%20PSY/Grad%20Program/Forms/Report%20on%20MA%20Level%20Achievements%20-%20DEFENSE%20Fillable.pdf" TargetMode="External"/><Relationship Id="rId58" Type="http://schemas.openxmlformats.org/officeDocument/2006/relationships/hyperlink" Target="https://michiganstate-my.sharepoint.com/personal/carte414_msu_edu/Documents/Dept%20of%20PSY/Grad%20Program/Forms/Record%20of%20Comprehensive%20Exam%20Form.pdf" TargetMode="External"/><Relationship Id="rId79" Type="http://schemas.openxmlformats.org/officeDocument/2006/relationships/hyperlink" Target="https://reg.msu.edu/academicprograms/Text.aspx?Section=111" TargetMode="External"/><Relationship Id="rId102" Type="http://schemas.openxmlformats.org/officeDocument/2006/relationships/hyperlink" Target="https://ombud.msu.edu/" TargetMode="External"/><Relationship Id="rId123" Type="http://schemas.openxmlformats.org/officeDocument/2006/relationships/hyperlink" Target="https://grad.msu.edu/fast" TargetMode="External"/><Relationship Id="rId144" Type="http://schemas.openxmlformats.org/officeDocument/2006/relationships/hyperlink" Target="https://hr.msu.edu/benefits/graduate-assistants/health/new-plan-info.html" TargetMode="External"/><Relationship Id="rId90" Type="http://schemas.openxmlformats.org/officeDocument/2006/relationships/hyperlink" Target="https://www.rcpd.msu.edu/" TargetMode="External"/><Relationship Id="rId165" Type="http://schemas.openxmlformats.org/officeDocument/2006/relationships/hyperlink" Target="https://rio.msu.edu/" TargetMode="External"/><Relationship Id="rId186" Type="http://schemas.openxmlformats.org/officeDocument/2006/relationships/hyperlink" Target="http://elc.msu.edu/" TargetMode="External"/><Relationship Id="rId211" Type="http://schemas.openxmlformats.org/officeDocument/2006/relationships/hyperlink" Target="https://civilrights.msu.edu/policies/index.html" TargetMode="External"/><Relationship Id="rId27" Type="http://schemas.openxmlformats.org/officeDocument/2006/relationships/hyperlink" Target="https://netid.msu.edu/student/index.html" TargetMode="External"/><Relationship Id="rId48" Type="http://schemas.openxmlformats.org/officeDocument/2006/relationships/hyperlink" Target="https://michiganstate-my.sharepoint.com/personal/carte414_msu_edu/Documents/Dept%20of%20PSY/Grad%20Program/Forms/MA%20Thesis%20Proposal%20Approval%20Form.pdf" TargetMode="External"/><Relationship Id="rId69" Type="http://schemas.openxmlformats.org/officeDocument/2006/relationships/hyperlink" Target="https://michiganstate-my.sharepoint.com/personal/carte414_msu_edu/Documents/Dept%20of%20PSY/Grad%20Program/Forms/PhD%20Placement%20Report%20Form.pdf" TargetMode="External"/><Relationship Id="rId113" Type="http://schemas.openxmlformats.org/officeDocument/2006/relationships/hyperlink" Target="https://www.citiprogram.org/Secure/Welcome.cfm?inst=622" TargetMode="External"/><Relationship Id="rId134" Type="http://schemas.openxmlformats.org/officeDocument/2006/relationships/hyperlink" Target="https://www.google.com/url?client=internal-element-cse&amp;cx=017457587781802196523:w_mhaibhhcu&amp;q=https://socialscience.msu.edu/_assets/pdfs/CSS%2520Proposal%2520Submission%2520Deadline%2520Policy%2520FINAL.pdf&amp;sa=U&amp;ved=2ahUKEwi8mu2l6qiNAxUSlokEHZVtMCMQFnoECAQQAQ&amp;usg=AOvVaw2BFSCl_cjK0zrd0ogl0siQ&amp;fexp=72956999,72956998" TargetMode="External"/><Relationship Id="rId80" Type="http://schemas.openxmlformats.org/officeDocument/2006/relationships/hyperlink" Target="https://michiganstate-my.sharepoint.com/personal/carte414_msu_edu/Documents/Dept%20of%20PSY/Job%20Aids-Resource%20Docs/GR-GradPlanOverview-Student.pdf" TargetMode="External"/><Relationship Id="rId155" Type="http://schemas.openxmlformats.org/officeDocument/2006/relationships/hyperlink" Target="https://u.policies.msu.edu/doctract/documentportal/08DBAFDC9D2AEC3A1CD680BEF116DAE5" TargetMode="External"/><Relationship Id="rId176" Type="http://schemas.openxmlformats.org/officeDocument/2006/relationships/hyperlink" Target="https://www.rcpd.msu.edu/services/documentation" TargetMode="External"/><Relationship Id="rId197" Type="http://schemas.openxmlformats.org/officeDocument/2006/relationships/hyperlink" Target="mailto:foodbank@msu.edu" TargetMode="External"/><Relationship Id="rId201" Type="http://schemas.openxmlformats.org/officeDocument/2006/relationships/hyperlink" Target="https://techstore.msu.edu/" TargetMode="External"/><Relationship Id="rId222" Type="http://schemas.openxmlformats.org/officeDocument/2006/relationships/hyperlink" Target="https://doi.org/10.1016/j.ijsu.2021.105906" TargetMode="External"/><Relationship Id="rId17" Type="http://schemas.openxmlformats.org/officeDocument/2006/relationships/hyperlink" Target="https://michiganstate-my.sharepoint.com/personal/carte414_msu_edu/Documents/Dept%20of%20PSY/Grad%20Program/Forms/MA%20Thesis%20Proposal%20Form.pdf" TargetMode="External"/><Relationship Id="rId38" Type="http://schemas.openxmlformats.org/officeDocument/2006/relationships/hyperlink" Target="https://grad.msu.edu/graduate-school-approved-faculty-committees" TargetMode="External"/><Relationship Id="rId59" Type="http://schemas.openxmlformats.org/officeDocument/2006/relationships/hyperlink" Target="https://d2l.msu.edu/d2l/home/1482571" TargetMode="External"/><Relationship Id="rId103" Type="http://schemas.openxmlformats.org/officeDocument/2006/relationships/hyperlink" Target="https://comms.msu.edu/social-media/social-media-resources/social-media-guidelines" TargetMode="External"/><Relationship Id="rId124" Type="http://schemas.openxmlformats.org/officeDocument/2006/relationships/hyperlink" Target="https://grad.msu.edu/agep" TargetMode="External"/><Relationship Id="rId70" Type="http://schemas.openxmlformats.org/officeDocument/2006/relationships/hyperlink" Target="https://grad.msu.edu/etd" TargetMode="External"/><Relationship Id="rId91" Type="http://schemas.openxmlformats.org/officeDocument/2006/relationships/hyperlink" Target="https://reg.msu.edu/AcademicPrograms/Text.aspx?Section=112" TargetMode="External"/><Relationship Id="rId145" Type="http://schemas.openxmlformats.org/officeDocument/2006/relationships/hyperlink" Target="mailto:SolutionsCenter@hr.msu.edu" TargetMode="External"/><Relationship Id="rId166" Type="http://schemas.openxmlformats.org/officeDocument/2006/relationships/hyperlink" Target="https://civilrights.msu.edu/policies/mandatory-reporting.html" TargetMode="External"/><Relationship Id="rId187" Type="http://schemas.openxmlformats.org/officeDocument/2006/relationships/hyperlink" Target="http://www.isp.msu.edu/" TargetMode="External"/><Relationship Id="rId1" Type="http://schemas.openxmlformats.org/officeDocument/2006/relationships/customXml" Target="../customXml/item1.xml"/><Relationship Id="rId212" Type="http://schemas.openxmlformats.org/officeDocument/2006/relationships/hyperlink" Target="https://www.google.com/url?client=internal-element-cse&amp;cx=017457587781802196523:w_mhaibhhcu&amp;q=https://socialscience.msu.edu/&amp;sa=U&amp;ved=2ahUKEwiJ1u-w7rmNAxVekokEHVj5ADwQFnoECAMQAQ&amp;usg=AOvVaw2TfgoxxRQKYa3dUZYb8pdc&amp;fexp=72956999,72956998" TargetMode="External"/><Relationship Id="rId28" Type="http://schemas.openxmlformats.org/officeDocument/2006/relationships/hyperlink" Target="https://student.msu.edu/splash.html" TargetMode="External"/><Relationship Id="rId49" Type="http://schemas.openxmlformats.org/officeDocument/2006/relationships/hyperlink" Target="https://michiganstate-my.sharepoint.com/personal/carte414_msu_edu/Documents/Dept%20of%20PSY/Grad%20Program/Forms/Report%20on%20MA%20Level%20Achievements%20-%20DEFENSE%20Fillable.pdf" TargetMode="External"/><Relationship Id="rId114" Type="http://schemas.openxmlformats.org/officeDocument/2006/relationships/hyperlink" Target="https://grad.msu.edu/researchintegrity" TargetMode="External"/><Relationship Id="rId60" Type="http://schemas.openxmlformats.org/officeDocument/2006/relationships/hyperlink" Target="https://michiganstate-my.sharepoint.com/personal/carte414_msu_edu/Documents/Dept%20of%20PSY/Grad%20Program/Forms/Dissertation%20Proposal%20Approval%20Form-Fillable.pdf" TargetMode="External"/><Relationship Id="rId81" Type="http://schemas.openxmlformats.org/officeDocument/2006/relationships/hyperlink" Target="https://spartanexperiences.msu.edu/about/handbook/graduate-student-rights-responsibilities/" TargetMode="External"/><Relationship Id="rId135" Type="http://schemas.openxmlformats.org/officeDocument/2006/relationships/hyperlink" Target="https://spartanexperiences.msu.edu/about/handbook/graduate-student-rights-responsibilities/" TargetMode="External"/><Relationship Id="rId156" Type="http://schemas.openxmlformats.org/officeDocument/2006/relationships/hyperlink" Target="https://reg.msu.edu/AcademicPrograms/Text.aspx?Section=112" TargetMode="External"/><Relationship Id="rId177" Type="http://schemas.openxmlformats.org/officeDocument/2006/relationships/hyperlink" Target="https://civilrights.msu.edu/ada_coordinator/disability_and_reasonable_accommodation_policy.html" TargetMode="External"/><Relationship Id="rId198" Type="http://schemas.openxmlformats.org/officeDocument/2006/relationships/hyperlink" Target="https://gscc.msu.edu/" TargetMode="External"/><Relationship Id="rId202" Type="http://schemas.openxmlformats.org/officeDocument/2006/relationships/hyperlink" Target="https://techstore.msu.edu/" TargetMode="External"/><Relationship Id="rId223" Type="http://schemas.openxmlformats.org/officeDocument/2006/relationships/hyperlink" Target="http://www.reg.msu.edu/ucc/AcademicPrograms.asp)" TargetMode="External"/><Relationship Id="rId18" Type="http://schemas.openxmlformats.org/officeDocument/2006/relationships/hyperlink" Target="https://michiganstate-my.sharepoint.com/personal/carte414_msu_edu/Documents/Dept%20of%20PSY/Grad%20Program/Forms/Report%20on%20MA%20Level%20Achievements%20-%20DEFENSE%20Fillable.pdf" TargetMode="External"/><Relationship Id="rId39" Type="http://schemas.openxmlformats.org/officeDocument/2006/relationships/hyperlink" Target="https://reg.msu.edu/courses/search.aspx" TargetMode="External"/><Relationship Id="rId50" Type="http://schemas.openxmlformats.org/officeDocument/2006/relationships/hyperlink" Target="https://michiganstate-my.sharepoint.com/personal/carte414_msu_edu/Documents/Dept%20of%20PSY/Grad%20Program/Forms/Report%20on%20MA%20Level%20Achievements%20-%20DEFENSE%20Fillable.pdf" TargetMode="External"/><Relationship Id="rId104" Type="http://schemas.openxmlformats.org/officeDocument/2006/relationships/hyperlink" Target="https://youthprograms.msu.edu/policies/index.html" TargetMode="External"/><Relationship Id="rId125" Type="http://schemas.openxmlformats.org/officeDocument/2006/relationships/hyperlink" Target="https://grad.msu.edu/funding" TargetMode="External"/><Relationship Id="rId146" Type="http://schemas.openxmlformats.org/officeDocument/2006/relationships/hyperlink" Target="https://hr.msu.edu/" TargetMode="External"/><Relationship Id="rId167" Type="http://schemas.openxmlformats.org/officeDocument/2006/relationships/hyperlink" Target="https://reg.msu.edu/AcademicPrograms/Text.aspx?Section=112" TargetMode="External"/><Relationship Id="rId188" Type="http://schemas.openxmlformats.org/officeDocument/2006/relationships/hyperlink" Target="https://www.google.com/url?client=internal-element-cse&amp;cx=017457587781802196523:w_mhaibhhcu&amp;q=https://writing.msu.edu/&amp;sa=U&amp;ved=2ahUKEwj8n6ju3rmNAxV_tokEHRgAGTwQFnoECAMQAQ&amp;usg=AOvVaw3ot9ePoj8a0up75fKwcXb1&amp;fexp=72956999,72956998" TargetMode="External"/><Relationship Id="rId71" Type="http://schemas.openxmlformats.org/officeDocument/2006/relationships/hyperlink" Target="https://grad.msu.edu" TargetMode="External"/><Relationship Id="rId92" Type="http://schemas.openxmlformats.org/officeDocument/2006/relationships/hyperlink" Target="https://u.policies.msu.edu/" TargetMode="External"/><Relationship Id="rId213" Type="http://schemas.openxmlformats.org/officeDocument/2006/relationships/hyperlink" Target="https://admissions.msu.edu/" TargetMode="External"/><Relationship Id="rId2" Type="http://schemas.openxmlformats.org/officeDocument/2006/relationships/customXml" Target="../customXml/item2.xml"/><Relationship Id="rId29" Type="http://schemas.openxmlformats.org/officeDocument/2006/relationships/hyperlink" Target="https://gscc.msu.edu/trans-msu/msu-name-and-gender.html" TargetMode="External"/><Relationship Id="rId40" Type="http://schemas.openxmlformats.org/officeDocument/2006/relationships/hyperlink" Target="https://reg.msu.edu/AcademicPrograms/Print.aspx?Section=522" TargetMode="External"/><Relationship Id="rId115" Type="http://schemas.openxmlformats.org/officeDocument/2006/relationships/hyperlink" Target="https://www.apa.org/ethics/code" TargetMode="External"/><Relationship Id="rId136" Type="http://schemas.openxmlformats.org/officeDocument/2006/relationships/hyperlink" Target="https://hr.msu.edu/contracts/documents/geu-2024-2028.pdf" TargetMode="External"/><Relationship Id="rId157" Type="http://schemas.openxmlformats.org/officeDocument/2006/relationships/hyperlink" Target="https://ossa.msu.edu/greenfolder" TargetMode="External"/><Relationship Id="rId178" Type="http://schemas.openxmlformats.org/officeDocument/2006/relationships/hyperlink" Target="https://finaid.msu.edu/" TargetMode="External"/><Relationship Id="rId61" Type="http://schemas.openxmlformats.org/officeDocument/2006/relationships/hyperlink" Target="https://michiganstate-my.sharepoint.com/personal/carte414_msu_edu/Documents/Dept%20of%20PSY/Grad%20Program/Forms/Dissertation%20Proposal%20Approval%20Form-Fillable.pdf" TargetMode="External"/><Relationship Id="rId82" Type="http://schemas.openxmlformats.org/officeDocument/2006/relationships/hyperlink" Target="https://ossa.msu.edu/conduct/student-rights-and-responsibilities-srr" TargetMode="External"/><Relationship Id="rId199" Type="http://schemas.openxmlformats.org/officeDocument/2006/relationships/hyperlink" Target="http://cogs.msu.edu/" TargetMode="External"/><Relationship Id="rId203" Type="http://schemas.openxmlformats.org/officeDocument/2006/relationships/hyperlink" Target="https://tech.msu.edu/teaching/test-scanning-scoring/" TargetMode="External"/><Relationship Id="rId19" Type="http://schemas.openxmlformats.org/officeDocument/2006/relationships/hyperlink" Target="https://michiganstate-my.sharepoint.com/personal/carte414_msu_edu/Documents/Dept%20of%20PSY/Job%20Aids-Resource%20Docs/GR-GradPlanOverview-Student.pdf" TargetMode="External"/><Relationship Id="rId224" Type="http://schemas.openxmlformats.org/officeDocument/2006/relationships/hyperlink" Target="https://reg.msu.edu/academicprograms/Print.aspx?Section=444" TargetMode="External"/><Relationship Id="rId30" Type="http://schemas.openxmlformats.org/officeDocument/2006/relationships/hyperlink" Target="mailto:feltonc3@msu.edu" TargetMode="External"/><Relationship Id="rId105" Type="http://schemas.openxmlformats.org/officeDocument/2006/relationships/hyperlink" Target="https://spartanexperiences.msu.edu/rso-s/RSO%20Resource%20Hub/regulations/student-group-regs-rulings-policies-ordinances/integrity-of-scholarship-and-grades.html" TargetMode="External"/><Relationship Id="rId126" Type="http://schemas.openxmlformats.org/officeDocument/2006/relationships/hyperlink" Target="https://libguides.lib.msu.edu/grants" TargetMode="External"/><Relationship Id="rId147" Type="http://schemas.openxmlformats.org/officeDocument/2006/relationships/hyperlink" Target="https://hr.msu.edu/benefits/graduate-assistants/dental.html" TargetMode="External"/><Relationship Id="rId168" Type="http://schemas.openxmlformats.org/officeDocument/2006/relationships/hyperlink" Target="https://ofasd.msu.edu/wp-content/uploads/2020/07/BTATGreenFolder_rem.pdf" TargetMode="External"/><Relationship Id="rId51" Type="http://schemas.openxmlformats.org/officeDocument/2006/relationships/hyperlink" Target="https://grad.msu.edu/etd" TargetMode="External"/><Relationship Id="rId72" Type="http://schemas.openxmlformats.org/officeDocument/2006/relationships/hyperlink" Target="https://orcid.org/" TargetMode="External"/><Relationship Id="rId93" Type="http://schemas.openxmlformats.org/officeDocument/2006/relationships/hyperlink" Target="https://reg.msu.edu/StuForms/ReAdmission/ReadmissionProcedure.aspx" TargetMode="External"/><Relationship Id="rId189" Type="http://schemas.openxmlformats.org/officeDocument/2006/relationships/hyperlink" Target="mailto:writing@msu.edu" TargetMode="External"/><Relationship Id="rId3" Type="http://schemas.openxmlformats.org/officeDocument/2006/relationships/customXml" Target="../customXml/item3.xml"/><Relationship Id="rId214" Type="http://schemas.openxmlformats.org/officeDocument/2006/relationships/hyperlink" Target="https://reg.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1a66b2-1ecf-4bdd-a2e7-982e67070a9a">
      <Terms xmlns="http://schemas.microsoft.com/office/infopath/2007/PartnerControls"/>
    </lcf76f155ced4ddcb4097134ff3c332f>
    <TaxCatchAll xmlns="17304829-eec3-4e95-8859-770caa56a3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BEBDCC1669CA4E93B1A82F2E8DB4EA" ma:contentTypeVersion="15" ma:contentTypeDescription="Create a new document." ma:contentTypeScope="" ma:versionID="edc5cab8b5b32864cfd3dffd16b7ada7">
  <xsd:schema xmlns:xsd="http://www.w3.org/2001/XMLSchema" xmlns:xs="http://www.w3.org/2001/XMLSchema" xmlns:p="http://schemas.microsoft.com/office/2006/metadata/properties" xmlns:ns2="b11a66b2-1ecf-4bdd-a2e7-982e67070a9a" xmlns:ns3="17304829-eec3-4e95-8859-770caa56a34f" targetNamespace="http://schemas.microsoft.com/office/2006/metadata/properties" ma:root="true" ma:fieldsID="598d135097b298d03089b617e63fbafe" ns2:_="" ns3:_="">
    <xsd:import namespace="b11a66b2-1ecf-4bdd-a2e7-982e67070a9a"/>
    <xsd:import namespace="17304829-eec3-4e95-8859-770caa56a3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1a66b2-1ecf-4bdd-a2e7-982e67070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04829-eec3-4e95-8859-770caa56a3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be0773-f734-4ed6-a046-c51c688e3f5b}" ma:internalName="TaxCatchAll" ma:showField="CatchAllData" ma:web="17304829-eec3-4e95-8859-770caa56a34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D86FD-64A5-4AD0-8317-36C0F5CEA1A7}">
  <ds:schemaRefs>
    <ds:schemaRef ds:uri="http://schemas.microsoft.com/office/2006/metadata/properties"/>
    <ds:schemaRef ds:uri="http://schemas.microsoft.com/office/infopath/2007/PartnerControls"/>
    <ds:schemaRef ds:uri="b11a66b2-1ecf-4bdd-a2e7-982e67070a9a"/>
    <ds:schemaRef ds:uri="17304829-eec3-4e95-8859-770caa56a34f"/>
  </ds:schemaRefs>
</ds:datastoreItem>
</file>

<file path=customXml/itemProps2.xml><?xml version="1.0" encoding="utf-8"?>
<ds:datastoreItem xmlns:ds="http://schemas.openxmlformats.org/officeDocument/2006/customXml" ds:itemID="{8403782E-0CA5-4E49-A589-2DC9BF0F0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1a66b2-1ecf-4bdd-a2e7-982e67070a9a"/>
    <ds:schemaRef ds:uri="17304829-eec3-4e95-8859-770caa56a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FAC7D-735E-458C-B96C-41E93C8981F9}">
  <ds:schemaRefs>
    <ds:schemaRef ds:uri="http://schemas.openxmlformats.org/officeDocument/2006/bibliography"/>
  </ds:schemaRefs>
</ds:datastoreItem>
</file>

<file path=customXml/itemProps4.xml><?xml version="1.0" encoding="utf-8"?>
<ds:datastoreItem xmlns:ds="http://schemas.openxmlformats.org/officeDocument/2006/customXml" ds:itemID="{E0954237-CD75-40BA-8BFB-67C02624C71C}">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161</Pages>
  <Words>63665</Words>
  <Characters>362895</Characters>
  <Application>Microsoft Office Word</Application>
  <DocSecurity>4</DocSecurity>
  <Lines>3024</Lines>
  <Paragraphs>851</Paragraphs>
  <ScaleCrop>false</ScaleCrop>
  <HeadingPairs>
    <vt:vector size="2" baseType="variant">
      <vt:variant>
        <vt:lpstr>Title</vt:lpstr>
      </vt:variant>
      <vt:variant>
        <vt:i4>1</vt:i4>
      </vt:variant>
    </vt:vector>
  </HeadingPairs>
  <TitlesOfParts>
    <vt:vector size="1" baseType="lpstr">
      <vt:lpstr>Microsoft Word - 2024-8-14_PSY Grad Handbook 2024-25 Final</vt:lpstr>
    </vt:vector>
  </TitlesOfParts>
  <Company/>
  <LinksUpToDate>false</LinksUpToDate>
  <CharactersWithSpaces>425709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- 2024-8-14_PSY Grad Handbook 2024-25 Final</dc:title>
  <dc:creator>carte414</dc:creator>
  <cp:lastModifiedBy>Carter-McGee, Parryss</cp:lastModifiedBy>
  <cp:revision>2</cp:revision>
  <dcterms:created xsi:type="dcterms:W3CDTF">2026-08-05T13:04:00Z</dcterms:created>
  <dcterms:modified xsi:type="dcterms:W3CDTF">2026-08-05T13:04:00Z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2024-08-15T00:00:00Z</vt:filetime>
  </property>
  <property fmtid="{D5CDD505-2E9C-101B-9397-08002B2CF9AE}" pid="3" name="Creator">
    <vt:lpwstr>PScript5.dll Version 5.2.2</vt:lpwstr>
  </property>
  <property fmtid="{D5CDD505-2E9C-101B-9397-08002B2CF9AE}" pid="4" name="LastSaved">
    <vt:filetime>2025-04-23T00:00:00Z</vt:filetime>
  </property>
  <property fmtid="{D5CDD505-2E9C-101B-9397-08002B2CF9AE}" pid="5" name="GrammarlyDocumentId">
    <vt:lpwstr>1eb10a71-8596-4b69-9448-590da5e41e84</vt:lpwstr>
  </property>
  <property fmtid="{D5CDD505-2E9C-101B-9397-08002B2CF9AE}" pid="6" name="ContentTypeId">
    <vt:lpwstr>0x010100F6BEBDCC1669CA4E93B1A82F2E8DB4EA</vt:lpwstr>
  </property>
  <property fmtid="{D5CDD505-2E9C-101B-9397-08002B2CF9AE}" pid="7" name="MediaServiceImageTags">
    <vt:lpwstr/>
  </property>
</Properties>
</file>