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A195E" w14:textId="41C85759" w:rsidR="00770D74" w:rsidRPr="007202E4" w:rsidRDefault="0058215C" w:rsidP="007202E4">
      <w:pPr>
        <w:rPr>
          <w:b/>
          <w:sz w:val="26"/>
          <w:szCs w:val="26"/>
        </w:rPr>
      </w:pPr>
      <w:bookmarkStart w:id="0" w:name="_Hlk73484458"/>
      <w:bookmarkEnd w:id="0"/>
      <w:r w:rsidRPr="009F596F">
        <w:rPr>
          <w:rStyle w:val="TitleChar"/>
          <w:i w:val="0"/>
          <w:iCs/>
          <w:sz w:val="26"/>
          <w:szCs w:val="26"/>
        </w:rPr>
        <w:t>PSY</w:t>
      </w:r>
      <w:r w:rsidR="00A64AF7" w:rsidRPr="009F596F">
        <w:rPr>
          <w:rStyle w:val="TitleChar"/>
          <w:i w:val="0"/>
          <w:iCs/>
          <w:sz w:val="26"/>
          <w:szCs w:val="26"/>
        </w:rPr>
        <w:t>4</w:t>
      </w:r>
      <w:r w:rsidR="00130CC0" w:rsidRPr="009F596F">
        <w:rPr>
          <w:rStyle w:val="TitleChar"/>
          <w:i w:val="0"/>
          <w:iCs/>
          <w:sz w:val="26"/>
          <w:szCs w:val="26"/>
        </w:rPr>
        <w:t>93.00</w:t>
      </w:r>
      <w:r w:rsidR="00A10E25">
        <w:rPr>
          <w:rStyle w:val="TitleChar"/>
          <w:i w:val="0"/>
          <w:iCs/>
          <w:sz w:val="26"/>
          <w:szCs w:val="26"/>
        </w:rPr>
        <w:t>5</w:t>
      </w:r>
      <w:r w:rsidRPr="009F596F">
        <w:rPr>
          <w:rStyle w:val="TitleChar"/>
          <w:i w:val="0"/>
          <w:iCs/>
          <w:sz w:val="26"/>
          <w:szCs w:val="26"/>
        </w:rPr>
        <w:t xml:space="preserve">: </w:t>
      </w:r>
      <w:r w:rsidR="00130CC0" w:rsidRPr="009F596F">
        <w:rPr>
          <w:rStyle w:val="TitleChar"/>
          <w:i w:val="0"/>
          <w:iCs/>
          <w:sz w:val="26"/>
          <w:szCs w:val="26"/>
        </w:rPr>
        <w:t>Issues in Psychology</w:t>
      </w:r>
      <w:r w:rsidR="00797A14" w:rsidRPr="009F596F">
        <w:rPr>
          <w:rStyle w:val="TitleChar"/>
          <w:i w:val="0"/>
          <w:iCs/>
          <w:sz w:val="26"/>
          <w:szCs w:val="26"/>
        </w:rPr>
        <w:t xml:space="preserve"> (W)</w:t>
      </w:r>
      <w:r w:rsidR="00130CC0" w:rsidRPr="009F596F">
        <w:rPr>
          <w:rStyle w:val="TitleChar"/>
          <w:i w:val="0"/>
          <w:iCs/>
          <w:sz w:val="26"/>
          <w:szCs w:val="26"/>
        </w:rPr>
        <w:t xml:space="preserve"> </w:t>
      </w:r>
      <w:r w:rsidR="00A10E25">
        <w:rPr>
          <w:rStyle w:val="TitleChar"/>
          <w:i w:val="0"/>
          <w:iCs/>
          <w:sz w:val="26"/>
          <w:szCs w:val="26"/>
        </w:rPr>
        <w:t>–</w:t>
      </w:r>
      <w:r w:rsidR="00130CC0" w:rsidRPr="009F596F">
        <w:rPr>
          <w:rStyle w:val="TitleChar"/>
          <w:i w:val="0"/>
          <w:iCs/>
          <w:sz w:val="26"/>
          <w:szCs w:val="26"/>
        </w:rPr>
        <w:t xml:space="preserve"> </w:t>
      </w:r>
      <w:r w:rsidR="00A10E25">
        <w:rPr>
          <w:rStyle w:val="TitleChar"/>
          <w:i w:val="0"/>
          <w:iCs/>
          <w:sz w:val="26"/>
          <w:szCs w:val="26"/>
        </w:rPr>
        <w:t xml:space="preserve">Close </w:t>
      </w:r>
      <w:proofErr w:type="gramStart"/>
      <w:r w:rsidR="00A10E25">
        <w:rPr>
          <w:rStyle w:val="TitleChar"/>
          <w:i w:val="0"/>
          <w:iCs/>
          <w:sz w:val="26"/>
          <w:szCs w:val="26"/>
        </w:rPr>
        <w:t>Relationships</w:t>
      </w:r>
      <w:r w:rsidR="00504244" w:rsidRPr="009F596F">
        <w:rPr>
          <w:b/>
          <w:sz w:val="26"/>
          <w:szCs w:val="26"/>
        </w:rPr>
        <w:t xml:space="preserve">  </w:t>
      </w:r>
      <w:r w:rsidR="006330EF">
        <w:rPr>
          <w:b/>
          <w:sz w:val="26"/>
          <w:szCs w:val="26"/>
        </w:rPr>
        <w:tab/>
      </w:r>
      <w:proofErr w:type="gramEnd"/>
      <w:r w:rsidR="006330EF">
        <w:rPr>
          <w:b/>
          <w:sz w:val="26"/>
          <w:szCs w:val="26"/>
        </w:rPr>
        <w:tab/>
      </w:r>
      <w:r w:rsidR="00A10E25">
        <w:rPr>
          <w:b/>
          <w:sz w:val="26"/>
          <w:szCs w:val="26"/>
        </w:rPr>
        <w:t>Fall</w:t>
      </w:r>
      <w:r w:rsidR="00130CC0" w:rsidRPr="009F596F">
        <w:rPr>
          <w:b/>
          <w:sz w:val="26"/>
          <w:szCs w:val="26"/>
        </w:rPr>
        <w:t xml:space="preserve"> </w:t>
      </w:r>
      <w:r w:rsidR="001C37A7" w:rsidRPr="009F596F">
        <w:rPr>
          <w:b/>
          <w:sz w:val="26"/>
          <w:szCs w:val="26"/>
        </w:rPr>
        <w:t>20</w:t>
      </w:r>
      <w:r w:rsidR="00130CC0" w:rsidRPr="009F596F">
        <w:rPr>
          <w:b/>
          <w:sz w:val="26"/>
          <w:szCs w:val="26"/>
        </w:rPr>
        <w:t>26</w:t>
      </w:r>
    </w:p>
    <w:p w14:paraId="773877A3" w14:textId="79299B40" w:rsidR="009F596F" w:rsidRPr="00AF7B2F" w:rsidRDefault="009F596F" w:rsidP="007202E4">
      <w:pPr>
        <w:pStyle w:val="Heading1"/>
        <w:jc w:val="center"/>
        <w:rPr>
          <w:sz w:val="28"/>
          <w:szCs w:val="28"/>
        </w:rPr>
      </w:pPr>
      <w:r>
        <w:rPr>
          <w:sz w:val="28"/>
          <w:szCs w:val="28"/>
        </w:rPr>
        <w:t>COURSE INFORMATION</w:t>
      </w:r>
    </w:p>
    <w:p w14:paraId="62212C05" w14:textId="77777777" w:rsidR="00130CC0" w:rsidRPr="00797A14" w:rsidRDefault="00130CC0" w:rsidP="009F596F">
      <w:pPr>
        <w:contextualSpacing/>
        <w:rPr>
          <w:rStyle w:val="Emphasis"/>
          <w:sz w:val="22"/>
          <w:szCs w:val="22"/>
        </w:rPr>
      </w:pPr>
      <w:r w:rsidRPr="00797A14">
        <w:rPr>
          <w:sz w:val="22"/>
          <w:szCs w:val="22"/>
          <w:lang w:eastAsia="x-none"/>
        </w:rPr>
        <w:t xml:space="preserve">Credit Hours: </w:t>
      </w:r>
      <w:r w:rsidRPr="00797A14">
        <w:rPr>
          <w:rStyle w:val="Emphasis"/>
          <w:i w:val="0"/>
          <w:iCs w:val="0"/>
          <w:sz w:val="22"/>
          <w:szCs w:val="22"/>
        </w:rPr>
        <w:t>3</w:t>
      </w:r>
    </w:p>
    <w:p w14:paraId="2DA2A8FD" w14:textId="278064D4" w:rsidR="00130CC0" w:rsidRDefault="00130CC0" w:rsidP="009F596F">
      <w:pPr>
        <w:contextualSpacing/>
        <w:rPr>
          <w:rStyle w:val="Emphasis"/>
          <w:i w:val="0"/>
          <w:iCs w:val="0"/>
          <w:sz w:val="22"/>
          <w:szCs w:val="22"/>
        </w:rPr>
      </w:pPr>
      <w:r w:rsidRPr="00797A14">
        <w:rPr>
          <w:sz w:val="22"/>
          <w:szCs w:val="22"/>
        </w:rPr>
        <w:t xml:space="preserve">Class Meeting: </w:t>
      </w:r>
      <w:r w:rsidR="00A10E25">
        <w:rPr>
          <w:rStyle w:val="Emphasis"/>
          <w:i w:val="0"/>
          <w:iCs w:val="0"/>
          <w:sz w:val="22"/>
          <w:szCs w:val="22"/>
        </w:rPr>
        <w:t>Psychology</w:t>
      </w:r>
      <w:r w:rsidRPr="00797A14">
        <w:rPr>
          <w:rStyle w:val="Emphasis"/>
          <w:i w:val="0"/>
          <w:iCs w:val="0"/>
          <w:sz w:val="22"/>
          <w:szCs w:val="22"/>
        </w:rPr>
        <w:t xml:space="preserve"> </w:t>
      </w:r>
      <w:r w:rsidR="00A10E25">
        <w:rPr>
          <w:rStyle w:val="Emphasis"/>
          <w:i w:val="0"/>
          <w:iCs w:val="0"/>
          <w:sz w:val="22"/>
          <w:szCs w:val="22"/>
        </w:rPr>
        <w:t>120</w:t>
      </w:r>
      <w:r w:rsidRPr="00797A14">
        <w:rPr>
          <w:rStyle w:val="Emphasis"/>
          <w:i w:val="0"/>
          <w:iCs w:val="0"/>
          <w:sz w:val="22"/>
          <w:szCs w:val="22"/>
        </w:rPr>
        <w:t xml:space="preserve">, Tuesday/Thursday 12:40 – 2:00 PM  </w:t>
      </w:r>
    </w:p>
    <w:p w14:paraId="651BDB72" w14:textId="77777777" w:rsidR="004B70D5" w:rsidRPr="007202E4" w:rsidRDefault="004B70D5" w:rsidP="009F596F">
      <w:pPr>
        <w:contextualSpacing/>
        <w:rPr>
          <w:i/>
          <w:iCs/>
          <w:sz w:val="16"/>
          <w:szCs w:val="16"/>
        </w:rPr>
      </w:pPr>
    </w:p>
    <w:p w14:paraId="444D8726" w14:textId="7A2698F3" w:rsidR="009F596F" w:rsidRPr="00AF7B2F" w:rsidRDefault="009F596F" w:rsidP="009F596F">
      <w:pPr>
        <w:pStyle w:val="Heading2"/>
        <w:contextualSpacing/>
      </w:pPr>
      <w:r>
        <w:t>INSTRUCTOR INFORMATION</w:t>
      </w:r>
      <w:r w:rsidRPr="00AF7B2F">
        <w:t>:</w:t>
      </w:r>
    </w:p>
    <w:p w14:paraId="4BA63C32" w14:textId="77777777" w:rsidR="00130CC0" w:rsidRPr="00797A14" w:rsidRDefault="00130CC0" w:rsidP="009F596F">
      <w:pPr>
        <w:contextualSpacing/>
        <w:rPr>
          <w:sz w:val="22"/>
          <w:szCs w:val="22"/>
        </w:rPr>
      </w:pPr>
      <w:r w:rsidRPr="009F596F">
        <w:rPr>
          <w:b/>
          <w:bCs/>
          <w:sz w:val="22"/>
          <w:szCs w:val="22"/>
        </w:rPr>
        <w:t>Instructor:</w:t>
      </w:r>
      <w:r w:rsidRPr="00797A14">
        <w:rPr>
          <w:sz w:val="22"/>
          <w:szCs w:val="22"/>
        </w:rPr>
        <w:t xml:space="preserve"> </w:t>
      </w:r>
      <w:r w:rsidRPr="00797A14">
        <w:rPr>
          <w:rStyle w:val="Emphasis"/>
          <w:i w:val="0"/>
          <w:iCs w:val="0"/>
          <w:sz w:val="22"/>
          <w:szCs w:val="22"/>
        </w:rPr>
        <w:t>Dr. Gwendolyn Seidman</w:t>
      </w:r>
    </w:p>
    <w:p w14:paraId="4360220E" w14:textId="67875AE0" w:rsidR="00130CC0" w:rsidRPr="00797A14" w:rsidRDefault="00130CC0" w:rsidP="009F596F">
      <w:pPr>
        <w:contextualSpacing/>
        <w:rPr>
          <w:i/>
          <w:iCs/>
          <w:sz w:val="22"/>
          <w:szCs w:val="22"/>
        </w:rPr>
      </w:pPr>
      <w:r w:rsidRPr="009F596F">
        <w:rPr>
          <w:b/>
          <w:bCs/>
          <w:sz w:val="22"/>
          <w:szCs w:val="22"/>
        </w:rPr>
        <w:t>Office</w:t>
      </w:r>
      <w:r w:rsidR="009F596F">
        <w:rPr>
          <w:b/>
          <w:bCs/>
          <w:sz w:val="22"/>
          <w:szCs w:val="22"/>
        </w:rPr>
        <w:t xml:space="preserve"> Location</w:t>
      </w:r>
      <w:r w:rsidRPr="009F596F">
        <w:rPr>
          <w:b/>
          <w:bCs/>
          <w:sz w:val="22"/>
          <w:szCs w:val="22"/>
        </w:rPr>
        <w:t>:</w:t>
      </w:r>
      <w:r w:rsidRPr="00797A14">
        <w:rPr>
          <w:sz w:val="22"/>
          <w:szCs w:val="22"/>
        </w:rPr>
        <w:t xml:space="preserve"> </w:t>
      </w:r>
      <w:r w:rsidRPr="00797A14">
        <w:rPr>
          <w:rStyle w:val="Emphasis"/>
          <w:i w:val="0"/>
          <w:iCs w:val="0"/>
          <w:sz w:val="22"/>
          <w:szCs w:val="22"/>
        </w:rPr>
        <w:t>Psychology Building Room 252B</w:t>
      </w:r>
    </w:p>
    <w:p w14:paraId="657DCD80" w14:textId="6271498C" w:rsidR="00130CC0" w:rsidRPr="00797A14" w:rsidRDefault="00130CC0" w:rsidP="009F596F">
      <w:pPr>
        <w:contextualSpacing/>
        <w:rPr>
          <w:rStyle w:val="Emphasis"/>
          <w:i w:val="0"/>
          <w:iCs w:val="0"/>
          <w:sz w:val="22"/>
          <w:szCs w:val="22"/>
        </w:rPr>
      </w:pPr>
      <w:r w:rsidRPr="009F596F">
        <w:rPr>
          <w:b/>
          <w:bCs/>
          <w:sz w:val="22"/>
          <w:szCs w:val="22"/>
        </w:rPr>
        <w:t>Office Hours</w:t>
      </w:r>
      <w:r w:rsidRPr="00797A14">
        <w:rPr>
          <w:sz w:val="22"/>
          <w:szCs w:val="22"/>
        </w:rPr>
        <w:t xml:space="preserve">: </w:t>
      </w:r>
      <w:r w:rsidR="00F50632">
        <w:rPr>
          <w:rStyle w:val="Emphasis"/>
          <w:i w:val="0"/>
          <w:iCs w:val="0"/>
          <w:sz w:val="22"/>
          <w:szCs w:val="22"/>
        </w:rPr>
        <w:t>T/Th 2:30-3:30</w:t>
      </w:r>
      <w:r w:rsidRPr="00797A14">
        <w:rPr>
          <w:i/>
          <w:iCs/>
          <w:sz w:val="22"/>
          <w:szCs w:val="22"/>
        </w:rPr>
        <w:t xml:space="preserve">, </w:t>
      </w:r>
      <w:r w:rsidRPr="00797A14">
        <w:rPr>
          <w:rStyle w:val="Emphasis"/>
          <w:i w:val="0"/>
          <w:iCs w:val="0"/>
          <w:sz w:val="22"/>
          <w:szCs w:val="22"/>
        </w:rPr>
        <w:t>other times by appointment</w:t>
      </w:r>
    </w:p>
    <w:p w14:paraId="3C983AEC" w14:textId="77777777" w:rsidR="00130CC0" w:rsidRPr="00797A14" w:rsidRDefault="00130CC0" w:rsidP="009F596F">
      <w:pPr>
        <w:contextualSpacing/>
        <w:rPr>
          <w:bCs/>
          <w:sz w:val="22"/>
          <w:szCs w:val="22"/>
        </w:rPr>
      </w:pPr>
      <w:r w:rsidRPr="009F596F">
        <w:rPr>
          <w:b/>
          <w:bCs/>
          <w:sz w:val="22"/>
          <w:szCs w:val="22"/>
        </w:rPr>
        <w:t>Office Telephone</w:t>
      </w:r>
      <w:r w:rsidRPr="00797A14">
        <w:rPr>
          <w:sz w:val="22"/>
          <w:szCs w:val="22"/>
        </w:rPr>
        <w:t xml:space="preserve">: </w:t>
      </w:r>
      <w:r w:rsidRPr="00797A14">
        <w:rPr>
          <w:bCs/>
          <w:sz w:val="22"/>
          <w:szCs w:val="22"/>
        </w:rPr>
        <w:t>517-353-3621</w:t>
      </w:r>
    </w:p>
    <w:p w14:paraId="5DE0D853" w14:textId="248A0D62" w:rsidR="00130CC0" w:rsidRPr="00797A14" w:rsidRDefault="00130CC0" w:rsidP="009F596F">
      <w:pPr>
        <w:contextualSpacing/>
        <w:rPr>
          <w:rStyle w:val="Emphasis"/>
          <w:sz w:val="22"/>
          <w:szCs w:val="22"/>
        </w:rPr>
      </w:pPr>
      <w:r w:rsidRPr="009F596F">
        <w:rPr>
          <w:b/>
          <w:bCs/>
          <w:sz w:val="22"/>
          <w:szCs w:val="22"/>
        </w:rPr>
        <w:t>E-mail</w:t>
      </w:r>
      <w:r w:rsidRPr="00797A14">
        <w:rPr>
          <w:sz w:val="22"/>
          <w:szCs w:val="22"/>
        </w:rPr>
        <w:t xml:space="preserve">: </w:t>
      </w:r>
      <w:hyperlink r:id="rId6" w:history="1">
        <w:r w:rsidRPr="00797A14">
          <w:rPr>
            <w:rStyle w:val="Hyperlink"/>
            <w:sz w:val="22"/>
            <w:szCs w:val="22"/>
          </w:rPr>
          <w:t>seidman9@msu.edu</w:t>
        </w:r>
      </w:hyperlink>
      <w:r w:rsidR="009F596F">
        <w:rPr>
          <w:rStyle w:val="Emphasis"/>
          <w:sz w:val="22"/>
          <w:szCs w:val="22"/>
        </w:rPr>
        <w:t xml:space="preserve"> (</w:t>
      </w:r>
      <w:r w:rsidRPr="00797A14">
        <w:rPr>
          <w:rStyle w:val="Emphasis"/>
          <w:sz w:val="22"/>
          <w:szCs w:val="22"/>
        </w:rPr>
        <w:t>Email is the best way to reach me: Put PSY</w:t>
      </w:r>
      <w:r w:rsidR="00797A14" w:rsidRPr="00797A14">
        <w:rPr>
          <w:rStyle w:val="Emphasis"/>
          <w:sz w:val="22"/>
          <w:szCs w:val="22"/>
        </w:rPr>
        <w:t>493</w:t>
      </w:r>
      <w:r w:rsidRPr="00797A14">
        <w:rPr>
          <w:rStyle w:val="Emphasis"/>
          <w:sz w:val="22"/>
          <w:szCs w:val="22"/>
        </w:rPr>
        <w:t xml:space="preserve"> in the subject line</w:t>
      </w:r>
      <w:r w:rsidR="009F596F">
        <w:rPr>
          <w:rStyle w:val="Emphasis"/>
          <w:sz w:val="22"/>
          <w:szCs w:val="22"/>
        </w:rPr>
        <w:t>)</w:t>
      </w:r>
    </w:p>
    <w:p w14:paraId="384A8C3D" w14:textId="77777777" w:rsidR="00130CC0" w:rsidRPr="007202E4" w:rsidRDefault="00130CC0" w:rsidP="009F596F">
      <w:pPr>
        <w:contextualSpacing/>
        <w:rPr>
          <w:sz w:val="16"/>
          <w:szCs w:val="16"/>
        </w:rPr>
      </w:pPr>
    </w:p>
    <w:p w14:paraId="48451996" w14:textId="0CFA56AD" w:rsidR="00797A14" w:rsidRPr="00AF7B2F" w:rsidRDefault="00797A14" w:rsidP="009F596F">
      <w:pPr>
        <w:pStyle w:val="Heading2"/>
        <w:contextualSpacing/>
      </w:pPr>
      <w:r>
        <w:t>PREREQUISITES</w:t>
      </w:r>
      <w:r w:rsidRPr="00AF7B2F">
        <w:t>:</w:t>
      </w:r>
    </w:p>
    <w:p w14:paraId="298ECB11" w14:textId="4C74DE27" w:rsidR="00797A14" w:rsidRPr="00797A14" w:rsidRDefault="00797A14" w:rsidP="009F596F">
      <w:pPr>
        <w:contextualSpacing/>
        <w:rPr>
          <w:sz w:val="22"/>
          <w:szCs w:val="22"/>
        </w:rPr>
      </w:pPr>
      <w:r w:rsidRPr="00797A14">
        <w:rPr>
          <w:sz w:val="22"/>
          <w:szCs w:val="22"/>
        </w:rPr>
        <w:t xml:space="preserve">PSY 101, PSY </w:t>
      </w:r>
      <w:r w:rsidR="00A10E25">
        <w:rPr>
          <w:sz w:val="22"/>
          <w:szCs w:val="22"/>
        </w:rPr>
        <w:t>2</w:t>
      </w:r>
      <w:r w:rsidRPr="00797A14">
        <w:rPr>
          <w:sz w:val="22"/>
          <w:szCs w:val="22"/>
        </w:rPr>
        <w:t xml:space="preserve">95 or STT 231, </w:t>
      </w:r>
      <w:r w:rsidR="00A10E25">
        <w:rPr>
          <w:sz w:val="22"/>
          <w:szCs w:val="22"/>
        </w:rPr>
        <w:t xml:space="preserve">PSY 395, </w:t>
      </w:r>
      <w:r w:rsidRPr="00797A14">
        <w:rPr>
          <w:sz w:val="22"/>
          <w:szCs w:val="22"/>
        </w:rPr>
        <w:t xml:space="preserve">and completion of Tier I </w:t>
      </w:r>
      <w:proofErr w:type="gramStart"/>
      <w:r w:rsidRPr="00797A14">
        <w:rPr>
          <w:sz w:val="22"/>
          <w:szCs w:val="22"/>
        </w:rPr>
        <w:t>writing</w:t>
      </w:r>
      <w:proofErr w:type="gramEnd"/>
      <w:r w:rsidRPr="00797A14">
        <w:rPr>
          <w:sz w:val="22"/>
          <w:szCs w:val="22"/>
        </w:rPr>
        <w:t xml:space="preserve"> requirement.</w:t>
      </w:r>
    </w:p>
    <w:p w14:paraId="6D56E2BD" w14:textId="77777777" w:rsidR="00797A14" w:rsidRPr="007202E4" w:rsidRDefault="00797A14" w:rsidP="009F596F">
      <w:pPr>
        <w:contextualSpacing/>
        <w:rPr>
          <w:sz w:val="16"/>
          <w:szCs w:val="16"/>
        </w:rPr>
      </w:pPr>
    </w:p>
    <w:p w14:paraId="6BF4E0F2" w14:textId="74C9C069" w:rsidR="009F596F" w:rsidRDefault="00797A14" w:rsidP="009F596F">
      <w:pPr>
        <w:pStyle w:val="Heading2"/>
        <w:contextualSpacing/>
      </w:pPr>
      <w:r>
        <w:t>COURSE MATERIA</w:t>
      </w:r>
      <w:r w:rsidR="005B4D39">
        <w:t>L</w:t>
      </w:r>
      <w:r w:rsidR="00770D74" w:rsidRPr="00AF7B2F">
        <w:t>:</w:t>
      </w:r>
    </w:p>
    <w:p w14:paraId="2B14FB27" w14:textId="77777777" w:rsidR="005B4D39" w:rsidRPr="005B4D39" w:rsidRDefault="005B4D39" w:rsidP="008342D5">
      <w:pPr>
        <w:pStyle w:val="ListParagraph"/>
        <w:numPr>
          <w:ilvl w:val="0"/>
          <w:numId w:val="10"/>
        </w:numPr>
        <w:contextualSpacing/>
        <w:rPr>
          <w:sz w:val="22"/>
          <w:szCs w:val="22"/>
        </w:rPr>
      </w:pPr>
      <w:r w:rsidRPr="005B4D39">
        <w:rPr>
          <w:sz w:val="22"/>
          <w:szCs w:val="22"/>
        </w:rPr>
        <w:t xml:space="preserve">Miller, R. S. (2022). </w:t>
      </w:r>
      <w:r w:rsidRPr="005B4D39">
        <w:rPr>
          <w:i/>
          <w:sz w:val="22"/>
          <w:szCs w:val="22"/>
        </w:rPr>
        <w:t>Intimate relationships</w:t>
      </w:r>
      <w:r w:rsidRPr="005B4D39">
        <w:rPr>
          <w:sz w:val="22"/>
          <w:szCs w:val="22"/>
        </w:rPr>
        <w:t xml:space="preserve"> (9th ed.). McGraw Hill. </w:t>
      </w:r>
    </w:p>
    <w:p w14:paraId="5EF3CAFA" w14:textId="77777777" w:rsidR="005B4D39" w:rsidRDefault="005B4D39" w:rsidP="008342D5">
      <w:pPr>
        <w:pStyle w:val="ListParagraph"/>
        <w:numPr>
          <w:ilvl w:val="1"/>
          <w:numId w:val="10"/>
        </w:numPr>
        <w:contextualSpacing/>
        <w:rPr>
          <w:sz w:val="22"/>
          <w:szCs w:val="22"/>
        </w:rPr>
      </w:pPr>
      <w:r w:rsidRPr="005B4D39">
        <w:rPr>
          <w:sz w:val="22"/>
          <w:szCs w:val="22"/>
        </w:rPr>
        <w:t>Using the 8</w:t>
      </w:r>
      <w:r w:rsidRPr="005B4D39">
        <w:rPr>
          <w:sz w:val="22"/>
          <w:szCs w:val="22"/>
          <w:vertAlign w:val="superscript"/>
        </w:rPr>
        <w:t>th</w:t>
      </w:r>
      <w:r w:rsidRPr="005B4D39">
        <w:rPr>
          <w:sz w:val="22"/>
          <w:szCs w:val="22"/>
        </w:rPr>
        <w:t xml:space="preserve"> or 7</w:t>
      </w:r>
      <w:r w:rsidRPr="005B4D39">
        <w:rPr>
          <w:sz w:val="22"/>
          <w:szCs w:val="22"/>
          <w:vertAlign w:val="superscript"/>
        </w:rPr>
        <w:t>th</w:t>
      </w:r>
      <w:r w:rsidRPr="005B4D39">
        <w:rPr>
          <w:sz w:val="22"/>
          <w:szCs w:val="22"/>
        </w:rPr>
        <w:t xml:space="preserve"> edition is </w:t>
      </w:r>
      <w:proofErr w:type="gramStart"/>
      <w:r w:rsidRPr="005B4D39">
        <w:rPr>
          <w:sz w:val="22"/>
          <w:szCs w:val="22"/>
        </w:rPr>
        <w:t>acceptable, but</w:t>
      </w:r>
      <w:proofErr w:type="gramEnd"/>
      <w:r w:rsidRPr="005B4D39">
        <w:rPr>
          <w:sz w:val="22"/>
          <w:szCs w:val="22"/>
        </w:rPr>
        <w:t xml:space="preserve"> realize that references to specific page numbers will be incorrect.</w:t>
      </w:r>
    </w:p>
    <w:p w14:paraId="1B52AE42" w14:textId="512114E9" w:rsidR="005B4D39" w:rsidRPr="005B4D39" w:rsidRDefault="005B4D39" w:rsidP="008342D5">
      <w:pPr>
        <w:pStyle w:val="ListParagraph"/>
        <w:numPr>
          <w:ilvl w:val="1"/>
          <w:numId w:val="10"/>
        </w:numPr>
        <w:contextualSpacing/>
        <w:rPr>
          <w:sz w:val="22"/>
          <w:szCs w:val="22"/>
        </w:rPr>
      </w:pPr>
      <w:r>
        <w:rPr>
          <w:sz w:val="22"/>
          <w:szCs w:val="22"/>
        </w:rPr>
        <w:t xml:space="preserve">You may purchase a hard copy or digital access, whichever you prefer. </w:t>
      </w:r>
    </w:p>
    <w:p w14:paraId="49BEC16C" w14:textId="6991F6B2" w:rsidR="005B4D39" w:rsidRPr="005B4D39" w:rsidRDefault="005B4D39" w:rsidP="008342D5">
      <w:pPr>
        <w:pStyle w:val="ListParagraph"/>
        <w:numPr>
          <w:ilvl w:val="0"/>
          <w:numId w:val="10"/>
        </w:numPr>
        <w:contextualSpacing/>
        <w:rPr>
          <w:sz w:val="22"/>
          <w:szCs w:val="22"/>
        </w:rPr>
      </w:pPr>
      <w:r w:rsidRPr="005B4D39">
        <w:rPr>
          <w:sz w:val="22"/>
          <w:szCs w:val="22"/>
        </w:rPr>
        <w:t xml:space="preserve">Additional readings will be posted on D2L (See page </w:t>
      </w:r>
      <w:r w:rsidR="00C76D1E">
        <w:rPr>
          <w:sz w:val="22"/>
          <w:szCs w:val="22"/>
        </w:rPr>
        <w:t>7</w:t>
      </w:r>
      <w:r w:rsidRPr="005B4D39">
        <w:rPr>
          <w:sz w:val="22"/>
          <w:szCs w:val="22"/>
        </w:rPr>
        <w:t xml:space="preserve"> for a list of readings)</w:t>
      </w:r>
    </w:p>
    <w:p w14:paraId="360F1597" w14:textId="4C7C021F" w:rsidR="005B4D39" w:rsidRDefault="005B4D39" w:rsidP="008342D5">
      <w:pPr>
        <w:pStyle w:val="ListParagraph"/>
        <w:numPr>
          <w:ilvl w:val="0"/>
          <w:numId w:val="10"/>
        </w:numPr>
        <w:contextualSpacing/>
        <w:rPr>
          <w:sz w:val="22"/>
          <w:szCs w:val="22"/>
        </w:rPr>
      </w:pPr>
      <w:r w:rsidRPr="005B4D39">
        <w:rPr>
          <w:sz w:val="22"/>
          <w:szCs w:val="22"/>
        </w:rPr>
        <w:t xml:space="preserve">One popular press relationships advice book (See final paper assignment on D2L for </w:t>
      </w:r>
      <w:r w:rsidR="00C76D1E">
        <w:rPr>
          <w:sz w:val="22"/>
          <w:szCs w:val="22"/>
        </w:rPr>
        <w:t xml:space="preserve">approved </w:t>
      </w:r>
      <w:r w:rsidRPr="005B4D39">
        <w:rPr>
          <w:sz w:val="22"/>
          <w:szCs w:val="22"/>
        </w:rPr>
        <w:t>list)</w:t>
      </w:r>
    </w:p>
    <w:p w14:paraId="2538ABB1" w14:textId="77777777" w:rsidR="007202E4" w:rsidRPr="007202E4" w:rsidRDefault="007202E4" w:rsidP="007202E4">
      <w:pPr>
        <w:pStyle w:val="ListParagraph"/>
        <w:contextualSpacing/>
        <w:rPr>
          <w:sz w:val="16"/>
          <w:szCs w:val="16"/>
        </w:rPr>
      </w:pPr>
    </w:p>
    <w:p w14:paraId="2EEB9BE4" w14:textId="73D6FD26" w:rsidR="007202E4" w:rsidRDefault="007202E4" w:rsidP="007202E4">
      <w:pPr>
        <w:pStyle w:val="Heading2"/>
        <w:contextualSpacing/>
      </w:pPr>
      <w:r>
        <w:t>LECTURE NOTES</w:t>
      </w:r>
      <w:r w:rsidRPr="00AF7B2F">
        <w:t>:</w:t>
      </w:r>
    </w:p>
    <w:p w14:paraId="40AB22E9" w14:textId="6C0CBD08" w:rsidR="007202E4" w:rsidRDefault="007202E4" w:rsidP="007202E4">
      <w:pPr>
        <w:rPr>
          <w:b/>
          <w:sz w:val="22"/>
          <w:szCs w:val="22"/>
        </w:rPr>
      </w:pPr>
      <w:r w:rsidRPr="007202E4">
        <w:rPr>
          <w:sz w:val="22"/>
          <w:szCs w:val="22"/>
        </w:rPr>
        <w:t>Power</w:t>
      </w:r>
      <w:r w:rsidR="004E5705">
        <w:rPr>
          <w:sz w:val="22"/>
          <w:szCs w:val="22"/>
        </w:rPr>
        <w:t>P</w:t>
      </w:r>
      <w:r w:rsidRPr="007202E4">
        <w:rPr>
          <w:sz w:val="22"/>
          <w:szCs w:val="22"/>
        </w:rPr>
        <w:t xml:space="preserve">oint slides will be posted on </w:t>
      </w:r>
      <w:r w:rsidR="00C76D1E">
        <w:rPr>
          <w:sz w:val="22"/>
          <w:szCs w:val="22"/>
        </w:rPr>
        <w:t>D2L</w:t>
      </w:r>
      <w:r w:rsidRPr="007202E4">
        <w:rPr>
          <w:sz w:val="22"/>
          <w:szCs w:val="22"/>
        </w:rPr>
        <w:t xml:space="preserve"> prior to the lecture. These slides serve merely as outlines that you may choose to print</w:t>
      </w:r>
      <w:r w:rsidR="00C76D1E">
        <w:rPr>
          <w:sz w:val="22"/>
          <w:szCs w:val="22"/>
        </w:rPr>
        <w:t xml:space="preserve"> or download</w:t>
      </w:r>
      <w:r w:rsidRPr="007202E4">
        <w:rPr>
          <w:sz w:val="22"/>
          <w:szCs w:val="22"/>
        </w:rPr>
        <w:t xml:space="preserve"> and bring to class </w:t>
      </w:r>
      <w:proofErr w:type="gramStart"/>
      <w:r w:rsidRPr="007202E4">
        <w:rPr>
          <w:sz w:val="22"/>
          <w:szCs w:val="22"/>
        </w:rPr>
        <w:t>in order to</w:t>
      </w:r>
      <w:proofErr w:type="gramEnd"/>
      <w:r w:rsidRPr="007202E4">
        <w:rPr>
          <w:sz w:val="22"/>
          <w:szCs w:val="22"/>
        </w:rPr>
        <w:t xml:space="preserve"> facilitate </w:t>
      </w:r>
      <w:proofErr w:type="gramStart"/>
      <w:r w:rsidRPr="007202E4">
        <w:rPr>
          <w:sz w:val="22"/>
          <w:szCs w:val="22"/>
        </w:rPr>
        <w:t>note-taking</w:t>
      </w:r>
      <w:proofErr w:type="gramEnd"/>
      <w:r w:rsidRPr="007202E4">
        <w:rPr>
          <w:sz w:val="22"/>
          <w:szCs w:val="22"/>
        </w:rPr>
        <w:t xml:space="preserve">. </w:t>
      </w:r>
      <w:r w:rsidRPr="007202E4">
        <w:rPr>
          <w:b/>
          <w:sz w:val="22"/>
          <w:szCs w:val="22"/>
        </w:rPr>
        <w:t xml:space="preserve">These slides by no means include all of what will be covered in the lecture. </w:t>
      </w:r>
      <w:r w:rsidR="00D1271E">
        <w:rPr>
          <w:b/>
          <w:sz w:val="22"/>
          <w:szCs w:val="22"/>
        </w:rPr>
        <w:t>To</w:t>
      </w:r>
      <w:r w:rsidRPr="007202E4">
        <w:rPr>
          <w:b/>
          <w:sz w:val="22"/>
          <w:szCs w:val="22"/>
        </w:rPr>
        <w:t xml:space="preserve"> be prepared for exams, you must take notes in class.</w:t>
      </w:r>
    </w:p>
    <w:p w14:paraId="19CC40C8" w14:textId="77777777" w:rsidR="007202E4" w:rsidRPr="007202E4" w:rsidRDefault="007202E4" w:rsidP="007202E4">
      <w:pPr>
        <w:rPr>
          <w:rStyle w:val="Heading2Char"/>
          <w:rFonts w:ascii="Times New Roman" w:eastAsia="Times New Roman" w:hAnsi="Times New Roman" w:cs="Times New Roman"/>
          <w:b/>
          <w:color w:val="auto"/>
          <w:sz w:val="16"/>
          <w:szCs w:val="16"/>
        </w:rPr>
      </w:pPr>
    </w:p>
    <w:p w14:paraId="46BA9E22" w14:textId="1D9A39E1" w:rsidR="00CE57CF" w:rsidRDefault="00770D74" w:rsidP="007202E4">
      <w:pPr>
        <w:pStyle w:val="Heading2"/>
        <w:rPr>
          <w:sz w:val="22"/>
          <w:szCs w:val="22"/>
        </w:rPr>
      </w:pPr>
      <w:r w:rsidRPr="00AF7B2F">
        <w:rPr>
          <w:rStyle w:val="Heading2Char"/>
        </w:rPr>
        <w:t>COURSE DESCRIPTION</w:t>
      </w:r>
      <w:r w:rsidRPr="00CE57CF">
        <w:rPr>
          <w:sz w:val="22"/>
          <w:szCs w:val="22"/>
        </w:rPr>
        <w:t xml:space="preserve">: </w:t>
      </w:r>
    </w:p>
    <w:p w14:paraId="5477DD83" w14:textId="59C4D5E1" w:rsidR="00A10E25" w:rsidRDefault="00A10E25" w:rsidP="009F596F">
      <w:pPr>
        <w:contextualSpacing/>
        <w:rPr>
          <w:sz w:val="22"/>
          <w:szCs w:val="22"/>
        </w:rPr>
      </w:pPr>
      <w:r>
        <w:rPr>
          <w:sz w:val="22"/>
          <w:szCs w:val="22"/>
        </w:rPr>
        <w:t>In t</w:t>
      </w:r>
      <w:r w:rsidRPr="00A10E25">
        <w:rPr>
          <w:sz w:val="22"/>
          <w:szCs w:val="22"/>
        </w:rPr>
        <w:t xml:space="preserve">his course, we will use a social psychological framework to examine our relationships with others, with a focus on romantic relationships. We will study relationships using a variety of theoretical perspectives, including interdependence theory, attachment theory, and evolutionary theory. Students will gain an appreciation for how relationship science differs from other perspectives and be able to evaluate claims and relationship advice, using research evidence. Topics covered will include attraction, relationship </w:t>
      </w:r>
      <w:proofErr w:type="gramStart"/>
      <w:r w:rsidRPr="00A10E25">
        <w:rPr>
          <w:sz w:val="22"/>
          <w:szCs w:val="22"/>
        </w:rPr>
        <w:t>cognitions</w:t>
      </w:r>
      <w:proofErr w:type="gramEnd"/>
      <w:r w:rsidRPr="00A10E25">
        <w:rPr>
          <w:sz w:val="22"/>
          <w:szCs w:val="22"/>
        </w:rPr>
        <w:t xml:space="preserve">, conflict and violence, relationship satisfaction, relationship dissolution, and relationship maintenance strategies. </w:t>
      </w:r>
    </w:p>
    <w:p w14:paraId="7F8D924C" w14:textId="77777777" w:rsidR="00A10E25" w:rsidRPr="007202E4" w:rsidRDefault="00A10E25" w:rsidP="009F596F">
      <w:pPr>
        <w:contextualSpacing/>
        <w:rPr>
          <w:sz w:val="16"/>
          <w:szCs w:val="16"/>
        </w:rPr>
      </w:pPr>
    </w:p>
    <w:p w14:paraId="2C1B512A" w14:textId="77777777" w:rsidR="009545F2" w:rsidRDefault="007B6DC4" w:rsidP="007202E4">
      <w:pPr>
        <w:pStyle w:val="Heading2"/>
        <w:rPr>
          <w:rStyle w:val="Heading2Char"/>
        </w:rPr>
      </w:pPr>
      <w:r w:rsidRPr="00AF7B2F">
        <w:rPr>
          <w:rStyle w:val="Heading2Char"/>
        </w:rPr>
        <w:t>COURSE OBJECTIVES:</w:t>
      </w:r>
    </w:p>
    <w:p w14:paraId="3A6CC5F5" w14:textId="64EB25F0" w:rsidR="00CE57CF" w:rsidRDefault="00770D74" w:rsidP="007202E4">
      <w:pPr>
        <w:pStyle w:val="Heading2"/>
        <w:rPr>
          <w:sz w:val="22"/>
          <w:szCs w:val="22"/>
        </w:rPr>
      </w:pPr>
      <w:r w:rsidRPr="00AF7B2F">
        <w:rPr>
          <w:rStyle w:val="Heading2Char"/>
        </w:rPr>
        <w:t xml:space="preserve"> </w:t>
      </w:r>
    </w:p>
    <w:p w14:paraId="787DFA58" w14:textId="1A734FE6" w:rsidR="00862735" w:rsidRPr="009545F2" w:rsidRDefault="004B70D5" w:rsidP="009545F2">
      <w:pPr>
        <w:pStyle w:val="ListParagraph"/>
        <w:numPr>
          <w:ilvl w:val="0"/>
          <w:numId w:val="11"/>
        </w:numPr>
        <w:contextualSpacing/>
        <w:rPr>
          <w:sz w:val="22"/>
          <w:szCs w:val="22"/>
        </w:rPr>
      </w:pPr>
      <w:r w:rsidRPr="009545F2">
        <w:rPr>
          <w:sz w:val="22"/>
          <w:szCs w:val="22"/>
        </w:rPr>
        <w:t>In t</w:t>
      </w:r>
      <w:r w:rsidR="00CE57CF" w:rsidRPr="009545F2">
        <w:rPr>
          <w:sz w:val="22"/>
          <w:szCs w:val="22"/>
        </w:rPr>
        <w:t>h</w:t>
      </w:r>
      <w:r w:rsidRPr="009545F2">
        <w:rPr>
          <w:sz w:val="22"/>
          <w:szCs w:val="22"/>
        </w:rPr>
        <w:t>is</w:t>
      </w:r>
      <w:r w:rsidR="00CE57CF" w:rsidRPr="009545F2">
        <w:rPr>
          <w:sz w:val="22"/>
          <w:szCs w:val="22"/>
        </w:rPr>
        <w:t xml:space="preserve"> </w:t>
      </w:r>
      <w:r w:rsidR="00797A14" w:rsidRPr="009545F2">
        <w:rPr>
          <w:sz w:val="22"/>
          <w:szCs w:val="22"/>
        </w:rPr>
        <w:t>writing intensive</w:t>
      </w:r>
      <w:r w:rsidR="007B6DC4" w:rsidRPr="009545F2">
        <w:rPr>
          <w:sz w:val="22"/>
          <w:szCs w:val="22"/>
        </w:rPr>
        <w:t xml:space="preserve"> course</w:t>
      </w:r>
      <w:r w:rsidRPr="009545F2">
        <w:rPr>
          <w:sz w:val="22"/>
          <w:szCs w:val="22"/>
        </w:rPr>
        <w:t>, students will</w:t>
      </w:r>
      <w:r w:rsidR="007B6DC4" w:rsidRPr="009545F2">
        <w:rPr>
          <w:sz w:val="22"/>
          <w:szCs w:val="22"/>
        </w:rPr>
        <w:t>:</w:t>
      </w:r>
    </w:p>
    <w:p w14:paraId="770B5DF9" w14:textId="018E8898" w:rsidR="00862735" w:rsidRPr="009545F2" w:rsidRDefault="00862735" w:rsidP="009545F2">
      <w:pPr>
        <w:pStyle w:val="ListParagraph"/>
        <w:numPr>
          <w:ilvl w:val="0"/>
          <w:numId w:val="11"/>
        </w:numPr>
        <w:contextualSpacing/>
        <w:rPr>
          <w:sz w:val="22"/>
          <w:szCs w:val="22"/>
        </w:rPr>
      </w:pPr>
      <w:r w:rsidRPr="009545F2">
        <w:rPr>
          <w:sz w:val="22"/>
          <w:szCs w:val="22"/>
        </w:rPr>
        <w:t>Recall and apply major theories, concepts, and research methods used to study close relationships.</w:t>
      </w:r>
    </w:p>
    <w:p w14:paraId="306CB664" w14:textId="541ADF9F" w:rsidR="00862735" w:rsidRPr="009545F2" w:rsidRDefault="00862735" w:rsidP="009545F2">
      <w:pPr>
        <w:pStyle w:val="ListParagraph"/>
        <w:numPr>
          <w:ilvl w:val="0"/>
          <w:numId w:val="11"/>
        </w:numPr>
        <w:contextualSpacing/>
        <w:rPr>
          <w:sz w:val="22"/>
          <w:szCs w:val="22"/>
        </w:rPr>
      </w:pPr>
      <w:r w:rsidRPr="009545F2">
        <w:rPr>
          <w:sz w:val="22"/>
          <w:szCs w:val="22"/>
        </w:rPr>
        <w:t>Analyze cognitions and behavior to formulate effective strategies for managing interpersonal relationships.</w:t>
      </w:r>
    </w:p>
    <w:p w14:paraId="24E1277F" w14:textId="6A9E59CC" w:rsidR="00862735" w:rsidRPr="009545F2" w:rsidRDefault="00862735" w:rsidP="009545F2">
      <w:pPr>
        <w:pStyle w:val="ListParagraph"/>
        <w:numPr>
          <w:ilvl w:val="0"/>
          <w:numId w:val="11"/>
        </w:numPr>
        <w:contextualSpacing/>
        <w:rPr>
          <w:sz w:val="22"/>
          <w:szCs w:val="22"/>
        </w:rPr>
      </w:pPr>
      <w:r w:rsidRPr="009545F2">
        <w:rPr>
          <w:sz w:val="22"/>
          <w:szCs w:val="22"/>
        </w:rPr>
        <w:t>Appraise empirical evidence about close relationships.</w:t>
      </w:r>
    </w:p>
    <w:p w14:paraId="773B95F3" w14:textId="00D551AA" w:rsidR="00862735" w:rsidRPr="009545F2" w:rsidRDefault="00862735" w:rsidP="009545F2">
      <w:pPr>
        <w:pStyle w:val="ListParagraph"/>
        <w:numPr>
          <w:ilvl w:val="0"/>
          <w:numId w:val="11"/>
        </w:numPr>
        <w:contextualSpacing/>
        <w:rPr>
          <w:sz w:val="22"/>
          <w:szCs w:val="22"/>
        </w:rPr>
      </w:pPr>
      <w:r w:rsidRPr="009545F2">
        <w:rPr>
          <w:sz w:val="22"/>
          <w:szCs w:val="22"/>
        </w:rPr>
        <w:t>Evaluate the theory, methodology, and conceptual evidence in support of (or against) research conclusions.</w:t>
      </w:r>
    </w:p>
    <w:p w14:paraId="14AC610F" w14:textId="12AA9BCF" w:rsidR="00862735" w:rsidRPr="009545F2" w:rsidRDefault="00862735" w:rsidP="009545F2">
      <w:pPr>
        <w:pStyle w:val="ListParagraph"/>
        <w:numPr>
          <w:ilvl w:val="0"/>
          <w:numId w:val="11"/>
        </w:numPr>
        <w:contextualSpacing/>
        <w:rPr>
          <w:sz w:val="22"/>
          <w:szCs w:val="22"/>
        </w:rPr>
      </w:pPr>
      <w:r w:rsidRPr="009545F2">
        <w:rPr>
          <w:sz w:val="22"/>
          <w:szCs w:val="22"/>
        </w:rPr>
        <w:t>Evaluate popular claims and relationship advice using research evidence.</w:t>
      </w:r>
    </w:p>
    <w:p w14:paraId="0612022E" w14:textId="280F3C8A" w:rsidR="00862735" w:rsidRPr="009545F2" w:rsidRDefault="00862735" w:rsidP="009545F2">
      <w:pPr>
        <w:pStyle w:val="ListParagraph"/>
        <w:numPr>
          <w:ilvl w:val="0"/>
          <w:numId w:val="11"/>
        </w:numPr>
        <w:contextualSpacing/>
        <w:rPr>
          <w:sz w:val="22"/>
          <w:szCs w:val="22"/>
        </w:rPr>
      </w:pPr>
      <w:r w:rsidRPr="009545F2">
        <w:rPr>
          <w:sz w:val="22"/>
          <w:szCs w:val="22"/>
        </w:rPr>
        <w:t>Integrate writing and critical reading skills by evaluating course material and research articles.</w:t>
      </w:r>
    </w:p>
    <w:p w14:paraId="77C47ABA" w14:textId="7BEA3F60" w:rsidR="00862735" w:rsidRPr="009545F2" w:rsidRDefault="00862735" w:rsidP="009545F2">
      <w:pPr>
        <w:pStyle w:val="ListParagraph"/>
        <w:numPr>
          <w:ilvl w:val="0"/>
          <w:numId w:val="11"/>
        </w:numPr>
        <w:contextualSpacing/>
        <w:rPr>
          <w:sz w:val="22"/>
          <w:szCs w:val="22"/>
        </w:rPr>
      </w:pPr>
      <w:r w:rsidRPr="009545F2">
        <w:rPr>
          <w:sz w:val="22"/>
          <w:szCs w:val="22"/>
        </w:rPr>
        <w:t>Demonstrate informational and technological literacy by independently retrieving, evaluating, and citing relevant research literature.</w:t>
      </w:r>
    </w:p>
    <w:p w14:paraId="24AD4A8C" w14:textId="77777777" w:rsidR="00862735" w:rsidRPr="00862735" w:rsidRDefault="00862735" w:rsidP="00862735">
      <w:pPr>
        <w:contextualSpacing/>
        <w:rPr>
          <w:sz w:val="22"/>
          <w:szCs w:val="22"/>
        </w:rPr>
      </w:pPr>
    </w:p>
    <w:p w14:paraId="7ADB349A" w14:textId="77777777" w:rsidR="00051B43" w:rsidRDefault="00051B43">
      <w:pPr>
        <w:rPr>
          <w:b/>
          <w:bCs/>
          <w:kern w:val="36"/>
          <w:sz w:val="28"/>
          <w:szCs w:val="28"/>
        </w:rPr>
      </w:pPr>
      <w:r>
        <w:rPr>
          <w:sz w:val="28"/>
          <w:szCs w:val="28"/>
        </w:rPr>
        <w:br w:type="page"/>
      </w:r>
    </w:p>
    <w:p w14:paraId="68F4B9CF" w14:textId="0AFF2FD8" w:rsidR="009F596F" w:rsidRDefault="009F596F" w:rsidP="00AF7B2F">
      <w:pPr>
        <w:pStyle w:val="Heading1"/>
        <w:jc w:val="center"/>
        <w:rPr>
          <w:sz w:val="28"/>
          <w:szCs w:val="28"/>
        </w:rPr>
      </w:pPr>
      <w:r>
        <w:rPr>
          <w:sz w:val="28"/>
          <w:szCs w:val="28"/>
        </w:rPr>
        <w:lastRenderedPageBreak/>
        <w:t>COURSE SCHEDULE</w:t>
      </w:r>
    </w:p>
    <w:tbl>
      <w:tblPr>
        <w:tblW w:w="10247" w:type="dxa"/>
        <w:tblInd w:w="93" w:type="dxa"/>
        <w:tblLook w:val="04A0" w:firstRow="1" w:lastRow="0" w:firstColumn="1" w:lastColumn="0" w:noHBand="0" w:noVBand="1"/>
      </w:tblPr>
      <w:tblGrid>
        <w:gridCol w:w="1607"/>
        <w:gridCol w:w="4140"/>
        <w:gridCol w:w="4500"/>
      </w:tblGrid>
      <w:tr w:rsidR="00CC01E8" w:rsidRPr="00716201" w14:paraId="0F4068EE" w14:textId="77777777" w:rsidTr="00F65156">
        <w:trPr>
          <w:trHeight w:hRule="exact" w:val="407"/>
        </w:trPr>
        <w:tc>
          <w:tcPr>
            <w:tcW w:w="1607" w:type="dxa"/>
            <w:tcBorders>
              <w:top w:val="single" w:sz="8" w:space="0" w:color="000000"/>
              <w:left w:val="single" w:sz="8" w:space="0" w:color="000000"/>
              <w:bottom w:val="single" w:sz="8" w:space="0" w:color="000000"/>
              <w:right w:val="single" w:sz="8" w:space="0" w:color="000000"/>
            </w:tcBorders>
            <w:noWrap/>
            <w:hideMark/>
          </w:tcPr>
          <w:p w14:paraId="2F13FD74" w14:textId="77777777" w:rsidR="00CC01E8" w:rsidRPr="003C10E2" w:rsidRDefault="00CC01E8" w:rsidP="00FB1E10">
            <w:pPr>
              <w:rPr>
                <w:b/>
                <w:bCs/>
                <w:color w:val="000000"/>
              </w:rPr>
            </w:pPr>
            <w:r w:rsidRPr="003C10E2">
              <w:rPr>
                <w:b/>
                <w:bCs/>
                <w:color w:val="000000"/>
              </w:rPr>
              <w:t>DAY/DATE</w:t>
            </w:r>
          </w:p>
        </w:tc>
        <w:tc>
          <w:tcPr>
            <w:tcW w:w="4140" w:type="dxa"/>
            <w:tcBorders>
              <w:top w:val="single" w:sz="8" w:space="0" w:color="000000"/>
              <w:left w:val="nil"/>
              <w:bottom w:val="single" w:sz="8" w:space="0" w:color="000000"/>
              <w:right w:val="single" w:sz="8" w:space="0" w:color="000000"/>
            </w:tcBorders>
            <w:noWrap/>
            <w:hideMark/>
          </w:tcPr>
          <w:p w14:paraId="2CEF23A2" w14:textId="77777777" w:rsidR="00CC01E8" w:rsidRPr="003C10E2" w:rsidRDefault="00CC01E8" w:rsidP="00FB1E10">
            <w:pPr>
              <w:rPr>
                <w:b/>
                <w:bCs/>
                <w:color w:val="000000"/>
              </w:rPr>
            </w:pPr>
            <w:r w:rsidRPr="003C10E2">
              <w:rPr>
                <w:b/>
                <w:bCs/>
                <w:color w:val="000000"/>
              </w:rPr>
              <w:t>TOPIC</w:t>
            </w:r>
          </w:p>
        </w:tc>
        <w:tc>
          <w:tcPr>
            <w:tcW w:w="4500" w:type="dxa"/>
            <w:tcBorders>
              <w:top w:val="single" w:sz="8" w:space="0" w:color="000000"/>
              <w:left w:val="nil"/>
              <w:bottom w:val="single" w:sz="8" w:space="0" w:color="000000"/>
              <w:right w:val="single" w:sz="8" w:space="0" w:color="000000"/>
            </w:tcBorders>
            <w:noWrap/>
            <w:hideMark/>
          </w:tcPr>
          <w:p w14:paraId="6D36C52E" w14:textId="170C4C6B" w:rsidR="00CC01E8" w:rsidRPr="003C10E2" w:rsidRDefault="00CC01E8" w:rsidP="00FB1E10">
            <w:pPr>
              <w:rPr>
                <w:b/>
                <w:bCs/>
                <w:color w:val="000000"/>
              </w:rPr>
            </w:pPr>
            <w:r w:rsidRPr="003C10E2">
              <w:rPr>
                <w:b/>
                <w:bCs/>
                <w:color w:val="000000"/>
              </w:rPr>
              <w:t>READING</w:t>
            </w:r>
            <w:r w:rsidR="00E0729F">
              <w:rPr>
                <w:b/>
                <w:bCs/>
                <w:color w:val="000000"/>
              </w:rPr>
              <w:t>S AND ASSIGNMENTS</w:t>
            </w:r>
          </w:p>
        </w:tc>
      </w:tr>
      <w:tr w:rsidR="00CC01E8" w:rsidRPr="00716201" w14:paraId="49C5E8E6"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350637D8" w14:textId="0DFC2AB9" w:rsidR="00CC01E8" w:rsidRPr="003C10E2" w:rsidRDefault="00CC01E8" w:rsidP="00FB1E10">
            <w:pPr>
              <w:rPr>
                <w:color w:val="000000"/>
              </w:rPr>
            </w:pPr>
            <w:r w:rsidRPr="003C10E2">
              <w:rPr>
                <w:color w:val="000000"/>
              </w:rPr>
              <w:t xml:space="preserve">T </w:t>
            </w:r>
            <w:r>
              <w:rPr>
                <w:color w:val="000000"/>
              </w:rPr>
              <w:t>9/1</w:t>
            </w:r>
          </w:p>
        </w:tc>
        <w:tc>
          <w:tcPr>
            <w:tcW w:w="4140" w:type="dxa"/>
            <w:tcBorders>
              <w:top w:val="nil"/>
              <w:left w:val="nil"/>
              <w:bottom w:val="single" w:sz="8" w:space="0" w:color="000000"/>
              <w:right w:val="single" w:sz="8" w:space="0" w:color="000000"/>
            </w:tcBorders>
            <w:noWrap/>
            <w:hideMark/>
          </w:tcPr>
          <w:p w14:paraId="4A993AF3" w14:textId="01684DAD" w:rsidR="00CC01E8" w:rsidRPr="003C10E2" w:rsidRDefault="00CC01E8" w:rsidP="00FB1E10">
            <w:pPr>
              <w:rPr>
                <w:color w:val="000000"/>
              </w:rPr>
            </w:pPr>
            <w:r>
              <w:rPr>
                <w:color w:val="000000"/>
              </w:rPr>
              <w:t xml:space="preserve">Syllabus and </w:t>
            </w:r>
            <w:r w:rsidRPr="003C10E2">
              <w:rPr>
                <w:color w:val="000000"/>
              </w:rPr>
              <w:t>Introduction</w:t>
            </w:r>
          </w:p>
        </w:tc>
        <w:tc>
          <w:tcPr>
            <w:tcW w:w="4500" w:type="dxa"/>
            <w:tcBorders>
              <w:top w:val="nil"/>
              <w:left w:val="nil"/>
              <w:bottom w:val="single" w:sz="8" w:space="0" w:color="000000"/>
              <w:right w:val="single" w:sz="8" w:space="0" w:color="000000"/>
            </w:tcBorders>
            <w:noWrap/>
            <w:hideMark/>
          </w:tcPr>
          <w:p w14:paraId="7377622D" w14:textId="77777777" w:rsidR="00CC01E8" w:rsidRPr="003C10E2" w:rsidRDefault="00CC01E8" w:rsidP="00FB1E10">
            <w:pPr>
              <w:rPr>
                <w:color w:val="000000"/>
              </w:rPr>
            </w:pPr>
            <w:r w:rsidRPr="003C10E2">
              <w:rPr>
                <w:color w:val="000000"/>
              </w:rPr>
              <w:t> </w:t>
            </w:r>
          </w:p>
        </w:tc>
      </w:tr>
      <w:tr w:rsidR="00CC01E8" w:rsidRPr="00716201" w14:paraId="008F8366"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4884AAB4" w14:textId="6E8005A5" w:rsidR="00CC01E8" w:rsidRPr="003C10E2" w:rsidRDefault="00CC01E8" w:rsidP="00FB1E10">
            <w:pPr>
              <w:rPr>
                <w:color w:val="000000"/>
              </w:rPr>
            </w:pPr>
            <w:r w:rsidRPr="003C10E2">
              <w:rPr>
                <w:color w:val="000000"/>
              </w:rPr>
              <w:t xml:space="preserve">TH </w:t>
            </w:r>
            <w:r>
              <w:rPr>
                <w:color w:val="000000"/>
              </w:rPr>
              <w:t>9/3</w:t>
            </w:r>
          </w:p>
        </w:tc>
        <w:tc>
          <w:tcPr>
            <w:tcW w:w="4140" w:type="dxa"/>
            <w:tcBorders>
              <w:top w:val="nil"/>
              <w:left w:val="nil"/>
              <w:bottom w:val="single" w:sz="8" w:space="0" w:color="000000"/>
              <w:right w:val="single" w:sz="8" w:space="0" w:color="000000"/>
            </w:tcBorders>
            <w:noWrap/>
            <w:hideMark/>
          </w:tcPr>
          <w:p w14:paraId="24958B7E" w14:textId="77777777" w:rsidR="00CC01E8" w:rsidRPr="003C10E2" w:rsidRDefault="00CC01E8" w:rsidP="00FB1E10">
            <w:pPr>
              <w:rPr>
                <w:color w:val="000000"/>
              </w:rPr>
            </w:pPr>
            <w:r w:rsidRPr="003C10E2">
              <w:rPr>
                <w:color w:val="000000"/>
              </w:rPr>
              <w:t>Introduction/Research Methods</w:t>
            </w:r>
          </w:p>
        </w:tc>
        <w:tc>
          <w:tcPr>
            <w:tcW w:w="4500" w:type="dxa"/>
            <w:tcBorders>
              <w:top w:val="nil"/>
              <w:left w:val="nil"/>
              <w:bottom w:val="single" w:sz="8" w:space="0" w:color="000000"/>
              <w:right w:val="single" w:sz="8" w:space="0" w:color="000000"/>
            </w:tcBorders>
            <w:noWrap/>
            <w:hideMark/>
          </w:tcPr>
          <w:p w14:paraId="18151AEC" w14:textId="77777777" w:rsidR="00CC01E8" w:rsidRPr="003C10E2" w:rsidRDefault="00CC01E8" w:rsidP="00FB1E10">
            <w:pPr>
              <w:rPr>
                <w:color w:val="000000"/>
              </w:rPr>
            </w:pPr>
            <w:r w:rsidRPr="003C10E2">
              <w:rPr>
                <w:color w:val="000000"/>
              </w:rPr>
              <w:t>Ch. 1</w:t>
            </w:r>
          </w:p>
        </w:tc>
      </w:tr>
      <w:tr w:rsidR="00CC01E8" w:rsidRPr="00716201" w14:paraId="79D951B3"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1CB0830C" w14:textId="403172C0" w:rsidR="00CC01E8" w:rsidRPr="003C10E2" w:rsidRDefault="00CC01E8" w:rsidP="00FB1E10">
            <w:pPr>
              <w:rPr>
                <w:color w:val="000000"/>
              </w:rPr>
            </w:pPr>
            <w:r w:rsidRPr="003C10E2">
              <w:rPr>
                <w:color w:val="000000"/>
              </w:rPr>
              <w:t xml:space="preserve">T </w:t>
            </w:r>
            <w:r>
              <w:rPr>
                <w:color w:val="000000"/>
              </w:rPr>
              <w:t>9/8</w:t>
            </w:r>
          </w:p>
        </w:tc>
        <w:tc>
          <w:tcPr>
            <w:tcW w:w="4140" w:type="dxa"/>
            <w:tcBorders>
              <w:top w:val="nil"/>
              <w:left w:val="nil"/>
              <w:bottom w:val="single" w:sz="8" w:space="0" w:color="000000"/>
              <w:right w:val="single" w:sz="8" w:space="0" w:color="000000"/>
            </w:tcBorders>
            <w:noWrap/>
            <w:hideMark/>
          </w:tcPr>
          <w:p w14:paraId="3AA03688" w14:textId="77777777" w:rsidR="00CC01E8" w:rsidRPr="003C10E2" w:rsidRDefault="00CC01E8" w:rsidP="00FB1E10">
            <w:pPr>
              <w:rPr>
                <w:color w:val="000000"/>
              </w:rPr>
            </w:pPr>
            <w:r w:rsidRPr="003C10E2">
              <w:rPr>
                <w:color w:val="000000"/>
              </w:rPr>
              <w:t>Research Methods</w:t>
            </w:r>
          </w:p>
        </w:tc>
        <w:tc>
          <w:tcPr>
            <w:tcW w:w="4500" w:type="dxa"/>
            <w:tcBorders>
              <w:top w:val="nil"/>
              <w:left w:val="nil"/>
              <w:bottom w:val="single" w:sz="8" w:space="0" w:color="000000"/>
              <w:right w:val="single" w:sz="8" w:space="0" w:color="000000"/>
            </w:tcBorders>
            <w:noWrap/>
            <w:hideMark/>
          </w:tcPr>
          <w:p w14:paraId="2F58D636" w14:textId="77777777" w:rsidR="00CC01E8" w:rsidRPr="003C10E2" w:rsidRDefault="00CC01E8" w:rsidP="00FB1E10">
            <w:pPr>
              <w:rPr>
                <w:color w:val="000000"/>
              </w:rPr>
            </w:pPr>
            <w:r w:rsidRPr="003C10E2">
              <w:rPr>
                <w:color w:val="000000"/>
              </w:rPr>
              <w:t>Ch. 2, Finkel &amp; Eastwick</w:t>
            </w:r>
          </w:p>
        </w:tc>
      </w:tr>
      <w:tr w:rsidR="00CC01E8" w:rsidRPr="00716201" w14:paraId="0546DC95"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212036A4" w14:textId="68ED0D19" w:rsidR="00CC01E8" w:rsidRPr="003C10E2" w:rsidRDefault="00CC01E8" w:rsidP="00FB1E10">
            <w:pPr>
              <w:rPr>
                <w:color w:val="000000"/>
              </w:rPr>
            </w:pPr>
            <w:r w:rsidRPr="003C10E2">
              <w:rPr>
                <w:color w:val="000000"/>
              </w:rPr>
              <w:t xml:space="preserve">TH </w:t>
            </w:r>
            <w:r>
              <w:rPr>
                <w:color w:val="000000"/>
              </w:rPr>
              <w:t>9/10</w:t>
            </w:r>
          </w:p>
        </w:tc>
        <w:tc>
          <w:tcPr>
            <w:tcW w:w="4140" w:type="dxa"/>
            <w:tcBorders>
              <w:top w:val="nil"/>
              <w:left w:val="nil"/>
              <w:bottom w:val="single" w:sz="8" w:space="0" w:color="000000"/>
              <w:right w:val="single" w:sz="8" w:space="0" w:color="000000"/>
            </w:tcBorders>
            <w:noWrap/>
            <w:hideMark/>
          </w:tcPr>
          <w:p w14:paraId="6BDCF9BB" w14:textId="77777777" w:rsidR="00CC01E8" w:rsidRPr="003C10E2" w:rsidRDefault="00CC01E8" w:rsidP="00FB1E10">
            <w:pPr>
              <w:rPr>
                <w:color w:val="000000"/>
              </w:rPr>
            </w:pPr>
            <w:r w:rsidRPr="003C10E2">
              <w:rPr>
                <w:color w:val="000000"/>
              </w:rPr>
              <w:t xml:space="preserve">Attraction </w:t>
            </w:r>
          </w:p>
        </w:tc>
        <w:tc>
          <w:tcPr>
            <w:tcW w:w="4500" w:type="dxa"/>
            <w:tcBorders>
              <w:top w:val="nil"/>
              <w:left w:val="nil"/>
              <w:bottom w:val="single" w:sz="8" w:space="0" w:color="000000"/>
              <w:right w:val="single" w:sz="8" w:space="0" w:color="000000"/>
            </w:tcBorders>
            <w:noWrap/>
            <w:hideMark/>
          </w:tcPr>
          <w:p w14:paraId="17657811" w14:textId="77777777" w:rsidR="00CC01E8" w:rsidRPr="003C10E2" w:rsidRDefault="00CC01E8" w:rsidP="00FB1E10">
            <w:pPr>
              <w:rPr>
                <w:color w:val="000000"/>
              </w:rPr>
            </w:pPr>
            <w:r w:rsidRPr="003C10E2">
              <w:rPr>
                <w:color w:val="000000"/>
              </w:rPr>
              <w:t>Ch. 3, Buss &amp; Barnes</w:t>
            </w:r>
          </w:p>
        </w:tc>
      </w:tr>
      <w:tr w:rsidR="00CC01E8" w:rsidRPr="00716201" w14:paraId="3369E2BD"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0A88F6C1" w14:textId="0E98391C" w:rsidR="00CC01E8" w:rsidRPr="003C10E2" w:rsidRDefault="00CC01E8" w:rsidP="00FB1E10">
            <w:pPr>
              <w:rPr>
                <w:color w:val="000000"/>
              </w:rPr>
            </w:pPr>
            <w:r w:rsidRPr="003C10E2">
              <w:rPr>
                <w:color w:val="000000"/>
              </w:rPr>
              <w:t xml:space="preserve">T </w:t>
            </w:r>
            <w:r>
              <w:rPr>
                <w:color w:val="000000"/>
              </w:rPr>
              <w:t>9/15</w:t>
            </w:r>
          </w:p>
        </w:tc>
        <w:tc>
          <w:tcPr>
            <w:tcW w:w="4140" w:type="dxa"/>
            <w:tcBorders>
              <w:top w:val="nil"/>
              <w:left w:val="nil"/>
              <w:bottom w:val="single" w:sz="8" w:space="0" w:color="000000"/>
              <w:right w:val="single" w:sz="8" w:space="0" w:color="000000"/>
            </w:tcBorders>
            <w:noWrap/>
            <w:hideMark/>
          </w:tcPr>
          <w:p w14:paraId="436F0D8D" w14:textId="77777777" w:rsidR="00CC01E8" w:rsidRPr="003C10E2" w:rsidRDefault="00CC01E8" w:rsidP="00FB1E10">
            <w:pPr>
              <w:rPr>
                <w:color w:val="000000"/>
              </w:rPr>
            </w:pPr>
            <w:r w:rsidRPr="003C10E2">
              <w:rPr>
                <w:color w:val="000000"/>
              </w:rPr>
              <w:t xml:space="preserve">Attraction </w:t>
            </w:r>
          </w:p>
        </w:tc>
        <w:tc>
          <w:tcPr>
            <w:tcW w:w="4500" w:type="dxa"/>
            <w:tcBorders>
              <w:top w:val="nil"/>
              <w:left w:val="nil"/>
              <w:bottom w:val="single" w:sz="8" w:space="0" w:color="000000"/>
              <w:right w:val="single" w:sz="8" w:space="0" w:color="000000"/>
            </w:tcBorders>
            <w:noWrap/>
            <w:hideMark/>
          </w:tcPr>
          <w:p w14:paraId="16679FFC" w14:textId="77777777" w:rsidR="00CC01E8" w:rsidRPr="003C10E2" w:rsidRDefault="00CC01E8" w:rsidP="00FB1E10">
            <w:pPr>
              <w:rPr>
                <w:color w:val="000000"/>
              </w:rPr>
            </w:pPr>
            <w:r w:rsidRPr="003C10E2">
              <w:rPr>
                <w:color w:val="000000"/>
              </w:rPr>
              <w:t> </w:t>
            </w:r>
          </w:p>
        </w:tc>
      </w:tr>
      <w:tr w:rsidR="00CC01E8" w:rsidRPr="00716201" w14:paraId="36C1C292"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002C4993" w14:textId="4C8993DE" w:rsidR="00CC01E8" w:rsidRPr="003C10E2" w:rsidRDefault="00CC01E8" w:rsidP="00FB1E10">
            <w:pPr>
              <w:rPr>
                <w:color w:val="000000"/>
              </w:rPr>
            </w:pPr>
            <w:r w:rsidRPr="003C10E2">
              <w:rPr>
                <w:color w:val="000000"/>
              </w:rPr>
              <w:t xml:space="preserve">TH </w:t>
            </w:r>
            <w:r>
              <w:rPr>
                <w:color w:val="000000"/>
              </w:rPr>
              <w:t>9/17</w:t>
            </w:r>
          </w:p>
        </w:tc>
        <w:tc>
          <w:tcPr>
            <w:tcW w:w="4140" w:type="dxa"/>
            <w:tcBorders>
              <w:top w:val="nil"/>
              <w:left w:val="nil"/>
              <w:bottom w:val="single" w:sz="8" w:space="0" w:color="000000"/>
              <w:right w:val="single" w:sz="8" w:space="0" w:color="000000"/>
            </w:tcBorders>
            <w:noWrap/>
            <w:hideMark/>
          </w:tcPr>
          <w:p w14:paraId="3E0F48DF" w14:textId="77777777" w:rsidR="00CC01E8" w:rsidRPr="003C10E2" w:rsidRDefault="00CC01E8" w:rsidP="00FB1E10">
            <w:pPr>
              <w:rPr>
                <w:color w:val="000000"/>
              </w:rPr>
            </w:pPr>
            <w:r w:rsidRPr="003C10E2">
              <w:rPr>
                <w:color w:val="000000"/>
              </w:rPr>
              <w:t xml:space="preserve">Attraction </w:t>
            </w:r>
          </w:p>
        </w:tc>
        <w:tc>
          <w:tcPr>
            <w:tcW w:w="4500" w:type="dxa"/>
            <w:tcBorders>
              <w:top w:val="nil"/>
              <w:left w:val="nil"/>
              <w:bottom w:val="single" w:sz="8" w:space="0" w:color="000000"/>
              <w:right w:val="single" w:sz="8" w:space="0" w:color="000000"/>
            </w:tcBorders>
            <w:noWrap/>
            <w:hideMark/>
          </w:tcPr>
          <w:p w14:paraId="6B6B5CE4" w14:textId="77777777" w:rsidR="00CC01E8" w:rsidRPr="003C10E2" w:rsidRDefault="00CC01E8" w:rsidP="00FB1E10">
            <w:pPr>
              <w:rPr>
                <w:color w:val="000000"/>
              </w:rPr>
            </w:pPr>
            <w:r w:rsidRPr="003C10E2">
              <w:rPr>
                <w:color w:val="000000"/>
              </w:rPr>
              <w:t> </w:t>
            </w:r>
          </w:p>
        </w:tc>
      </w:tr>
      <w:tr w:rsidR="00CC01E8" w:rsidRPr="00716201" w14:paraId="4B42E13B"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42523B8C" w14:textId="4A7ABD22" w:rsidR="00CC01E8" w:rsidRPr="003C10E2" w:rsidRDefault="00CC01E8" w:rsidP="00FB1E10">
            <w:pPr>
              <w:rPr>
                <w:color w:val="000000"/>
              </w:rPr>
            </w:pPr>
            <w:r w:rsidRPr="003C10E2">
              <w:rPr>
                <w:color w:val="000000"/>
              </w:rPr>
              <w:t xml:space="preserve">T </w:t>
            </w:r>
            <w:r>
              <w:rPr>
                <w:color w:val="000000"/>
              </w:rPr>
              <w:t>9/22</w:t>
            </w:r>
          </w:p>
        </w:tc>
        <w:tc>
          <w:tcPr>
            <w:tcW w:w="4140" w:type="dxa"/>
            <w:tcBorders>
              <w:top w:val="nil"/>
              <w:left w:val="nil"/>
              <w:bottom w:val="single" w:sz="8" w:space="0" w:color="000000"/>
              <w:right w:val="single" w:sz="8" w:space="0" w:color="000000"/>
            </w:tcBorders>
            <w:noWrap/>
            <w:hideMark/>
          </w:tcPr>
          <w:p w14:paraId="67C341E6" w14:textId="77777777" w:rsidR="00CC01E8" w:rsidRPr="003C10E2" w:rsidRDefault="00CC01E8" w:rsidP="00FB1E10">
            <w:pPr>
              <w:rPr>
                <w:color w:val="000000"/>
              </w:rPr>
            </w:pPr>
            <w:r w:rsidRPr="003C10E2">
              <w:rPr>
                <w:color w:val="000000"/>
              </w:rPr>
              <w:t xml:space="preserve">Social Cognition </w:t>
            </w:r>
          </w:p>
        </w:tc>
        <w:tc>
          <w:tcPr>
            <w:tcW w:w="4500" w:type="dxa"/>
            <w:tcBorders>
              <w:top w:val="nil"/>
              <w:left w:val="nil"/>
              <w:bottom w:val="single" w:sz="8" w:space="0" w:color="000000"/>
              <w:right w:val="single" w:sz="8" w:space="0" w:color="000000"/>
            </w:tcBorders>
            <w:noWrap/>
            <w:hideMark/>
          </w:tcPr>
          <w:p w14:paraId="48C3FECE" w14:textId="77777777" w:rsidR="00CC01E8" w:rsidRPr="003C10E2" w:rsidRDefault="00CC01E8" w:rsidP="00FB1E10">
            <w:pPr>
              <w:rPr>
                <w:color w:val="000000"/>
              </w:rPr>
            </w:pPr>
            <w:r w:rsidRPr="003C10E2">
              <w:rPr>
                <w:color w:val="000000"/>
              </w:rPr>
              <w:t>Ch. 4, Murray</w:t>
            </w:r>
          </w:p>
        </w:tc>
      </w:tr>
      <w:tr w:rsidR="00CC01E8" w:rsidRPr="00716201" w14:paraId="5E7FB4B8"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5FC767FA" w14:textId="23DF9C49" w:rsidR="00CC01E8" w:rsidRPr="003C10E2" w:rsidRDefault="00CC01E8" w:rsidP="00FB1E10">
            <w:pPr>
              <w:rPr>
                <w:color w:val="000000"/>
              </w:rPr>
            </w:pPr>
            <w:r w:rsidRPr="003C10E2">
              <w:rPr>
                <w:color w:val="000000"/>
              </w:rPr>
              <w:t xml:space="preserve">TH </w:t>
            </w:r>
            <w:r>
              <w:rPr>
                <w:color w:val="000000"/>
              </w:rPr>
              <w:t>9/24</w:t>
            </w:r>
          </w:p>
        </w:tc>
        <w:tc>
          <w:tcPr>
            <w:tcW w:w="4140" w:type="dxa"/>
            <w:tcBorders>
              <w:top w:val="nil"/>
              <w:left w:val="nil"/>
              <w:bottom w:val="single" w:sz="8" w:space="0" w:color="000000"/>
              <w:right w:val="single" w:sz="8" w:space="0" w:color="000000"/>
            </w:tcBorders>
            <w:noWrap/>
            <w:hideMark/>
          </w:tcPr>
          <w:p w14:paraId="7FECCFF6" w14:textId="77777777" w:rsidR="00CC01E8" w:rsidRPr="003C10E2" w:rsidRDefault="00CC01E8" w:rsidP="00FB1E10">
            <w:pPr>
              <w:rPr>
                <w:color w:val="000000"/>
              </w:rPr>
            </w:pPr>
            <w:r w:rsidRPr="003C10E2">
              <w:rPr>
                <w:color w:val="000000"/>
              </w:rPr>
              <w:t xml:space="preserve">Social Cognition </w:t>
            </w:r>
          </w:p>
        </w:tc>
        <w:tc>
          <w:tcPr>
            <w:tcW w:w="4500" w:type="dxa"/>
            <w:tcBorders>
              <w:top w:val="nil"/>
              <w:left w:val="nil"/>
              <w:bottom w:val="single" w:sz="8" w:space="0" w:color="000000"/>
              <w:right w:val="single" w:sz="8" w:space="0" w:color="000000"/>
            </w:tcBorders>
            <w:noWrap/>
            <w:hideMark/>
          </w:tcPr>
          <w:p w14:paraId="3AF31105" w14:textId="77777777" w:rsidR="00CC01E8" w:rsidRPr="003C10E2" w:rsidRDefault="00CC01E8" w:rsidP="00FB1E10">
            <w:pPr>
              <w:rPr>
                <w:color w:val="000000"/>
              </w:rPr>
            </w:pPr>
            <w:r w:rsidRPr="003C10E2">
              <w:rPr>
                <w:color w:val="000000"/>
              </w:rPr>
              <w:t> </w:t>
            </w:r>
          </w:p>
        </w:tc>
      </w:tr>
      <w:tr w:rsidR="00CC01E8" w:rsidRPr="00716201" w14:paraId="1A706514"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6444E98F" w14:textId="444ACAEE" w:rsidR="00CC01E8" w:rsidRPr="003C10E2" w:rsidRDefault="00CC01E8" w:rsidP="00FB1E10">
            <w:pPr>
              <w:rPr>
                <w:color w:val="000000"/>
              </w:rPr>
            </w:pPr>
            <w:r w:rsidRPr="003C10E2">
              <w:rPr>
                <w:color w:val="000000"/>
              </w:rPr>
              <w:t xml:space="preserve">T </w:t>
            </w:r>
            <w:r>
              <w:rPr>
                <w:color w:val="000000"/>
              </w:rPr>
              <w:t>9/29</w:t>
            </w:r>
          </w:p>
        </w:tc>
        <w:tc>
          <w:tcPr>
            <w:tcW w:w="4140" w:type="dxa"/>
            <w:tcBorders>
              <w:top w:val="nil"/>
              <w:left w:val="nil"/>
              <w:bottom w:val="single" w:sz="8" w:space="0" w:color="000000"/>
              <w:right w:val="single" w:sz="8" w:space="0" w:color="000000"/>
            </w:tcBorders>
            <w:noWrap/>
            <w:hideMark/>
          </w:tcPr>
          <w:p w14:paraId="42C0F04F" w14:textId="77777777" w:rsidR="00CC01E8" w:rsidRPr="003C10E2" w:rsidRDefault="00CC01E8" w:rsidP="00FB1E10">
            <w:pPr>
              <w:rPr>
                <w:color w:val="000000"/>
              </w:rPr>
            </w:pPr>
            <w:r w:rsidRPr="003C10E2">
              <w:rPr>
                <w:color w:val="000000"/>
              </w:rPr>
              <w:t xml:space="preserve">Interdependence </w:t>
            </w:r>
          </w:p>
        </w:tc>
        <w:tc>
          <w:tcPr>
            <w:tcW w:w="4500" w:type="dxa"/>
            <w:tcBorders>
              <w:top w:val="nil"/>
              <w:left w:val="nil"/>
              <w:bottom w:val="single" w:sz="8" w:space="0" w:color="000000"/>
              <w:right w:val="single" w:sz="8" w:space="0" w:color="000000"/>
            </w:tcBorders>
            <w:noWrap/>
            <w:hideMark/>
          </w:tcPr>
          <w:p w14:paraId="7ECFECF9" w14:textId="77777777" w:rsidR="00CC01E8" w:rsidRPr="003C10E2" w:rsidRDefault="00CC01E8" w:rsidP="00FB1E10">
            <w:pPr>
              <w:rPr>
                <w:color w:val="000000"/>
              </w:rPr>
            </w:pPr>
            <w:r w:rsidRPr="003C10E2">
              <w:rPr>
                <w:color w:val="000000"/>
              </w:rPr>
              <w:t>Ch. 6</w:t>
            </w:r>
          </w:p>
        </w:tc>
      </w:tr>
      <w:tr w:rsidR="00CC01E8" w:rsidRPr="00716201" w14:paraId="72724FF5"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64E26FF4" w14:textId="58EA685F" w:rsidR="00CC01E8" w:rsidRPr="003C10E2" w:rsidRDefault="00CC01E8" w:rsidP="00FB1E10">
            <w:pPr>
              <w:rPr>
                <w:color w:val="000000"/>
              </w:rPr>
            </w:pPr>
            <w:r w:rsidRPr="003C10E2">
              <w:rPr>
                <w:color w:val="000000"/>
              </w:rPr>
              <w:t xml:space="preserve">TH </w:t>
            </w:r>
            <w:r>
              <w:rPr>
                <w:color w:val="000000"/>
              </w:rPr>
              <w:t>10/1</w:t>
            </w:r>
          </w:p>
        </w:tc>
        <w:tc>
          <w:tcPr>
            <w:tcW w:w="4140" w:type="dxa"/>
            <w:tcBorders>
              <w:top w:val="nil"/>
              <w:left w:val="nil"/>
              <w:bottom w:val="single" w:sz="8" w:space="0" w:color="000000"/>
              <w:right w:val="single" w:sz="8" w:space="0" w:color="000000"/>
            </w:tcBorders>
            <w:noWrap/>
            <w:hideMark/>
          </w:tcPr>
          <w:p w14:paraId="5DEDCC9D" w14:textId="77777777" w:rsidR="00CC01E8" w:rsidRPr="003C10E2" w:rsidRDefault="00CC01E8" w:rsidP="00FB1E10">
            <w:pPr>
              <w:rPr>
                <w:color w:val="000000"/>
              </w:rPr>
            </w:pPr>
            <w:r w:rsidRPr="003C10E2">
              <w:rPr>
                <w:color w:val="000000"/>
              </w:rPr>
              <w:t xml:space="preserve">Interdependence </w:t>
            </w:r>
          </w:p>
        </w:tc>
        <w:tc>
          <w:tcPr>
            <w:tcW w:w="4500" w:type="dxa"/>
            <w:tcBorders>
              <w:top w:val="nil"/>
              <w:left w:val="nil"/>
              <w:bottom w:val="single" w:sz="8" w:space="0" w:color="000000"/>
              <w:right w:val="single" w:sz="8" w:space="0" w:color="000000"/>
            </w:tcBorders>
            <w:noWrap/>
            <w:hideMark/>
          </w:tcPr>
          <w:p w14:paraId="06CF8F3C" w14:textId="724CA941" w:rsidR="00CC01E8" w:rsidRPr="003C10E2" w:rsidRDefault="00E0729F" w:rsidP="00FB1E10">
            <w:pPr>
              <w:rPr>
                <w:color w:val="000000"/>
              </w:rPr>
            </w:pPr>
            <w:r w:rsidRPr="00E0729F">
              <w:rPr>
                <w:b/>
                <w:bCs/>
                <w:i/>
                <w:iCs/>
                <w:color w:val="000000"/>
              </w:rPr>
              <w:t xml:space="preserve">Soundtrack Assignment </w:t>
            </w:r>
            <w:r>
              <w:rPr>
                <w:b/>
                <w:bCs/>
                <w:i/>
                <w:iCs/>
                <w:color w:val="000000"/>
              </w:rPr>
              <w:t>1</w:t>
            </w:r>
            <w:r w:rsidRPr="00E0729F">
              <w:rPr>
                <w:b/>
                <w:bCs/>
                <w:i/>
                <w:iCs/>
                <w:color w:val="000000"/>
              </w:rPr>
              <w:t xml:space="preserve"> due</w:t>
            </w:r>
          </w:p>
        </w:tc>
      </w:tr>
      <w:tr w:rsidR="00CC01E8" w:rsidRPr="00716201" w14:paraId="19CB5A26"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26726DA8" w14:textId="21A05179" w:rsidR="00CC01E8" w:rsidRPr="003C10E2" w:rsidRDefault="00CC01E8" w:rsidP="00FB1E10">
            <w:pPr>
              <w:rPr>
                <w:color w:val="000000"/>
              </w:rPr>
            </w:pPr>
            <w:r w:rsidRPr="003C10E2">
              <w:rPr>
                <w:color w:val="000000"/>
              </w:rPr>
              <w:t xml:space="preserve">T </w:t>
            </w:r>
            <w:r>
              <w:rPr>
                <w:color w:val="000000"/>
              </w:rPr>
              <w:t>10/6</w:t>
            </w:r>
          </w:p>
        </w:tc>
        <w:tc>
          <w:tcPr>
            <w:tcW w:w="4140" w:type="dxa"/>
            <w:tcBorders>
              <w:top w:val="nil"/>
              <w:left w:val="nil"/>
              <w:bottom w:val="single" w:sz="8" w:space="0" w:color="000000"/>
              <w:right w:val="single" w:sz="8" w:space="0" w:color="000000"/>
            </w:tcBorders>
            <w:noWrap/>
            <w:hideMark/>
          </w:tcPr>
          <w:p w14:paraId="0EE57F0E" w14:textId="77777777" w:rsidR="00CC01E8" w:rsidRPr="003C10E2" w:rsidRDefault="00CC01E8" w:rsidP="00FB1E10">
            <w:pPr>
              <w:rPr>
                <w:b/>
                <w:bCs/>
                <w:color w:val="000000"/>
              </w:rPr>
            </w:pPr>
            <w:r w:rsidRPr="003C10E2">
              <w:rPr>
                <w:color w:val="000000"/>
              </w:rPr>
              <w:t>Interdependence</w:t>
            </w:r>
          </w:p>
        </w:tc>
        <w:tc>
          <w:tcPr>
            <w:tcW w:w="4500" w:type="dxa"/>
            <w:tcBorders>
              <w:top w:val="nil"/>
              <w:left w:val="nil"/>
              <w:bottom w:val="single" w:sz="8" w:space="0" w:color="000000"/>
              <w:right w:val="single" w:sz="8" w:space="0" w:color="000000"/>
            </w:tcBorders>
            <w:noWrap/>
            <w:hideMark/>
          </w:tcPr>
          <w:p w14:paraId="1547F855" w14:textId="77777777" w:rsidR="00CC01E8" w:rsidRPr="003C10E2" w:rsidRDefault="00CC01E8" w:rsidP="00FB1E10">
            <w:pPr>
              <w:rPr>
                <w:b/>
                <w:bCs/>
                <w:color w:val="000000"/>
              </w:rPr>
            </w:pPr>
            <w:r w:rsidRPr="003C10E2">
              <w:rPr>
                <w:color w:val="000000"/>
              </w:rPr>
              <w:t>Clark &amp; Mills</w:t>
            </w:r>
          </w:p>
        </w:tc>
      </w:tr>
      <w:tr w:rsidR="00CC01E8" w:rsidRPr="00716201" w14:paraId="71EE4C38"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294E1123" w14:textId="301144C5" w:rsidR="00CC01E8" w:rsidRPr="003C10E2" w:rsidRDefault="00CC01E8" w:rsidP="00FB1E10">
            <w:pPr>
              <w:rPr>
                <w:color w:val="000000"/>
              </w:rPr>
            </w:pPr>
            <w:r w:rsidRPr="003C10E2">
              <w:rPr>
                <w:color w:val="000000"/>
              </w:rPr>
              <w:t xml:space="preserve">TH </w:t>
            </w:r>
            <w:r>
              <w:rPr>
                <w:color w:val="000000"/>
              </w:rPr>
              <w:t>10/8</w:t>
            </w:r>
          </w:p>
        </w:tc>
        <w:tc>
          <w:tcPr>
            <w:tcW w:w="4140" w:type="dxa"/>
            <w:tcBorders>
              <w:top w:val="nil"/>
              <w:left w:val="nil"/>
              <w:bottom w:val="single" w:sz="8" w:space="0" w:color="000000"/>
              <w:right w:val="single" w:sz="8" w:space="0" w:color="000000"/>
            </w:tcBorders>
            <w:noWrap/>
            <w:hideMark/>
          </w:tcPr>
          <w:p w14:paraId="32F4416F" w14:textId="6588446B" w:rsidR="00CC01E8" w:rsidRPr="003C10E2" w:rsidRDefault="0099288C" w:rsidP="00FB1E10">
            <w:pPr>
              <w:rPr>
                <w:b/>
                <w:bCs/>
                <w:color w:val="000000"/>
              </w:rPr>
            </w:pPr>
            <w:r>
              <w:rPr>
                <w:b/>
                <w:bCs/>
                <w:color w:val="000000"/>
              </w:rPr>
              <w:t xml:space="preserve">Unit 1 </w:t>
            </w:r>
            <w:r w:rsidR="00CC01E8" w:rsidRPr="003C10E2">
              <w:rPr>
                <w:b/>
                <w:bCs/>
                <w:color w:val="000000"/>
              </w:rPr>
              <w:t>Exam</w:t>
            </w:r>
          </w:p>
        </w:tc>
        <w:tc>
          <w:tcPr>
            <w:tcW w:w="4500" w:type="dxa"/>
            <w:tcBorders>
              <w:top w:val="nil"/>
              <w:left w:val="nil"/>
              <w:bottom w:val="single" w:sz="8" w:space="0" w:color="000000"/>
              <w:right w:val="single" w:sz="8" w:space="0" w:color="000000"/>
            </w:tcBorders>
            <w:noWrap/>
            <w:hideMark/>
          </w:tcPr>
          <w:p w14:paraId="5F7F115E" w14:textId="77777777" w:rsidR="00CC01E8" w:rsidRPr="003C10E2" w:rsidRDefault="00CC01E8" w:rsidP="00FB1E10">
            <w:pPr>
              <w:rPr>
                <w:b/>
                <w:bCs/>
                <w:color w:val="000000"/>
              </w:rPr>
            </w:pPr>
            <w:r w:rsidRPr="003C10E2">
              <w:rPr>
                <w:b/>
                <w:bCs/>
                <w:color w:val="000000"/>
              </w:rPr>
              <w:t>Ch. 1 - 4, 6 + readings</w:t>
            </w:r>
          </w:p>
        </w:tc>
      </w:tr>
      <w:tr w:rsidR="00CC01E8" w:rsidRPr="00716201" w14:paraId="38C2F3ED"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5DEEF455" w14:textId="3E53B03F" w:rsidR="00CC01E8" w:rsidRPr="003C10E2" w:rsidRDefault="00CC01E8" w:rsidP="00FB1E10">
            <w:pPr>
              <w:rPr>
                <w:color w:val="000000"/>
              </w:rPr>
            </w:pPr>
            <w:r w:rsidRPr="003C10E2">
              <w:rPr>
                <w:color w:val="000000"/>
              </w:rPr>
              <w:t xml:space="preserve">T </w:t>
            </w:r>
            <w:r>
              <w:rPr>
                <w:color w:val="000000"/>
              </w:rPr>
              <w:t>10/13</w:t>
            </w:r>
          </w:p>
        </w:tc>
        <w:tc>
          <w:tcPr>
            <w:tcW w:w="4140" w:type="dxa"/>
            <w:tcBorders>
              <w:top w:val="nil"/>
              <w:left w:val="nil"/>
              <w:bottom w:val="single" w:sz="8" w:space="0" w:color="000000"/>
              <w:right w:val="single" w:sz="8" w:space="0" w:color="000000"/>
            </w:tcBorders>
            <w:noWrap/>
            <w:hideMark/>
          </w:tcPr>
          <w:p w14:paraId="3320419D" w14:textId="77777777" w:rsidR="00CC01E8" w:rsidRPr="003C10E2" w:rsidRDefault="00CC01E8" w:rsidP="00FB1E10">
            <w:pPr>
              <w:rPr>
                <w:color w:val="000000"/>
              </w:rPr>
            </w:pPr>
            <w:r w:rsidRPr="003C10E2">
              <w:rPr>
                <w:color w:val="000000"/>
              </w:rPr>
              <w:t>Friendship</w:t>
            </w:r>
          </w:p>
        </w:tc>
        <w:tc>
          <w:tcPr>
            <w:tcW w:w="4500" w:type="dxa"/>
            <w:tcBorders>
              <w:top w:val="nil"/>
              <w:left w:val="nil"/>
              <w:bottom w:val="single" w:sz="8" w:space="0" w:color="000000"/>
              <w:right w:val="single" w:sz="8" w:space="0" w:color="000000"/>
            </w:tcBorders>
            <w:noWrap/>
            <w:hideMark/>
          </w:tcPr>
          <w:p w14:paraId="7781EA9D" w14:textId="77777777" w:rsidR="00CC01E8" w:rsidRPr="003C10E2" w:rsidRDefault="00CC01E8" w:rsidP="00FB1E10">
            <w:pPr>
              <w:rPr>
                <w:color w:val="000000"/>
              </w:rPr>
            </w:pPr>
            <w:r>
              <w:rPr>
                <w:color w:val="000000"/>
              </w:rPr>
              <w:t>Ch. 7</w:t>
            </w:r>
          </w:p>
        </w:tc>
      </w:tr>
      <w:tr w:rsidR="00CC01E8" w:rsidRPr="00716201" w14:paraId="02A18A32" w14:textId="77777777" w:rsidTr="00A72F63">
        <w:trPr>
          <w:trHeight w:hRule="exact" w:val="344"/>
        </w:trPr>
        <w:tc>
          <w:tcPr>
            <w:tcW w:w="1607" w:type="dxa"/>
            <w:tcBorders>
              <w:top w:val="nil"/>
              <w:left w:val="single" w:sz="8" w:space="0" w:color="000000"/>
              <w:bottom w:val="single" w:sz="8" w:space="0" w:color="000000"/>
              <w:right w:val="single" w:sz="8" w:space="0" w:color="000000"/>
            </w:tcBorders>
            <w:noWrap/>
            <w:hideMark/>
          </w:tcPr>
          <w:p w14:paraId="2A148CBD" w14:textId="33697660" w:rsidR="00CC01E8" w:rsidRPr="003C10E2" w:rsidRDefault="00CC01E8" w:rsidP="00FB1E10">
            <w:pPr>
              <w:rPr>
                <w:color w:val="000000"/>
              </w:rPr>
            </w:pPr>
            <w:r w:rsidRPr="003C10E2">
              <w:rPr>
                <w:color w:val="000000"/>
              </w:rPr>
              <w:t xml:space="preserve">TH </w:t>
            </w:r>
            <w:r>
              <w:rPr>
                <w:color w:val="000000"/>
              </w:rPr>
              <w:t>10/15</w:t>
            </w:r>
          </w:p>
        </w:tc>
        <w:tc>
          <w:tcPr>
            <w:tcW w:w="4140" w:type="dxa"/>
            <w:tcBorders>
              <w:top w:val="nil"/>
              <w:left w:val="nil"/>
              <w:bottom w:val="single" w:sz="8" w:space="0" w:color="000000"/>
              <w:right w:val="single" w:sz="8" w:space="0" w:color="000000"/>
            </w:tcBorders>
            <w:noWrap/>
            <w:hideMark/>
          </w:tcPr>
          <w:p w14:paraId="7167E6A1" w14:textId="41E0E544" w:rsidR="00CC01E8" w:rsidRPr="003C10E2" w:rsidRDefault="00CC01E8" w:rsidP="00FB1E10">
            <w:pPr>
              <w:rPr>
                <w:color w:val="000000"/>
              </w:rPr>
            </w:pPr>
            <w:r>
              <w:rPr>
                <w:color w:val="000000"/>
              </w:rPr>
              <w:t>Singlehood</w:t>
            </w:r>
          </w:p>
        </w:tc>
        <w:tc>
          <w:tcPr>
            <w:tcW w:w="4500" w:type="dxa"/>
            <w:tcBorders>
              <w:top w:val="nil"/>
              <w:left w:val="nil"/>
              <w:bottom w:val="single" w:sz="8" w:space="0" w:color="000000"/>
              <w:right w:val="single" w:sz="8" w:space="0" w:color="000000"/>
            </w:tcBorders>
            <w:noWrap/>
            <w:hideMark/>
          </w:tcPr>
          <w:p w14:paraId="3A07A2A1" w14:textId="4FD4398A" w:rsidR="00CC01E8" w:rsidRPr="003C10E2" w:rsidRDefault="00CC01E8" w:rsidP="00FB1E10">
            <w:pPr>
              <w:rPr>
                <w:color w:val="000000"/>
              </w:rPr>
            </w:pPr>
            <w:r>
              <w:rPr>
                <w:color w:val="000000"/>
                <w:sz w:val="23"/>
                <w:szCs w:val="23"/>
              </w:rPr>
              <w:t>Girme et al., 202</w:t>
            </w:r>
            <w:r w:rsidR="00451671">
              <w:rPr>
                <w:color w:val="000000"/>
                <w:sz w:val="23"/>
                <w:szCs w:val="23"/>
              </w:rPr>
              <w:t>3</w:t>
            </w:r>
          </w:p>
        </w:tc>
      </w:tr>
      <w:tr w:rsidR="00CC01E8" w:rsidRPr="00716201" w14:paraId="12E9B284"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5143EA85" w14:textId="3398CFC5" w:rsidR="00CC01E8" w:rsidRPr="003C10E2" w:rsidRDefault="00CC01E8" w:rsidP="00FB1E10">
            <w:pPr>
              <w:rPr>
                <w:color w:val="000000"/>
              </w:rPr>
            </w:pPr>
            <w:r w:rsidRPr="003C10E2">
              <w:rPr>
                <w:color w:val="000000"/>
              </w:rPr>
              <w:t xml:space="preserve">T </w:t>
            </w:r>
            <w:r>
              <w:rPr>
                <w:color w:val="000000"/>
              </w:rPr>
              <w:t>10/20</w:t>
            </w:r>
          </w:p>
        </w:tc>
        <w:tc>
          <w:tcPr>
            <w:tcW w:w="4140" w:type="dxa"/>
            <w:tcBorders>
              <w:top w:val="nil"/>
              <w:left w:val="nil"/>
              <w:bottom w:val="single" w:sz="8" w:space="0" w:color="000000"/>
              <w:right w:val="single" w:sz="8" w:space="0" w:color="000000"/>
            </w:tcBorders>
            <w:noWrap/>
            <w:hideMark/>
          </w:tcPr>
          <w:p w14:paraId="3588E355" w14:textId="77777777" w:rsidR="00CC01E8" w:rsidRPr="003C10E2" w:rsidRDefault="00CC01E8" w:rsidP="00FB1E10">
            <w:pPr>
              <w:rPr>
                <w:color w:val="000000"/>
              </w:rPr>
            </w:pPr>
            <w:r w:rsidRPr="003C10E2">
              <w:rPr>
                <w:color w:val="000000"/>
              </w:rPr>
              <w:t>Love</w:t>
            </w:r>
          </w:p>
        </w:tc>
        <w:tc>
          <w:tcPr>
            <w:tcW w:w="4500" w:type="dxa"/>
            <w:tcBorders>
              <w:top w:val="nil"/>
              <w:left w:val="nil"/>
              <w:bottom w:val="single" w:sz="8" w:space="0" w:color="000000"/>
              <w:right w:val="single" w:sz="8" w:space="0" w:color="000000"/>
            </w:tcBorders>
            <w:noWrap/>
            <w:hideMark/>
          </w:tcPr>
          <w:p w14:paraId="5F8606BF" w14:textId="4DDC581F" w:rsidR="00CC01E8" w:rsidRPr="003C10E2" w:rsidRDefault="00CC01E8" w:rsidP="00FB1E10">
            <w:pPr>
              <w:rPr>
                <w:color w:val="000000"/>
              </w:rPr>
            </w:pPr>
            <w:r>
              <w:rPr>
                <w:color w:val="000000"/>
                <w:sz w:val="23"/>
                <w:szCs w:val="23"/>
              </w:rPr>
              <w:t xml:space="preserve">Ch. 8, </w:t>
            </w:r>
            <w:proofErr w:type="spellStart"/>
            <w:r>
              <w:rPr>
                <w:color w:val="000000"/>
                <w:sz w:val="23"/>
                <w:szCs w:val="23"/>
              </w:rPr>
              <w:t>Ogolsky</w:t>
            </w:r>
            <w:proofErr w:type="spellEnd"/>
            <w:r>
              <w:rPr>
                <w:color w:val="000000"/>
                <w:sz w:val="23"/>
                <w:szCs w:val="23"/>
              </w:rPr>
              <w:t xml:space="preserve"> et al. </w:t>
            </w:r>
          </w:p>
        </w:tc>
      </w:tr>
      <w:tr w:rsidR="00CC01E8" w:rsidRPr="00716201" w14:paraId="1D7C2399"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2A721D57" w14:textId="2E3CC50F" w:rsidR="00CC01E8" w:rsidRPr="003C10E2" w:rsidRDefault="00CC01E8" w:rsidP="00FB1E10">
            <w:pPr>
              <w:rPr>
                <w:color w:val="000000"/>
              </w:rPr>
            </w:pPr>
            <w:r w:rsidRPr="003C10E2">
              <w:rPr>
                <w:color w:val="000000"/>
              </w:rPr>
              <w:t xml:space="preserve">TH </w:t>
            </w:r>
            <w:r>
              <w:rPr>
                <w:color w:val="000000"/>
              </w:rPr>
              <w:t>10/22</w:t>
            </w:r>
          </w:p>
        </w:tc>
        <w:tc>
          <w:tcPr>
            <w:tcW w:w="4140" w:type="dxa"/>
            <w:tcBorders>
              <w:top w:val="nil"/>
              <w:left w:val="nil"/>
              <w:bottom w:val="single" w:sz="8" w:space="0" w:color="000000"/>
              <w:right w:val="single" w:sz="8" w:space="0" w:color="000000"/>
            </w:tcBorders>
            <w:noWrap/>
            <w:hideMark/>
          </w:tcPr>
          <w:p w14:paraId="76DC4C99" w14:textId="77777777" w:rsidR="00CC01E8" w:rsidRPr="003C10E2" w:rsidRDefault="00CC01E8" w:rsidP="00FB1E10">
            <w:pPr>
              <w:rPr>
                <w:color w:val="000000"/>
              </w:rPr>
            </w:pPr>
            <w:r w:rsidRPr="003C10E2">
              <w:rPr>
                <w:color w:val="000000"/>
              </w:rPr>
              <w:t>Love</w:t>
            </w:r>
          </w:p>
        </w:tc>
        <w:tc>
          <w:tcPr>
            <w:tcW w:w="4500" w:type="dxa"/>
            <w:tcBorders>
              <w:top w:val="nil"/>
              <w:left w:val="nil"/>
              <w:bottom w:val="single" w:sz="8" w:space="0" w:color="000000"/>
              <w:right w:val="single" w:sz="8" w:space="0" w:color="000000"/>
            </w:tcBorders>
            <w:noWrap/>
            <w:hideMark/>
          </w:tcPr>
          <w:p w14:paraId="7C737A0C" w14:textId="69CBFE00" w:rsidR="00CC01E8" w:rsidRPr="003C10E2" w:rsidRDefault="00CC01E8" w:rsidP="00FB1E10">
            <w:pPr>
              <w:rPr>
                <w:color w:val="000000"/>
              </w:rPr>
            </w:pPr>
            <w:r w:rsidRPr="005F61F5">
              <w:rPr>
                <w:color w:val="000000"/>
                <w:sz w:val="23"/>
                <w:szCs w:val="23"/>
              </w:rPr>
              <w:t xml:space="preserve">Finkel et al. </w:t>
            </w:r>
            <w:r w:rsidR="00451671">
              <w:rPr>
                <w:color w:val="000000"/>
                <w:sz w:val="23"/>
                <w:szCs w:val="23"/>
              </w:rPr>
              <w:t>(2015)</w:t>
            </w:r>
          </w:p>
        </w:tc>
      </w:tr>
      <w:tr w:rsidR="00CC01E8" w:rsidRPr="00716201" w14:paraId="5043AD2D"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tcPr>
          <w:p w14:paraId="73EBD737" w14:textId="6A9CA398" w:rsidR="00CC01E8" w:rsidRPr="003C10E2" w:rsidRDefault="00CC01E8" w:rsidP="00FB1E10">
            <w:pPr>
              <w:rPr>
                <w:color w:val="000000"/>
              </w:rPr>
            </w:pPr>
            <w:r>
              <w:rPr>
                <w:color w:val="000000"/>
              </w:rPr>
              <w:t>T 10/27</w:t>
            </w:r>
          </w:p>
        </w:tc>
        <w:tc>
          <w:tcPr>
            <w:tcW w:w="4140" w:type="dxa"/>
            <w:tcBorders>
              <w:top w:val="nil"/>
              <w:left w:val="nil"/>
              <w:bottom w:val="single" w:sz="8" w:space="0" w:color="000000"/>
              <w:right w:val="single" w:sz="8" w:space="0" w:color="000000"/>
            </w:tcBorders>
            <w:noWrap/>
          </w:tcPr>
          <w:p w14:paraId="39AC481A" w14:textId="3858FC30" w:rsidR="00CC01E8" w:rsidRPr="00CC01E8" w:rsidRDefault="00CC01E8" w:rsidP="00FB1E10">
            <w:pPr>
              <w:rPr>
                <w:color w:val="000000"/>
              </w:rPr>
            </w:pPr>
            <w:r w:rsidRPr="00CC01E8">
              <w:rPr>
                <w:b/>
                <w:bCs/>
                <w:color w:val="000000"/>
                <w:szCs w:val="22"/>
              </w:rPr>
              <w:t>NO CLASS - Fall Break</w:t>
            </w:r>
          </w:p>
        </w:tc>
        <w:tc>
          <w:tcPr>
            <w:tcW w:w="4500" w:type="dxa"/>
            <w:tcBorders>
              <w:top w:val="nil"/>
              <w:left w:val="nil"/>
              <w:bottom w:val="single" w:sz="8" w:space="0" w:color="000000"/>
              <w:right w:val="single" w:sz="8" w:space="0" w:color="000000"/>
            </w:tcBorders>
            <w:noWrap/>
          </w:tcPr>
          <w:p w14:paraId="2156CF4F" w14:textId="77777777" w:rsidR="00CC01E8" w:rsidRPr="003C10E2" w:rsidRDefault="00CC01E8" w:rsidP="00FB1E10">
            <w:pPr>
              <w:rPr>
                <w:color w:val="000000"/>
              </w:rPr>
            </w:pPr>
          </w:p>
        </w:tc>
      </w:tr>
      <w:tr w:rsidR="00CC01E8" w:rsidRPr="00716201" w14:paraId="03AF827A"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3E6E73C8" w14:textId="0D473512" w:rsidR="00CC01E8" w:rsidRPr="003C10E2" w:rsidRDefault="00CC01E8" w:rsidP="00FB1E10">
            <w:pPr>
              <w:rPr>
                <w:color w:val="000000"/>
              </w:rPr>
            </w:pPr>
            <w:r w:rsidRPr="003C10E2">
              <w:rPr>
                <w:color w:val="000000"/>
              </w:rPr>
              <w:t>T</w:t>
            </w:r>
            <w:r>
              <w:rPr>
                <w:color w:val="000000"/>
              </w:rPr>
              <w:t>H</w:t>
            </w:r>
            <w:r w:rsidRPr="003C10E2">
              <w:rPr>
                <w:color w:val="000000"/>
              </w:rPr>
              <w:t xml:space="preserve"> </w:t>
            </w:r>
            <w:r>
              <w:rPr>
                <w:color w:val="000000"/>
              </w:rPr>
              <w:t>10/29</w:t>
            </w:r>
          </w:p>
        </w:tc>
        <w:tc>
          <w:tcPr>
            <w:tcW w:w="4140" w:type="dxa"/>
            <w:tcBorders>
              <w:top w:val="nil"/>
              <w:left w:val="nil"/>
              <w:bottom w:val="single" w:sz="8" w:space="0" w:color="000000"/>
              <w:right w:val="single" w:sz="8" w:space="0" w:color="000000"/>
            </w:tcBorders>
            <w:noWrap/>
            <w:hideMark/>
          </w:tcPr>
          <w:p w14:paraId="2E5C9946" w14:textId="77777777" w:rsidR="00CC01E8" w:rsidRPr="003C10E2" w:rsidRDefault="00CC01E8" w:rsidP="00FB1E10">
            <w:pPr>
              <w:rPr>
                <w:color w:val="000000"/>
              </w:rPr>
            </w:pPr>
            <w:r w:rsidRPr="003C10E2">
              <w:rPr>
                <w:color w:val="000000"/>
              </w:rPr>
              <w:t xml:space="preserve">Communication </w:t>
            </w:r>
          </w:p>
        </w:tc>
        <w:tc>
          <w:tcPr>
            <w:tcW w:w="4500" w:type="dxa"/>
            <w:tcBorders>
              <w:top w:val="nil"/>
              <w:left w:val="nil"/>
              <w:bottom w:val="single" w:sz="8" w:space="0" w:color="000000"/>
              <w:right w:val="single" w:sz="8" w:space="0" w:color="000000"/>
            </w:tcBorders>
            <w:noWrap/>
            <w:hideMark/>
          </w:tcPr>
          <w:p w14:paraId="3170CF33" w14:textId="3DCD1080" w:rsidR="00CC01E8" w:rsidRPr="003C10E2" w:rsidRDefault="00CC01E8" w:rsidP="00FB1E10">
            <w:pPr>
              <w:rPr>
                <w:color w:val="000000"/>
              </w:rPr>
            </w:pPr>
            <w:r w:rsidRPr="003C10E2">
              <w:rPr>
                <w:color w:val="000000"/>
              </w:rPr>
              <w:t>Ch. 5</w:t>
            </w:r>
          </w:p>
        </w:tc>
      </w:tr>
      <w:tr w:rsidR="00CC01E8" w:rsidRPr="00716201" w14:paraId="1B212DF2" w14:textId="77777777" w:rsidTr="00A72F63">
        <w:trPr>
          <w:trHeight w:hRule="exact" w:val="335"/>
        </w:trPr>
        <w:tc>
          <w:tcPr>
            <w:tcW w:w="1607" w:type="dxa"/>
            <w:tcBorders>
              <w:top w:val="nil"/>
              <w:left w:val="single" w:sz="8" w:space="0" w:color="000000"/>
              <w:bottom w:val="single" w:sz="8" w:space="0" w:color="000000"/>
              <w:right w:val="single" w:sz="8" w:space="0" w:color="000000"/>
            </w:tcBorders>
            <w:noWrap/>
            <w:hideMark/>
          </w:tcPr>
          <w:p w14:paraId="7F2D3245" w14:textId="18BB4B05" w:rsidR="00CC01E8" w:rsidRPr="003C10E2" w:rsidRDefault="00CC01E8" w:rsidP="00FB1E10">
            <w:pPr>
              <w:rPr>
                <w:color w:val="000000"/>
              </w:rPr>
            </w:pPr>
            <w:r w:rsidRPr="003C10E2">
              <w:rPr>
                <w:color w:val="000000"/>
              </w:rPr>
              <w:t xml:space="preserve">T </w:t>
            </w:r>
            <w:r>
              <w:rPr>
                <w:color w:val="000000"/>
              </w:rPr>
              <w:t>11/3</w:t>
            </w:r>
          </w:p>
        </w:tc>
        <w:tc>
          <w:tcPr>
            <w:tcW w:w="4140" w:type="dxa"/>
            <w:tcBorders>
              <w:top w:val="nil"/>
              <w:left w:val="nil"/>
              <w:bottom w:val="single" w:sz="8" w:space="0" w:color="000000"/>
              <w:right w:val="single" w:sz="8" w:space="0" w:color="000000"/>
            </w:tcBorders>
            <w:noWrap/>
            <w:hideMark/>
          </w:tcPr>
          <w:p w14:paraId="03EE8ADD" w14:textId="77777777" w:rsidR="00CC01E8" w:rsidRPr="003C10E2" w:rsidRDefault="00CC01E8" w:rsidP="00FB1E10">
            <w:pPr>
              <w:rPr>
                <w:color w:val="000000"/>
              </w:rPr>
            </w:pPr>
            <w:r w:rsidRPr="003C10E2">
              <w:rPr>
                <w:color w:val="000000"/>
              </w:rPr>
              <w:t>Communication</w:t>
            </w:r>
          </w:p>
        </w:tc>
        <w:tc>
          <w:tcPr>
            <w:tcW w:w="4500" w:type="dxa"/>
            <w:tcBorders>
              <w:top w:val="nil"/>
              <w:left w:val="nil"/>
              <w:bottom w:val="single" w:sz="8" w:space="0" w:color="000000"/>
              <w:right w:val="single" w:sz="8" w:space="0" w:color="000000"/>
            </w:tcBorders>
            <w:noWrap/>
            <w:hideMark/>
          </w:tcPr>
          <w:p w14:paraId="7151F542" w14:textId="7281E791" w:rsidR="00CC01E8" w:rsidRPr="003C10E2" w:rsidRDefault="00E0729F" w:rsidP="00FB1E10">
            <w:pPr>
              <w:rPr>
                <w:color w:val="000000"/>
              </w:rPr>
            </w:pPr>
            <w:r w:rsidRPr="00E0729F">
              <w:rPr>
                <w:b/>
                <w:bCs/>
                <w:i/>
                <w:iCs/>
                <w:color w:val="000000"/>
              </w:rPr>
              <w:t xml:space="preserve">Soundtrack Assignment </w:t>
            </w:r>
            <w:r>
              <w:rPr>
                <w:b/>
                <w:bCs/>
                <w:i/>
                <w:iCs/>
                <w:color w:val="000000"/>
              </w:rPr>
              <w:t>2</w:t>
            </w:r>
            <w:r w:rsidRPr="00E0729F">
              <w:rPr>
                <w:b/>
                <w:bCs/>
                <w:i/>
                <w:iCs/>
                <w:color w:val="000000"/>
              </w:rPr>
              <w:t xml:space="preserve"> due</w:t>
            </w:r>
          </w:p>
        </w:tc>
      </w:tr>
      <w:tr w:rsidR="00CC01E8" w:rsidRPr="00716201" w14:paraId="0109390D" w14:textId="77777777" w:rsidTr="00A72F63">
        <w:trPr>
          <w:trHeight w:hRule="exact" w:val="542"/>
        </w:trPr>
        <w:tc>
          <w:tcPr>
            <w:tcW w:w="1607" w:type="dxa"/>
            <w:tcBorders>
              <w:top w:val="nil"/>
              <w:left w:val="single" w:sz="8" w:space="0" w:color="000000"/>
              <w:bottom w:val="single" w:sz="8" w:space="0" w:color="000000"/>
              <w:right w:val="single" w:sz="8" w:space="0" w:color="000000"/>
            </w:tcBorders>
            <w:noWrap/>
            <w:hideMark/>
          </w:tcPr>
          <w:p w14:paraId="62EC5A47" w14:textId="12099278" w:rsidR="00CC01E8" w:rsidRPr="003C10E2" w:rsidRDefault="00CC01E8" w:rsidP="00FB1E10">
            <w:pPr>
              <w:rPr>
                <w:color w:val="000000"/>
              </w:rPr>
            </w:pPr>
            <w:r w:rsidRPr="003C10E2">
              <w:rPr>
                <w:color w:val="000000"/>
              </w:rPr>
              <w:t>T</w:t>
            </w:r>
            <w:r>
              <w:rPr>
                <w:color w:val="000000"/>
              </w:rPr>
              <w:t>H</w:t>
            </w:r>
            <w:r w:rsidRPr="003C10E2">
              <w:rPr>
                <w:color w:val="000000"/>
              </w:rPr>
              <w:t xml:space="preserve"> </w:t>
            </w:r>
            <w:r>
              <w:rPr>
                <w:color w:val="000000"/>
              </w:rPr>
              <w:t>11/5</w:t>
            </w:r>
          </w:p>
        </w:tc>
        <w:tc>
          <w:tcPr>
            <w:tcW w:w="4140" w:type="dxa"/>
            <w:tcBorders>
              <w:top w:val="nil"/>
              <w:left w:val="nil"/>
              <w:bottom w:val="single" w:sz="8" w:space="0" w:color="000000"/>
              <w:right w:val="single" w:sz="8" w:space="0" w:color="000000"/>
            </w:tcBorders>
            <w:noWrap/>
            <w:hideMark/>
          </w:tcPr>
          <w:p w14:paraId="20504CEE" w14:textId="77777777" w:rsidR="00CC01E8" w:rsidRPr="003C10E2" w:rsidRDefault="00CC01E8" w:rsidP="00FB1E10">
            <w:pPr>
              <w:rPr>
                <w:color w:val="000000"/>
              </w:rPr>
            </w:pPr>
            <w:r w:rsidRPr="003C10E2">
              <w:rPr>
                <w:color w:val="000000"/>
              </w:rPr>
              <w:t>Conflict</w:t>
            </w:r>
          </w:p>
        </w:tc>
        <w:tc>
          <w:tcPr>
            <w:tcW w:w="4500" w:type="dxa"/>
            <w:tcBorders>
              <w:top w:val="nil"/>
              <w:left w:val="nil"/>
              <w:bottom w:val="single" w:sz="8" w:space="0" w:color="000000"/>
              <w:right w:val="single" w:sz="8" w:space="0" w:color="000000"/>
            </w:tcBorders>
            <w:noWrap/>
            <w:hideMark/>
          </w:tcPr>
          <w:p w14:paraId="43A418F5" w14:textId="01A36216" w:rsidR="00CC01E8" w:rsidRPr="003C10E2" w:rsidRDefault="00CC01E8" w:rsidP="00FB1E10">
            <w:pPr>
              <w:rPr>
                <w:color w:val="000000"/>
              </w:rPr>
            </w:pPr>
            <w:r w:rsidRPr="003C10E2">
              <w:rPr>
                <w:color w:val="000000"/>
              </w:rPr>
              <w:t>Ch. 11</w:t>
            </w:r>
            <w:r>
              <w:rPr>
                <w:color w:val="000000"/>
              </w:rPr>
              <w:t xml:space="preserve">, </w:t>
            </w:r>
            <w:r>
              <w:rPr>
                <w:color w:val="000000"/>
                <w:sz w:val="23"/>
                <w:szCs w:val="23"/>
              </w:rPr>
              <w:t xml:space="preserve">Ross et al </w:t>
            </w:r>
          </w:p>
        </w:tc>
      </w:tr>
      <w:tr w:rsidR="00CC01E8" w:rsidRPr="00716201" w14:paraId="33F3AD88"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59DE513B" w14:textId="606220A8" w:rsidR="00CC01E8" w:rsidRPr="003C10E2" w:rsidRDefault="00CC01E8" w:rsidP="00FB1E10">
            <w:pPr>
              <w:rPr>
                <w:color w:val="000000"/>
              </w:rPr>
            </w:pPr>
            <w:r>
              <w:rPr>
                <w:color w:val="000000"/>
              </w:rPr>
              <w:t>T</w:t>
            </w:r>
            <w:r w:rsidRPr="003C10E2">
              <w:rPr>
                <w:color w:val="000000"/>
              </w:rPr>
              <w:t xml:space="preserve"> </w:t>
            </w:r>
            <w:r>
              <w:rPr>
                <w:color w:val="000000"/>
              </w:rPr>
              <w:t>11/10</w:t>
            </w:r>
          </w:p>
        </w:tc>
        <w:tc>
          <w:tcPr>
            <w:tcW w:w="4140" w:type="dxa"/>
            <w:tcBorders>
              <w:top w:val="nil"/>
              <w:left w:val="nil"/>
              <w:bottom w:val="single" w:sz="8" w:space="0" w:color="000000"/>
              <w:right w:val="single" w:sz="8" w:space="0" w:color="000000"/>
            </w:tcBorders>
            <w:noWrap/>
            <w:hideMark/>
          </w:tcPr>
          <w:p w14:paraId="40DF3667" w14:textId="37B5B309" w:rsidR="00CC01E8" w:rsidRPr="003C10E2" w:rsidRDefault="0099288C" w:rsidP="00FB1E10">
            <w:pPr>
              <w:rPr>
                <w:b/>
                <w:bCs/>
                <w:color w:val="000000"/>
              </w:rPr>
            </w:pPr>
            <w:r>
              <w:rPr>
                <w:b/>
                <w:bCs/>
                <w:color w:val="000000"/>
              </w:rPr>
              <w:t xml:space="preserve">Unit 2 </w:t>
            </w:r>
            <w:r w:rsidR="00CC01E8" w:rsidRPr="003C10E2">
              <w:rPr>
                <w:b/>
                <w:bCs/>
                <w:color w:val="000000"/>
              </w:rPr>
              <w:t xml:space="preserve">Exam </w:t>
            </w:r>
          </w:p>
        </w:tc>
        <w:tc>
          <w:tcPr>
            <w:tcW w:w="4500" w:type="dxa"/>
            <w:tcBorders>
              <w:top w:val="nil"/>
              <w:left w:val="nil"/>
              <w:bottom w:val="single" w:sz="8" w:space="0" w:color="000000"/>
              <w:right w:val="single" w:sz="8" w:space="0" w:color="000000"/>
            </w:tcBorders>
            <w:noWrap/>
            <w:hideMark/>
          </w:tcPr>
          <w:p w14:paraId="4E36D6EC" w14:textId="77777777" w:rsidR="00CC01E8" w:rsidRPr="003C10E2" w:rsidRDefault="00CC01E8" w:rsidP="00FB1E10">
            <w:pPr>
              <w:rPr>
                <w:b/>
                <w:bCs/>
                <w:color w:val="000000"/>
              </w:rPr>
            </w:pPr>
            <w:r w:rsidRPr="003C10E2">
              <w:rPr>
                <w:b/>
                <w:bCs/>
                <w:color w:val="000000"/>
              </w:rPr>
              <w:t>Ch. 5, 7, 8, 9, 11+ readings</w:t>
            </w:r>
          </w:p>
        </w:tc>
      </w:tr>
      <w:tr w:rsidR="00CC01E8" w:rsidRPr="00716201" w14:paraId="7D754294"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265503B0" w14:textId="1BD920C1" w:rsidR="00CC01E8" w:rsidRPr="003C10E2" w:rsidRDefault="00CC01E8" w:rsidP="00FB1E10">
            <w:pPr>
              <w:rPr>
                <w:color w:val="000000"/>
              </w:rPr>
            </w:pPr>
            <w:r w:rsidRPr="003C10E2">
              <w:rPr>
                <w:color w:val="000000"/>
              </w:rPr>
              <w:t>T</w:t>
            </w:r>
            <w:r>
              <w:rPr>
                <w:color w:val="000000"/>
              </w:rPr>
              <w:t>H</w:t>
            </w:r>
            <w:r w:rsidRPr="003C10E2">
              <w:rPr>
                <w:color w:val="000000"/>
              </w:rPr>
              <w:t xml:space="preserve"> </w:t>
            </w:r>
            <w:r>
              <w:rPr>
                <w:color w:val="000000"/>
              </w:rPr>
              <w:t>11/12</w:t>
            </w:r>
          </w:p>
        </w:tc>
        <w:tc>
          <w:tcPr>
            <w:tcW w:w="4140" w:type="dxa"/>
            <w:tcBorders>
              <w:top w:val="nil"/>
              <w:left w:val="nil"/>
              <w:bottom w:val="single" w:sz="8" w:space="0" w:color="000000"/>
              <w:right w:val="single" w:sz="8" w:space="0" w:color="000000"/>
            </w:tcBorders>
            <w:noWrap/>
            <w:hideMark/>
          </w:tcPr>
          <w:p w14:paraId="267B4324" w14:textId="7734C90C" w:rsidR="00CC01E8" w:rsidRPr="003C10E2" w:rsidRDefault="00CC01E8" w:rsidP="00FB1E10">
            <w:pPr>
              <w:rPr>
                <w:color w:val="000000"/>
              </w:rPr>
            </w:pPr>
            <w:r w:rsidRPr="003C10E2">
              <w:rPr>
                <w:color w:val="000000"/>
              </w:rPr>
              <w:t>Power</w:t>
            </w:r>
            <w:r>
              <w:rPr>
                <w:color w:val="000000"/>
              </w:rPr>
              <w:t xml:space="preserve"> and Violence</w:t>
            </w:r>
          </w:p>
        </w:tc>
        <w:tc>
          <w:tcPr>
            <w:tcW w:w="4500" w:type="dxa"/>
            <w:tcBorders>
              <w:top w:val="nil"/>
              <w:left w:val="nil"/>
              <w:bottom w:val="single" w:sz="8" w:space="0" w:color="000000"/>
              <w:right w:val="single" w:sz="8" w:space="0" w:color="000000"/>
            </w:tcBorders>
            <w:noWrap/>
            <w:hideMark/>
          </w:tcPr>
          <w:p w14:paraId="61CB8B80" w14:textId="77777777" w:rsidR="00CC01E8" w:rsidRPr="003C10E2" w:rsidRDefault="00CC01E8" w:rsidP="00FB1E10">
            <w:pPr>
              <w:rPr>
                <w:color w:val="000000"/>
              </w:rPr>
            </w:pPr>
            <w:r w:rsidRPr="003C10E2">
              <w:rPr>
                <w:color w:val="000000"/>
              </w:rPr>
              <w:t>Ch. 12 p. 36</w:t>
            </w:r>
            <w:r>
              <w:rPr>
                <w:color w:val="000000"/>
              </w:rPr>
              <w:t>5</w:t>
            </w:r>
            <w:r w:rsidRPr="003C10E2">
              <w:rPr>
                <w:color w:val="000000"/>
              </w:rPr>
              <w:t>-3</w:t>
            </w:r>
            <w:r>
              <w:rPr>
                <w:color w:val="000000"/>
              </w:rPr>
              <w:t>80</w:t>
            </w:r>
          </w:p>
        </w:tc>
      </w:tr>
      <w:tr w:rsidR="00CC01E8" w:rsidRPr="00716201" w14:paraId="0D308195"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16883502" w14:textId="06FA493F" w:rsidR="00CC01E8" w:rsidRPr="003C10E2" w:rsidRDefault="00CC01E8" w:rsidP="00CC01E8">
            <w:pPr>
              <w:rPr>
                <w:color w:val="000000"/>
              </w:rPr>
            </w:pPr>
            <w:r w:rsidRPr="003C10E2">
              <w:rPr>
                <w:color w:val="000000"/>
              </w:rPr>
              <w:t xml:space="preserve">T </w:t>
            </w:r>
            <w:r>
              <w:rPr>
                <w:color w:val="000000"/>
              </w:rPr>
              <w:t>11/17</w:t>
            </w:r>
          </w:p>
        </w:tc>
        <w:tc>
          <w:tcPr>
            <w:tcW w:w="4140" w:type="dxa"/>
            <w:tcBorders>
              <w:top w:val="nil"/>
              <w:left w:val="nil"/>
              <w:bottom w:val="single" w:sz="8" w:space="0" w:color="000000"/>
              <w:right w:val="single" w:sz="8" w:space="0" w:color="000000"/>
            </w:tcBorders>
            <w:noWrap/>
            <w:hideMark/>
          </w:tcPr>
          <w:p w14:paraId="02665058" w14:textId="742F0EB0" w:rsidR="00CC01E8" w:rsidRPr="003C10E2" w:rsidRDefault="00CC01E8" w:rsidP="00CC01E8">
            <w:pPr>
              <w:rPr>
                <w:color w:val="000000"/>
              </w:rPr>
            </w:pPr>
            <w:r w:rsidRPr="003C10E2">
              <w:rPr>
                <w:color w:val="000000"/>
              </w:rPr>
              <w:t>Stress and Strains</w:t>
            </w:r>
          </w:p>
        </w:tc>
        <w:tc>
          <w:tcPr>
            <w:tcW w:w="4500" w:type="dxa"/>
            <w:tcBorders>
              <w:top w:val="nil"/>
              <w:left w:val="nil"/>
              <w:bottom w:val="single" w:sz="8" w:space="0" w:color="000000"/>
              <w:right w:val="single" w:sz="8" w:space="0" w:color="000000"/>
            </w:tcBorders>
            <w:noWrap/>
            <w:hideMark/>
          </w:tcPr>
          <w:p w14:paraId="2A24DF71" w14:textId="4C53638F" w:rsidR="00CC01E8" w:rsidRPr="003C10E2" w:rsidRDefault="00CC01E8" w:rsidP="00CC01E8">
            <w:pPr>
              <w:rPr>
                <w:color w:val="000000"/>
              </w:rPr>
            </w:pPr>
            <w:r w:rsidRPr="003C10E2">
              <w:rPr>
                <w:color w:val="000000"/>
              </w:rPr>
              <w:t>Ch. 10</w:t>
            </w:r>
          </w:p>
        </w:tc>
      </w:tr>
      <w:tr w:rsidR="00CC01E8" w:rsidRPr="00716201" w14:paraId="3A613591"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18E7DEFD" w14:textId="7E55DE63" w:rsidR="00CC01E8" w:rsidRPr="003C10E2" w:rsidRDefault="00CC01E8" w:rsidP="00CC01E8">
            <w:pPr>
              <w:rPr>
                <w:color w:val="000000"/>
              </w:rPr>
            </w:pPr>
            <w:r w:rsidRPr="003C10E2">
              <w:rPr>
                <w:color w:val="000000"/>
              </w:rPr>
              <w:t>T</w:t>
            </w:r>
            <w:r>
              <w:rPr>
                <w:color w:val="000000"/>
              </w:rPr>
              <w:t>H</w:t>
            </w:r>
            <w:r w:rsidRPr="003C10E2">
              <w:rPr>
                <w:color w:val="000000"/>
              </w:rPr>
              <w:t xml:space="preserve"> </w:t>
            </w:r>
            <w:r>
              <w:rPr>
                <w:color w:val="000000"/>
              </w:rPr>
              <w:t>11/19</w:t>
            </w:r>
          </w:p>
        </w:tc>
        <w:tc>
          <w:tcPr>
            <w:tcW w:w="4140" w:type="dxa"/>
            <w:tcBorders>
              <w:top w:val="nil"/>
              <w:left w:val="nil"/>
              <w:bottom w:val="single" w:sz="8" w:space="0" w:color="000000"/>
              <w:right w:val="single" w:sz="8" w:space="0" w:color="000000"/>
            </w:tcBorders>
            <w:noWrap/>
          </w:tcPr>
          <w:p w14:paraId="126249AF" w14:textId="663D2E20" w:rsidR="00CC01E8" w:rsidRPr="003C10E2" w:rsidRDefault="00CC01E8" w:rsidP="00CC01E8">
            <w:pPr>
              <w:rPr>
                <w:color w:val="000000"/>
              </w:rPr>
            </w:pPr>
            <w:r w:rsidRPr="003C10E2">
              <w:rPr>
                <w:color w:val="000000"/>
              </w:rPr>
              <w:t>Stress and Strains</w:t>
            </w:r>
          </w:p>
        </w:tc>
        <w:tc>
          <w:tcPr>
            <w:tcW w:w="4500" w:type="dxa"/>
            <w:tcBorders>
              <w:top w:val="nil"/>
              <w:left w:val="nil"/>
              <w:bottom w:val="single" w:sz="8" w:space="0" w:color="000000"/>
              <w:right w:val="single" w:sz="8" w:space="0" w:color="000000"/>
            </w:tcBorders>
            <w:noWrap/>
          </w:tcPr>
          <w:p w14:paraId="5FB173C6" w14:textId="3818D6BB" w:rsidR="00CC01E8" w:rsidRPr="003C10E2" w:rsidRDefault="00CC01E8" w:rsidP="00CC01E8">
            <w:pPr>
              <w:rPr>
                <w:color w:val="000000"/>
              </w:rPr>
            </w:pPr>
            <w:proofErr w:type="gramStart"/>
            <w:r w:rsidRPr="003C10E2">
              <w:rPr>
                <w:color w:val="000000"/>
              </w:rPr>
              <w:t>Buss</w:t>
            </w:r>
            <w:proofErr w:type="gramEnd"/>
            <w:r w:rsidRPr="003C10E2">
              <w:rPr>
                <w:color w:val="000000"/>
              </w:rPr>
              <w:t>, Larsen et al</w:t>
            </w:r>
            <w:r>
              <w:rPr>
                <w:color w:val="000000"/>
              </w:rPr>
              <w:t>.</w:t>
            </w:r>
          </w:p>
        </w:tc>
      </w:tr>
      <w:tr w:rsidR="00CC01E8" w:rsidRPr="00716201" w14:paraId="4F9914B4" w14:textId="77777777" w:rsidTr="00A72F63">
        <w:trPr>
          <w:trHeight w:hRule="exact" w:val="288"/>
        </w:trPr>
        <w:tc>
          <w:tcPr>
            <w:tcW w:w="1607" w:type="dxa"/>
            <w:tcBorders>
              <w:top w:val="nil"/>
              <w:left w:val="single" w:sz="8" w:space="0" w:color="000000"/>
              <w:bottom w:val="single" w:sz="8" w:space="0" w:color="000000"/>
              <w:right w:val="single" w:sz="8" w:space="0" w:color="000000"/>
            </w:tcBorders>
            <w:noWrap/>
            <w:hideMark/>
          </w:tcPr>
          <w:p w14:paraId="3E50D285" w14:textId="6B10EB79" w:rsidR="00CC01E8" w:rsidRPr="003C10E2" w:rsidRDefault="00CC01E8" w:rsidP="00CC01E8">
            <w:pPr>
              <w:rPr>
                <w:color w:val="000000"/>
              </w:rPr>
            </w:pPr>
            <w:r w:rsidRPr="003C10E2">
              <w:rPr>
                <w:color w:val="000000"/>
              </w:rPr>
              <w:t xml:space="preserve">T </w:t>
            </w:r>
            <w:r>
              <w:rPr>
                <w:color w:val="000000"/>
              </w:rPr>
              <w:t>11/24</w:t>
            </w:r>
          </w:p>
        </w:tc>
        <w:tc>
          <w:tcPr>
            <w:tcW w:w="4140" w:type="dxa"/>
            <w:tcBorders>
              <w:top w:val="nil"/>
              <w:left w:val="nil"/>
              <w:bottom w:val="single" w:sz="8" w:space="0" w:color="000000"/>
              <w:right w:val="single" w:sz="8" w:space="0" w:color="000000"/>
            </w:tcBorders>
            <w:noWrap/>
          </w:tcPr>
          <w:p w14:paraId="3DA8FFCC" w14:textId="6AC52139" w:rsidR="00CC01E8" w:rsidRPr="003C10E2" w:rsidRDefault="00CC01E8" w:rsidP="00CC01E8">
            <w:pPr>
              <w:rPr>
                <w:color w:val="000000"/>
              </w:rPr>
            </w:pPr>
            <w:r w:rsidRPr="003C10E2">
              <w:rPr>
                <w:color w:val="000000"/>
              </w:rPr>
              <w:t>Relationship Dissolution</w:t>
            </w:r>
          </w:p>
        </w:tc>
        <w:tc>
          <w:tcPr>
            <w:tcW w:w="4500" w:type="dxa"/>
            <w:tcBorders>
              <w:top w:val="nil"/>
              <w:left w:val="nil"/>
              <w:bottom w:val="single" w:sz="8" w:space="0" w:color="000000"/>
              <w:right w:val="single" w:sz="8" w:space="0" w:color="000000"/>
            </w:tcBorders>
            <w:noWrap/>
          </w:tcPr>
          <w:p w14:paraId="2798678B" w14:textId="73F68CBA" w:rsidR="00CC01E8" w:rsidRPr="003C10E2" w:rsidRDefault="00CC01E8" w:rsidP="00CC01E8">
            <w:pPr>
              <w:rPr>
                <w:color w:val="000000"/>
              </w:rPr>
            </w:pPr>
            <w:r w:rsidRPr="003C10E2">
              <w:rPr>
                <w:color w:val="000000"/>
              </w:rPr>
              <w:t xml:space="preserve">Ch. 13, Gottman &amp; Levenson </w:t>
            </w:r>
          </w:p>
          <w:p w14:paraId="1CC8FF43" w14:textId="77777777" w:rsidR="00CC01E8" w:rsidRPr="003C10E2" w:rsidRDefault="00CC01E8" w:rsidP="00CC01E8">
            <w:pPr>
              <w:rPr>
                <w:color w:val="000000"/>
              </w:rPr>
            </w:pPr>
            <w:r w:rsidRPr="003C10E2">
              <w:rPr>
                <w:b/>
                <w:i/>
                <w:color w:val="000000"/>
              </w:rPr>
              <w:t>Final Paper Outline Due</w:t>
            </w:r>
          </w:p>
          <w:p w14:paraId="176A19E4" w14:textId="256ACAE8" w:rsidR="00CC01E8" w:rsidRPr="003C10E2" w:rsidRDefault="00CC01E8" w:rsidP="00CC01E8">
            <w:pPr>
              <w:rPr>
                <w:color w:val="000000"/>
              </w:rPr>
            </w:pPr>
          </w:p>
        </w:tc>
      </w:tr>
      <w:tr w:rsidR="00CC01E8" w:rsidRPr="00716201" w14:paraId="15A313C5" w14:textId="77777777" w:rsidTr="00A72F63">
        <w:trPr>
          <w:trHeight w:hRule="exact" w:val="479"/>
        </w:trPr>
        <w:tc>
          <w:tcPr>
            <w:tcW w:w="1607" w:type="dxa"/>
            <w:tcBorders>
              <w:top w:val="nil"/>
              <w:left w:val="single" w:sz="8" w:space="0" w:color="000000"/>
              <w:bottom w:val="single" w:sz="8" w:space="0" w:color="000000"/>
              <w:right w:val="single" w:sz="8" w:space="0" w:color="000000"/>
            </w:tcBorders>
            <w:noWrap/>
          </w:tcPr>
          <w:p w14:paraId="04E2FD58" w14:textId="4A624419" w:rsidR="00CC01E8" w:rsidRPr="003C10E2" w:rsidRDefault="00CC01E8" w:rsidP="00FB1E10">
            <w:pPr>
              <w:rPr>
                <w:color w:val="000000"/>
              </w:rPr>
            </w:pPr>
            <w:r>
              <w:rPr>
                <w:color w:val="000000"/>
              </w:rPr>
              <w:t>TH 11/26</w:t>
            </w:r>
          </w:p>
        </w:tc>
        <w:tc>
          <w:tcPr>
            <w:tcW w:w="4140" w:type="dxa"/>
            <w:tcBorders>
              <w:top w:val="nil"/>
              <w:left w:val="nil"/>
              <w:bottom w:val="single" w:sz="8" w:space="0" w:color="000000"/>
              <w:right w:val="single" w:sz="8" w:space="0" w:color="000000"/>
            </w:tcBorders>
            <w:noWrap/>
          </w:tcPr>
          <w:p w14:paraId="131DCBAE" w14:textId="1FD08DFE" w:rsidR="00CC01E8" w:rsidRPr="00CC01E8" w:rsidRDefault="00CC01E8" w:rsidP="00FB1E10">
            <w:pPr>
              <w:rPr>
                <w:b/>
                <w:bCs/>
                <w:color w:val="000000"/>
              </w:rPr>
            </w:pPr>
            <w:r w:rsidRPr="00CC01E8">
              <w:rPr>
                <w:b/>
                <w:bCs/>
                <w:color w:val="000000"/>
                <w:szCs w:val="22"/>
              </w:rPr>
              <w:t>NO CLASS - Thanksgiving</w:t>
            </w:r>
          </w:p>
        </w:tc>
        <w:tc>
          <w:tcPr>
            <w:tcW w:w="4500" w:type="dxa"/>
            <w:tcBorders>
              <w:top w:val="nil"/>
              <w:left w:val="nil"/>
              <w:bottom w:val="single" w:sz="8" w:space="0" w:color="000000"/>
              <w:right w:val="single" w:sz="8" w:space="0" w:color="000000"/>
            </w:tcBorders>
            <w:noWrap/>
          </w:tcPr>
          <w:p w14:paraId="791B8C69" w14:textId="77777777" w:rsidR="00CC01E8" w:rsidRPr="003C10E2" w:rsidRDefault="00CC01E8" w:rsidP="00FB1E10">
            <w:pPr>
              <w:rPr>
                <w:color w:val="000000"/>
              </w:rPr>
            </w:pPr>
          </w:p>
        </w:tc>
      </w:tr>
      <w:tr w:rsidR="00CC01E8" w:rsidRPr="00716201" w14:paraId="7ED386BC" w14:textId="77777777" w:rsidTr="00A72F63">
        <w:trPr>
          <w:trHeight w:hRule="exact" w:val="605"/>
        </w:trPr>
        <w:tc>
          <w:tcPr>
            <w:tcW w:w="1607" w:type="dxa"/>
            <w:tcBorders>
              <w:top w:val="nil"/>
              <w:left w:val="single" w:sz="8" w:space="0" w:color="000000"/>
              <w:bottom w:val="single" w:sz="8" w:space="0" w:color="000000"/>
              <w:right w:val="single" w:sz="8" w:space="0" w:color="000000"/>
            </w:tcBorders>
            <w:noWrap/>
            <w:hideMark/>
          </w:tcPr>
          <w:p w14:paraId="3EBC1BF3" w14:textId="6C64930E" w:rsidR="00CC01E8" w:rsidRPr="003C10E2" w:rsidRDefault="00CC01E8" w:rsidP="00FB1E10">
            <w:pPr>
              <w:rPr>
                <w:color w:val="000000"/>
              </w:rPr>
            </w:pPr>
            <w:r w:rsidRPr="003C10E2">
              <w:rPr>
                <w:color w:val="000000"/>
              </w:rPr>
              <w:t xml:space="preserve">T </w:t>
            </w:r>
            <w:r>
              <w:rPr>
                <w:color w:val="000000"/>
              </w:rPr>
              <w:t>12/1</w:t>
            </w:r>
          </w:p>
        </w:tc>
        <w:tc>
          <w:tcPr>
            <w:tcW w:w="4140" w:type="dxa"/>
            <w:tcBorders>
              <w:top w:val="nil"/>
              <w:left w:val="nil"/>
              <w:bottom w:val="single" w:sz="8" w:space="0" w:color="000000"/>
              <w:right w:val="single" w:sz="8" w:space="0" w:color="000000"/>
            </w:tcBorders>
            <w:noWrap/>
          </w:tcPr>
          <w:p w14:paraId="51891BF5" w14:textId="7CDD263A" w:rsidR="00CC01E8" w:rsidRPr="003C10E2" w:rsidRDefault="00CC01E8" w:rsidP="00FB1E10">
            <w:pPr>
              <w:rPr>
                <w:color w:val="000000"/>
              </w:rPr>
            </w:pPr>
            <w:r w:rsidRPr="003C10E2">
              <w:rPr>
                <w:color w:val="000000"/>
              </w:rPr>
              <w:t>Relationship Dissolution</w:t>
            </w:r>
            <w:r>
              <w:rPr>
                <w:color w:val="000000"/>
              </w:rPr>
              <w:t xml:space="preserve"> cont.</w:t>
            </w:r>
          </w:p>
        </w:tc>
        <w:tc>
          <w:tcPr>
            <w:tcW w:w="4500" w:type="dxa"/>
            <w:tcBorders>
              <w:top w:val="nil"/>
              <w:left w:val="nil"/>
              <w:bottom w:val="single" w:sz="8" w:space="0" w:color="000000"/>
              <w:right w:val="single" w:sz="8" w:space="0" w:color="000000"/>
            </w:tcBorders>
            <w:noWrap/>
          </w:tcPr>
          <w:p w14:paraId="3B688487" w14:textId="77777777" w:rsidR="00CC01E8" w:rsidRPr="003C10E2" w:rsidRDefault="00CC01E8" w:rsidP="00FB1E10">
            <w:pPr>
              <w:rPr>
                <w:color w:val="000000"/>
              </w:rPr>
            </w:pPr>
            <w:r w:rsidRPr="003C10E2">
              <w:rPr>
                <w:b/>
                <w:i/>
                <w:color w:val="000000"/>
              </w:rPr>
              <w:t>Final Paper Outline Due</w:t>
            </w:r>
          </w:p>
          <w:p w14:paraId="33B1031D" w14:textId="77777777" w:rsidR="00CC01E8" w:rsidRPr="003C10E2" w:rsidRDefault="00CC01E8" w:rsidP="00FB1E10">
            <w:pPr>
              <w:rPr>
                <w:color w:val="000000"/>
              </w:rPr>
            </w:pPr>
          </w:p>
        </w:tc>
      </w:tr>
      <w:tr w:rsidR="00CC01E8" w:rsidRPr="00716201" w14:paraId="4BC8F311" w14:textId="77777777" w:rsidTr="00A72F63">
        <w:trPr>
          <w:trHeight w:hRule="exact" w:val="551"/>
        </w:trPr>
        <w:tc>
          <w:tcPr>
            <w:tcW w:w="1607" w:type="dxa"/>
            <w:tcBorders>
              <w:top w:val="nil"/>
              <w:left w:val="single" w:sz="8" w:space="0" w:color="000000"/>
              <w:bottom w:val="single" w:sz="8" w:space="0" w:color="000000"/>
              <w:right w:val="single" w:sz="8" w:space="0" w:color="000000"/>
            </w:tcBorders>
            <w:noWrap/>
            <w:hideMark/>
          </w:tcPr>
          <w:p w14:paraId="13E4D867" w14:textId="5A545BCC" w:rsidR="00CC01E8" w:rsidRPr="003C10E2" w:rsidRDefault="00CC01E8" w:rsidP="00CC01E8">
            <w:pPr>
              <w:rPr>
                <w:color w:val="000000"/>
              </w:rPr>
            </w:pPr>
            <w:r w:rsidRPr="003C10E2">
              <w:rPr>
                <w:color w:val="000000"/>
              </w:rPr>
              <w:t xml:space="preserve">TH </w:t>
            </w:r>
            <w:r>
              <w:rPr>
                <w:color w:val="000000"/>
              </w:rPr>
              <w:t>12/3</w:t>
            </w:r>
          </w:p>
        </w:tc>
        <w:tc>
          <w:tcPr>
            <w:tcW w:w="4140" w:type="dxa"/>
            <w:tcBorders>
              <w:top w:val="nil"/>
              <w:left w:val="nil"/>
              <w:bottom w:val="single" w:sz="8" w:space="0" w:color="000000"/>
              <w:right w:val="single" w:sz="8" w:space="0" w:color="000000"/>
            </w:tcBorders>
            <w:noWrap/>
          </w:tcPr>
          <w:p w14:paraId="4D4EB5DE" w14:textId="673E42B0" w:rsidR="00CC01E8" w:rsidRPr="003C10E2" w:rsidRDefault="00CC01E8" w:rsidP="00CC01E8">
            <w:pPr>
              <w:rPr>
                <w:color w:val="000000"/>
              </w:rPr>
            </w:pPr>
            <w:r>
              <w:rPr>
                <w:color w:val="000000"/>
              </w:rPr>
              <w:t>Technology and Relationships</w:t>
            </w:r>
          </w:p>
        </w:tc>
        <w:tc>
          <w:tcPr>
            <w:tcW w:w="4500" w:type="dxa"/>
            <w:tcBorders>
              <w:top w:val="nil"/>
              <w:left w:val="nil"/>
              <w:bottom w:val="single" w:sz="8" w:space="0" w:color="000000"/>
              <w:right w:val="single" w:sz="8" w:space="0" w:color="000000"/>
            </w:tcBorders>
            <w:noWrap/>
          </w:tcPr>
          <w:p w14:paraId="5FA3E64E" w14:textId="5481B840" w:rsidR="00CC01E8" w:rsidRPr="003C10E2" w:rsidRDefault="00CC01E8" w:rsidP="00CC01E8">
            <w:pPr>
              <w:rPr>
                <w:color w:val="000000"/>
              </w:rPr>
            </w:pPr>
            <w:r>
              <w:rPr>
                <w:color w:val="000000"/>
                <w:sz w:val="23"/>
                <w:szCs w:val="23"/>
              </w:rPr>
              <w:t xml:space="preserve">Ch. 3 p. 92 box; Ch. 4 p. 158 box; Taylor et al. </w:t>
            </w:r>
          </w:p>
        </w:tc>
      </w:tr>
      <w:tr w:rsidR="00CC01E8" w:rsidRPr="00716201" w14:paraId="12F86172" w14:textId="77777777" w:rsidTr="00A72F63">
        <w:trPr>
          <w:trHeight w:hRule="exact" w:val="623"/>
        </w:trPr>
        <w:tc>
          <w:tcPr>
            <w:tcW w:w="1607" w:type="dxa"/>
            <w:tcBorders>
              <w:top w:val="nil"/>
              <w:left w:val="single" w:sz="8" w:space="0" w:color="000000"/>
              <w:bottom w:val="single" w:sz="8" w:space="0" w:color="000000"/>
              <w:right w:val="single" w:sz="8" w:space="0" w:color="000000"/>
            </w:tcBorders>
            <w:noWrap/>
            <w:hideMark/>
          </w:tcPr>
          <w:p w14:paraId="7721C37E" w14:textId="1E6C44B6" w:rsidR="00CC01E8" w:rsidRPr="003C10E2" w:rsidRDefault="00CC01E8" w:rsidP="00CC01E8">
            <w:pPr>
              <w:rPr>
                <w:color w:val="000000"/>
              </w:rPr>
            </w:pPr>
            <w:r w:rsidRPr="003C10E2">
              <w:rPr>
                <w:color w:val="000000"/>
              </w:rPr>
              <w:t xml:space="preserve">T </w:t>
            </w:r>
            <w:r>
              <w:rPr>
                <w:color w:val="000000"/>
              </w:rPr>
              <w:t>12/8</w:t>
            </w:r>
          </w:p>
        </w:tc>
        <w:tc>
          <w:tcPr>
            <w:tcW w:w="4140" w:type="dxa"/>
            <w:tcBorders>
              <w:top w:val="nil"/>
              <w:left w:val="nil"/>
              <w:bottom w:val="single" w:sz="8" w:space="0" w:color="000000"/>
              <w:right w:val="single" w:sz="8" w:space="0" w:color="000000"/>
            </w:tcBorders>
            <w:noWrap/>
          </w:tcPr>
          <w:p w14:paraId="65559D53" w14:textId="389256A7" w:rsidR="00CC01E8" w:rsidRPr="003C10E2" w:rsidRDefault="001F3F2E" w:rsidP="00CC01E8">
            <w:pPr>
              <w:rPr>
                <w:color w:val="000000"/>
              </w:rPr>
            </w:pPr>
            <w:r>
              <w:rPr>
                <w:color w:val="000000"/>
              </w:rPr>
              <w:t xml:space="preserve">Technology and Relationships continued: </w:t>
            </w:r>
            <w:r w:rsidR="00CC01E8">
              <w:rPr>
                <w:color w:val="000000"/>
              </w:rPr>
              <w:t xml:space="preserve">Artificial Intelligence </w:t>
            </w:r>
          </w:p>
        </w:tc>
        <w:tc>
          <w:tcPr>
            <w:tcW w:w="4500" w:type="dxa"/>
            <w:tcBorders>
              <w:top w:val="nil"/>
              <w:left w:val="nil"/>
              <w:bottom w:val="single" w:sz="8" w:space="0" w:color="000000"/>
              <w:right w:val="single" w:sz="8" w:space="0" w:color="000000"/>
            </w:tcBorders>
            <w:noWrap/>
          </w:tcPr>
          <w:p w14:paraId="1EF3901A" w14:textId="77777777" w:rsidR="00CC01E8" w:rsidRDefault="00CC01E8" w:rsidP="00CC01E8">
            <w:pPr>
              <w:rPr>
                <w:color w:val="000000"/>
                <w:sz w:val="23"/>
                <w:szCs w:val="23"/>
              </w:rPr>
            </w:pPr>
            <w:r>
              <w:rPr>
                <w:color w:val="000000"/>
                <w:sz w:val="23"/>
                <w:szCs w:val="23"/>
              </w:rPr>
              <w:t xml:space="preserve">Smith et al. </w:t>
            </w:r>
          </w:p>
          <w:p w14:paraId="2081705E" w14:textId="747FE0EE" w:rsidR="00E0729F" w:rsidRPr="00E0729F" w:rsidRDefault="00E0729F" w:rsidP="00CC01E8">
            <w:pPr>
              <w:rPr>
                <w:b/>
                <w:bCs/>
                <w:i/>
                <w:iCs/>
                <w:color w:val="000000"/>
              </w:rPr>
            </w:pPr>
            <w:r w:rsidRPr="00E0729F">
              <w:rPr>
                <w:b/>
                <w:bCs/>
                <w:i/>
                <w:iCs/>
                <w:color w:val="000000"/>
              </w:rPr>
              <w:t>Soundtrack Assignment 3 due</w:t>
            </w:r>
          </w:p>
        </w:tc>
      </w:tr>
      <w:tr w:rsidR="00CC01E8" w:rsidRPr="00716201" w14:paraId="0A29281A" w14:textId="77777777" w:rsidTr="00A72F63">
        <w:trPr>
          <w:trHeight w:hRule="exact" w:val="614"/>
        </w:trPr>
        <w:tc>
          <w:tcPr>
            <w:tcW w:w="1607" w:type="dxa"/>
            <w:tcBorders>
              <w:top w:val="nil"/>
              <w:left w:val="single" w:sz="8" w:space="0" w:color="000000"/>
              <w:bottom w:val="single" w:sz="8" w:space="0" w:color="000000"/>
              <w:right w:val="single" w:sz="8" w:space="0" w:color="000000"/>
            </w:tcBorders>
            <w:noWrap/>
            <w:hideMark/>
          </w:tcPr>
          <w:p w14:paraId="5DBF1A0B" w14:textId="69024975" w:rsidR="00CC01E8" w:rsidRPr="003C10E2" w:rsidRDefault="00CC01E8" w:rsidP="00CC01E8">
            <w:pPr>
              <w:rPr>
                <w:color w:val="000000"/>
              </w:rPr>
            </w:pPr>
            <w:r w:rsidRPr="003C10E2">
              <w:rPr>
                <w:color w:val="000000"/>
              </w:rPr>
              <w:t xml:space="preserve">TH </w:t>
            </w:r>
            <w:r>
              <w:rPr>
                <w:color w:val="000000"/>
              </w:rPr>
              <w:t>12/10</w:t>
            </w:r>
          </w:p>
        </w:tc>
        <w:tc>
          <w:tcPr>
            <w:tcW w:w="4140" w:type="dxa"/>
            <w:tcBorders>
              <w:top w:val="nil"/>
              <w:left w:val="nil"/>
              <w:bottom w:val="single" w:sz="8" w:space="0" w:color="000000"/>
              <w:right w:val="single" w:sz="8" w:space="0" w:color="000000"/>
            </w:tcBorders>
            <w:noWrap/>
          </w:tcPr>
          <w:p w14:paraId="07570AB7" w14:textId="401B0F53" w:rsidR="00CC01E8" w:rsidRPr="003C10E2" w:rsidRDefault="00CC01E8" w:rsidP="00CC01E8">
            <w:pPr>
              <w:rPr>
                <w:color w:val="000000"/>
              </w:rPr>
            </w:pPr>
            <w:r>
              <w:rPr>
                <w:color w:val="000000"/>
              </w:rPr>
              <w:t>Maintaining and Repairing Relationships</w:t>
            </w:r>
          </w:p>
        </w:tc>
        <w:tc>
          <w:tcPr>
            <w:tcW w:w="4500" w:type="dxa"/>
            <w:tcBorders>
              <w:top w:val="nil"/>
              <w:left w:val="nil"/>
              <w:bottom w:val="single" w:sz="8" w:space="0" w:color="000000"/>
              <w:right w:val="single" w:sz="8" w:space="0" w:color="000000"/>
            </w:tcBorders>
            <w:noWrap/>
          </w:tcPr>
          <w:p w14:paraId="2C847976" w14:textId="77777777" w:rsidR="00CC01E8" w:rsidRDefault="00CC01E8" w:rsidP="00CC01E8">
            <w:pPr>
              <w:rPr>
                <w:color w:val="000000"/>
                <w:sz w:val="23"/>
                <w:szCs w:val="23"/>
              </w:rPr>
            </w:pPr>
            <w:r>
              <w:rPr>
                <w:color w:val="000000"/>
                <w:sz w:val="23"/>
                <w:szCs w:val="23"/>
              </w:rPr>
              <w:t>Ch. 14</w:t>
            </w:r>
          </w:p>
          <w:p w14:paraId="3142C57B" w14:textId="54FAF2D7" w:rsidR="00B10D95" w:rsidRPr="00B10D95" w:rsidRDefault="00B10D95" w:rsidP="00CC01E8">
            <w:pPr>
              <w:rPr>
                <w:b/>
                <w:bCs/>
                <w:i/>
                <w:iCs/>
                <w:color w:val="000000"/>
              </w:rPr>
            </w:pPr>
            <w:r w:rsidRPr="00B10D95">
              <w:rPr>
                <w:b/>
                <w:bCs/>
                <w:i/>
                <w:iCs/>
                <w:color w:val="000000"/>
                <w:sz w:val="23"/>
                <w:szCs w:val="23"/>
              </w:rPr>
              <w:t>Final paper due Fri 12/11</w:t>
            </w:r>
          </w:p>
        </w:tc>
      </w:tr>
      <w:tr w:rsidR="00CC01E8" w:rsidRPr="00716201" w14:paraId="7DA570E3" w14:textId="77777777" w:rsidTr="00A72F63">
        <w:trPr>
          <w:trHeight w:hRule="exact" w:val="668"/>
        </w:trPr>
        <w:tc>
          <w:tcPr>
            <w:tcW w:w="1607" w:type="dxa"/>
            <w:tcBorders>
              <w:top w:val="nil"/>
              <w:left w:val="single" w:sz="8" w:space="0" w:color="000000"/>
              <w:bottom w:val="single" w:sz="8" w:space="0" w:color="000000"/>
              <w:right w:val="single" w:sz="8" w:space="0" w:color="000000"/>
            </w:tcBorders>
            <w:noWrap/>
            <w:hideMark/>
          </w:tcPr>
          <w:p w14:paraId="67F426EA" w14:textId="56CFDCDE" w:rsidR="00CC01E8" w:rsidRPr="003C10E2" w:rsidRDefault="00A72F63" w:rsidP="00CC01E8">
            <w:pPr>
              <w:rPr>
                <w:color w:val="000000"/>
              </w:rPr>
            </w:pPr>
            <w:r>
              <w:rPr>
                <w:color w:val="000000"/>
              </w:rPr>
              <w:t xml:space="preserve">TH 12/17 </w:t>
            </w:r>
            <w:r w:rsidRPr="00A72F63">
              <w:rPr>
                <w:color w:val="000000"/>
                <w:sz w:val="22"/>
                <w:szCs w:val="22"/>
              </w:rPr>
              <w:t>12:45-2:45 PM</w:t>
            </w:r>
          </w:p>
        </w:tc>
        <w:tc>
          <w:tcPr>
            <w:tcW w:w="4140" w:type="dxa"/>
            <w:tcBorders>
              <w:top w:val="nil"/>
              <w:left w:val="nil"/>
              <w:bottom w:val="single" w:sz="8" w:space="0" w:color="000000"/>
              <w:right w:val="single" w:sz="8" w:space="0" w:color="000000"/>
            </w:tcBorders>
            <w:noWrap/>
            <w:hideMark/>
          </w:tcPr>
          <w:p w14:paraId="1C85C510" w14:textId="3EEF6D10" w:rsidR="00CC01E8" w:rsidRPr="003C10E2" w:rsidRDefault="0099288C" w:rsidP="00CC01E8">
            <w:pPr>
              <w:rPr>
                <w:b/>
                <w:bCs/>
                <w:color w:val="000000"/>
              </w:rPr>
            </w:pPr>
            <w:r>
              <w:rPr>
                <w:b/>
                <w:bCs/>
                <w:color w:val="000000"/>
              </w:rPr>
              <w:t xml:space="preserve">Unit 3 </w:t>
            </w:r>
            <w:r w:rsidR="00CC01E8" w:rsidRPr="003C10E2">
              <w:rPr>
                <w:b/>
                <w:bCs/>
                <w:color w:val="000000"/>
              </w:rPr>
              <w:t>Exam</w:t>
            </w:r>
          </w:p>
        </w:tc>
        <w:tc>
          <w:tcPr>
            <w:tcW w:w="4500" w:type="dxa"/>
            <w:tcBorders>
              <w:top w:val="nil"/>
              <w:left w:val="nil"/>
              <w:bottom w:val="single" w:sz="8" w:space="0" w:color="000000"/>
              <w:right w:val="single" w:sz="8" w:space="0" w:color="000000"/>
            </w:tcBorders>
            <w:noWrap/>
            <w:hideMark/>
          </w:tcPr>
          <w:p w14:paraId="2B970C7C" w14:textId="4C35864E" w:rsidR="00CC01E8" w:rsidRDefault="00CC01E8" w:rsidP="00CC01E8">
            <w:pPr>
              <w:rPr>
                <w:b/>
                <w:bCs/>
                <w:color w:val="000000"/>
              </w:rPr>
            </w:pPr>
            <w:r w:rsidRPr="003C10E2">
              <w:rPr>
                <w:b/>
                <w:bCs/>
                <w:color w:val="000000"/>
              </w:rPr>
              <w:t xml:space="preserve">Ch. 10, 12, 13, 14 + readings </w:t>
            </w:r>
          </w:p>
          <w:p w14:paraId="52E5B96C" w14:textId="3A42F474" w:rsidR="00CC01E8" w:rsidRPr="00CC01E8" w:rsidRDefault="00CC01E8" w:rsidP="00CC01E8">
            <w:pPr>
              <w:rPr>
                <w:b/>
                <w:bCs/>
                <w:i/>
                <w:iCs/>
                <w:color w:val="000000"/>
              </w:rPr>
            </w:pPr>
          </w:p>
        </w:tc>
      </w:tr>
    </w:tbl>
    <w:p w14:paraId="394957DB" w14:textId="7067E946" w:rsidR="008A3788" w:rsidRPr="007202E4" w:rsidRDefault="00B2783A" w:rsidP="007202E4">
      <w:pPr>
        <w:pStyle w:val="Heading1"/>
        <w:rPr>
          <w:sz w:val="28"/>
          <w:szCs w:val="28"/>
        </w:rPr>
      </w:pPr>
      <w:r>
        <w:br w:type="page"/>
      </w:r>
      <w:r w:rsidR="00621964" w:rsidRPr="007202E4">
        <w:rPr>
          <w:sz w:val="28"/>
          <w:szCs w:val="28"/>
        </w:rPr>
        <w:lastRenderedPageBreak/>
        <w:t>GRADED ACTIVITIES</w:t>
      </w:r>
    </w:p>
    <w:p w14:paraId="03D05CA6" w14:textId="169B5E18" w:rsidR="00194AF7" w:rsidRDefault="00194AF7" w:rsidP="00482990">
      <w:pPr>
        <w:pStyle w:val="Heading2"/>
        <w:rPr>
          <w:rStyle w:val="Heading2Char"/>
        </w:rPr>
      </w:pPr>
      <w:r>
        <w:rPr>
          <w:rStyle w:val="Heading2Char"/>
        </w:rPr>
        <w:t>EXAMS</w:t>
      </w:r>
    </w:p>
    <w:p w14:paraId="18EDCBC9" w14:textId="77777777" w:rsidR="003226F8" w:rsidRPr="003226F8" w:rsidRDefault="003226F8" w:rsidP="003226F8"/>
    <w:p w14:paraId="4B9211F4" w14:textId="448F8BD4" w:rsidR="00194AF7" w:rsidRPr="00194AF7" w:rsidRDefault="00194AF7" w:rsidP="00194AF7">
      <w:pPr>
        <w:rPr>
          <w:sz w:val="22"/>
          <w:szCs w:val="22"/>
        </w:rPr>
      </w:pPr>
      <w:r w:rsidRPr="00194AF7">
        <w:rPr>
          <w:sz w:val="22"/>
          <w:szCs w:val="22"/>
        </w:rPr>
        <w:t xml:space="preserve">There will be </w:t>
      </w:r>
      <w:r w:rsidRPr="00194AF7">
        <w:rPr>
          <w:b/>
          <w:bCs/>
          <w:sz w:val="22"/>
          <w:szCs w:val="22"/>
        </w:rPr>
        <w:t>three exams, with no exam drops</w:t>
      </w:r>
      <w:r w:rsidRPr="00194AF7">
        <w:rPr>
          <w:sz w:val="22"/>
          <w:szCs w:val="22"/>
        </w:rPr>
        <w:t xml:space="preserve">. Some material on exams will only be covered in the readings, other material will only be covered in </w:t>
      </w:r>
      <w:proofErr w:type="gramStart"/>
      <w:r w:rsidRPr="00194AF7">
        <w:rPr>
          <w:sz w:val="22"/>
          <w:szCs w:val="22"/>
        </w:rPr>
        <w:t>lecture</w:t>
      </w:r>
      <w:proofErr w:type="gramEnd"/>
      <w:r w:rsidRPr="00194AF7">
        <w:rPr>
          <w:sz w:val="22"/>
          <w:szCs w:val="22"/>
        </w:rPr>
        <w:t xml:space="preserve">, and other material will be covered both in </w:t>
      </w:r>
      <w:proofErr w:type="gramStart"/>
      <w:r w:rsidRPr="00194AF7">
        <w:rPr>
          <w:sz w:val="22"/>
          <w:szCs w:val="22"/>
        </w:rPr>
        <w:t>lecture</w:t>
      </w:r>
      <w:proofErr w:type="gramEnd"/>
      <w:r w:rsidRPr="00194AF7">
        <w:rPr>
          <w:sz w:val="22"/>
          <w:szCs w:val="22"/>
        </w:rPr>
        <w:t xml:space="preserve"> and the readings. Exams will </w:t>
      </w:r>
      <w:r w:rsidR="00E0729F">
        <w:rPr>
          <w:sz w:val="22"/>
          <w:szCs w:val="22"/>
        </w:rPr>
        <w:t>contain</w:t>
      </w:r>
      <w:r w:rsidRPr="00194AF7">
        <w:rPr>
          <w:sz w:val="22"/>
          <w:szCs w:val="22"/>
        </w:rPr>
        <w:t xml:space="preserve"> multiple choice and essay questions</w:t>
      </w:r>
      <w:r w:rsidR="002A280E">
        <w:rPr>
          <w:sz w:val="22"/>
          <w:szCs w:val="22"/>
        </w:rPr>
        <w:t xml:space="preserve"> with study guides provided on D2L</w:t>
      </w:r>
      <w:r w:rsidRPr="00194AF7">
        <w:rPr>
          <w:sz w:val="22"/>
          <w:szCs w:val="22"/>
        </w:rPr>
        <w:t xml:space="preserve">. </w:t>
      </w:r>
      <w:r w:rsidRPr="00194AF7">
        <w:rPr>
          <w:i/>
          <w:sz w:val="22"/>
          <w:szCs w:val="22"/>
        </w:rPr>
        <w:t>Make</w:t>
      </w:r>
      <w:r w:rsidRPr="00194AF7">
        <w:rPr>
          <w:i/>
          <w:sz w:val="22"/>
          <w:szCs w:val="22"/>
        </w:rPr>
        <w:noBreakHyphen/>
        <w:t xml:space="preserve">up exams are not allowed, without a documented excuse. If you </w:t>
      </w:r>
      <w:r w:rsidR="003226F8">
        <w:rPr>
          <w:i/>
          <w:sz w:val="22"/>
          <w:szCs w:val="22"/>
        </w:rPr>
        <w:t xml:space="preserve">must </w:t>
      </w:r>
      <w:r w:rsidRPr="00194AF7">
        <w:rPr>
          <w:i/>
          <w:sz w:val="22"/>
          <w:szCs w:val="22"/>
        </w:rPr>
        <w:t xml:space="preserve">miss an exam, notify Dr. Seidman via email as soon as possible. </w:t>
      </w:r>
      <w:r w:rsidRPr="00194AF7">
        <w:rPr>
          <w:sz w:val="22"/>
          <w:szCs w:val="22"/>
        </w:rPr>
        <w:t>(</w:t>
      </w:r>
      <w:r w:rsidR="00E0729F">
        <w:rPr>
          <w:sz w:val="22"/>
          <w:szCs w:val="22"/>
        </w:rPr>
        <w:t>8</w:t>
      </w:r>
      <w:r w:rsidRPr="00194AF7">
        <w:rPr>
          <w:sz w:val="22"/>
          <w:szCs w:val="22"/>
        </w:rPr>
        <w:t xml:space="preserve">0 points each – total </w:t>
      </w:r>
      <w:r w:rsidR="00E0729F">
        <w:rPr>
          <w:sz w:val="22"/>
          <w:szCs w:val="22"/>
        </w:rPr>
        <w:t>24</w:t>
      </w:r>
      <w:r w:rsidRPr="00194AF7">
        <w:rPr>
          <w:sz w:val="22"/>
          <w:szCs w:val="22"/>
        </w:rPr>
        <w:t>0 points)</w:t>
      </w:r>
    </w:p>
    <w:p w14:paraId="2182E505" w14:textId="77777777" w:rsidR="00194AF7" w:rsidRPr="00194AF7" w:rsidRDefault="00194AF7" w:rsidP="00194AF7">
      <w:pPr>
        <w:rPr>
          <w:sz w:val="22"/>
          <w:szCs w:val="22"/>
        </w:rPr>
      </w:pPr>
    </w:p>
    <w:p w14:paraId="574EB380" w14:textId="06F8ECA6" w:rsidR="007202E4" w:rsidRDefault="0005690A" w:rsidP="00482990">
      <w:pPr>
        <w:pStyle w:val="Heading2"/>
        <w:rPr>
          <w:bCs/>
          <w:sz w:val="22"/>
          <w:szCs w:val="22"/>
        </w:rPr>
      </w:pPr>
      <w:r w:rsidRPr="00EF036E">
        <w:rPr>
          <w:rStyle w:val="Heading2Char"/>
        </w:rPr>
        <w:t>CLASS PARTICIPATION</w:t>
      </w:r>
      <w:r w:rsidR="007202E4">
        <w:rPr>
          <w:rStyle w:val="Heading2Char"/>
        </w:rPr>
        <w:t xml:space="preserve"> AND ATTE</w:t>
      </w:r>
      <w:r w:rsidR="008B46E1">
        <w:rPr>
          <w:rStyle w:val="Heading2Char"/>
        </w:rPr>
        <w:t>ND</w:t>
      </w:r>
      <w:r w:rsidR="007202E4">
        <w:rPr>
          <w:rStyle w:val="Heading2Char"/>
        </w:rPr>
        <w:t>ANCE</w:t>
      </w:r>
      <w:r w:rsidR="007B6DC4" w:rsidRPr="00AF7B2F">
        <w:rPr>
          <w:rStyle w:val="Heading2Char"/>
        </w:rPr>
        <w:t>:</w:t>
      </w:r>
      <w:r w:rsidR="007B6DC4" w:rsidRPr="00504244">
        <w:rPr>
          <w:bCs/>
          <w:sz w:val="22"/>
          <w:szCs w:val="22"/>
        </w:rPr>
        <w:t xml:space="preserve"> </w:t>
      </w:r>
    </w:p>
    <w:p w14:paraId="6B1D0A6D" w14:textId="77777777" w:rsidR="003226F8" w:rsidRPr="003226F8" w:rsidRDefault="003226F8" w:rsidP="003226F8"/>
    <w:p w14:paraId="2831BF51" w14:textId="1D5390DC" w:rsidR="00076674" w:rsidRPr="00482990" w:rsidRDefault="007202E4" w:rsidP="007B6DC4">
      <w:pPr>
        <w:rPr>
          <w:sz w:val="22"/>
          <w:szCs w:val="22"/>
        </w:rPr>
      </w:pPr>
      <w:r w:rsidRPr="00482990">
        <w:rPr>
          <w:sz w:val="22"/>
          <w:szCs w:val="22"/>
        </w:rPr>
        <w:t>Participation is key to a lively class. Active participation involves not just attending, but also being alert and attentive during class, participating in individual and group activities, and participating in discussion</w:t>
      </w:r>
      <w:r w:rsidR="00E0729F">
        <w:rPr>
          <w:sz w:val="22"/>
          <w:szCs w:val="22"/>
        </w:rPr>
        <w:t>s</w:t>
      </w:r>
      <w:r w:rsidR="00296F61" w:rsidRPr="00482990">
        <w:rPr>
          <w:sz w:val="22"/>
          <w:szCs w:val="22"/>
        </w:rPr>
        <w:t xml:space="preserve"> (40 pts total)</w:t>
      </w:r>
      <w:r w:rsidRPr="00482990">
        <w:rPr>
          <w:sz w:val="22"/>
          <w:szCs w:val="22"/>
        </w:rPr>
        <w:t xml:space="preserve">. </w:t>
      </w:r>
    </w:p>
    <w:p w14:paraId="0DFB22A3" w14:textId="3D212DA7" w:rsidR="00F65156" w:rsidRDefault="00F65156" w:rsidP="008342D5">
      <w:pPr>
        <w:pStyle w:val="ListParagraph"/>
        <w:numPr>
          <w:ilvl w:val="0"/>
          <w:numId w:val="9"/>
        </w:numPr>
        <w:tabs>
          <w:tab w:val="left" w:pos="360"/>
        </w:tabs>
        <w:overflowPunct w:val="0"/>
        <w:autoSpaceDE w:val="0"/>
        <w:autoSpaceDN w:val="0"/>
        <w:adjustRightInd w:val="0"/>
        <w:textAlignment w:val="baseline"/>
        <w:rPr>
          <w:sz w:val="22"/>
          <w:szCs w:val="22"/>
        </w:rPr>
      </w:pPr>
      <w:r w:rsidRPr="00451671">
        <w:rPr>
          <w:b/>
          <w:sz w:val="22"/>
          <w:szCs w:val="22"/>
        </w:rPr>
        <w:t xml:space="preserve">You have three free absences during the semester for any reason (illness, personal days, travel delays, etc.) without affecting your grade. </w:t>
      </w:r>
      <w:r w:rsidRPr="00451671">
        <w:rPr>
          <w:bCs/>
          <w:sz w:val="22"/>
          <w:szCs w:val="22"/>
        </w:rPr>
        <w:t xml:space="preserve">Each absence beyond those three will reduce your attendance score. Absences due to official university athletic competition, official grief absences, and documented RCPD flexible attendance </w:t>
      </w:r>
      <w:proofErr w:type="gramStart"/>
      <w:r w:rsidRPr="00451671">
        <w:rPr>
          <w:bCs/>
          <w:sz w:val="22"/>
          <w:szCs w:val="22"/>
        </w:rPr>
        <w:t>accommodations</w:t>
      </w:r>
      <w:proofErr w:type="gramEnd"/>
      <w:r w:rsidRPr="00451671">
        <w:rPr>
          <w:bCs/>
          <w:sz w:val="22"/>
          <w:szCs w:val="22"/>
        </w:rPr>
        <w:t xml:space="preserve"> do not count toward your three free absences</w:t>
      </w:r>
      <w:r>
        <w:rPr>
          <w:bCs/>
          <w:sz w:val="22"/>
          <w:szCs w:val="22"/>
        </w:rPr>
        <w:t>.</w:t>
      </w:r>
    </w:p>
    <w:p w14:paraId="700D81EE" w14:textId="5F9468ED" w:rsidR="00076674" w:rsidRDefault="00076674" w:rsidP="008342D5">
      <w:pPr>
        <w:pStyle w:val="ListParagraph"/>
        <w:numPr>
          <w:ilvl w:val="0"/>
          <w:numId w:val="9"/>
        </w:numPr>
        <w:tabs>
          <w:tab w:val="left" w:pos="360"/>
        </w:tabs>
        <w:overflowPunct w:val="0"/>
        <w:autoSpaceDE w:val="0"/>
        <w:autoSpaceDN w:val="0"/>
        <w:adjustRightInd w:val="0"/>
        <w:textAlignment w:val="baseline"/>
        <w:rPr>
          <w:sz w:val="22"/>
          <w:szCs w:val="22"/>
        </w:rPr>
      </w:pPr>
      <w:r w:rsidRPr="00482990">
        <w:rPr>
          <w:sz w:val="22"/>
          <w:szCs w:val="22"/>
        </w:rPr>
        <w:t xml:space="preserve">The presence of </w:t>
      </w:r>
      <w:proofErr w:type="gramStart"/>
      <w:r w:rsidRPr="00482990">
        <w:rPr>
          <w:sz w:val="22"/>
          <w:szCs w:val="22"/>
        </w:rPr>
        <w:t>a disability</w:t>
      </w:r>
      <w:proofErr w:type="gramEnd"/>
      <w:r w:rsidRPr="00482990">
        <w:rPr>
          <w:sz w:val="22"/>
          <w:szCs w:val="22"/>
        </w:rPr>
        <w:t xml:space="preserve"> accommodation approved by RCPD may allow some flexibility on attendance and due dates, but the essential academic integrity of course goals and student learning will be preserved. </w:t>
      </w:r>
    </w:p>
    <w:p w14:paraId="71F91394" w14:textId="0B6A5253" w:rsidR="00F65156" w:rsidRPr="00F65156" w:rsidRDefault="00F65156" w:rsidP="00F65156">
      <w:pPr>
        <w:pStyle w:val="ListParagraph"/>
        <w:numPr>
          <w:ilvl w:val="0"/>
          <w:numId w:val="9"/>
        </w:numPr>
        <w:tabs>
          <w:tab w:val="left" w:pos="360"/>
        </w:tabs>
        <w:overflowPunct w:val="0"/>
        <w:autoSpaceDE w:val="0"/>
        <w:autoSpaceDN w:val="0"/>
        <w:adjustRightInd w:val="0"/>
        <w:textAlignment w:val="baseline"/>
        <w:rPr>
          <w:sz w:val="22"/>
          <w:szCs w:val="22"/>
        </w:rPr>
      </w:pPr>
      <w:r w:rsidRPr="00482990">
        <w:rPr>
          <w:sz w:val="22"/>
          <w:szCs w:val="22"/>
        </w:rPr>
        <w:t xml:space="preserve">The student is responsible for attending class and for material </w:t>
      </w:r>
      <w:proofErr w:type="gramStart"/>
      <w:r w:rsidRPr="00482990">
        <w:rPr>
          <w:sz w:val="22"/>
          <w:szCs w:val="22"/>
        </w:rPr>
        <w:t>missed</w:t>
      </w:r>
      <w:proofErr w:type="gramEnd"/>
      <w:r w:rsidRPr="00482990">
        <w:rPr>
          <w:sz w:val="22"/>
          <w:szCs w:val="22"/>
        </w:rPr>
        <w:t xml:space="preserve"> due to absence.</w:t>
      </w:r>
    </w:p>
    <w:p w14:paraId="6E946E13" w14:textId="3DD9EF29" w:rsidR="00770D74" w:rsidRPr="00F65156" w:rsidRDefault="00076674" w:rsidP="00F65156">
      <w:pPr>
        <w:pStyle w:val="ListParagraph"/>
        <w:numPr>
          <w:ilvl w:val="0"/>
          <w:numId w:val="9"/>
        </w:numPr>
        <w:tabs>
          <w:tab w:val="left" w:pos="360"/>
        </w:tabs>
        <w:overflowPunct w:val="0"/>
        <w:autoSpaceDE w:val="0"/>
        <w:autoSpaceDN w:val="0"/>
        <w:adjustRightInd w:val="0"/>
        <w:textAlignment w:val="baseline"/>
        <w:rPr>
          <w:sz w:val="22"/>
          <w:szCs w:val="22"/>
        </w:rPr>
      </w:pPr>
      <w:r w:rsidRPr="00482990">
        <w:rPr>
          <w:sz w:val="22"/>
          <w:szCs w:val="22"/>
        </w:rPr>
        <w:t xml:space="preserve">Good communication from the </w:t>
      </w:r>
      <w:proofErr w:type="gramStart"/>
      <w:r w:rsidRPr="00482990">
        <w:rPr>
          <w:sz w:val="22"/>
          <w:szCs w:val="22"/>
        </w:rPr>
        <w:t>student</w:t>
      </w:r>
      <w:proofErr w:type="gramEnd"/>
      <w:r w:rsidRPr="00482990">
        <w:rPr>
          <w:sz w:val="22"/>
          <w:szCs w:val="22"/>
        </w:rPr>
        <w:t xml:space="preserve"> to the faculty about any problems related to attendance and deadlines is crucial. </w:t>
      </w:r>
    </w:p>
    <w:p w14:paraId="1CC4D0B6" w14:textId="77777777" w:rsidR="00451671" w:rsidRPr="00482990" w:rsidRDefault="00451671" w:rsidP="00451671">
      <w:pPr>
        <w:pStyle w:val="ListParagraph"/>
        <w:tabs>
          <w:tab w:val="left" w:pos="360"/>
        </w:tabs>
        <w:overflowPunct w:val="0"/>
        <w:autoSpaceDE w:val="0"/>
        <w:autoSpaceDN w:val="0"/>
        <w:adjustRightInd w:val="0"/>
        <w:textAlignment w:val="baseline"/>
        <w:rPr>
          <w:bCs/>
          <w:sz w:val="22"/>
          <w:szCs w:val="22"/>
        </w:rPr>
      </w:pPr>
    </w:p>
    <w:p w14:paraId="1C7FC6B9" w14:textId="5425F7CD" w:rsidR="004105BE" w:rsidRDefault="00076674" w:rsidP="00515556">
      <w:pPr>
        <w:pStyle w:val="Heading2"/>
      </w:pPr>
      <w:r>
        <w:t>SOUNDTRACK OF OUR LIVES AND LOVES ASSIGNMENTS</w:t>
      </w:r>
      <w:r w:rsidR="003226F8">
        <w:t>:</w:t>
      </w:r>
    </w:p>
    <w:p w14:paraId="528C55B3" w14:textId="77777777" w:rsidR="003226F8" w:rsidRPr="003226F8" w:rsidRDefault="003226F8" w:rsidP="003226F8"/>
    <w:p w14:paraId="70B8079D" w14:textId="29841736" w:rsidR="00076674" w:rsidRPr="00482990" w:rsidRDefault="00076674" w:rsidP="00076674">
      <w:pPr>
        <w:rPr>
          <w:color w:val="000000"/>
          <w:sz w:val="22"/>
          <w:szCs w:val="22"/>
        </w:rPr>
      </w:pPr>
      <w:r w:rsidRPr="00482990">
        <w:rPr>
          <w:color w:val="000000"/>
          <w:sz w:val="22"/>
          <w:szCs w:val="22"/>
        </w:rPr>
        <w:t xml:space="preserve">Three times throughout the semester (once for each course unit), you will turn in a written “Soundtrack of our Lives and Loves” assignment. </w:t>
      </w:r>
      <w:r w:rsidRPr="00482990">
        <w:rPr>
          <w:sz w:val="22"/>
          <w:szCs w:val="22"/>
        </w:rPr>
        <w:t xml:space="preserve">You will select a song that exemplifies a concept from the chapter/chapters covered in the previous weeks and describe how it relates to the material. </w:t>
      </w:r>
      <w:r w:rsidRPr="00482990">
        <w:rPr>
          <w:color w:val="000000"/>
          <w:sz w:val="22"/>
          <w:szCs w:val="22"/>
        </w:rPr>
        <w:t xml:space="preserve">See separate assignment description in D2L for full details. (3 assignments at </w:t>
      </w:r>
      <w:r w:rsidR="00296F61" w:rsidRPr="00482990">
        <w:rPr>
          <w:color w:val="000000"/>
          <w:sz w:val="22"/>
          <w:szCs w:val="22"/>
        </w:rPr>
        <w:t>20</w:t>
      </w:r>
      <w:r w:rsidRPr="00482990">
        <w:rPr>
          <w:color w:val="000000"/>
          <w:sz w:val="22"/>
          <w:szCs w:val="22"/>
        </w:rPr>
        <w:t xml:space="preserve"> points each </w:t>
      </w:r>
      <w:r w:rsidR="00296F61" w:rsidRPr="00482990">
        <w:rPr>
          <w:color w:val="000000"/>
          <w:sz w:val="22"/>
          <w:szCs w:val="22"/>
        </w:rPr>
        <w:t>– 6</w:t>
      </w:r>
      <w:r w:rsidRPr="00482990">
        <w:rPr>
          <w:color w:val="000000"/>
          <w:sz w:val="22"/>
          <w:szCs w:val="22"/>
        </w:rPr>
        <w:t>0</w:t>
      </w:r>
      <w:r w:rsidR="00296F61" w:rsidRPr="00482990">
        <w:rPr>
          <w:color w:val="000000"/>
          <w:sz w:val="22"/>
          <w:szCs w:val="22"/>
        </w:rPr>
        <w:t xml:space="preserve"> total</w:t>
      </w:r>
      <w:r w:rsidRPr="00482990">
        <w:rPr>
          <w:color w:val="000000"/>
          <w:sz w:val="22"/>
          <w:szCs w:val="22"/>
        </w:rPr>
        <w:t xml:space="preserve"> points).</w:t>
      </w:r>
    </w:p>
    <w:p w14:paraId="2D8F2B45" w14:textId="77777777" w:rsidR="004B70D5" w:rsidRDefault="004B70D5" w:rsidP="00915C73">
      <w:pPr>
        <w:rPr>
          <w:bCs/>
          <w:sz w:val="22"/>
          <w:szCs w:val="22"/>
        </w:rPr>
      </w:pPr>
    </w:p>
    <w:p w14:paraId="0CF549BD" w14:textId="6A2FB68C" w:rsidR="004105BE" w:rsidRDefault="00082E81" w:rsidP="00942E9D">
      <w:pPr>
        <w:rPr>
          <w:sz w:val="22"/>
          <w:szCs w:val="22"/>
        </w:rPr>
      </w:pPr>
      <w:r w:rsidRPr="00CE57CF">
        <w:rPr>
          <w:rStyle w:val="Heading2Char"/>
        </w:rPr>
        <w:t>FINAL RESEARCH PAPER</w:t>
      </w:r>
      <w:r w:rsidR="00351A17" w:rsidRPr="00CE57CF">
        <w:rPr>
          <w:rStyle w:val="Heading2Char"/>
        </w:rPr>
        <w:t>:</w:t>
      </w:r>
      <w:r w:rsidR="00351A17" w:rsidRPr="00351A17">
        <w:rPr>
          <w:sz w:val="22"/>
          <w:szCs w:val="22"/>
        </w:rPr>
        <w:t xml:space="preserve"> </w:t>
      </w:r>
    </w:p>
    <w:p w14:paraId="35736844" w14:textId="77777777" w:rsidR="003226F8" w:rsidRPr="00942E9D" w:rsidRDefault="003226F8" w:rsidP="00942E9D">
      <w:pPr>
        <w:rPr>
          <w:sz w:val="22"/>
          <w:szCs w:val="22"/>
        </w:rPr>
      </w:pPr>
    </w:p>
    <w:p w14:paraId="3059BAB5" w14:textId="6CB8D627" w:rsidR="00194AF7" w:rsidRPr="00482990" w:rsidRDefault="00194AF7" w:rsidP="00194AF7">
      <w:pPr>
        <w:rPr>
          <w:sz w:val="22"/>
          <w:szCs w:val="22"/>
        </w:rPr>
      </w:pPr>
      <w:r w:rsidRPr="00482990">
        <w:rPr>
          <w:sz w:val="22"/>
          <w:szCs w:val="22"/>
        </w:rPr>
        <w:t>You will write a</w:t>
      </w:r>
      <w:r w:rsidR="00451671">
        <w:rPr>
          <w:sz w:val="22"/>
          <w:szCs w:val="22"/>
        </w:rPr>
        <w:t>n</w:t>
      </w:r>
      <w:r w:rsidRPr="00482990">
        <w:rPr>
          <w:sz w:val="22"/>
          <w:szCs w:val="22"/>
        </w:rPr>
        <w:t xml:space="preserve"> 8 to 10-page paper in which you review a popular relationships advice book, focusing on how the author’s claims are or are not supported by theory and research on close relationships that we’ve discussed in this course. This paper will require you to find and cite related journal articles. Specific guidelines for the paper are posted on D2L (100 points for paper, 20 points for outline). </w:t>
      </w:r>
    </w:p>
    <w:p w14:paraId="6F879512" w14:textId="77777777" w:rsidR="008D0C1E" w:rsidRPr="00082E81" w:rsidRDefault="008D0C1E" w:rsidP="0058215C">
      <w:pPr>
        <w:rPr>
          <w:sz w:val="22"/>
          <w:szCs w:val="22"/>
        </w:rPr>
      </w:pPr>
    </w:p>
    <w:p w14:paraId="4C06FA32" w14:textId="1E4932CA" w:rsidR="008D0C1E" w:rsidRDefault="008D0C1E" w:rsidP="00515556">
      <w:pPr>
        <w:pStyle w:val="Heading2"/>
        <w:rPr>
          <w:sz w:val="22"/>
          <w:szCs w:val="22"/>
        </w:rPr>
      </w:pPr>
      <w:r w:rsidRPr="002D3770">
        <w:rPr>
          <w:rStyle w:val="Heading2Char"/>
        </w:rPr>
        <w:t>GRAD</w:t>
      </w:r>
      <w:r w:rsidR="009129E5">
        <w:rPr>
          <w:rStyle w:val="Heading2Char"/>
        </w:rPr>
        <w:t>ED COURSE ACTIVITIES</w:t>
      </w:r>
      <w:r w:rsidRPr="002D3770">
        <w:rPr>
          <w:rStyle w:val="Heading2Char"/>
        </w:rPr>
        <w:t>:</w:t>
      </w:r>
      <w:r w:rsidRPr="00082E81">
        <w:rPr>
          <w:sz w:val="22"/>
          <w:szCs w:val="22"/>
        </w:rPr>
        <w:t xml:space="preserve"> </w:t>
      </w:r>
    </w:p>
    <w:p w14:paraId="1EC60E2D" w14:textId="77777777" w:rsidR="003226F8" w:rsidRPr="003226F8" w:rsidRDefault="003226F8" w:rsidP="003226F8"/>
    <w:tbl>
      <w:tblPr>
        <w:tblStyle w:val="GridTable4"/>
        <w:tblW w:w="8185" w:type="dxa"/>
        <w:tblLook w:val="04A0" w:firstRow="1" w:lastRow="0" w:firstColumn="1" w:lastColumn="0" w:noHBand="0" w:noVBand="1"/>
      </w:tblPr>
      <w:tblGrid>
        <w:gridCol w:w="5485"/>
        <w:gridCol w:w="1620"/>
        <w:gridCol w:w="1080"/>
      </w:tblGrid>
      <w:tr w:rsidR="009374FE" w14:paraId="158CD46E" w14:textId="77777777" w:rsidTr="009374F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485" w:type="dxa"/>
            <w:hideMark/>
          </w:tcPr>
          <w:p w14:paraId="567E2ECF" w14:textId="77777777" w:rsidR="009374FE" w:rsidRPr="00F65156" w:rsidRDefault="009374FE">
            <w:pPr>
              <w:rPr>
                <w:color w:val="FFFFFF"/>
                <w:sz w:val="22"/>
                <w:szCs w:val="22"/>
              </w:rPr>
            </w:pPr>
            <w:r w:rsidRPr="00F65156">
              <w:rPr>
                <w:color w:val="FFFFFF"/>
                <w:sz w:val="22"/>
                <w:szCs w:val="22"/>
              </w:rPr>
              <w:t>Item</w:t>
            </w:r>
          </w:p>
        </w:tc>
        <w:tc>
          <w:tcPr>
            <w:tcW w:w="1620" w:type="dxa"/>
            <w:hideMark/>
          </w:tcPr>
          <w:p w14:paraId="41D6A0BA" w14:textId="77777777" w:rsidR="009374FE" w:rsidRPr="00F65156" w:rsidRDefault="009374FE">
            <w:pPr>
              <w:cnfStyle w:val="100000000000" w:firstRow="1" w:lastRow="0" w:firstColumn="0" w:lastColumn="0" w:oddVBand="0" w:evenVBand="0" w:oddHBand="0" w:evenHBand="0" w:firstRowFirstColumn="0" w:firstRowLastColumn="0" w:lastRowFirstColumn="0" w:lastRowLastColumn="0"/>
              <w:rPr>
                <w:color w:val="FFFFFF"/>
                <w:sz w:val="22"/>
                <w:szCs w:val="22"/>
              </w:rPr>
            </w:pPr>
            <w:r w:rsidRPr="00F65156">
              <w:rPr>
                <w:color w:val="FFFFFF"/>
                <w:sz w:val="22"/>
                <w:szCs w:val="22"/>
              </w:rPr>
              <w:t>Points</w:t>
            </w:r>
          </w:p>
        </w:tc>
        <w:tc>
          <w:tcPr>
            <w:tcW w:w="1080" w:type="dxa"/>
            <w:hideMark/>
          </w:tcPr>
          <w:p w14:paraId="61E0DE21" w14:textId="77777777" w:rsidR="009374FE" w:rsidRPr="00F65156" w:rsidRDefault="009374FE">
            <w:pPr>
              <w:cnfStyle w:val="100000000000" w:firstRow="1" w:lastRow="0" w:firstColumn="0" w:lastColumn="0" w:oddVBand="0" w:evenVBand="0" w:oddHBand="0" w:evenHBand="0" w:firstRowFirstColumn="0" w:firstRowLastColumn="0" w:lastRowFirstColumn="0" w:lastRowLastColumn="0"/>
              <w:rPr>
                <w:color w:val="FFFFFF"/>
                <w:sz w:val="22"/>
                <w:szCs w:val="22"/>
              </w:rPr>
            </w:pPr>
            <w:r w:rsidRPr="00F65156">
              <w:rPr>
                <w:color w:val="FFFFFF"/>
                <w:sz w:val="22"/>
                <w:szCs w:val="22"/>
              </w:rPr>
              <w:t>Percent</w:t>
            </w:r>
          </w:p>
        </w:tc>
      </w:tr>
      <w:tr w:rsidR="009374FE" w14:paraId="529B7CCF" w14:textId="77777777" w:rsidTr="009374F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485" w:type="dxa"/>
          </w:tcPr>
          <w:p w14:paraId="42F967DD" w14:textId="2325430C" w:rsidR="009374FE" w:rsidRPr="009129E5" w:rsidRDefault="009374FE" w:rsidP="00710BAC">
            <w:pPr>
              <w:rPr>
                <w:b w:val="0"/>
                <w:bCs w:val="0"/>
                <w:color w:val="000000"/>
                <w:sz w:val="22"/>
                <w:szCs w:val="22"/>
              </w:rPr>
            </w:pPr>
            <w:r w:rsidRPr="009129E5">
              <w:rPr>
                <w:b w:val="0"/>
                <w:bCs w:val="0"/>
                <w:color w:val="000000"/>
                <w:sz w:val="22"/>
                <w:szCs w:val="22"/>
              </w:rPr>
              <w:t>Attendance</w:t>
            </w:r>
            <w:r>
              <w:rPr>
                <w:b w:val="0"/>
                <w:bCs w:val="0"/>
                <w:color w:val="000000"/>
                <w:sz w:val="22"/>
                <w:szCs w:val="22"/>
              </w:rPr>
              <w:t>/Participation</w:t>
            </w:r>
            <w:r w:rsidRPr="009129E5">
              <w:rPr>
                <w:b w:val="0"/>
                <w:bCs w:val="0"/>
                <w:color w:val="000000"/>
                <w:sz w:val="22"/>
                <w:szCs w:val="22"/>
              </w:rPr>
              <w:t xml:space="preserve"> (3 absences allowed)</w:t>
            </w:r>
          </w:p>
        </w:tc>
        <w:tc>
          <w:tcPr>
            <w:tcW w:w="1620" w:type="dxa"/>
          </w:tcPr>
          <w:p w14:paraId="751269B7" w14:textId="231476D0" w:rsidR="009374FE" w:rsidRDefault="009374FE" w:rsidP="009129E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40</w:t>
            </w:r>
          </w:p>
        </w:tc>
        <w:tc>
          <w:tcPr>
            <w:tcW w:w="1080" w:type="dxa"/>
          </w:tcPr>
          <w:p w14:paraId="5E6E88EA" w14:textId="5C2F9B63" w:rsidR="009374FE" w:rsidRDefault="009374FE" w:rsidP="009129E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8.7%</w:t>
            </w:r>
          </w:p>
        </w:tc>
      </w:tr>
      <w:tr w:rsidR="009374FE" w14:paraId="42D4F82D" w14:textId="77777777" w:rsidTr="009374FE">
        <w:trPr>
          <w:trHeight w:val="330"/>
        </w:trPr>
        <w:tc>
          <w:tcPr>
            <w:cnfStyle w:val="001000000000" w:firstRow="0" w:lastRow="0" w:firstColumn="1" w:lastColumn="0" w:oddVBand="0" w:evenVBand="0" w:oddHBand="0" w:evenHBand="0" w:firstRowFirstColumn="0" w:firstRowLastColumn="0" w:lastRowFirstColumn="0" w:lastRowLastColumn="0"/>
            <w:tcW w:w="5485" w:type="dxa"/>
            <w:hideMark/>
          </w:tcPr>
          <w:p w14:paraId="56BE3F6D" w14:textId="602F577B" w:rsidR="009374FE" w:rsidRPr="009129E5" w:rsidRDefault="009374FE" w:rsidP="00710BAC">
            <w:pPr>
              <w:rPr>
                <w:b w:val="0"/>
                <w:bCs w:val="0"/>
                <w:color w:val="000000"/>
                <w:sz w:val="22"/>
                <w:szCs w:val="22"/>
              </w:rPr>
            </w:pPr>
            <w:r>
              <w:rPr>
                <w:b w:val="0"/>
                <w:bCs w:val="0"/>
                <w:color w:val="000000"/>
                <w:sz w:val="22"/>
                <w:szCs w:val="22"/>
              </w:rPr>
              <w:t>Exams (three exams)</w:t>
            </w:r>
          </w:p>
        </w:tc>
        <w:tc>
          <w:tcPr>
            <w:tcW w:w="1620" w:type="dxa"/>
            <w:hideMark/>
          </w:tcPr>
          <w:p w14:paraId="5B940CAA" w14:textId="4AE6DB5B" w:rsidR="009374FE" w:rsidRDefault="009374FE" w:rsidP="009129E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240 (80 each)</w:t>
            </w:r>
          </w:p>
        </w:tc>
        <w:tc>
          <w:tcPr>
            <w:tcW w:w="1080" w:type="dxa"/>
            <w:hideMark/>
          </w:tcPr>
          <w:p w14:paraId="59B6CE51" w14:textId="552557C7" w:rsidR="009374FE" w:rsidRDefault="009374FE" w:rsidP="009129E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52.2%</w:t>
            </w:r>
          </w:p>
        </w:tc>
      </w:tr>
      <w:tr w:rsidR="009374FE" w14:paraId="08FE2853" w14:textId="77777777" w:rsidTr="009374F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485" w:type="dxa"/>
            <w:hideMark/>
          </w:tcPr>
          <w:p w14:paraId="7F41A4B8" w14:textId="3D51FF3A" w:rsidR="009374FE" w:rsidRPr="009129E5" w:rsidRDefault="009374FE" w:rsidP="00710BAC">
            <w:pPr>
              <w:rPr>
                <w:b w:val="0"/>
                <w:bCs w:val="0"/>
                <w:color w:val="000000"/>
                <w:sz w:val="22"/>
                <w:szCs w:val="22"/>
              </w:rPr>
            </w:pPr>
            <w:r>
              <w:rPr>
                <w:b w:val="0"/>
                <w:bCs w:val="0"/>
                <w:color w:val="000000"/>
                <w:sz w:val="22"/>
                <w:szCs w:val="22"/>
              </w:rPr>
              <w:t>Soundtrack of our Loves and Lives (three assignments)</w:t>
            </w:r>
          </w:p>
        </w:tc>
        <w:tc>
          <w:tcPr>
            <w:tcW w:w="1620" w:type="dxa"/>
            <w:hideMark/>
          </w:tcPr>
          <w:p w14:paraId="145926E6" w14:textId="157A04DB" w:rsidR="009374FE" w:rsidRDefault="009374FE" w:rsidP="009129E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60 (20 each)</w:t>
            </w:r>
          </w:p>
        </w:tc>
        <w:tc>
          <w:tcPr>
            <w:tcW w:w="1080" w:type="dxa"/>
            <w:hideMark/>
          </w:tcPr>
          <w:p w14:paraId="3B36095E" w14:textId="5D4E329D" w:rsidR="009374FE" w:rsidRDefault="009374FE" w:rsidP="009129E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13%</w:t>
            </w:r>
          </w:p>
        </w:tc>
      </w:tr>
      <w:tr w:rsidR="009374FE" w14:paraId="1490544D" w14:textId="77777777" w:rsidTr="009374FE">
        <w:trPr>
          <w:trHeight w:val="332"/>
        </w:trPr>
        <w:tc>
          <w:tcPr>
            <w:cnfStyle w:val="001000000000" w:firstRow="0" w:lastRow="0" w:firstColumn="1" w:lastColumn="0" w:oddVBand="0" w:evenVBand="0" w:oddHBand="0" w:evenHBand="0" w:firstRowFirstColumn="0" w:firstRowLastColumn="0" w:lastRowFirstColumn="0" w:lastRowLastColumn="0"/>
            <w:tcW w:w="5485" w:type="dxa"/>
            <w:hideMark/>
          </w:tcPr>
          <w:p w14:paraId="195DA4F6" w14:textId="06AF4F53" w:rsidR="009374FE" w:rsidRPr="009129E5" w:rsidRDefault="009374FE" w:rsidP="00710BAC">
            <w:pPr>
              <w:rPr>
                <w:b w:val="0"/>
                <w:bCs w:val="0"/>
                <w:color w:val="000000"/>
                <w:sz w:val="22"/>
                <w:szCs w:val="22"/>
              </w:rPr>
            </w:pPr>
            <w:r>
              <w:rPr>
                <w:b w:val="0"/>
                <w:bCs w:val="0"/>
                <w:color w:val="000000"/>
                <w:sz w:val="22"/>
                <w:szCs w:val="22"/>
              </w:rPr>
              <w:t>Final paper outline</w:t>
            </w:r>
          </w:p>
        </w:tc>
        <w:tc>
          <w:tcPr>
            <w:tcW w:w="1620" w:type="dxa"/>
            <w:hideMark/>
          </w:tcPr>
          <w:p w14:paraId="388E3CAC" w14:textId="7B67B407" w:rsidR="009374FE" w:rsidRDefault="009374FE" w:rsidP="009129E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20</w:t>
            </w:r>
          </w:p>
        </w:tc>
        <w:tc>
          <w:tcPr>
            <w:tcW w:w="1080" w:type="dxa"/>
            <w:hideMark/>
          </w:tcPr>
          <w:p w14:paraId="43BA5B04" w14:textId="3C6CD4DA" w:rsidR="009374FE" w:rsidRDefault="009374FE" w:rsidP="009129E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4.3%</w:t>
            </w:r>
          </w:p>
        </w:tc>
      </w:tr>
      <w:tr w:rsidR="009374FE" w14:paraId="14B2354D" w14:textId="77777777" w:rsidTr="009374F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485" w:type="dxa"/>
            <w:hideMark/>
          </w:tcPr>
          <w:p w14:paraId="79FCFB36" w14:textId="293A9D51" w:rsidR="009374FE" w:rsidRPr="009129E5" w:rsidRDefault="009374FE" w:rsidP="00710BAC">
            <w:pPr>
              <w:rPr>
                <w:b w:val="0"/>
                <w:bCs w:val="0"/>
                <w:color w:val="000000"/>
                <w:sz w:val="22"/>
                <w:szCs w:val="22"/>
              </w:rPr>
            </w:pPr>
            <w:r>
              <w:rPr>
                <w:b w:val="0"/>
                <w:bCs w:val="0"/>
                <w:color w:val="000000"/>
                <w:sz w:val="22"/>
                <w:szCs w:val="22"/>
              </w:rPr>
              <w:t>Final Paper</w:t>
            </w:r>
          </w:p>
        </w:tc>
        <w:tc>
          <w:tcPr>
            <w:tcW w:w="1620" w:type="dxa"/>
            <w:hideMark/>
          </w:tcPr>
          <w:p w14:paraId="793E4F95" w14:textId="6E240C64" w:rsidR="009374FE" w:rsidRDefault="009374FE" w:rsidP="009129E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100</w:t>
            </w:r>
          </w:p>
        </w:tc>
        <w:tc>
          <w:tcPr>
            <w:tcW w:w="1080" w:type="dxa"/>
            <w:hideMark/>
          </w:tcPr>
          <w:p w14:paraId="668008D4" w14:textId="00D18088" w:rsidR="009374FE" w:rsidRDefault="009374FE" w:rsidP="009129E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21.7</w:t>
            </w:r>
            <w:r w:rsidRPr="003B2E4D">
              <w:rPr>
                <w:color w:val="000000"/>
                <w:sz w:val="22"/>
                <w:szCs w:val="22"/>
              </w:rPr>
              <w:t>%</w:t>
            </w:r>
          </w:p>
        </w:tc>
      </w:tr>
      <w:tr w:rsidR="009374FE" w14:paraId="7434EA8C" w14:textId="77777777" w:rsidTr="009374FE">
        <w:trPr>
          <w:trHeight w:val="330"/>
        </w:trPr>
        <w:tc>
          <w:tcPr>
            <w:cnfStyle w:val="001000000000" w:firstRow="0" w:lastRow="0" w:firstColumn="1" w:lastColumn="0" w:oddVBand="0" w:evenVBand="0" w:oddHBand="0" w:evenHBand="0" w:firstRowFirstColumn="0" w:firstRowLastColumn="0" w:lastRowFirstColumn="0" w:lastRowLastColumn="0"/>
            <w:tcW w:w="5485" w:type="dxa"/>
          </w:tcPr>
          <w:p w14:paraId="39694289" w14:textId="09971917" w:rsidR="009374FE" w:rsidRPr="009129E5" w:rsidRDefault="009374FE" w:rsidP="00710BAC">
            <w:pPr>
              <w:rPr>
                <w:i/>
                <w:iCs/>
                <w:color w:val="000000"/>
                <w:sz w:val="22"/>
                <w:szCs w:val="22"/>
              </w:rPr>
            </w:pPr>
            <w:r w:rsidRPr="009129E5">
              <w:rPr>
                <w:i/>
                <w:iCs/>
                <w:color w:val="000000"/>
                <w:sz w:val="22"/>
                <w:szCs w:val="22"/>
              </w:rPr>
              <w:t>Total Points</w:t>
            </w:r>
          </w:p>
        </w:tc>
        <w:tc>
          <w:tcPr>
            <w:tcW w:w="1620" w:type="dxa"/>
          </w:tcPr>
          <w:p w14:paraId="162A5192" w14:textId="395DB662" w:rsidR="009374FE" w:rsidRPr="009129E5" w:rsidRDefault="009374FE" w:rsidP="009129E5">
            <w:pPr>
              <w:jc w:val="center"/>
              <w:cnfStyle w:val="000000000000" w:firstRow="0" w:lastRow="0" w:firstColumn="0" w:lastColumn="0" w:oddVBand="0" w:evenVBand="0" w:oddHBand="0" w:evenHBand="0" w:firstRowFirstColumn="0" w:firstRowLastColumn="0" w:lastRowFirstColumn="0" w:lastRowLastColumn="0"/>
              <w:rPr>
                <w:b/>
                <w:bCs/>
                <w:i/>
                <w:iCs/>
                <w:color w:val="000000"/>
                <w:sz w:val="22"/>
                <w:szCs w:val="22"/>
              </w:rPr>
            </w:pPr>
            <w:r>
              <w:rPr>
                <w:b/>
                <w:bCs/>
                <w:i/>
                <w:iCs/>
                <w:color w:val="000000"/>
                <w:sz w:val="22"/>
                <w:szCs w:val="22"/>
              </w:rPr>
              <w:t>460</w:t>
            </w:r>
          </w:p>
        </w:tc>
        <w:tc>
          <w:tcPr>
            <w:tcW w:w="1080" w:type="dxa"/>
          </w:tcPr>
          <w:p w14:paraId="708812AC" w14:textId="77777777" w:rsidR="009374FE" w:rsidRDefault="009374FE" w:rsidP="009129E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bl>
    <w:p w14:paraId="5509CA9D" w14:textId="51575448" w:rsidR="004105BE" w:rsidRPr="00515556" w:rsidRDefault="009129E5" w:rsidP="00515556">
      <w:pPr>
        <w:pStyle w:val="Heading2"/>
        <w:rPr>
          <w:sz w:val="22"/>
          <w:szCs w:val="22"/>
        </w:rPr>
      </w:pPr>
      <w:r w:rsidRPr="002D3770">
        <w:rPr>
          <w:rStyle w:val="Heading2Char"/>
        </w:rPr>
        <w:lastRenderedPageBreak/>
        <w:t>GRAD</w:t>
      </w:r>
      <w:r>
        <w:rPr>
          <w:rStyle w:val="Heading2Char"/>
        </w:rPr>
        <w:t>E ASSIGNMENT (GRADING SCALE)</w:t>
      </w:r>
      <w:r w:rsidRPr="002D3770">
        <w:rPr>
          <w:rStyle w:val="Heading2Char"/>
        </w:rPr>
        <w:t>:</w:t>
      </w:r>
      <w:r w:rsidRPr="00082E81">
        <w:rPr>
          <w:sz w:val="22"/>
          <w:szCs w:val="22"/>
        </w:rPr>
        <w:t xml:space="preserve"> </w:t>
      </w:r>
    </w:p>
    <w:tbl>
      <w:tblPr>
        <w:tblStyle w:val="GridTable4"/>
        <w:tblW w:w="0" w:type="auto"/>
        <w:tblLook w:val="04A0" w:firstRow="1" w:lastRow="0" w:firstColumn="1" w:lastColumn="0" w:noHBand="0" w:noVBand="1"/>
        <w:tblDescription w:val="Letter grades and what they mean"/>
      </w:tblPr>
      <w:tblGrid>
        <w:gridCol w:w="2065"/>
        <w:gridCol w:w="2790"/>
        <w:gridCol w:w="2970"/>
      </w:tblGrid>
      <w:tr w:rsidR="009129E5" w:rsidRPr="009129E5" w14:paraId="17AA56F9" w14:textId="77777777" w:rsidTr="007D0D5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65" w:type="dxa"/>
          </w:tcPr>
          <w:p w14:paraId="1B044CCC" w14:textId="77777777" w:rsidR="009129E5" w:rsidRPr="00F65156" w:rsidRDefault="009129E5" w:rsidP="003D12C5">
            <w:pPr>
              <w:rPr>
                <w:b w:val="0"/>
                <w:bCs w:val="0"/>
                <w:sz w:val="22"/>
                <w:szCs w:val="22"/>
              </w:rPr>
            </w:pPr>
            <w:r w:rsidRPr="00F65156">
              <w:rPr>
                <w:sz w:val="22"/>
                <w:szCs w:val="22"/>
              </w:rPr>
              <w:t>To get this grade:</w:t>
            </w:r>
          </w:p>
        </w:tc>
        <w:tc>
          <w:tcPr>
            <w:tcW w:w="2790" w:type="dxa"/>
          </w:tcPr>
          <w:p w14:paraId="0F02F3DF" w14:textId="77777777" w:rsidR="009129E5" w:rsidRPr="00F65156" w:rsidRDefault="009129E5" w:rsidP="003D12C5">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F65156">
              <w:rPr>
                <w:sz w:val="22"/>
                <w:szCs w:val="22"/>
              </w:rPr>
              <w:t>You need this percentage:</w:t>
            </w:r>
          </w:p>
        </w:tc>
        <w:tc>
          <w:tcPr>
            <w:tcW w:w="2970" w:type="dxa"/>
          </w:tcPr>
          <w:p w14:paraId="7F52699B" w14:textId="115BF508" w:rsidR="009129E5" w:rsidRPr="00F65156" w:rsidRDefault="009129E5" w:rsidP="003D12C5">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F65156">
              <w:rPr>
                <w:sz w:val="22"/>
                <w:szCs w:val="22"/>
              </w:rPr>
              <w:t xml:space="preserve">Which </w:t>
            </w:r>
            <w:proofErr w:type="gramStart"/>
            <w:r w:rsidRPr="00F65156">
              <w:rPr>
                <w:sz w:val="22"/>
                <w:szCs w:val="22"/>
              </w:rPr>
              <w:t>is</w:t>
            </w:r>
            <w:proofErr w:type="gramEnd"/>
            <w:r w:rsidRPr="00F65156">
              <w:rPr>
                <w:sz w:val="22"/>
                <w:szCs w:val="22"/>
              </w:rPr>
              <w:t xml:space="preserve"> </w:t>
            </w:r>
            <w:proofErr w:type="gramStart"/>
            <w:r w:rsidRPr="00F65156">
              <w:rPr>
                <w:sz w:val="22"/>
                <w:szCs w:val="22"/>
              </w:rPr>
              <w:t>this</w:t>
            </w:r>
            <w:proofErr w:type="gramEnd"/>
            <w:r w:rsidRPr="00F65156">
              <w:rPr>
                <w:sz w:val="22"/>
                <w:szCs w:val="22"/>
              </w:rPr>
              <w:t xml:space="preserve"> many </w:t>
            </w:r>
            <w:proofErr w:type="gramStart"/>
            <w:r w:rsidRPr="00F65156">
              <w:rPr>
                <w:sz w:val="22"/>
                <w:szCs w:val="22"/>
              </w:rPr>
              <w:t>points:</w:t>
            </w:r>
            <w:r w:rsidR="00942E9D" w:rsidRPr="00F65156">
              <w:rPr>
                <w:sz w:val="22"/>
                <w:szCs w:val="22"/>
              </w:rPr>
              <w:t>*</w:t>
            </w:r>
            <w:proofErr w:type="gramEnd"/>
          </w:p>
        </w:tc>
      </w:tr>
      <w:tr w:rsidR="000C1CBF" w:rsidRPr="009129E5" w14:paraId="086665CA" w14:textId="77777777" w:rsidTr="00E0729F">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2065" w:type="dxa"/>
          </w:tcPr>
          <w:p w14:paraId="7CD74514" w14:textId="77777777" w:rsidR="000C1CBF" w:rsidRPr="000C1CBF" w:rsidRDefault="000C1CBF" w:rsidP="000C1CBF">
            <w:pPr>
              <w:rPr>
                <w:sz w:val="22"/>
                <w:szCs w:val="22"/>
              </w:rPr>
            </w:pPr>
            <w:r w:rsidRPr="000C1CBF">
              <w:rPr>
                <w:color w:val="000000"/>
                <w:sz w:val="22"/>
                <w:szCs w:val="22"/>
              </w:rPr>
              <w:t xml:space="preserve">4.0 </w:t>
            </w:r>
          </w:p>
        </w:tc>
        <w:tc>
          <w:tcPr>
            <w:tcW w:w="2790" w:type="dxa"/>
          </w:tcPr>
          <w:p w14:paraId="6981FA10" w14:textId="77777777" w:rsidR="000C1CBF" w:rsidRPr="000C1CBF" w:rsidRDefault="000C1CBF" w:rsidP="000C1CBF">
            <w:pPr>
              <w:cnfStyle w:val="000000100000" w:firstRow="0" w:lastRow="0" w:firstColumn="0" w:lastColumn="0" w:oddVBand="0" w:evenVBand="0" w:oddHBand="1" w:evenHBand="0" w:firstRowFirstColumn="0" w:firstRowLastColumn="0" w:lastRowFirstColumn="0" w:lastRowLastColumn="0"/>
              <w:rPr>
                <w:sz w:val="22"/>
                <w:szCs w:val="22"/>
              </w:rPr>
            </w:pPr>
            <w:r w:rsidRPr="000C1CBF">
              <w:rPr>
                <w:color w:val="000000"/>
                <w:sz w:val="22"/>
                <w:szCs w:val="22"/>
              </w:rPr>
              <w:t>89.5-100%</w:t>
            </w:r>
          </w:p>
        </w:tc>
        <w:tc>
          <w:tcPr>
            <w:tcW w:w="2970" w:type="dxa"/>
          </w:tcPr>
          <w:p w14:paraId="3A6323EF" w14:textId="04D3361B" w:rsidR="000C1CBF" w:rsidRPr="000C1CBF" w:rsidRDefault="00296F61" w:rsidP="000C1CBF">
            <w:pPr>
              <w:cnfStyle w:val="000000100000" w:firstRow="0" w:lastRow="0" w:firstColumn="0" w:lastColumn="0" w:oddVBand="0" w:evenVBand="0" w:oddHBand="1" w:evenHBand="0" w:firstRowFirstColumn="0" w:firstRowLastColumn="0" w:lastRowFirstColumn="0" w:lastRowLastColumn="0"/>
              <w:rPr>
                <w:sz w:val="22"/>
                <w:szCs w:val="22"/>
              </w:rPr>
            </w:pPr>
            <w:r>
              <w:rPr>
                <w:color w:val="000000"/>
                <w:sz w:val="22"/>
                <w:szCs w:val="22"/>
              </w:rPr>
              <w:t>412-460</w:t>
            </w:r>
          </w:p>
        </w:tc>
      </w:tr>
      <w:tr w:rsidR="000C1CBF" w:rsidRPr="009129E5" w14:paraId="1403B5C9" w14:textId="77777777" w:rsidTr="00E0729F">
        <w:trPr>
          <w:trHeight w:val="269"/>
        </w:trPr>
        <w:tc>
          <w:tcPr>
            <w:cnfStyle w:val="001000000000" w:firstRow="0" w:lastRow="0" w:firstColumn="1" w:lastColumn="0" w:oddVBand="0" w:evenVBand="0" w:oddHBand="0" w:evenHBand="0" w:firstRowFirstColumn="0" w:firstRowLastColumn="0" w:lastRowFirstColumn="0" w:lastRowLastColumn="0"/>
            <w:tcW w:w="2065" w:type="dxa"/>
          </w:tcPr>
          <w:p w14:paraId="5B5BA151" w14:textId="77777777" w:rsidR="000C1CBF" w:rsidRPr="000C1CBF" w:rsidRDefault="000C1CBF" w:rsidP="000C1CBF">
            <w:pPr>
              <w:rPr>
                <w:sz w:val="22"/>
                <w:szCs w:val="22"/>
              </w:rPr>
            </w:pPr>
            <w:r w:rsidRPr="000C1CBF">
              <w:rPr>
                <w:color w:val="000000"/>
                <w:sz w:val="22"/>
                <w:szCs w:val="22"/>
              </w:rPr>
              <w:t xml:space="preserve">3.5 </w:t>
            </w:r>
          </w:p>
        </w:tc>
        <w:tc>
          <w:tcPr>
            <w:tcW w:w="2790" w:type="dxa"/>
          </w:tcPr>
          <w:p w14:paraId="65487D56" w14:textId="77777777" w:rsidR="000C1CBF" w:rsidRPr="000C1CBF" w:rsidRDefault="000C1CBF" w:rsidP="000C1CBF">
            <w:pPr>
              <w:cnfStyle w:val="000000000000" w:firstRow="0" w:lastRow="0" w:firstColumn="0" w:lastColumn="0" w:oddVBand="0" w:evenVBand="0" w:oddHBand="0" w:evenHBand="0" w:firstRowFirstColumn="0" w:firstRowLastColumn="0" w:lastRowFirstColumn="0" w:lastRowLastColumn="0"/>
              <w:rPr>
                <w:sz w:val="22"/>
                <w:szCs w:val="22"/>
              </w:rPr>
            </w:pPr>
            <w:r w:rsidRPr="000C1CBF">
              <w:rPr>
                <w:color w:val="000000"/>
                <w:sz w:val="22"/>
                <w:szCs w:val="22"/>
              </w:rPr>
              <w:t>84.5-89.4%</w:t>
            </w:r>
          </w:p>
        </w:tc>
        <w:tc>
          <w:tcPr>
            <w:tcW w:w="2970" w:type="dxa"/>
          </w:tcPr>
          <w:p w14:paraId="28FD2F13" w14:textId="18E404CB" w:rsidR="000C1CBF" w:rsidRPr="000C1CBF" w:rsidRDefault="00296F61" w:rsidP="000C1CBF">
            <w:pPr>
              <w:cnfStyle w:val="000000000000" w:firstRow="0" w:lastRow="0" w:firstColumn="0" w:lastColumn="0" w:oddVBand="0" w:evenVBand="0" w:oddHBand="0" w:evenHBand="0" w:firstRowFirstColumn="0" w:firstRowLastColumn="0" w:lastRowFirstColumn="0" w:lastRowLastColumn="0"/>
              <w:rPr>
                <w:sz w:val="22"/>
                <w:szCs w:val="22"/>
              </w:rPr>
            </w:pPr>
            <w:r>
              <w:rPr>
                <w:color w:val="000000"/>
                <w:sz w:val="22"/>
                <w:szCs w:val="22"/>
              </w:rPr>
              <w:t>389</w:t>
            </w:r>
            <w:r w:rsidR="000C1CBF">
              <w:rPr>
                <w:color w:val="000000"/>
                <w:sz w:val="22"/>
                <w:szCs w:val="22"/>
              </w:rPr>
              <w:t>-</w:t>
            </w:r>
            <w:r>
              <w:rPr>
                <w:color w:val="000000"/>
                <w:sz w:val="22"/>
                <w:szCs w:val="22"/>
              </w:rPr>
              <w:t>411</w:t>
            </w:r>
          </w:p>
        </w:tc>
      </w:tr>
      <w:tr w:rsidR="000C1CBF" w:rsidRPr="009129E5" w14:paraId="5EE4FF38" w14:textId="77777777" w:rsidTr="00E0729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065" w:type="dxa"/>
          </w:tcPr>
          <w:p w14:paraId="6D61973D" w14:textId="77777777" w:rsidR="000C1CBF" w:rsidRPr="000C1CBF" w:rsidRDefault="000C1CBF" w:rsidP="000C1CBF">
            <w:pPr>
              <w:rPr>
                <w:sz w:val="22"/>
                <w:szCs w:val="22"/>
              </w:rPr>
            </w:pPr>
            <w:r w:rsidRPr="000C1CBF">
              <w:rPr>
                <w:color w:val="000000"/>
                <w:sz w:val="22"/>
                <w:szCs w:val="22"/>
              </w:rPr>
              <w:t>3.0</w:t>
            </w:r>
          </w:p>
        </w:tc>
        <w:tc>
          <w:tcPr>
            <w:tcW w:w="2790" w:type="dxa"/>
          </w:tcPr>
          <w:p w14:paraId="53F3FA57" w14:textId="77777777" w:rsidR="000C1CBF" w:rsidRPr="000C1CBF" w:rsidRDefault="000C1CBF" w:rsidP="000C1CBF">
            <w:pPr>
              <w:cnfStyle w:val="000000100000" w:firstRow="0" w:lastRow="0" w:firstColumn="0" w:lastColumn="0" w:oddVBand="0" w:evenVBand="0" w:oddHBand="1" w:evenHBand="0" w:firstRowFirstColumn="0" w:firstRowLastColumn="0" w:lastRowFirstColumn="0" w:lastRowLastColumn="0"/>
              <w:rPr>
                <w:sz w:val="22"/>
                <w:szCs w:val="22"/>
              </w:rPr>
            </w:pPr>
            <w:r w:rsidRPr="000C1CBF">
              <w:rPr>
                <w:color w:val="000000"/>
                <w:sz w:val="22"/>
                <w:szCs w:val="22"/>
              </w:rPr>
              <w:t>79.5-84.4%</w:t>
            </w:r>
          </w:p>
        </w:tc>
        <w:tc>
          <w:tcPr>
            <w:tcW w:w="2970" w:type="dxa"/>
          </w:tcPr>
          <w:p w14:paraId="51D7CD1F" w14:textId="590F97BC" w:rsidR="000C1CBF" w:rsidRPr="000C1CBF" w:rsidRDefault="00296F61" w:rsidP="000C1CBF">
            <w:pPr>
              <w:cnfStyle w:val="000000100000" w:firstRow="0" w:lastRow="0" w:firstColumn="0" w:lastColumn="0" w:oddVBand="0" w:evenVBand="0" w:oddHBand="1" w:evenHBand="0" w:firstRowFirstColumn="0" w:firstRowLastColumn="0" w:lastRowFirstColumn="0" w:lastRowLastColumn="0"/>
              <w:rPr>
                <w:sz w:val="22"/>
                <w:szCs w:val="22"/>
              </w:rPr>
            </w:pPr>
            <w:r>
              <w:rPr>
                <w:color w:val="000000"/>
                <w:sz w:val="22"/>
                <w:szCs w:val="22"/>
              </w:rPr>
              <w:t>366</w:t>
            </w:r>
            <w:r w:rsidR="000C1CBF">
              <w:rPr>
                <w:color w:val="000000"/>
                <w:sz w:val="22"/>
                <w:szCs w:val="22"/>
              </w:rPr>
              <w:t>-</w:t>
            </w:r>
            <w:r w:rsidR="00482990">
              <w:rPr>
                <w:color w:val="000000"/>
                <w:sz w:val="22"/>
                <w:szCs w:val="22"/>
              </w:rPr>
              <w:t>388</w:t>
            </w:r>
          </w:p>
        </w:tc>
      </w:tr>
      <w:tr w:rsidR="000C1CBF" w:rsidRPr="009129E5" w14:paraId="2F053E0E" w14:textId="77777777" w:rsidTr="003226F8">
        <w:trPr>
          <w:trHeight w:val="242"/>
        </w:trPr>
        <w:tc>
          <w:tcPr>
            <w:cnfStyle w:val="001000000000" w:firstRow="0" w:lastRow="0" w:firstColumn="1" w:lastColumn="0" w:oddVBand="0" w:evenVBand="0" w:oddHBand="0" w:evenHBand="0" w:firstRowFirstColumn="0" w:firstRowLastColumn="0" w:lastRowFirstColumn="0" w:lastRowLastColumn="0"/>
            <w:tcW w:w="2065" w:type="dxa"/>
          </w:tcPr>
          <w:p w14:paraId="121FE2D6" w14:textId="77777777" w:rsidR="000C1CBF" w:rsidRPr="000C1CBF" w:rsidRDefault="000C1CBF" w:rsidP="000C1CBF">
            <w:pPr>
              <w:rPr>
                <w:sz w:val="22"/>
                <w:szCs w:val="22"/>
              </w:rPr>
            </w:pPr>
            <w:r w:rsidRPr="000C1CBF">
              <w:rPr>
                <w:color w:val="000000"/>
                <w:sz w:val="22"/>
                <w:szCs w:val="22"/>
              </w:rPr>
              <w:t>2.5</w:t>
            </w:r>
          </w:p>
        </w:tc>
        <w:tc>
          <w:tcPr>
            <w:tcW w:w="2790" w:type="dxa"/>
          </w:tcPr>
          <w:p w14:paraId="6C4DD6E6" w14:textId="77777777" w:rsidR="000C1CBF" w:rsidRPr="000C1CBF" w:rsidRDefault="000C1CBF" w:rsidP="000C1CBF">
            <w:pPr>
              <w:cnfStyle w:val="000000000000" w:firstRow="0" w:lastRow="0" w:firstColumn="0" w:lastColumn="0" w:oddVBand="0" w:evenVBand="0" w:oddHBand="0" w:evenHBand="0" w:firstRowFirstColumn="0" w:firstRowLastColumn="0" w:lastRowFirstColumn="0" w:lastRowLastColumn="0"/>
              <w:rPr>
                <w:sz w:val="22"/>
                <w:szCs w:val="22"/>
              </w:rPr>
            </w:pPr>
            <w:r w:rsidRPr="000C1CBF">
              <w:rPr>
                <w:color w:val="000000"/>
                <w:sz w:val="22"/>
                <w:szCs w:val="22"/>
              </w:rPr>
              <w:t>74.5-79.4%</w:t>
            </w:r>
          </w:p>
        </w:tc>
        <w:tc>
          <w:tcPr>
            <w:tcW w:w="2970" w:type="dxa"/>
          </w:tcPr>
          <w:p w14:paraId="013A2760" w14:textId="4E220DF8" w:rsidR="000C1CBF" w:rsidRPr="000C1CBF" w:rsidRDefault="00482990" w:rsidP="000C1CBF">
            <w:pPr>
              <w:cnfStyle w:val="000000000000" w:firstRow="0" w:lastRow="0" w:firstColumn="0" w:lastColumn="0" w:oddVBand="0" w:evenVBand="0" w:oddHBand="0" w:evenHBand="0" w:firstRowFirstColumn="0" w:firstRowLastColumn="0" w:lastRowFirstColumn="0" w:lastRowLastColumn="0"/>
              <w:rPr>
                <w:sz w:val="22"/>
                <w:szCs w:val="22"/>
              </w:rPr>
            </w:pPr>
            <w:r>
              <w:rPr>
                <w:color w:val="000000"/>
                <w:sz w:val="22"/>
                <w:szCs w:val="22"/>
              </w:rPr>
              <w:t>343</w:t>
            </w:r>
            <w:r w:rsidR="000C1CBF">
              <w:rPr>
                <w:color w:val="000000"/>
                <w:sz w:val="22"/>
                <w:szCs w:val="22"/>
              </w:rPr>
              <w:t>-</w:t>
            </w:r>
            <w:r>
              <w:rPr>
                <w:color w:val="000000"/>
                <w:sz w:val="22"/>
                <w:szCs w:val="22"/>
              </w:rPr>
              <w:t>365</w:t>
            </w:r>
          </w:p>
        </w:tc>
      </w:tr>
      <w:tr w:rsidR="000C1CBF" w:rsidRPr="009129E5" w14:paraId="64C1A8F6" w14:textId="77777777" w:rsidTr="00E0729F">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2065" w:type="dxa"/>
          </w:tcPr>
          <w:p w14:paraId="772A710E" w14:textId="77777777" w:rsidR="000C1CBF" w:rsidRPr="000C1CBF" w:rsidRDefault="000C1CBF" w:rsidP="000C1CBF">
            <w:pPr>
              <w:rPr>
                <w:sz w:val="22"/>
                <w:szCs w:val="22"/>
              </w:rPr>
            </w:pPr>
            <w:r w:rsidRPr="000C1CBF">
              <w:rPr>
                <w:color w:val="000000"/>
                <w:sz w:val="22"/>
                <w:szCs w:val="22"/>
              </w:rPr>
              <w:t>2.0</w:t>
            </w:r>
          </w:p>
        </w:tc>
        <w:tc>
          <w:tcPr>
            <w:tcW w:w="2790" w:type="dxa"/>
          </w:tcPr>
          <w:p w14:paraId="324026DA" w14:textId="77777777" w:rsidR="000C1CBF" w:rsidRPr="000C1CBF" w:rsidRDefault="000C1CBF" w:rsidP="000C1CBF">
            <w:pPr>
              <w:cnfStyle w:val="000000100000" w:firstRow="0" w:lastRow="0" w:firstColumn="0" w:lastColumn="0" w:oddVBand="0" w:evenVBand="0" w:oddHBand="1" w:evenHBand="0" w:firstRowFirstColumn="0" w:firstRowLastColumn="0" w:lastRowFirstColumn="0" w:lastRowLastColumn="0"/>
              <w:rPr>
                <w:sz w:val="22"/>
                <w:szCs w:val="22"/>
              </w:rPr>
            </w:pPr>
            <w:r w:rsidRPr="000C1CBF">
              <w:rPr>
                <w:color w:val="000000"/>
                <w:sz w:val="22"/>
                <w:szCs w:val="22"/>
              </w:rPr>
              <w:t>69.5-74.4%</w:t>
            </w:r>
          </w:p>
        </w:tc>
        <w:tc>
          <w:tcPr>
            <w:tcW w:w="2970" w:type="dxa"/>
          </w:tcPr>
          <w:p w14:paraId="621F45B2" w14:textId="6791BFDD" w:rsidR="000C1CBF" w:rsidRPr="000C1CBF" w:rsidRDefault="00482990" w:rsidP="000C1CBF">
            <w:pPr>
              <w:cnfStyle w:val="000000100000" w:firstRow="0" w:lastRow="0" w:firstColumn="0" w:lastColumn="0" w:oddVBand="0" w:evenVBand="0" w:oddHBand="1" w:evenHBand="0" w:firstRowFirstColumn="0" w:firstRowLastColumn="0" w:lastRowFirstColumn="0" w:lastRowLastColumn="0"/>
              <w:rPr>
                <w:sz w:val="22"/>
                <w:szCs w:val="22"/>
              </w:rPr>
            </w:pPr>
            <w:r>
              <w:rPr>
                <w:color w:val="000000"/>
                <w:sz w:val="22"/>
                <w:szCs w:val="22"/>
              </w:rPr>
              <w:t>320</w:t>
            </w:r>
            <w:r w:rsidR="000C1CBF">
              <w:rPr>
                <w:color w:val="000000"/>
                <w:sz w:val="22"/>
                <w:szCs w:val="22"/>
              </w:rPr>
              <w:t>-</w:t>
            </w:r>
            <w:r>
              <w:rPr>
                <w:color w:val="000000"/>
                <w:sz w:val="22"/>
                <w:szCs w:val="22"/>
              </w:rPr>
              <w:t>342</w:t>
            </w:r>
          </w:p>
        </w:tc>
      </w:tr>
      <w:tr w:rsidR="000C1CBF" w:rsidRPr="009129E5" w14:paraId="175FAABC" w14:textId="77777777" w:rsidTr="00E0729F">
        <w:trPr>
          <w:trHeight w:val="278"/>
        </w:trPr>
        <w:tc>
          <w:tcPr>
            <w:cnfStyle w:val="001000000000" w:firstRow="0" w:lastRow="0" w:firstColumn="1" w:lastColumn="0" w:oddVBand="0" w:evenVBand="0" w:oddHBand="0" w:evenHBand="0" w:firstRowFirstColumn="0" w:firstRowLastColumn="0" w:lastRowFirstColumn="0" w:lastRowLastColumn="0"/>
            <w:tcW w:w="2065" w:type="dxa"/>
          </w:tcPr>
          <w:p w14:paraId="747BC366" w14:textId="77777777" w:rsidR="000C1CBF" w:rsidRPr="000C1CBF" w:rsidRDefault="000C1CBF" w:rsidP="000C1CBF">
            <w:pPr>
              <w:rPr>
                <w:sz w:val="22"/>
                <w:szCs w:val="22"/>
              </w:rPr>
            </w:pPr>
            <w:r w:rsidRPr="000C1CBF">
              <w:rPr>
                <w:color w:val="000000"/>
                <w:sz w:val="22"/>
                <w:szCs w:val="22"/>
              </w:rPr>
              <w:t>1.5</w:t>
            </w:r>
          </w:p>
        </w:tc>
        <w:tc>
          <w:tcPr>
            <w:tcW w:w="2790" w:type="dxa"/>
          </w:tcPr>
          <w:p w14:paraId="4B041EAF" w14:textId="77777777" w:rsidR="000C1CBF" w:rsidRPr="000C1CBF" w:rsidRDefault="000C1CBF" w:rsidP="000C1CBF">
            <w:pPr>
              <w:cnfStyle w:val="000000000000" w:firstRow="0" w:lastRow="0" w:firstColumn="0" w:lastColumn="0" w:oddVBand="0" w:evenVBand="0" w:oddHBand="0" w:evenHBand="0" w:firstRowFirstColumn="0" w:firstRowLastColumn="0" w:lastRowFirstColumn="0" w:lastRowLastColumn="0"/>
              <w:rPr>
                <w:sz w:val="22"/>
                <w:szCs w:val="22"/>
              </w:rPr>
            </w:pPr>
            <w:r w:rsidRPr="000C1CBF">
              <w:rPr>
                <w:color w:val="000000"/>
                <w:sz w:val="22"/>
                <w:szCs w:val="22"/>
              </w:rPr>
              <w:t>64.5-69.4%</w:t>
            </w:r>
          </w:p>
        </w:tc>
        <w:tc>
          <w:tcPr>
            <w:tcW w:w="2970" w:type="dxa"/>
          </w:tcPr>
          <w:p w14:paraId="7819F883" w14:textId="20A15CD3" w:rsidR="000C1CBF" w:rsidRPr="000C1CBF" w:rsidRDefault="00482990" w:rsidP="000C1CBF">
            <w:pPr>
              <w:cnfStyle w:val="000000000000" w:firstRow="0" w:lastRow="0" w:firstColumn="0" w:lastColumn="0" w:oddVBand="0" w:evenVBand="0" w:oddHBand="0" w:evenHBand="0" w:firstRowFirstColumn="0" w:firstRowLastColumn="0" w:lastRowFirstColumn="0" w:lastRowLastColumn="0"/>
              <w:rPr>
                <w:sz w:val="22"/>
                <w:szCs w:val="22"/>
              </w:rPr>
            </w:pPr>
            <w:r>
              <w:rPr>
                <w:color w:val="000000"/>
                <w:sz w:val="22"/>
                <w:szCs w:val="22"/>
              </w:rPr>
              <w:t>297</w:t>
            </w:r>
            <w:r w:rsidR="000C1CBF">
              <w:rPr>
                <w:color w:val="000000"/>
                <w:sz w:val="22"/>
                <w:szCs w:val="22"/>
              </w:rPr>
              <w:t>-</w:t>
            </w:r>
            <w:r>
              <w:rPr>
                <w:color w:val="000000"/>
                <w:sz w:val="22"/>
                <w:szCs w:val="22"/>
              </w:rPr>
              <w:t>319</w:t>
            </w:r>
          </w:p>
        </w:tc>
      </w:tr>
      <w:tr w:rsidR="000C1CBF" w:rsidRPr="009129E5" w14:paraId="326B31AB" w14:textId="77777777" w:rsidTr="00E0729F">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65" w:type="dxa"/>
          </w:tcPr>
          <w:p w14:paraId="4C25AC90" w14:textId="77777777" w:rsidR="000C1CBF" w:rsidRPr="000C1CBF" w:rsidRDefault="000C1CBF" w:rsidP="000C1CBF">
            <w:pPr>
              <w:rPr>
                <w:sz w:val="22"/>
                <w:szCs w:val="22"/>
              </w:rPr>
            </w:pPr>
            <w:r w:rsidRPr="000C1CBF">
              <w:rPr>
                <w:color w:val="000000"/>
                <w:sz w:val="22"/>
                <w:szCs w:val="22"/>
              </w:rPr>
              <w:t>1.0</w:t>
            </w:r>
          </w:p>
        </w:tc>
        <w:tc>
          <w:tcPr>
            <w:tcW w:w="2790" w:type="dxa"/>
          </w:tcPr>
          <w:p w14:paraId="5C59E7FA" w14:textId="77777777" w:rsidR="000C1CBF" w:rsidRPr="000C1CBF" w:rsidRDefault="000C1CBF" w:rsidP="000C1CBF">
            <w:pPr>
              <w:cnfStyle w:val="000000100000" w:firstRow="0" w:lastRow="0" w:firstColumn="0" w:lastColumn="0" w:oddVBand="0" w:evenVBand="0" w:oddHBand="1" w:evenHBand="0" w:firstRowFirstColumn="0" w:firstRowLastColumn="0" w:lastRowFirstColumn="0" w:lastRowLastColumn="0"/>
              <w:rPr>
                <w:sz w:val="22"/>
                <w:szCs w:val="22"/>
              </w:rPr>
            </w:pPr>
            <w:r w:rsidRPr="000C1CBF">
              <w:rPr>
                <w:color w:val="000000"/>
                <w:sz w:val="22"/>
                <w:szCs w:val="22"/>
              </w:rPr>
              <w:t>59.5-64.4%</w:t>
            </w:r>
          </w:p>
        </w:tc>
        <w:tc>
          <w:tcPr>
            <w:tcW w:w="2970" w:type="dxa"/>
          </w:tcPr>
          <w:p w14:paraId="00254F98" w14:textId="1833B18D" w:rsidR="000C1CBF" w:rsidRPr="000C1CBF" w:rsidRDefault="00482990" w:rsidP="000C1CBF">
            <w:pPr>
              <w:cnfStyle w:val="000000100000" w:firstRow="0" w:lastRow="0" w:firstColumn="0" w:lastColumn="0" w:oddVBand="0" w:evenVBand="0" w:oddHBand="1" w:evenHBand="0" w:firstRowFirstColumn="0" w:firstRowLastColumn="0" w:lastRowFirstColumn="0" w:lastRowLastColumn="0"/>
              <w:rPr>
                <w:sz w:val="22"/>
                <w:szCs w:val="22"/>
              </w:rPr>
            </w:pPr>
            <w:r>
              <w:rPr>
                <w:color w:val="000000"/>
                <w:sz w:val="22"/>
                <w:szCs w:val="22"/>
              </w:rPr>
              <w:t>274</w:t>
            </w:r>
            <w:r w:rsidR="000C1CBF">
              <w:rPr>
                <w:color w:val="000000"/>
                <w:sz w:val="22"/>
                <w:szCs w:val="22"/>
              </w:rPr>
              <w:t>-</w:t>
            </w:r>
            <w:r>
              <w:rPr>
                <w:color w:val="000000"/>
                <w:sz w:val="22"/>
                <w:szCs w:val="22"/>
              </w:rPr>
              <w:t>296</w:t>
            </w:r>
          </w:p>
        </w:tc>
      </w:tr>
      <w:tr w:rsidR="000C1CBF" w:rsidRPr="009129E5" w14:paraId="3C933CA8" w14:textId="77777777" w:rsidTr="00E0729F">
        <w:trPr>
          <w:trHeight w:val="50"/>
        </w:trPr>
        <w:tc>
          <w:tcPr>
            <w:cnfStyle w:val="001000000000" w:firstRow="0" w:lastRow="0" w:firstColumn="1" w:lastColumn="0" w:oddVBand="0" w:evenVBand="0" w:oddHBand="0" w:evenHBand="0" w:firstRowFirstColumn="0" w:firstRowLastColumn="0" w:lastRowFirstColumn="0" w:lastRowLastColumn="0"/>
            <w:tcW w:w="2065" w:type="dxa"/>
          </w:tcPr>
          <w:p w14:paraId="555D307B" w14:textId="77777777" w:rsidR="000C1CBF" w:rsidRPr="000C1CBF" w:rsidRDefault="000C1CBF" w:rsidP="000C1CBF">
            <w:pPr>
              <w:rPr>
                <w:sz w:val="22"/>
                <w:szCs w:val="22"/>
              </w:rPr>
            </w:pPr>
            <w:r w:rsidRPr="000C1CBF">
              <w:rPr>
                <w:color w:val="000000"/>
                <w:sz w:val="22"/>
                <w:szCs w:val="22"/>
              </w:rPr>
              <w:t>0</w:t>
            </w:r>
          </w:p>
        </w:tc>
        <w:tc>
          <w:tcPr>
            <w:tcW w:w="2790" w:type="dxa"/>
          </w:tcPr>
          <w:p w14:paraId="7319D238" w14:textId="77777777" w:rsidR="000C1CBF" w:rsidRPr="000C1CBF" w:rsidRDefault="000C1CBF" w:rsidP="000C1CBF">
            <w:pPr>
              <w:cnfStyle w:val="000000000000" w:firstRow="0" w:lastRow="0" w:firstColumn="0" w:lastColumn="0" w:oddVBand="0" w:evenVBand="0" w:oddHBand="0" w:evenHBand="0" w:firstRowFirstColumn="0" w:firstRowLastColumn="0" w:lastRowFirstColumn="0" w:lastRowLastColumn="0"/>
              <w:rPr>
                <w:sz w:val="22"/>
                <w:szCs w:val="22"/>
              </w:rPr>
            </w:pPr>
            <w:r w:rsidRPr="000C1CBF">
              <w:rPr>
                <w:color w:val="000000"/>
                <w:sz w:val="22"/>
                <w:szCs w:val="22"/>
              </w:rPr>
              <w:t>&lt; 59.4%</w:t>
            </w:r>
          </w:p>
        </w:tc>
        <w:tc>
          <w:tcPr>
            <w:tcW w:w="2970" w:type="dxa"/>
          </w:tcPr>
          <w:p w14:paraId="40A2B1FE" w14:textId="6C747748" w:rsidR="000C1CBF" w:rsidRPr="000C1CBF" w:rsidRDefault="000C1CBF" w:rsidP="000C1CBF">
            <w:pPr>
              <w:cnfStyle w:val="000000000000" w:firstRow="0" w:lastRow="0" w:firstColumn="0" w:lastColumn="0" w:oddVBand="0" w:evenVBand="0" w:oddHBand="0" w:evenHBand="0" w:firstRowFirstColumn="0" w:firstRowLastColumn="0" w:lastRowFirstColumn="0" w:lastRowLastColumn="0"/>
              <w:rPr>
                <w:sz w:val="22"/>
                <w:szCs w:val="22"/>
              </w:rPr>
            </w:pPr>
            <w:r>
              <w:rPr>
                <w:color w:val="000000"/>
                <w:sz w:val="22"/>
                <w:szCs w:val="22"/>
              </w:rPr>
              <w:t xml:space="preserve">&lt; </w:t>
            </w:r>
            <w:r w:rsidR="00482990">
              <w:rPr>
                <w:color w:val="000000"/>
                <w:sz w:val="22"/>
                <w:szCs w:val="22"/>
              </w:rPr>
              <w:t>274</w:t>
            </w:r>
          </w:p>
        </w:tc>
      </w:tr>
    </w:tbl>
    <w:p w14:paraId="55ACF92E" w14:textId="0FD3F878" w:rsidR="00942E9D" w:rsidRPr="00942E9D" w:rsidRDefault="00942E9D" w:rsidP="00942E9D">
      <w:pPr>
        <w:rPr>
          <w:i/>
          <w:iCs/>
          <w:sz w:val="22"/>
          <w:szCs w:val="22"/>
        </w:rPr>
      </w:pPr>
      <w:bookmarkStart w:id="1" w:name="_Hlk218473931"/>
      <w:r w:rsidRPr="00942E9D">
        <w:rPr>
          <w:i/>
          <w:iCs/>
          <w:sz w:val="22"/>
          <w:szCs w:val="22"/>
        </w:rPr>
        <w:t>*Final grades are determined strictly by point totals; no rounding or adjustments are made.</w:t>
      </w:r>
    </w:p>
    <w:bookmarkEnd w:id="1"/>
    <w:p w14:paraId="0C2CBEB5" w14:textId="7A317045" w:rsidR="00EB7E8B" w:rsidRPr="00AF7B2F" w:rsidRDefault="0070114C" w:rsidP="0070114C">
      <w:pPr>
        <w:pStyle w:val="Heading1"/>
        <w:jc w:val="center"/>
        <w:rPr>
          <w:sz w:val="28"/>
          <w:szCs w:val="28"/>
        </w:rPr>
      </w:pPr>
      <w:r>
        <w:rPr>
          <w:sz w:val="28"/>
          <w:szCs w:val="28"/>
        </w:rPr>
        <w:t>C</w:t>
      </w:r>
      <w:r w:rsidR="00EB7E8B">
        <w:rPr>
          <w:sz w:val="28"/>
          <w:szCs w:val="28"/>
        </w:rPr>
        <w:t>OURSE POLICIES</w:t>
      </w:r>
    </w:p>
    <w:p w14:paraId="4E0E14C2" w14:textId="722D3995" w:rsidR="00CE57CF" w:rsidRPr="008D2683" w:rsidRDefault="00CE57CF" w:rsidP="00CE57CF">
      <w:pPr>
        <w:pStyle w:val="Heading2"/>
      </w:pPr>
      <w:r w:rsidRPr="008D2683">
        <w:t>P</w:t>
      </w:r>
      <w:r>
        <w:t xml:space="preserve">OLICY ON THE USE OF GENERATIVE ARTIFICIAL INTELLIGENCE </w:t>
      </w:r>
      <w:r w:rsidRPr="008D2683">
        <w:t>(AI)</w:t>
      </w:r>
    </w:p>
    <w:p w14:paraId="4D213119" w14:textId="104AEBED" w:rsidR="00621964" w:rsidRPr="00EB7E8B" w:rsidRDefault="00CE57CF" w:rsidP="00621964">
      <w:pPr>
        <w:rPr>
          <w:sz w:val="22"/>
          <w:szCs w:val="22"/>
        </w:rPr>
      </w:pPr>
      <w:r w:rsidRPr="00EB7E8B">
        <w:rPr>
          <w:b/>
          <w:iCs/>
          <w:sz w:val="22"/>
          <w:szCs w:val="22"/>
        </w:rPr>
        <w:t>You may not submit work written by AI.</w:t>
      </w:r>
      <w:r w:rsidRPr="00EB7E8B">
        <w:rPr>
          <w:i/>
          <w:sz w:val="22"/>
          <w:szCs w:val="22"/>
        </w:rPr>
        <w:t xml:space="preserve"> </w:t>
      </w:r>
      <w:r w:rsidRPr="00EB7E8B">
        <w:rPr>
          <w:sz w:val="22"/>
          <w:szCs w:val="22"/>
        </w:rPr>
        <w:t xml:space="preserve">Submitting </w:t>
      </w:r>
      <w:r w:rsidR="00EB7E8B">
        <w:rPr>
          <w:sz w:val="22"/>
          <w:szCs w:val="22"/>
        </w:rPr>
        <w:t>work written by AI</w:t>
      </w:r>
      <w:r w:rsidRPr="00EB7E8B">
        <w:rPr>
          <w:sz w:val="22"/>
          <w:szCs w:val="22"/>
        </w:rPr>
        <w:t xml:space="preserve"> constitutes academic dishonesty and will be dealt with as detailed in </w:t>
      </w:r>
      <w:r w:rsidR="00621964" w:rsidRPr="00EB7E8B">
        <w:rPr>
          <w:sz w:val="22"/>
          <w:szCs w:val="22"/>
        </w:rPr>
        <w:t>Michigan State University’s</w:t>
      </w:r>
      <w:r w:rsidRPr="00EB7E8B">
        <w:rPr>
          <w:sz w:val="22"/>
          <w:szCs w:val="22"/>
        </w:rPr>
        <w:t xml:space="preserve"> </w:t>
      </w:r>
      <w:hyperlink r:id="rId7" w:history="1">
        <w:r w:rsidR="00621964" w:rsidRPr="00EB7E8B">
          <w:rPr>
            <w:rStyle w:val="Hyperlink"/>
            <w:sz w:val="22"/>
            <w:szCs w:val="22"/>
          </w:rPr>
          <w:t>academic integrity policy</w:t>
        </w:r>
      </w:hyperlink>
      <w:r w:rsidR="00621964" w:rsidRPr="00EB7E8B">
        <w:rPr>
          <w:sz w:val="22"/>
          <w:szCs w:val="22"/>
        </w:rPr>
        <w:t>,</w:t>
      </w:r>
    </w:p>
    <w:p w14:paraId="60306833" w14:textId="77777777" w:rsidR="00CE57CF" w:rsidRPr="003226F8" w:rsidRDefault="00CE57CF" w:rsidP="00CE57CF">
      <w:pPr>
        <w:rPr>
          <w:sz w:val="16"/>
          <w:szCs w:val="16"/>
        </w:rPr>
      </w:pPr>
    </w:p>
    <w:p w14:paraId="18778B75" w14:textId="11664209" w:rsidR="00466009" w:rsidRDefault="00466009" w:rsidP="00466009">
      <w:pPr>
        <w:pStyle w:val="Heading3"/>
      </w:pPr>
      <w:r>
        <w:t>Acceptable Uses of AI:</w:t>
      </w:r>
    </w:p>
    <w:p w14:paraId="01737CA0" w14:textId="25677A17" w:rsidR="00EB7E8B" w:rsidRPr="00EB7E8B" w:rsidRDefault="00CE57CF" w:rsidP="00CE57CF">
      <w:pPr>
        <w:rPr>
          <w:sz w:val="22"/>
          <w:szCs w:val="22"/>
        </w:rPr>
      </w:pPr>
      <w:r w:rsidRPr="00EB7E8B">
        <w:rPr>
          <w:sz w:val="22"/>
          <w:szCs w:val="22"/>
        </w:rPr>
        <w:t xml:space="preserve">There are acceptable ways to use AI, such as ChatGPT, </w:t>
      </w:r>
      <w:r w:rsidR="00EB7E8B" w:rsidRPr="00EB7E8B">
        <w:rPr>
          <w:sz w:val="22"/>
          <w:szCs w:val="22"/>
        </w:rPr>
        <w:t xml:space="preserve">which </w:t>
      </w:r>
      <w:r w:rsidRPr="00EB7E8B">
        <w:rPr>
          <w:sz w:val="22"/>
          <w:szCs w:val="22"/>
        </w:rPr>
        <w:t>include:</w:t>
      </w:r>
    </w:p>
    <w:p w14:paraId="042E9F24" w14:textId="77777777" w:rsidR="00466009" w:rsidRPr="00EB7E8B" w:rsidRDefault="00CE57CF" w:rsidP="008342D5">
      <w:pPr>
        <w:pStyle w:val="ListParagraph"/>
        <w:numPr>
          <w:ilvl w:val="0"/>
          <w:numId w:val="2"/>
        </w:numPr>
        <w:contextualSpacing/>
        <w:rPr>
          <w:sz w:val="22"/>
          <w:szCs w:val="22"/>
        </w:rPr>
      </w:pPr>
      <w:r w:rsidRPr="00EB7E8B">
        <w:rPr>
          <w:sz w:val="22"/>
          <w:szCs w:val="22"/>
        </w:rPr>
        <w:t>Help with reading:</w:t>
      </w:r>
      <w:r w:rsidR="00466009" w:rsidRPr="00EB7E8B">
        <w:rPr>
          <w:sz w:val="22"/>
          <w:szCs w:val="22"/>
        </w:rPr>
        <w:t xml:space="preserve"> </w:t>
      </w:r>
    </w:p>
    <w:p w14:paraId="3B191125" w14:textId="27554146" w:rsidR="0070114C" w:rsidRPr="003226F8" w:rsidRDefault="00CE57CF" w:rsidP="008342D5">
      <w:pPr>
        <w:pStyle w:val="ListParagraph"/>
        <w:numPr>
          <w:ilvl w:val="1"/>
          <w:numId w:val="2"/>
        </w:numPr>
        <w:contextualSpacing/>
        <w:rPr>
          <w:sz w:val="22"/>
          <w:szCs w:val="22"/>
        </w:rPr>
      </w:pPr>
      <w:r w:rsidRPr="00EB7E8B">
        <w:rPr>
          <w:sz w:val="22"/>
          <w:szCs w:val="22"/>
        </w:rPr>
        <w:t xml:space="preserve">AI can help you understand difficult readings assigned in class or sources that you are using for your paper. For example, if you are having trouble understanding part of a reading, you could copy a selection of article text into an AI program and ask it to explain it to you in simpler language. </w:t>
      </w:r>
    </w:p>
    <w:p w14:paraId="515F9CB4" w14:textId="77777777" w:rsidR="00CE57CF" w:rsidRPr="00EB7E8B" w:rsidRDefault="00CE57CF" w:rsidP="008342D5">
      <w:pPr>
        <w:pStyle w:val="ListParagraph"/>
        <w:numPr>
          <w:ilvl w:val="0"/>
          <w:numId w:val="2"/>
        </w:numPr>
        <w:contextualSpacing/>
        <w:rPr>
          <w:sz w:val="22"/>
          <w:szCs w:val="22"/>
        </w:rPr>
      </w:pPr>
      <w:r w:rsidRPr="00EB7E8B">
        <w:rPr>
          <w:sz w:val="22"/>
          <w:szCs w:val="22"/>
        </w:rPr>
        <w:t xml:space="preserve">Help with paper research: </w:t>
      </w:r>
    </w:p>
    <w:p w14:paraId="5C0B7D81" w14:textId="6A4F1D4C" w:rsidR="00CE57CF" w:rsidRPr="00EB7E8B" w:rsidRDefault="00CE57CF" w:rsidP="008342D5">
      <w:pPr>
        <w:pStyle w:val="ListParagraph"/>
        <w:numPr>
          <w:ilvl w:val="1"/>
          <w:numId w:val="2"/>
        </w:numPr>
        <w:contextualSpacing/>
        <w:rPr>
          <w:sz w:val="22"/>
          <w:szCs w:val="22"/>
        </w:rPr>
      </w:pPr>
      <w:r w:rsidRPr="00EB7E8B">
        <w:rPr>
          <w:sz w:val="22"/>
          <w:szCs w:val="22"/>
        </w:rPr>
        <w:t xml:space="preserve">You may ask AI for help </w:t>
      </w:r>
      <w:r w:rsidR="003226F8">
        <w:rPr>
          <w:sz w:val="22"/>
          <w:szCs w:val="22"/>
        </w:rPr>
        <w:t>deciding what to focus on in your paper.</w:t>
      </w:r>
    </w:p>
    <w:p w14:paraId="437B7DB7" w14:textId="77777777" w:rsidR="00CE57CF" w:rsidRPr="00EB7E8B" w:rsidRDefault="00CE57CF" w:rsidP="008342D5">
      <w:pPr>
        <w:pStyle w:val="ListParagraph"/>
        <w:numPr>
          <w:ilvl w:val="1"/>
          <w:numId w:val="2"/>
        </w:numPr>
        <w:contextualSpacing/>
        <w:rPr>
          <w:sz w:val="22"/>
          <w:szCs w:val="22"/>
        </w:rPr>
      </w:pPr>
      <w:r w:rsidRPr="00EB7E8B">
        <w:rPr>
          <w:sz w:val="22"/>
          <w:szCs w:val="22"/>
        </w:rPr>
        <w:t xml:space="preserve">You may ask AI to suggest search terms for </w:t>
      </w:r>
      <w:proofErr w:type="spellStart"/>
      <w:r w:rsidRPr="00EB7E8B">
        <w:rPr>
          <w:sz w:val="22"/>
          <w:szCs w:val="22"/>
        </w:rPr>
        <w:t>PsycInfo</w:t>
      </w:r>
      <w:proofErr w:type="spellEnd"/>
      <w:r w:rsidRPr="00EB7E8B">
        <w:rPr>
          <w:sz w:val="22"/>
          <w:szCs w:val="22"/>
        </w:rPr>
        <w:t xml:space="preserve"> searches on your topic.</w:t>
      </w:r>
    </w:p>
    <w:p w14:paraId="449AB356" w14:textId="3137AC35" w:rsidR="0070114C" w:rsidRPr="003226F8" w:rsidRDefault="00CE57CF" w:rsidP="008342D5">
      <w:pPr>
        <w:pStyle w:val="ListParagraph"/>
        <w:numPr>
          <w:ilvl w:val="1"/>
          <w:numId w:val="2"/>
        </w:numPr>
        <w:contextualSpacing/>
        <w:rPr>
          <w:sz w:val="22"/>
          <w:szCs w:val="22"/>
        </w:rPr>
      </w:pPr>
      <w:r w:rsidRPr="00EB7E8B">
        <w:rPr>
          <w:i/>
          <w:sz w:val="22"/>
          <w:szCs w:val="22"/>
        </w:rPr>
        <w:t>Do not</w:t>
      </w:r>
      <w:r w:rsidRPr="00EB7E8B">
        <w:rPr>
          <w:sz w:val="22"/>
          <w:szCs w:val="22"/>
        </w:rPr>
        <w:t xml:space="preserve"> ask AI to find sources for you</w:t>
      </w:r>
      <w:r w:rsidR="00466009" w:rsidRPr="00EB7E8B">
        <w:rPr>
          <w:sz w:val="22"/>
          <w:szCs w:val="22"/>
        </w:rPr>
        <w:t xml:space="preserve"> without carefully vetting them</w:t>
      </w:r>
      <w:r w:rsidRPr="00EB7E8B">
        <w:rPr>
          <w:sz w:val="22"/>
          <w:szCs w:val="22"/>
        </w:rPr>
        <w:t xml:space="preserve">.  AI sometimes makes things up, </w:t>
      </w:r>
      <w:hyperlink r:id="rId8" w:history="1">
        <w:r w:rsidRPr="00EB7E8B">
          <w:rPr>
            <w:rStyle w:val="Hyperlink"/>
            <w:sz w:val="22"/>
            <w:szCs w:val="22"/>
          </w:rPr>
          <w:t>including fake citations</w:t>
        </w:r>
      </w:hyperlink>
      <w:r w:rsidRPr="00EB7E8B">
        <w:rPr>
          <w:sz w:val="22"/>
          <w:szCs w:val="22"/>
        </w:rPr>
        <w:t xml:space="preserve"> </w:t>
      </w:r>
    </w:p>
    <w:p w14:paraId="5A549161" w14:textId="7C01A083" w:rsidR="00CE57CF" w:rsidRPr="00EB7E8B" w:rsidRDefault="00CE57CF" w:rsidP="008342D5">
      <w:pPr>
        <w:pStyle w:val="ListParagraph"/>
        <w:numPr>
          <w:ilvl w:val="0"/>
          <w:numId w:val="2"/>
        </w:numPr>
        <w:contextualSpacing/>
        <w:rPr>
          <w:sz w:val="22"/>
          <w:szCs w:val="22"/>
        </w:rPr>
      </w:pPr>
      <w:r w:rsidRPr="00EB7E8B">
        <w:rPr>
          <w:sz w:val="22"/>
          <w:szCs w:val="22"/>
        </w:rPr>
        <w:t>Help with writing</w:t>
      </w:r>
      <w:r w:rsidR="00466009" w:rsidRPr="00EB7E8B">
        <w:rPr>
          <w:sz w:val="22"/>
          <w:szCs w:val="22"/>
        </w:rPr>
        <w:t>:</w:t>
      </w:r>
    </w:p>
    <w:p w14:paraId="795A0FC6" w14:textId="77777777" w:rsidR="00CE57CF" w:rsidRPr="00EB7E8B" w:rsidRDefault="00CE57CF" w:rsidP="008342D5">
      <w:pPr>
        <w:pStyle w:val="ListParagraph"/>
        <w:numPr>
          <w:ilvl w:val="1"/>
          <w:numId w:val="2"/>
        </w:numPr>
        <w:contextualSpacing/>
        <w:rPr>
          <w:sz w:val="22"/>
          <w:szCs w:val="22"/>
        </w:rPr>
      </w:pPr>
      <w:r w:rsidRPr="00EB7E8B">
        <w:rPr>
          <w:sz w:val="22"/>
          <w:szCs w:val="22"/>
        </w:rPr>
        <w:t>You may ask AI to format a reference in APA style. However, you should always check that it has not introduced any errors (e.g., capitalizing or italicizing incorrectly) because you are responsible for accuracy.</w:t>
      </w:r>
    </w:p>
    <w:p w14:paraId="0F1C2175" w14:textId="6BD43855" w:rsidR="00CE57CF" w:rsidRPr="00EB7E8B" w:rsidRDefault="00CE57CF" w:rsidP="008342D5">
      <w:pPr>
        <w:pStyle w:val="ListParagraph"/>
        <w:numPr>
          <w:ilvl w:val="1"/>
          <w:numId w:val="2"/>
        </w:numPr>
        <w:contextualSpacing/>
        <w:rPr>
          <w:i/>
          <w:sz w:val="22"/>
          <w:szCs w:val="22"/>
        </w:rPr>
      </w:pPr>
      <w:r w:rsidRPr="00EB7E8B">
        <w:rPr>
          <w:sz w:val="22"/>
          <w:szCs w:val="22"/>
        </w:rPr>
        <w:t xml:space="preserve">You may ask AI </w:t>
      </w:r>
      <w:r w:rsidR="00621964" w:rsidRPr="00EB7E8B">
        <w:rPr>
          <w:sz w:val="22"/>
          <w:szCs w:val="22"/>
        </w:rPr>
        <w:t>for</w:t>
      </w:r>
      <w:r w:rsidR="009A259A">
        <w:rPr>
          <w:sz w:val="22"/>
          <w:szCs w:val="22"/>
        </w:rPr>
        <w:t xml:space="preserve"> ti</w:t>
      </w:r>
      <w:r w:rsidR="00621964" w:rsidRPr="00EB7E8B">
        <w:rPr>
          <w:sz w:val="22"/>
          <w:szCs w:val="22"/>
        </w:rPr>
        <w:t>ps on</w:t>
      </w:r>
      <w:r w:rsidRPr="00EB7E8B">
        <w:rPr>
          <w:sz w:val="22"/>
          <w:szCs w:val="22"/>
        </w:rPr>
        <w:t xml:space="preserve"> clarity and style. However, you should only take these rewrites as inspiration. </w:t>
      </w:r>
      <w:r w:rsidRPr="00EB7E8B">
        <w:rPr>
          <w:i/>
          <w:sz w:val="22"/>
          <w:szCs w:val="22"/>
        </w:rPr>
        <w:t xml:space="preserve">You may not use </w:t>
      </w:r>
      <w:r w:rsidR="00621964" w:rsidRPr="00EB7E8B">
        <w:rPr>
          <w:i/>
          <w:sz w:val="22"/>
          <w:szCs w:val="22"/>
        </w:rPr>
        <w:t>AI’s</w:t>
      </w:r>
      <w:r w:rsidRPr="00EB7E8B">
        <w:rPr>
          <w:i/>
          <w:sz w:val="22"/>
          <w:szCs w:val="22"/>
        </w:rPr>
        <w:t xml:space="preserve"> exact words in your paper.</w:t>
      </w:r>
      <w:r w:rsidR="00AC3E19">
        <w:rPr>
          <w:i/>
          <w:sz w:val="22"/>
          <w:szCs w:val="22"/>
        </w:rPr>
        <w:t xml:space="preserve"> </w:t>
      </w:r>
      <w:r w:rsidR="00AC3E19" w:rsidRPr="00AC3E19">
        <w:rPr>
          <w:i/>
          <w:sz w:val="22"/>
          <w:szCs w:val="22"/>
        </w:rPr>
        <w:t>If you are unsure whether a particular use is acceptable, assume it is not and consult with me in advance.</w:t>
      </w:r>
    </w:p>
    <w:p w14:paraId="453C492A" w14:textId="77777777" w:rsidR="00CE57CF" w:rsidRPr="00EB7E8B" w:rsidRDefault="00CE57CF" w:rsidP="008342D5">
      <w:pPr>
        <w:pStyle w:val="ListParagraph"/>
        <w:numPr>
          <w:ilvl w:val="1"/>
          <w:numId w:val="2"/>
        </w:numPr>
        <w:contextualSpacing/>
        <w:rPr>
          <w:sz w:val="22"/>
          <w:szCs w:val="22"/>
        </w:rPr>
      </w:pPr>
      <w:r w:rsidRPr="00EB7E8B">
        <w:rPr>
          <w:sz w:val="22"/>
          <w:szCs w:val="22"/>
        </w:rPr>
        <w:t xml:space="preserve">You may ask AI to suggest a topic sentence or transition sentence for a paragraph </w:t>
      </w:r>
      <w:r w:rsidRPr="00EB7E8B">
        <w:rPr>
          <w:i/>
          <w:sz w:val="22"/>
          <w:szCs w:val="22"/>
        </w:rPr>
        <w:t>(but do not use the exact sentence word for word).</w:t>
      </w:r>
    </w:p>
    <w:p w14:paraId="34CFAAEC" w14:textId="2DA7A0D9" w:rsidR="00CE57CF" w:rsidRPr="003226F8" w:rsidRDefault="00621964" w:rsidP="008342D5">
      <w:pPr>
        <w:pStyle w:val="ListParagraph"/>
        <w:numPr>
          <w:ilvl w:val="1"/>
          <w:numId w:val="2"/>
        </w:numPr>
        <w:contextualSpacing/>
        <w:rPr>
          <w:iCs/>
          <w:sz w:val="22"/>
          <w:szCs w:val="22"/>
        </w:rPr>
      </w:pPr>
      <w:r w:rsidRPr="00EB7E8B">
        <w:rPr>
          <w:iCs/>
          <w:sz w:val="22"/>
          <w:szCs w:val="22"/>
        </w:rPr>
        <w:t xml:space="preserve">You can ask AI for general feedback on your paper (like the kind of feedback an instructor would give), including how well it conforms to the specific assignment guidelines, but </w:t>
      </w:r>
      <w:r w:rsidRPr="00EB7E8B">
        <w:rPr>
          <w:i/>
          <w:sz w:val="22"/>
          <w:szCs w:val="22"/>
        </w:rPr>
        <w:t>you may not ask AI to re-write any of your work.</w:t>
      </w:r>
    </w:p>
    <w:p w14:paraId="1DDCF155" w14:textId="779E4D19" w:rsidR="00CE57CF" w:rsidRPr="00CE57CF" w:rsidRDefault="00CE57CF" w:rsidP="00466009">
      <w:pPr>
        <w:pStyle w:val="Heading3"/>
      </w:pPr>
      <w:r w:rsidRPr="00CE57CF">
        <w:t xml:space="preserve">Documenting </w:t>
      </w:r>
      <w:r w:rsidR="00466009">
        <w:t>U</w:t>
      </w:r>
      <w:r w:rsidRPr="00CE57CF">
        <w:t>se of AI:</w:t>
      </w:r>
    </w:p>
    <w:p w14:paraId="40231C4D" w14:textId="61428188" w:rsidR="00CE57CF" w:rsidRPr="00EB7E8B" w:rsidRDefault="00CE57CF" w:rsidP="008342D5">
      <w:pPr>
        <w:pStyle w:val="ListParagraph"/>
        <w:numPr>
          <w:ilvl w:val="0"/>
          <w:numId w:val="3"/>
        </w:numPr>
        <w:contextualSpacing/>
        <w:rPr>
          <w:sz w:val="22"/>
          <w:szCs w:val="22"/>
        </w:rPr>
      </w:pPr>
      <w:r w:rsidRPr="00EB7E8B">
        <w:rPr>
          <w:sz w:val="22"/>
          <w:szCs w:val="22"/>
        </w:rPr>
        <w:t>Save any interactions you have with AI in writing an assignment. You can either copy and paste into a new document or tak</w:t>
      </w:r>
      <w:r w:rsidR="00E26CFD" w:rsidRPr="00EB7E8B">
        <w:rPr>
          <w:sz w:val="22"/>
          <w:szCs w:val="22"/>
        </w:rPr>
        <w:t xml:space="preserve">e </w:t>
      </w:r>
      <w:r w:rsidRPr="00EB7E8B">
        <w:rPr>
          <w:sz w:val="22"/>
          <w:szCs w:val="22"/>
        </w:rPr>
        <w:t xml:space="preserve">a screenshot. </w:t>
      </w:r>
      <w:proofErr w:type="gramStart"/>
      <w:r w:rsidR="00B276B2" w:rsidRPr="00B276B2">
        <w:rPr>
          <w:b/>
          <w:bCs/>
          <w:sz w:val="22"/>
          <w:szCs w:val="22"/>
        </w:rPr>
        <w:t>AI use</w:t>
      </w:r>
      <w:proofErr w:type="gramEnd"/>
      <w:r w:rsidR="00B276B2" w:rsidRPr="00B276B2">
        <w:rPr>
          <w:b/>
          <w:bCs/>
          <w:sz w:val="22"/>
          <w:szCs w:val="22"/>
        </w:rPr>
        <w:t xml:space="preserve"> without documentation constitutes a violation of this policy</w:t>
      </w:r>
      <w:r w:rsidR="00B276B2">
        <w:rPr>
          <w:b/>
          <w:bCs/>
          <w:sz w:val="22"/>
          <w:szCs w:val="22"/>
        </w:rPr>
        <w:t>.</w:t>
      </w:r>
    </w:p>
    <w:p w14:paraId="3BD77D2B" w14:textId="1A5F6054" w:rsidR="00CE57CF" w:rsidRPr="003226F8" w:rsidRDefault="00CE57CF" w:rsidP="008342D5">
      <w:pPr>
        <w:pStyle w:val="ListParagraph"/>
        <w:numPr>
          <w:ilvl w:val="0"/>
          <w:numId w:val="3"/>
        </w:numPr>
        <w:contextualSpacing/>
        <w:rPr>
          <w:sz w:val="22"/>
          <w:szCs w:val="22"/>
        </w:rPr>
      </w:pPr>
      <w:r w:rsidRPr="00EB7E8B">
        <w:rPr>
          <w:sz w:val="22"/>
          <w:szCs w:val="22"/>
        </w:rPr>
        <w:t>When you use AI to help with an aspect of the writing process, include a comment bubble (in Word) explaining how you used AI for that aspect of the assignment</w:t>
      </w:r>
      <w:r w:rsidR="00621964" w:rsidRPr="00EB7E8B">
        <w:rPr>
          <w:sz w:val="22"/>
          <w:szCs w:val="22"/>
        </w:rPr>
        <w:t xml:space="preserve"> or an appendix to the paper describing where and how you used it</w:t>
      </w:r>
      <w:r w:rsidRPr="00EB7E8B">
        <w:rPr>
          <w:sz w:val="22"/>
          <w:szCs w:val="22"/>
        </w:rPr>
        <w:t>.</w:t>
      </w:r>
    </w:p>
    <w:p w14:paraId="6B9998D9" w14:textId="662DBD08" w:rsidR="00466009" w:rsidRDefault="00466009" w:rsidP="00466009">
      <w:pPr>
        <w:pStyle w:val="Heading3"/>
      </w:pPr>
      <w:r>
        <w:t>Additional AI Policy Issues:</w:t>
      </w:r>
    </w:p>
    <w:p w14:paraId="07306A0B" w14:textId="77777777" w:rsidR="00466009" w:rsidRPr="00EB7E8B" w:rsidRDefault="00CE57CF" w:rsidP="008342D5">
      <w:pPr>
        <w:pStyle w:val="ListParagraph"/>
        <w:numPr>
          <w:ilvl w:val="0"/>
          <w:numId w:val="4"/>
        </w:numPr>
        <w:rPr>
          <w:sz w:val="22"/>
          <w:szCs w:val="22"/>
        </w:rPr>
      </w:pPr>
      <w:r w:rsidRPr="00EB7E8B">
        <w:rPr>
          <w:sz w:val="22"/>
          <w:szCs w:val="22"/>
        </w:rPr>
        <w:t>If you are not sure if a particular use of AI is acceptable, please consult with your instructor</w:t>
      </w:r>
      <w:r>
        <w:t xml:space="preserve"> </w:t>
      </w:r>
      <w:r w:rsidRPr="00EB7E8B">
        <w:rPr>
          <w:sz w:val="22"/>
          <w:szCs w:val="22"/>
        </w:rPr>
        <w:t xml:space="preserve">prior to using it to make sure you are not running afoul of the academic integrity policy. </w:t>
      </w:r>
    </w:p>
    <w:p w14:paraId="0AC8F5AD" w14:textId="14348186" w:rsidR="00EB7E8B" w:rsidRPr="00451671" w:rsidRDefault="00CE57CF" w:rsidP="00771DAE">
      <w:pPr>
        <w:pStyle w:val="ListParagraph"/>
        <w:numPr>
          <w:ilvl w:val="0"/>
          <w:numId w:val="4"/>
        </w:numPr>
        <w:rPr>
          <w:sz w:val="22"/>
          <w:szCs w:val="22"/>
        </w:rPr>
      </w:pPr>
      <w:r w:rsidRPr="00EB7E8B">
        <w:rPr>
          <w:sz w:val="22"/>
          <w:szCs w:val="22"/>
        </w:rPr>
        <w:t xml:space="preserve">All policies described here apply </w:t>
      </w:r>
      <w:r w:rsidRPr="00EB7E8B">
        <w:rPr>
          <w:b/>
          <w:i/>
          <w:sz w:val="22"/>
          <w:szCs w:val="22"/>
        </w:rPr>
        <w:t>only to</w:t>
      </w:r>
      <w:r w:rsidRPr="00EB7E8B">
        <w:rPr>
          <w:sz w:val="22"/>
          <w:szCs w:val="22"/>
        </w:rPr>
        <w:t xml:space="preserve"> </w:t>
      </w:r>
      <w:r w:rsidRPr="00EB7E8B">
        <w:rPr>
          <w:b/>
          <w:i/>
          <w:sz w:val="22"/>
          <w:szCs w:val="22"/>
        </w:rPr>
        <w:t>this class</w:t>
      </w:r>
      <w:r w:rsidRPr="00EB7E8B">
        <w:rPr>
          <w:sz w:val="22"/>
          <w:szCs w:val="22"/>
        </w:rPr>
        <w:t>. Do not assume that these AI uses are acceptable in other courses without consulting your instructors.</w:t>
      </w:r>
    </w:p>
    <w:p w14:paraId="0DACB799" w14:textId="1A0D84A1" w:rsidR="00771DAE" w:rsidRPr="00E0729F" w:rsidRDefault="00EB7E8B" w:rsidP="00E0729F">
      <w:pPr>
        <w:pStyle w:val="Heading2"/>
      </w:pPr>
      <w:r>
        <w:lastRenderedPageBreak/>
        <w:t>ACADEMIC HONESTY POLICY</w:t>
      </w:r>
    </w:p>
    <w:p w14:paraId="753877D8" w14:textId="4A210832" w:rsidR="00EB7E8B" w:rsidRPr="00994185" w:rsidRDefault="00EB7E8B" w:rsidP="00994185">
      <w:pPr>
        <w:spacing w:after="120"/>
        <w:rPr>
          <w:sz w:val="22"/>
          <w:szCs w:val="22"/>
        </w:rPr>
      </w:pPr>
      <w:r w:rsidRPr="00771DAE">
        <w:rPr>
          <w:sz w:val="22"/>
          <w:szCs w:val="22"/>
        </w:rPr>
        <w:t xml:space="preserve">Article 2.III.B.2 of the </w:t>
      </w:r>
      <w:hyperlink r:id="rId9" w:history="1">
        <w:r w:rsidRPr="00771DAE">
          <w:rPr>
            <w:rStyle w:val="Hyperlink"/>
            <w:sz w:val="22"/>
            <w:szCs w:val="22"/>
          </w:rPr>
          <w:t>Academic Rights and Responsibilities</w:t>
        </w:r>
      </w:hyperlink>
      <w:r w:rsidRPr="00771DAE">
        <w:rPr>
          <w:sz w:val="22"/>
          <w:szCs w:val="22"/>
        </w:rPr>
        <w:t xml:space="preserve"> states that "The student shares with the faculty the responsibility for maintaining the integrity of scholarship, grades, and professional standards." In addition, the Psychology Department adheres to the policies on academic honesty as specified in </w:t>
      </w:r>
      <w:hyperlink r:id="rId10" w:history="1">
        <w:r w:rsidRPr="00771DAE">
          <w:rPr>
            <w:rStyle w:val="Hyperlink"/>
            <w:sz w:val="22"/>
            <w:szCs w:val="22"/>
          </w:rPr>
          <w:t>General Student Regulations</w:t>
        </w:r>
      </w:hyperlink>
      <w:r w:rsidRPr="00771DAE">
        <w:rPr>
          <w:sz w:val="22"/>
          <w:szCs w:val="22"/>
        </w:rPr>
        <w:t xml:space="preserve"> 1.0, Protection of Scholarship and Grades; the </w:t>
      </w:r>
      <w:hyperlink r:id="rId11" w:history="1">
        <w:r w:rsidRPr="00771DAE">
          <w:rPr>
            <w:rStyle w:val="Hyperlink"/>
            <w:sz w:val="22"/>
            <w:szCs w:val="22"/>
          </w:rPr>
          <w:t>all-University Policy on Integrity of Scholarship and Grades; and Ordinance 17.00, Examinations</w:t>
        </w:r>
      </w:hyperlink>
      <w:r w:rsidRPr="00771DAE">
        <w:rPr>
          <w:sz w:val="22"/>
          <w:szCs w:val="22"/>
        </w:rPr>
        <w:t xml:space="preserve">. See </w:t>
      </w:r>
      <w:hyperlink r:id="rId12" w:history="1">
        <w:r w:rsidRPr="00771DAE">
          <w:rPr>
            <w:rStyle w:val="Hyperlink"/>
            <w:sz w:val="22"/>
            <w:szCs w:val="22"/>
          </w:rPr>
          <w:t>Spartan Life Online</w:t>
        </w:r>
      </w:hyperlink>
      <w:r w:rsidRPr="00771DAE">
        <w:rPr>
          <w:sz w:val="22"/>
          <w:szCs w:val="22"/>
        </w:rPr>
        <w:t xml:space="preserve"> (splife.studentlife.msu.edu) and/or the </w:t>
      </w:r>
      <w:hyperlink r:id="rId13" w:history="1">
        <w:r w:rsidRPr="00771DAE">
          <w:rPr>
            <w:rStyle w:val="Hyperlink"/>
            <w:sz w:val="22"/>
            <w:szCs w:val="22"/>
          </w:rPr>
          <w:t>MSU Web site</w:t>
        </w:r>
      </w:hyperlink>
      <w:r w:rsidRPr="00771DAE">
        <w:rPr>
          <w:sz w:val="22"/>
          <w:szCs w:val="22"/>
        </w:rPr>
        <w:t xml:space="preserve"> (msu.edu) for more.</w:t>
      </w:r>
      <w:r w:rsidR="00994185">
        <w:rPr>
          <w:sz w:val="22"/>
          <w:szCs w:val="22"/>
        </w:rPr>
        <w:t xml:space="preserve"> </w:t>
      </w:r>
      <w:r w:rsidRPr="00771DAE">
        <w:rPr>
          <w:sz w:val="22"/>
          <w:szCs w:val="22"/>
        </w:rPr>
        <w:t xml:space="preserve">Unless authorized by your instructor, you are expected to complete all course assignments, including homework, lab work, quizzes, tests and exams, without assistance from any source. You are expected to develop original work for this course; therefore, you may not submit course work you </w:t>
      </w:r>
      <w:proofErr w:type="gramStart"/>
      <w:r w:rsidRPr="00771DAE">
        <w:rPr>
          <w:sz w:val="22"/>
          <w:szCs w:val="22"/>
        </w:rPr>
        <w:t>completed</w:t>
      </w:r>
      <w:proofErr w:type="gramEnd"/>
      <w:r w:rsidRPr="00771DAE">
        <w:rPr>
          <w:sz w:val="22"/>
          <w:szCs w:val="22"/>
        </w:rPr>
        <w:t xml:space="preserve"> for another course to satisfy the requirements for this course. The use of others’ </w:t>
      </w:r>
      <w:proofErr w:type="gramStart"/>
      <w:r w:rsidRPr="00771DAE">
        <w:rPr>
          <w:sz w:val="22"/>
          <w:szCs w:val="22"/>
        </w:rPr>
        <w:t>work</w:t>
      </w:r>
      <w:proofErr w:type="gramEnd"/>
      <w:r w:rsidRPr="00771DAE">
        <w:rPr>
          <w:sz w:val="22"/>
          <w:szCs w:val="22"/>
        </w:rPr>
        <w:t xml:space="preserve"> or the use of intelligent agents, chat </w:t>
      </w:r>
      <w:proofErr w:type="gramStart"/>
      <w:r w:rsidRPr="00771DAE">
        <w:rPr>
          <w:sz w:val="22"/>
          <w:szCs w:val="22"/>
        </w:rPr>
        <w:t>bots</w:t>
      </w:r>
      <w:proofErr w:type="gramEnd"/>
      <w:r w:rsidRPr="00771DAE">
        <w:rPr>
          <w:sz w:val="22"/>
          <w:szCs w:val="22"/>
        </w:rPr>
        <w:t xml:space="preserve">, or AI engines to create your work is a violation of this policy and will be addressed as per MSU codes of conduct. Students who violate MSU academic integrity rules may receive a penalty grade, including a failing grade on the assignment or in the course. Contact your instructor if you are unsure about the appropriateness of your course work. (See </w:t>
      </w:r>
      <w:hyperlink r:id="rId14" w:history="1">
        <w:r w:rsidRPr="00771DAE">
          <w:rPr>
            <w:rStyle w:val="Hyperlink"/>
            <w:sz w:val="22"/>
            <w:szCs w:val="22"/>
          </w:rPr>
          <w:t>Academic Integrity webpage</w:t>
        </w:r>
      </w:hyperlink>
      <w:r w:rsidRPr="00771DAE">
        <w:rPr>
          <w:sz w:val="22"/>
          <w:szCs w:val="22"/>
        </w:rPr>
        <w:t>.)</w:t>
      </w:r>
    </w:p>
    <w:p w14:paraId="0A5534D9" w14:textId="3A102FFB" w:rsidR="00771DAE" w:rsidRDefault="00EB7E8B" w:rsidP="00E0729F">
      <w:pPr>
        <w:pStyle w:val="Heading2"/>
      </w:pPr>
      <w:bookmarkStart w:id="2" w:name="_Policy_on_the"/>
      <w:bookmarkEnd w:id="2"/>
      <w:r>
        <w:t>LIMITS TO CONFIDENTIALITY</w:t>
      </w:r>
    </w:p>
    <w:p w14:paraId="0728BA75" w14:textId="360C20DB" w:rsidR="00EB7E8B" w:rsidRPr="00771DAE" w:rsidRDefault="00EB7E8B" w:rsidP="00EB7E8B">
      <w:pPr>
        <w:rPr>
          <w:sz w:val="22"/>
          <w:szCs w:val="22"/>
        </w:rPr>
      </w:pPr>
      <w:r w:rsidRPr="00771DAE">
        <w:rPr>
          <w:sz w:val="22"/>
          <w:szCs w:val="22"/>
        </w:rPr>
        <w:t>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Department of Police and Public Safety) if you share it with me:</w:t>
      </w:r>
    </w:p>
    <w:p w14:paraId="4085CE34" w14:textId="77777777" w:rsidR="00EB7E8B" w:rsidRPr="00771DAE" w:rsidRDefault="00EB7E8B" w:rsidP="008342D5">
      <w:pPr>
        <w:pStyle w:val="ListParagraph"/>
        <w:numPr>
          <w:ilvl w:val="0"/>
          <w:numId w:val="6"/>
        </w:numPr>
        <w:contextualSpacing/>
        <w:rPr>
          <w:sz w:val="22"/>
          <w:szCs w:val="22"/>
        </w:rPr>
      </w:pPr>
      <w:r w:rsidRPr="00771DAE">
        <w:rPr>
          <w:sz w:val="22"/>
          <w:szCs w:val="22"/>
        </w:rPr>
        <w:t>Suspected child abuse/neglect, even if this maltreatment happened when you were a child,</w:t>
      </w:r>
    </w:p>
    <w:p w14:paraId="68448777" w14:textId="77777777" w:rsidR="00EB7E8B" w:rsidRPr="00771DAE" w:rsidRDefault="00EB7E8B" w:rsidP="008342D5">
      <w:pPr>
        <w:pStyle w:val="ListParagraph"/>
        <w:numPr>
          <w:ilvl w:val="0"/>
          <w:numId w:val="6"/>
        </w:numPr>
        <w:contextualSpacing/>
        <w:rPr>
          <w:sz w:val="22"/>
          <w:szCs w:val="22"/>
        </w:rPr>
      </w:pPr>
      <w:r w:rsidRPr="00771DAE">
        <w:rPr>
          <w:sz w:val="22"/>
          <w:szCs w:val="22"/>
        </w:rPr>
        <w:t>Allegations of sexual assault or sexual harassment when they involve MSU students, faculty, or staff, and</w:t>
      </w:r>
    </w:p>
    <w:p w14:paraId="280DD39F" w14:textId="77777777" w:rsidR="00EB7E8B" w:rsidRPr="00771DAE" w:rsidRDefault="00EB7E8B" w:rsidP="008342D5">
      <w:pPr>
        <w:pStyle w:val="ListParagraph"/>
        <w:numPr>
          <w:ilvl w:val="0"/>
          <w:numId w:val="6"/>
        </w:numPr>
        <w:spacing w:after="120"/>
        <w:contextualSpacing/>
        <w:rPr>
          <w:sz w:val="22"/>
          <w:szCs w:val="22"/>
        </w:rPr>
      </w:pPr>
      <w:r w:rsidRPr="00771DAE">
        <w:rPr>
          <w:sz w:val="22"/>
          <w:szCs w:val="22"/>
        </w:rPr>
        <w:t>Credible threats of harm to oneself or to others.</w:t>
      </w:r>
    </w:p>
    <w:p w14:paraId="357C4A1D" w14:textId="77777777" w:rsidR="00EB7E8B" w:rsidRPr="00771DAE" w:rsidRDefault="00EB7E8B" w:rsidP="00EB7E8B">
      <w:pPr>
        <w:rPr>
          <w:sz w:val="22"/>
          <w:szCs w:val="22"/>
        </w:rPr>
      </w:pPr>
      <w:r w:rsidRPr="00771DAE">
        <w:rPr>
          <w:sz w:val="22"/>
          <w:szCs w:val="22"/>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p>
    <w:p w14:paraId="4A378729" w14:textId="77777777" w:rsidR="00EB7E8B" w:rsidRDefault="00EB7E8B" w:rsidP="00EB7E8B"/>
    <w:p w14:paraId="01C68CE0" w14:textId="385FDC43" w:rsidR="00771DAE" w:rsidRPr="00E0729F" w:rsidRDefault="00EB7E8B" w:rsidP="00E0729F">
      <w:pPr>
        <w:pStyle w:val="Heading2"/>
      </w:pPr>
      <w:bookmarkStart w:id="3" w:name="_Toc204905020"/>
      <w:r>
        <w:t>A</w:t>
      </w:r>
      <w:bookmarkEnd w:id="3"/>
      <w:r>
        <w:t>TTENDANCE</w:t>
      </w:r>
      <w:r w:rsidR="005B694E">
        <w:t xml:space="preserve"> (MSU POLICY)</w:t>
      </w:r>
    </w:p>
    <w:p w14:paraId="769B95C4" w14:textId="0CD487E6" w:rsidR="00771DAE" w:rsidRDefault="00EB7E8B" w:rsidP="00EB7E8B">
      <w:pPr>
        <w:rPr>
          <w:sz w:val="22"/>
          <w:szCs w:val="22"/>
        </w:rPr>
      </w:pPr>
      <w:hyperlink r:id="rId15" w:history="1">
        <w:r w:rsidRPr="00771DAE">
          <w:rPr>
            <w:rStyle w:val="Hyperlink"/>
            <w:sz w:val="22"/>
            <w:szCs w:val="22"/>
          </w:rPr>
          <w:t>University Attendance Policy</w:t>
        </w:r>
      </w:hyperlink>
      <w:r w:rsidRPr="00771DAE">
        <w:rPr>
          <w:sz w:val="22"/>
          <w:szCs w:val="22"/>
        </w:rPr>
        <w:t xml:space="preserve"> (in part): Students whose names do not appear on the official class list for this course may not attend this class. Students who fail to attend the first four class sessions or class by the fifth day of the semester, whichever occurs first, may be dropped from the course.</w:t>
      </w:r>
    </w:p>
    <w:p w14:paraId="3085D249" w14:textId="77777777" w:rsidR="00994185" w:rsidRPr="00994185" w:rsidRDefault="00994185" w:rsidP="00EB7E8B">
      <w:pPr>
        <w:rPr>
          <w:sz w:val="16"/>
          <w:szCs w:val="16"/>
        </w:rPr>
      </w:pPr>
    </w:p>
    <w:p w14:paraId="6879AD7E" w14:textId="2FCF2233" w:rsidR="00771DAE" w:rsidRPr="00771DAE" w:rsidRDefault="00771DAE" w:rsidP="00E0729F">
      <w:pPr>
        <w:pStyle w:val="Heading2"/>
      </w:pPr>
      <w:r>
        <w:t>DROPS AND ADDS</w:t>
      </w:r>
    </w:p>
    <w:p w14:paraId="0AB2034F" w14:textId="77777777" w:rsidR="00994185" w:rsidRDefault="00EB7E8B" w:rsidP="00994185">
      <w:pPr>
        <w:rPr>
          <w:sz w:val="22"/>
          <w:szCs w:val="22"/>
        </w:rPr>
      </w:pPr>
      <w:r w:rsidRPr="00771DAE">
        <w:rPr>
          <w:b/>
          <w:bCs/>
          <w:sz w:val="22"/>
          <w:szCs w:val="22"/>
        </w:rPr>
        <w:t>The last day to add this course is the end of the first week of classes. The last day to drop this course with a 100% refund and no grade reported is</w:t>
      </w:r>
      <w:r w:rsidRPr="00771DAE">
        <w:rPr>
          <w:sz w:val="22"/>
          <w:szCs w:val="22"/>
        </w:rPr>
        <w:t xml:space="preserve"> </w:t>
      </w:r>
      <w:r w:rsidR="00482990">
        <w:rPr>
          <w:rStyle w:val="Emphasis"/>
          <w:b/>
          <w:bCs/>
          <w:color w:val="006600"/>
          <w:sz w:val="22"/>
          <w:szCs w:val="22"/>
        </w:rPr>
        <w:t>9</w:t>
      </w:r>
      <w:r w:rsidR="00033326" w:rsidRPr="00771DAE">
        <w:rPr>
          <w:rStyle w:val="Emphasis"/>
          <w:b/>
          <w:bCs/>
          <w:color w:val="006600"/>
          <w:sz w:val="22"/>
          <w:szCs w:val="22"/>
        </w:rPr>
        <w:t>/</w:t>
      </w:r>
      <w:r w:rsidR="00482990">
        <w:rPr>
          <w:rStyle w:val="Emphasis"/>
          <w:b/>
          <w:bCs/>
          <w:color w:val="006600"/>
          <w:sz w:val="22"/>
          <w:szCs w:val="22"/>
        </w:rPr>
        <w:t>24</w:t>
      </w:r>
      <w:r w:rsidR="00033326" w:rsidRPr="00771DAE">
        <w:rPr>
          <w:rStyle w:val="Emphasis"/>
          <w:b/>
          <w:bCs/>
          <w:color w:val="006600"/>
          <w:sz w:val="22"/>
          <w:szCs w:val="22"/>
        </w:rPr>
        <w:t>/26</w:t>
      </w:r>
      <w:r w:rsidRPr="00771DAE">
        <w:rPr>
          <w:b/>
          <w:bCs/>
          <w:color w:val="006600"/>
          <w:sz w:val="22"/>
          <w:szCs w:val="22"/>
        </w:rPr>
        <w:t>.</w:t>
      </w:r>
      <w:r w:rsidRPr="00771DAE">
        <w:rPr>
          <w:sz w:val="22"/>
          <w:szCs w:val="22"/>
        </w:rPr>
        <w:t xml:space="preserve"> </w:t>
      </w:r>
      <w:r w:rsidRPr="00771DAE">
        <w:rPr>
          <w:b/>
          <w:bCs/>
          <w:sz w:val="22"/>
          <w:szCs w:val="22"/>
        </w:rPr>
        <w:t>The last day to drop this course with no refund and no grade reported is</w:t>
      </w:r>
      <w:r w:rsidRPr="00771DAE">
        <w:rPr>
          <w:sz w:val="22"/>
          <w:szCs w:val="22"/>
        </w:rPr>
        <w:t xml:space="preserve"> </w:t>
      </w:r>
      <w:r w:rsidR="00482990">
        <w:rPr>
          <w:rStyle w:val="Emphasis"/>
          <w:b/>
          <w:bCs/>
          <w:color w:val="006600"/>
          <w:sz w:val="22"/>
          <w:szCs w:val="22"/>
        </w:rPr>
        <w:t>10</w:t>
      </w:r>
      <w:r w:rsidRPr="00771DAE">
        <w:rPr>
          <w:rStyle w:val="Emphasis"/>
          <w:b/>
          <w:bCs/>
          <w:color w:val="006600"/>
          <w:sz w:val="22"/>
          <w:szCs w:val="22"/>
        </w:rPr>
        <w:t>/</w:t>
      </w:r>
      <w:r w:rsidR="00482990">
        <w:rPr>
          <w:rStyle w:val="Emphasis"/>
          <w:b/>
          <w:bCs/>
          <w:color w:val="006600"/>
          <w:sz w:val="22"/>
          <w:szCs w:val="22"/>
        </w:rPr>
        <w:t>1</w:t>
      </w:r>
      <w:r w:rsidR="00033326" w:rsidRPr="00771DAE">
        <w:rPr>
          <w:rStyle w:val="Emphasis"/>
          <w:b/>
          <w:bCs/>
          <w:color w:val="006600"/>
          <w:sz w:val="22"/>
          <w:szCs w:val="22"/>
        </w:rPr>
        <w:t>9</w:t>
      </w:r>
      <w:r w:rsidRPr="00771DAE">
        <w:rPr>
          <w:rStyle w:val="Emphasis"/>
          <w:b/>
          <w:bCs/>
          <w:color w:val="006600"/>
          <w:sz w:val="22"/>
          <w:szCs w:val="22"/>
        </w:rPr>
        <w:t>/2</w:t>
      </w:r>
      <w:r w:rsidR="00033326" w:rsidRPr="00771DAE">
        <w:rPr>
          <w:rStyle w:val="Emphasis"/>
          <w:b/>
          <w:bCs/>
          <w:color w:val="006600"/>
          <w:sz w:val="22"/>
          <w:szCs w:val="22"/>
        </w:rPr>
        <w:t>6</w:t>
      </w:r>
      <w:r w:rsidRPr="00771DAE">
        <w:rPr>
          <w:b/>
          <w:bCs/>
          <w:color w:val="006600"/>
          <w:sz w:val="22"/>
          <w:szCs w:val="22"/>
        </w:rPr>
        <w:t>.</w:t>
      </w:r>
      <w:r w:rsidRPr="00771DAE">
        <w:rPr>
          <w:color w:val="006600"/>
          <w:sz w:val="22"/>
          <w:szCs w:val="22"/>
        </w:rPr>
        <w:t xml:space="preserve"> </w:t>
      </w:r>
      <w:r w:rsidRPr="00771DAE">
        <w:rPr>
          <w:sz w:val="22"/>
          <w:szCs w:val="22"/>
        </w:rPr>
        <w:t>You should immediately make a copy of your amended schedule to verify you have added or dropped this course.</w:t>
      </w:r>
    </w:p>
    <w:p w14:paraId="26D6C8A0" w14:textId="77777777" w:rsidR="00994185" w:rsidRPr="00994185" w:rsidRDefault="00994185" w:rsidP="00994185">
      <w:pPr>
        <w:rPr>
          <w:sz w:val="16"/>
          <w:szCs w:val="16"/>
        </w:rPr>
      </w:pPr>
    </w:p>
    <w:p w14:paraId="1F6F0601" w14:textId="6A35A3B8" w:rsidR="00771DAE" w:rsidRPr="00994185" w:rsidRDefault="00EB7E8B" w:rsidP="00994185">
      <w:pPr>
        <w:pStyle w:val="Heading2"/>
        <w:rPr>
          <w:sz w:val="22"/>
          <w:szCs w:val="22"/>
        </w:rPr>
      </w:pPr>
      <w:r>
        <w:t>INFORM YOUR INSTRUCTOR OF ANY ACCO</w:t>
      </w:r>
      <w:r w:rsidR="00EA3AF3">
        <w:t>M</w:t>
      </w:r>
      <w:r>
        <w:t>MODATIONS NEEDED</w:t>
      </w:r>
    </w:p>
    <w:p w14:paraId="0DABA908" w14:textId="77777777" w:rsidR="00994185" w:rsidRDefault="00E02625" w:rsidP="00E02625">
      <w:pPr>
        <w:keepLines/>
        <w:rPr>
          <w:sz w:val="22"/>
          <w:szCs w:val="22"/>
        </w:rPr>
      </w:pPr>
      <w:r w:rsidRPr="00E02625">
        <w:rPr>
          <w:sz w:val="22"/>
          <w:szCs w:val="22"/>
        </w:rPr>
        <w:t>Michigan State University is committed to providing access and inclusion in all programs, services and activities. Disabled persons should contact the Resource Center for Persons with Disabilities at 517-884-RCPD or by visiting </w:t>
      </w:r>
      <w:hyperlink r:id="rId16" w:tooltip="https://uhw.msu.edu/health-and-wellbeing-services/accessibility-and-accommodations/rcpd/get-started" w:history="1">
        <w:r w:rsidRPr="00E02625">
          <w:rPr>
            <w:rStyle w:val="Hyperlink"/>
            <w:sz w:val="22"/>
            <w:szCs w:val="22"/>
          </w:rPr>
          <w:t>RCPD’s website</w:t>
        </w:r>
      </w:hyperlink>
      <w:r w:rsidRPr="00E02625">
        <w:rPr>
          <w:sz w:val="22"/>
          <w:szCs w:val="22"/>
        </w:rPr>
        <w:t xml:space="preserve"> to request accommodations. Additional communication between the student, instructor, and RCPD specialist may be necessary to ensure </w:t>
      </w:r>
      <w:proofErr w:type="gramStart"/>
      <w:r w:rsidRPr="00E02625">
        <w:rPr>
          <w:sz w:val="22"/>
          <w:szCs w:val="22"/>
        </w:rPr>
        <w:t>an accessible</w:t>
      </w:r>
      <w:proofErr w:type="gramEnd"/>
      <w:r w:rsidRPr="00E02625">
        <w:rPr>
          <w:sz w:val="22"/>
          <w:szCs w:val="22"/>
        </w:rPr>
        <w:t xml:space="preserve"> classroom experience.</w:t>
      </w:r>
      <w:r>
        <w:rPr>
          <w:sz w:val="22"/>
          <w:szCs w:val="22"/>
        </w:rPr>
        <w:t xml:space="preserve"> </w:t>
      </w:r>
    </w:p>
    <w:p w14:paraId="0FD2A984" w14:textId="77777777" w:rsidR="00994185" w:rsidRDefault="00994185" w:rsidP="00E02625">
      <w:pPr>
        <w:keepLines/>
        <w:rPr>
          <w:sz w:val="22"/>
          <w:szCs w:val="22"/>
        </w:rPr>
      </w:pPr>
    </w:p>
    <w:p w14:paraId="23B0C426" w14:textId="0D805893" w:rsidR="00E02625" w:rsidRPr="00E02625" w:rsidRDefault="00E02625" w:rsidP="00E02625">
      <w:pPr>
        <w:keepLines/>
        <w:rPr>
          <w:sz w:val="22"/>
          <w:szCs w:val="22"/>
        </w:rPr>
      </w:pPr>
      <w:r w:rsidRPr="00E02625">
        <w:rPr>
          <w:b/>
          <w:bCs/>
          <w:sz w:val="22"/>
          <w:szCs w:val="22"/>
        </w:rPr>
        <w:t xml:space="preserve">Please send your Accommodation Letter to me as soon as possible so I can ensure proper facilitation </w:t>
      </w:r>
      <w:proofErr w:type="gramStart"/>
      <w:r w:rsidRPr="00E02625">
        <w:rPr>
          <w:b/>
          <w:bCs/>
          <w:sz w:val="22"/>
          <w:szCs w:val="22"/>
        </w:rPr>
        <w:t>of</w:t>
      </w:r>
      <w:r>
        <w:rPr>
          <w:b/>
          <w:bCs/>
          <w:sz w:val="22"/>
          <w:szCs w:val="22"/>
        </w:rPr>
        <w:t xml:space="preserve">  </w:t>
      </w:r>
      <w:r w:rsidRPr="00E02625">
        <w:rPr>
          <w:b/>
          <w:bCs/>
          <w:sz w:val="22"/>
          <w:szCs w:val="22"/>
        </w:rPr>
        <w:t>accommodations</w:t>
      </w:r>
      <w:proofErr w:type="gramEnd"/>
      <w:r w:rsidRPr="00E02625">
        <w:rPr>
          <w:b/>
          <w:bCs/>
          <w:sz w:val="22"/>
          <w:szCs w:val="22"/>
        </w:rPr>
        <w:t>.</w:t>
      </w:r>
      <w:r w:rsidRPr="00E02625">
        <w:rPr>
          <w:sz w:val="22"/>
          <w:szCs w:val="22"/>
        </w:rPr>
        <w:t xml:space="preserve"> Accommodation Letters are generated and sent from within the </w:t>
      </w:r>
      <w:proofErr w:type="spellStart"/>
      <w:r w:rsidRPr="00E02625">
        <w:rPr>
          <w:sz w:val="22"/>
          <w:szCs w:val="22"/>
        </w:rPr>
        <w:t>AccessMSU</w:t>
      </w:r>
      <w:proofErr w:type="spellEnd"/>
      <w:r w:rsidRPr="00E02625">
        <w:rPr>
          <w:sz w:val="22"/>
          <w:szCs w:val="22"/>
        </w:rPr>
        <w:t xml:space="preserve"> student portal. </w:t>
      </w:r>
      <w:proofErr w:type="gramStart"/>
      <w:r w:rsidRPr="00E02625">
        <w:rPr>
          <w:sz w:val="22"/>
          <w:szCs w:val="22"/>
        </w:rPr>
        <w:t>Accommodations are</w:t>
      </w:r>
      <w:proofErr w:type="gramEnd"/>
      <w:r w:rsidRPr="00E02625">
        <w:rPr>
          <w:sz w:val="22"/>
          <w:szCs w:val="22"/>
        </w:rPr>
        <w:t xml:space="preserve"> not required to be provided prior to me receiving the letter. Students affiliated with RCPD prior to June 1, </w:t>
      </w:r>
      <w:proofErr w:type="gramStart"/>
      <w:r w:rsidRPr="00E02625">
        <w:rPr>
          <w:sz w:val="22"/>
          <w:szCs w:val="22"/>
        </w:rPr>
        <w:t>2026</w:t>
      </w:r>
      <w:proofErr w:type="gramEnd"/>
      <w:r w:rsidRPr="00E02625">
        <w:rPr>
          <w:sz w:val="22"/>
          <w:szCs w:val="22"/>
        </w:rPr>
        <w:t xml:space="preserve"> may have existing Accommodation Letters that were previously sent via email communication with instructors. I can still accept these letters, but you will need to also send your Accommodation Letter via </w:t>
      </w:r>
      <w:proofErr w:type="spellStart"/>
      <w:r w:rsidRPr="00E02625">
        <w:rPr>
          <w:sz w:val="22"/>
          <w:szCs w:val="22"/>
        </w:rPr>
        <w:t>AccessMSU</w:t>
      </w:r>
      <w:proofErr w:type="spellEnd"/>
      <w:r w:rsidRPr="00E02625">
        <w:rPr>
          <w:sz w:val="22"/>
          <w:szCs w:val="22"/>
        </w:rPr>
        <w:t>.</w:t>
      </w:r>
    </w:p>
    <w:p w14:paraId="7FC1C0E6" w14:textId="1E9A6210" w:rsidR="00EB7E8B" w:rsidRPr="002D5CCA" w:rsidRDefault="00E02625" w:rsidP="00EB7E8B">
      <w:pPr>
        <w:keepLines/>
      </w:pPr>
      <w:r w:rsidRPr="00E02625">
        <w:t xml:space="preserve">  </w:t>
      </w:r>
    </w:p>
    <w:p w14:paraId="78198126" w14:textId="064256FF" w:rsidR="0070114C" w:rsidRPr="0070114C" w:rsidRDefault="00EB7E8B" w:rsidP="00E0729F">
      <w:pPr>
        <w:pStyle w:val="Heading2"/>
      </w:pPr>
      <w:r>
        <w:lastRenderedPageBreak/>
        <w:t>NOTETAKING AND RECORDINGS</w:t>
      </w:r>
    </w:p>
    <w:p w14:paraId="061A93F8" w14:textId="068BCE82" w:rsidR="00EB7E8B" w:rsidRPr="00771DAE" w:rsidRDefault="00EB7E8B" w:rsidP="00EB7E8B">
      <w:pPr>
        <w:rPr>
          <w:sz w:val="22"/>
          <w:szCs w:val="22"/>
          <w:lang w:eastAsia="x-none"/>
        </w:rPr>
      </w:pPr>
      <w:r w:rsidRPr="00771DAE">
        <w:rPr>
          <w:sz w:val="22"/>
          <w:szCs w:val="22"/>
          <w:lang w:eastAsia="x-none"/>
        </w:rPr>
        <w:t xml:space="preserve">As members of a learning community, students are expected to respect </w:t>
      </w:r>
      <w:proofErr w:type="gramStart"/>
      <w:r w:rsidRPr="00771DAE">
        <w:rPr>
          <w:sz w:val="22"/>
          <w:szCs w:val="22"/>
          <w:lang w:eastAsia="x-none"/>
        </w:rPr>
        <w:t>the  intellectual</w:t>
      </w:r>
      <w:proofErr w:type="gramEnd"/>
      <w:r w:rsidRPr="00771DAE">
        <w:rPr>
          <w:sz w:val="22"/>
          <w:szCs w:val="22"/>
          <w:lang w:eastAsia="x-none"/>
        </w:rPr>
        <w:t xml:space="preserve"> property of course instructors. All course materials presented to students are </w:t>
      </w:r>
      <w:proofErr w:type="gramStart"/>
      <w:r w:rsidRPr="00771DAE">
        <w:rPr>
          <w:sz w:val="22"/>
          <w:szCs w:val="22"/>
          <w:lang w:eastAsia="x-none"/>
        </w:rPr>
        <w:t>the copyrighted</w:t>
      </w:r>
      <w:proofErr w:type="gramEnd"/>
      <w:r w:rsidRPr="00771DAE">
        <w:rPr>
          <w:sz w:val="22"/>
          <w:szCs w:val="22"/>
          <w:lang w:eastAsia="x-none"/>
        </w:rPr>
        <w:t xml:space="preserve"> </w:t>
      </w:r>
    </w:p>
    <w:p w14:paraId="44AB52A8" w14:textId="77777777" w:rsidR="00EB7E8B" w:rsidRPr="00771DAE" w:rsidRDefault="00EB7E8B" w:rsidP="00EB7E8B">
      <w:pPr>
        <w:rPr>
          <w:sz w:val="22"/>
          <w:szCs w:val="22"/>
          <w:lang w:eastAsia="x-none"/>
        </w:rPr>
      </w:pPr>
      <w:r w:rsidRPr="00771DAE">
        <w:rPr>
          <w:sz w:val="22"/>
          <w:szCs w:val="22"/>
          <w:lang w:eastAsia="x-none"/>
        </w:rPr>
        <w:t xml:space="preserve">property of the course instructor and are subject to the following conditions of use: </w:t>
      </w:r>
    </w:p>
    <w:p w14:paraId="7B8ECE65" w14:textId="77777777" w:rsidR="00EB7E8B" w:rsidRPr="00771DAE" w:rsidRDefault="00EB7E8B" w:rsidP="008342D5">
      <w:pPr>
        <w:pStyle w:val="ListParagraph"/>
        <w:numPr>
          <w:ilvl w:val="0"/>
          <w:numId w:val="8"/>
        </w:numPr>
        <w:contextualSpacing/>
        <w:rPr>
          <w:sz w:val="22"/>
          <w:szCs w:val="22"/>
          <w:lang w:eastAsia="x-none"/>
        </w:rPr>
      </w:pPr>
      <w:r w:rsidRPr="00771DAE">
        <w:rPr>
          <w:sz w:val="22"/>
          <w:szCs w:val="22"/>
          <w:lang w:eastAsia="x-none"/>
        </w:rPr>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3090F0F4" w14:textId="77777777" w:rsidR="00EB7E8B" w:rsidRPr="00771DAE" w:rsidRDefault="00EB7E8B" w:rsidP="008342D5">
      <w:pPr>
        <w:pStyle w:val="ListParagraph"/>
        <w:numPr>
          <w:ilvl w:val="0"/>
          <w:numId w:val="8"/>
        </w:numPr>
        <w:contextualSpacing/>
        <w:rPr>
          <w:sz w:val="22"/>
          <w:szCs w:val="22"/>
          <w:lang w:eastAsia="x-none"/>
        </w:rPr>
      </w:pPr>
      <w:r w:rsidRPr="00771DAE">
        <w:rPr>
          <w:sz w:val="22"/>
          <w:szCs w:val="22"/>
          <w:lang w:eastAsia="x-none"/>
        </w:rPr>
        <w:t>Commercialization of lecture notes and university-provided course materials is not permitted in this course.</w:t>
      </w:r>
    </w:p>
    <w:p w14:paraId="437888A6" w14:textId="77777777" w:rsidR="00EB7E8B" w:rsidRPr="00771DAE" w:rsidRDefault="00EB7E8B" w:rsidP="008342D5">
      <w:pPr>
        <w:pStyle w:val="ListParagraph"/>
        <w:numPr>
          <w:ilvl w:val="0"/>
          <w:numId w:val="8"/>
        </w:numPr>
        <w:contextualSpacing/>
        <w:rPr>
          <w:sz w:val="22"/>
          <w:szCs w:val="22"/>
          <w:lang w:eastAsia="x-none"/>
        </w:rPr>
      </w:pPr>
      <w:r w:rsidRPr="00771DAE">
        <w:rPr>
          <w:sz w:val="22"/>
          <w:szCs w:val="22"/>
          <w:lang w:eastAsia="x-none"/>
        </w:rPr>
        <w:t>Any student violating the conditions described above may face academic disciplinary sanctions, including receiving a penalty grade in the course.</w:t>
      </w:r>
    </w:p>
    <w:p w14:paraId="4181600B" w14:textId="77777777" w:rsidR="00EB7E8B" w:rsidRDefault="00EB7E8B" w:rsidP="00EB7E8B">
      <w:pPr>
        <w:pStyle w:val="ListParagraph"/>
        <w:contextualSpacing/>
        <w:rPr>
          <w:lang w:eastAsia="x-none"/>
        </w:rPr>
      </w:pPr>
    </w:p>
    <w:p w14:paraId="22AA806C" w14:textId="020D66FC" w:rsidR="0070114C" w:rsidRPr="0070114C" w:rsidRDefault="00EB7E8B" w:rsidP="00F06C45">
      <w:pPr>
        <w:pStyle w:val="Heading2"/>
      </w:pPr>
      <w:r>
        <w:t>BUILD RAPPORT</w:t>
      </w:r>
    </w:p>
    <w:p w14:paraId="7CE13478" w14:textId="77777777" w:rsidR="00EB7E8B" w:rsidRPr="00771DAE" w:rsidRDefault="00EB7E8B" w:rsidP="00EB7E8B">
      <w:pPr>
        <w:rPr>
          <w:sz w:val="22"/>
          <w:szCs w:val="22"/>
        </w:rPr>
      </w:pPr>
      <w:r w:rsidRPr="00771DAE">
        <w:rPr>
          <w:sz w:val="22"/>
          <w:szCs w:val="22"/>
        </w:rPr>
        <w:t>If you find that you have any trouble keeping up with assignments or other aspects of the course, make sure you let your instructor or TA know as early as possible. As you will find, building rapport and effective relationships are key to becoming an effective professional. Make sure that you are proactive in informing your instructor when difficulties arise, so that we can help you find a solution.</w:t>
      </w:r>
    </w:p>
    <w:p w14:paraId="24E963AA" w14:textId="77777777" w:rsidR="00EB7E8B" w:rsidRPr="000D04F4" w:rsidRDefault="00EB7E8B" w:rsidP="00EB7E8B"/>
    <w:p w14:paraId="0933669E" w14:textId="57348A6B" w:rsidR="0070114C" w:rsidRPr="0070114C" w:rsidRDefault="00EB7E8B" w:rsidP="00F06C45">
      <w:pPr>
        <w:pStyle w:val="Heading2"/>
      </w:pPr>
      <w:r>
        <w:t>DISRUPTIVE BEHAVIOR</w:t>
      </w:r>
    </w:p>
    <w:p w14:paraId="2749C760" w14:textId="77777777" w:rsidR="00EB7E8B" w:rsidRPr="00771DAE" w:rsidRDefault="00EB7E8B" w:rsidP="00EB7E8B">
      <w:pPr>
        <w:rPr>
          <w:sz w:val="22"/>
          <w:szCs w:val="22"/>
        </w:rPr>
      </w:pPr>
      <w:r w:rsidRPr="00771DAE">
        <w:rPr>
          <w:sz w:val="22"/>
          <w:szCs w:val="22"/>
        </w:rPr>
        <w:t xml:space="preserve">Article 2.III.B.4 of </w:t>
      </w:r>
      <w:hyperlink r:id="rId17" w:history="1">
        <w:r w:rsidRPr="00771DAE">
          <w:rPr>
            <w:rStyle w:val="Hyperlink"/>
            <w:sz w:val="22"/>
            <w:szCs w:val="22"/>
          </w:rPr>
          <w:t>Student Rights and Responsibilities</w:t>
        </w:r>
      </w:hyperlink>
      <w:r w:rsidRPr="00771DAE">
        <w:rPr>
          <w:sz w:val="22"/>
          <w:szCs w:val="22"/>
        </w:rPr>
        <w:t xml:space="preserve"> for students at Michigan State University states: "The student's behavior in the classroom shall be conducive to the teaching and learning process for all concerned." Article 2.III.B.10 states that "The student and the faculty share the responsibility for maintaining professional relationships based on mutual trust and civility." </w:t>
      </w:r>
      <w:hyperlink r:id="rId18" w:history="1">
        <w:r w:rsidRPr="00771DAE">
          <w:rPr>
            <w:rStyle w:val="Hyperlink"/>
            <w:sz w:val="22"/>
            <w:szCs w:val="22"/>
          </w:rPr>
          <w:t>General Student Regulation 5.02</w:t>
        </w:r>
      </w:hyperlink>
      <w:r w:rsidRPr="00771DAE">
        <w:rPr>
          <w:sz w:val="22"/>
          <w:szCs w:val="22"/>
        </w:rPr>
        <w:t xml:space="preserve">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5472714F" w14:textId="77777777" w:rsidR="00EB7E8B" w:rsidRDefault="00EB7E8B" w:rsidP="00EB7E8B">
      <w:pPr>
        <w:rPr>
          <w:lang w:eastAsia="x-none"/>
        </w:rPr>
      </w:pPr>
    </w:p>
    <w:p w14:paraId="16DD4D99" w14:textId="15AEFF8C" w:rsidR="0070114C" w:rsidRPr="0070114C" w:rsidRDefault="00771DAE" w:rsidP="00F06C45">
      <w:pPr>
        <w:pStyle w:val="Heading2"/>
      </w:pPr>
      <w:r>
        <w:t>ADDITIONAL POLICIES</w:t>
      </w:r>
    </w:p>
    <w:p w14:paraId="214D3528" w14:textId="64C95C6A" w:rsidR="00771DAE" w:rsidRPr="00771DAE" w:rsidRDefault="00771DAE" w:rsidP="00771DAE">
      <w:pPr>
        <w:spacing w:after="120"/>
        <w:rPr>
          <w:sz w:val="22"/>
          <w:szCs w:val="22"/>
        </w:rPr>
      </w:pPr>
      <w:r w:rsidRPr="00771DAE">
        <w:rPr>
          <w:sz w:val="22"/>
          <w:szCs w:val="22"/>
        </w:rPr>
        <w:t>Students are expected to adhere to the policies of Michigan State University whether noted in this syllabus or not. Instructors have the right to add or adjust policies within limits for the specifics of their courses. While the below may appear at first glance to be common policy boilerplate there may be nuances or course specifics within it that the student must be aware of and adhere to.</w:t>
      </w:r>
    </w:p>
    <w:p w14:paraId="29FCF8A1" w14:textId="77777777" w:rsidR="00771DAE" w:rsidRPr="00771DAE" w:rsidRDefault="00771DAE" w:rsidP="008342D5">
      <w:pPr>
        <w:pStyle w:val="ListParagraph"/>
        <w:numPr>
          <w:ilvl w:val="0"/>
          <w:numId w:val="7"/>
        </w:numPr>
        <w:contextualSpacing/>
        <w:rPr>
          <w:sz w:val="22"/>
          <w:szCs w:val="22"/>
        </w:rPr>
      </w:pPr>
      <w:hyperlink r:id="rId19" w:history="1">
        <w:r w:rsidRPr="00771DAE">
          <w:rPr>
            <w:rStyle w:val="Hyperlink"/>
            <w:sz w:val="22"/>
            <w:szCs w:val="22"/>
          </w:rPr>
          <w:t>Spartan Code of Honor</w:t>
        </w:r>
      </w:hyperlink>
    </w:p>
    <w:p w14:paraId="68DB12B3" w14:textId="77777777" w:rsidR="00771DAE" w:rsidRPr="00771DAE" w:rsidRDefault="00771DAE" w:rsidP="008342D5">
      <w:pPr>
        <w:pStyle w:val="ListParagraph"/>
        <w:numPr>
          <w:ilvl w:val="0"/>
          <w:numId w:val="7"/>
        </w:numPr>
        <w:contextualSpacing/>
        <w:rPr>
          <w:sz w:val="22"/>
          <w:szCs w:val="22"/>
        </w:rPr>
      </w:pPr>
      <w:hyperlink r:id="rId20" w:history="1">
        <w:r w:rsidRPr="00771DAE">
          <w:rPr>
            <w:rStyle w:val="Hyperlink"/>
            <w:sz w:val="22"/>
            <w:szCs w:val="22"/>
          </w:rPr>
          <w:t>Mental Health</w:t>
        </w:r>
      </w:hyperlink>
    </w:p>
    <w:p w14:paraId="3769518B" w14:textId="77777777" w:rsidR="00771DAE" w:rsidRPr="00771DAE" w:rsidRDefault="00771DAE" w:rsidP="008342D5">
      <w:pPr>
        <w:pStyle w:val="ListParagraph"/>
        <w:numPr>
          <w:ilvl w:val="0"/>
          <w:numId w:val="7"/>
        </w:numPr>
        <w:contextualSpacing/>
        <w:rPr>
          <w:sz w:val="22"/>
          <w:szCs w:val="22"/>
        </w:rPr>
      </w:pPr>
      <w:hyperlink r:id="rId21" w:history="1">
        <w:r w:rsidRPr="00771DAE">
          <w:rPr>
            <w:rStyle w:val="Hyperlink"/>
            <w:sz w:val="22"/>
            <w:szCs w:val="22"/>
          </w:rPr>
          <w:t>Religious Observance Policy</w:t>
        </w:r>
      </w:hyperlink>
    </w:p>
    <w:p w14:paraId="5E6A0647" w14:textId="77777777" w:rsidR="00771DAE" w:rsidRPr="00771DAE" w:rsidRDefault="00771DAE" w:rsidP="008342D5">
      <w:pPr>
        <w:pStyle w:val="ListParagraph"/>
        <w:numPr>
          <w:ilvl w:val="0"/>
          <w:numId w:val="7"/>
        </w:numPr>
        <w:contextualSpacing/>
        <w:rPr>
          <w:sz w:val="22"/>
          <w:szCs w:val="22"/>
        </w:rPr>
      </w:pPr>
      <w:hyperlink r:id="rId22" w:anchor="absence-athletics" w:history="1">
        <w:r w:rsidRPr="00771DAE">
          <w:rPr>
            <w:rStyle w:val="Hyperlink"/>
            <w:sz w:val="22"/>
            <w:szCs w:val="22"/>
          </w:rPr>
          <w:t>Student Athletes</w:t>
        </w:r>
      </w:hyperlink>
    </w:p>
    <w:p w14:paraId="247FC842" w14:textId="77777777" w:rsidR="00771DAE" w:rsidRPr="00771DAE" w:rsidRDefault="00771DAE" w:rsidP="008342D5">
      <w:pPr>
        <w:pStyle w:val="ListParagraph"/>
        <w:numPr>
          <w:ilvl w:val="0"/>
          <w:numId w:val="7"/>
        </w:numPr>
        <w:contextualSpacing/>
        <w:rPr>
          <w:sz w:val="22"/>
          <w:szCs w:val="22"/>
        </w:rPr>
      </w:pPr>
      <w:hyperlink r:id="rId23" w:history="1">
        <w:r w:rsidRPr="00771DAE">
          <w:rPr>
            <w:rStyle w:val="Hyperlink"/>
            <w:sz w:val="22"/>
            <w:szCs w:val="22"/>
          </w:rPr>
          <w:t>Pronoun preference</w:t>
        </w:r>
      </w:hyperlink>
    </w:p>
    <w:p w14:paraId="75A624D9" w14:textId="77777777" w:rsidR="00771DAE" w:rsidRDefault="00771DAE" w:rsidP="00EB7E8B">
      <w:pPr>
        <w:rPr>
          <w:lang w:eastAsia="x-none"/>
        </w:rPr>
      </w:pPr>
    </w:p>
    <w:p w14:paraId="1A1E4481" w14:textId="77777777" w:rsidR="003226F8" w:rsidRDefault="003226F8">
      <w:pPr>
        <w:rPr>
          <w:b/>
          <w:bCs/>
          <w:kern w:val="36"/>
          <w:sz w:val="28"/>
          <w:szCs w:val="28"/>
        </w:rPr>
      </w:pPr>
      <w:r>
        <w:rPr>
          <w:sz w:val="28"/>
          <w:szCs w:val="28"/>
        </w:rPr>
        <w:br w:type="page"/>
      </w:r>
    </w:p>
    <w:p w14:paraId="08906DBA" w14:textId="024131C0" w:rsidR="005B6AB4" w:rsidRPr="00B1317C" w:rsidRDefault="005B6AB4" w:rsidP="005B6AB4">
      <w:pPr>
        <w:pStyle w:val="Heading1"/>
        <w:rPr>
          <w:sz w:val="28"/>
          <w:szCs w:val="28"/>
        </w:rPr>
      </w:pPr>
      <w:r w:rsidRPr="00B1317C">
        <w:rPr>
          <w:sz w:val="28"/>
          <w:szCs w:val="28"/>
        </w:rPr>
        <w:lastRenderedPageBreak/>
        <w:t xml:space="preserve">ASSIGNED READINGS (Available on D2L) </w:t>
      </w:r>
    </w:p>
    <w:p w14:paraId="27CE2E85" w14:textId="364149AA" w:rsidR="005B6AB4" w:rsidRPr="009374FE" w:rsidRDefault="005B6AB4" w:rsidP="005B6AB4">
      <w:pPr>
        <w:rPr>
          <w:i/>
          <w:sz w:val="22"/>
          <w:szCs w:val="22"/>
        </w:rPr>
      </w:pPr>
      <w:r w:rsidRPr="009374FE">
        <w:rPr>
          <w:i/>
          <w:sz w:val="22"/>
          <w:szCs w:val="22"/>
        </w:rPr>
        <w:t>See course schedule for due dates.</w:t>
      </w:r>
    </w:p>
    <w:p w14:paraId="2BDB75C4" w14:textId="77777777" w:rsidR="005B6AB4" w:rsidRPr="00DC7E58" w:rsidRDefault="005B6AB4" w:rsidP="005B6AB4">
      <w:pPr>
        <w:jc w:val="center"/>
        <w:rPr>
          <w:sz w:val="22"/>
          <w:szCs w:val="22"/>
        </w:rPr>
      </w:pPr>
    </w:p>
    <w:p w14:paraId="1D41A4B1" w14:textId="79E578CC" w:rsidR="005B6AB4" w:rsidRPr="00E0729F" w:rsidRDefault="005B6AB4" w:rsidP="00E0729F">
      <w:pPr>
        <w:spacing w:line="360" w:lineRule="auto"/>
        <w:ind w:left="720" w:hanging="720"/>
        <w:contextualSpacing/>
        <w:rPr>
          <w:sz w:val="22"/>
          <w:szCs w:val="22"/>
        </w:rPr>
      </w:pPr>
      <w:proofErr w:type="gramStart"/>
      <w:r w:rsidRPr="00E0729F">
        <w:rPr>
          <w:sz w:val="22"/>
          <w:szCs w:val="22"/>
        </w:rPr>
        <w:t>Buss</w:t>
      </w:r>
      <w:proofErr w:type="gramEnd"/>
      <w:r w:rsidRPr="00E0729F">
        <w:rPr>
          <w:sz w:val="22"/>
          <w:szCs w:val="22"/>
        </w:rPr>
        <w:t xml:space="preserve">, D. M., &amp; Barnes, M. (1986). Preferences in human mate selection. </w:t>
      </w:r>
      <w:r w:rsidRPr="00E0729F">
        <w:rPr>
          <w:i/>
          <w:sz w:val="22"/>
          <w:szCs w:val="22"/>
        </w:rPr>
        <w:t>Journal of Personality and Social Psychology,</w:t>
      </w:r>
      <w:r w:rsidRPr="00E0729F">
        <w:rPr>
          <w:sz w:val="22"/>
          <w:szCs w:val="22"/>
        </w:rPr>
        <w:t xml:space="preserve"> </w:t>
      </w:r>
      <w:r w:rsidRPr="00E0729F">
        <w:rPr>
          <w:i/>
          <w:sz w:val="22"/>
          <w:szCs w:val="22"/>
        </w:rPr>
        <w:t>50</w:t>
      </w:r>
      <w:r w:rsidRPr="00E0729F">
        <w:rPr>
          <w:sz w:val="22"/>
          <w:szCs w:val="22"/>
        </w:rPr>
        <w:t>, 559-570.</w:t>
      </w:r>
      <w:bookmarkStart w:id="4" w:name="denisiuk"/>
      <w:r w:rsidR="00482990" w:rsidRPr="00E0729F">
        <w:rPr>
          <w:sz w:val="22"/>
          <w:szCs w:val="22"/>
        </w:rPr>
        <w:t xml:space="preserve"> </w:t>
      </w:r>
      <w:hyperlink r:id="rId24" w:tgtFrame="_blank" w:history="1">
        <w:r w:rsidR="00482990" w:rsidRPr="00E0729F">
          <w:rPr>
            <w:rStyle w:val="Hyperlink"/>
            <w:sz w:val="22"/>
            <w:szCs w:val="22"/>
          </w:rPr>
          <w:t>https://doi.org/10.1037/0022-3514.50.3.559</w:t>
        </w:r>
      </w:hyperlink>
    </w:p>
    <w:p w14:paraId="7A57CE86" w14:textId="770AD970" w:rsidR="005B6AB4" w:rsidRPr="00E0729F" w:rsidRDefault="005B6AB4" w:rsidP="00E0729F">
      <w:pPr>
        <w:spacing w:line="360" w:lineRule="auto"/>
        <w:ind w:left="720" w:hanging="720"/>
        <w:contextualSpacing/>
        <w:rPr>
          <w:sz w:val="22"/>
          <w:szCs w:val="22"/>
        </w:rPr>
      </w:pPr>
      <w:r w:rsidRPr="00E0729F">
        <w:rPr>
          <w:sz w:val="22"/>
          <w:szCs w:val="22"/>
        </w:rPr>
        <w:t xml:space="preserve">Buss, D. M., Larsen, R. J., Westen, D., &amp; </w:t>
      </w:r>
      <w:proofErr w:type="spellStart"/>
      <w:r w:rsidRPr="00E0729F">
        <w:rPr>
          <w:sz w:val="22"/>
          <w:szCs w:val="22"/>
        </w:rPr>
        <w:t>Semmelroth</w:t>
      </w:r>
      <w:proofErr w:type="spellEnd"/>
      <w:r w:rsidRPr="00E0729F">
        <w:rPr>
          <w:sz w:val="22"/>
          <w:szCs w:val="22"/>
        </w:rPr>
        <w:t xml:space="preserve">, J. (1992). Sex differences in jealousy: Evolution, physiology, and psychology. </w:t>
      </w:r>
      <w:r w:rsidRPr="00E0729F">
        <w:rPr>
          <w:i/>
          <w:iCs/>
          <w:sz w:val="22"/>
          <w:szCs w:val="22"/>
        </w:rPr>
        <w:t>Psychological Science, 3,</w:t>
      </w:r>
      <w:r w:rsidRPr="00E0729F">
        <w:rPr>
          <w:sz w:val="22"/>
          <w:szCs w:val="22"/>
        </w:rPr>
        <w:t xml:space="preserve"> 251-255.</w:t>
      </w:r>
      <w:bookmarkEnd w:id="4"/>
      <w:r w:rsidR="00482990" w:rsidRPr="00E0729F">
        <w:rPr>
          <w:sz w:val="22"/>
          <w:szCs w:val="22"/>
        </w:rPr>
        <w:t xml:space="preserve"> </w:t>
      </w:r>
      <w:hyperlink r:id="rId25" w:history="1">
        <w:r w:rsidR="00482990" w:rsidRPr="00E0729F">
          <w:rPr>
            <w:rStyle w:val="Hyperlink"/>
            <w:sz w:val="22"/>
            <w:szCs w:val="22"/>
          </w:rPr>
          <w:t>https://doi.org/10.1111/j.1467-9280.1992.tb00038.x</w:t>
        </w:r>
      </w:hyperlink>
    </w:p>
    <w:p w14:paraId="159ADBAD" w14:textId="48749A5B" w:rsidR="005B6AB4" w:rsidRPr="00E0729F" w:rsidRDefault="005B6AB4" w:rsidP="00E0729F">
      <w:pPr>
        <w:spacing w:line="360" w:lineRule="auto"/>
        <w:ind w:left="720" w:hanging="720"/>
        <w:contextualSpacing/>
        <w:rPr>
          <w:sz w:val="22"/>
          <w:szCs w:val="22"/>
        </w:rPr>
      </w:pPr>
      <w:r w:rsidRPr="00E0729F">
        <w:rPr>
          <w:sz w:val="22"/>
          <w:szCs w:val="22"/>
        </w:rPr>
        <w:t xml:space="preserve">Clark, M. S., &amp; Mills, J. (1979). Interpersonal attraction in exchange and communal relationships. </w:t>
      </w:r>
      <w:r w:rsidRPr="00E0729F">
        <w:rPr>
          <w:i/>
          <w:sz w:val="22"/>
          <w:szCs w:val="22"/>
        </w:rPr>
        <w:t>Journal of Personality and Social Psychology,</w:t>
      </w:r>
      <w:r w:rsidRPr="00E0729F">
        <w:rPr>
          <w:sz w:val="22"/>
          <w:szCs w:val="22"/>
        </w:rPr>
        <w:t xml:space="preserve"> </w:t>
      </w:r>
      <w:r w:rsidRPr="00E0729F">
        <w:rPr>
          <w:i/>
          <w:sz w:val="22"/>
          <w:szCs w:val="22"/>
        </w:rPr>
        <w:t>37</w:t>
      </w:r>
      <w:r w:rsidRPr="00E0729F">
        <w:rPr>
          <w:sz w:val="22"/>
          <w:szCs w:val="22"/>
        </w:rPr>
        <w:t>, 12-24.</w:t>
      </w:r>
      <w:r w:rsidR="00482990" w:rsidRPr="00E0729F">
        <w:rPr>
          <w:sz w:val="22"/>
          <w:szCs w:val="22"/>
        </w:rPr>
        <w:t xml:space="preserve"> </w:t>
      </w:r>
      <w:hyperlink r:id="rId26" w:tgtFrame="_blank" w:history="1">
        <w:r w:rsidR="00482990" w:rsidRPr="00E0729F">
          <w:rPr>
            <w:rStyle w:val="Hyperlink"/>
            <w:sz w:val="22"/>
            <w:szCs w:val="22"/>
          </w:rPr>
          <w:t>https://doi.org/10.1037/0022-3514.37.1.12</w:t>
        </w:r>
      </w:hyperlink>
    </w:p>
    <w:p w14:paraId="62A7DA83" w14:textId="2A03B975" w:rsidR="005B6AB4" w:rsidRPr="00E0729F" w:rsidRDefault="005B6AB4" w:rsidP="00E0729F">
      <w:pPr>
        <w:spacing w:line="360" w:lineRule="auto"/>
        <w:ind w:left="720" w:hanging="720"/>
        <w:contextualSpacing/>
        <w:rPr>
          <w:sz w:val="22"/>
          <w:szCs w:val="22"/>
        </w:rPr>
      </w:pPr>
      <w:r w:rsidRPr="00E0729F">
        <w:rPr>
          <w:sz w:val="22"/>
          <w:szCs w:val="22"/>
        </w:rPr>
        <w:t xml:space="preserve">Finkel, E.J., &amp; Eastwick, P. W. (2008). Speed-dating. </w:t>
      </w:r>
      <w:r w:rsidRPr="00E0729F">
        <w:rPr>
          <w:i/>
          <w:sz w:val="22"/>
          <w:szCs w:val="22"/>
        </w:rPr>
        <w:t>Current Directions in Psychological Science, 17,</w:t>
      </w:r>
      <w:r w:rsidRPr="00E0729F">
        <w:rPr>
          <w:sz w:val="22"/>
          <w:szCs w:val="22"/>
        </w:rPr>
        <w:t xml:space="preserve"> 193-197.</w:t>
      </w:r>
      <w:r w:rsidR="00E0729F" w:rsidRPr="00E0729F">
        <w:rPr>
          <w:sz w:val="22"/>
          <w:szCs w:val="22"/>
        </w:rPr>
        <w:t xml:space="preserve"> </w:t>
      </w:r>
      <w:hyperlink r:id="rId27" w:history="1">
        <w:r w:rsidR="00E0729F" w:rsidRPr="00E0729F">
          <w:rPr>
            <w:rStyle w:val="Hyperlink"/>
            <w:sz w:val="22"/>
            <w:szCs w:val="22"/>
          </w:rPr>
          <w:t>https://doi.org/10.1111/j.1467-8721.2008.00573.x</w:t>
        </w:r>
      </w:hyperlink>
    </w:p>
    <w:p w14:paraId="5C76C900" w14:textId="51DC3B43" w:rsidR="005B6AB4" w:rsidRPr="00E0729F" w:rsidRDefault="005B6AB4" w:rsidP="00E0729F">
      <w:pPr>
        <w:spacing w:line="360" w:lineRule="auto"/>
        <w:ind w:left="720" w:hanging="720"/>
        <w:contextualSpacing/>
        <w:rPr>
          <w:sz w:val="22"/>
          <w:szCs w:val="22"/>
        </w:rPr>
      </w:pPr>
      <w:r w:rsidRPr="00E0729F">
        <w:rPr>
          <w:sz w:val="22"/>
          <w:szCs w:val="22"/>
        </w:rPr>
        <w:t xml:space="preserve">Finkel, E. J., Cheung, E. O., Emery, L. F., Carswell, K. L., &amp; Larson, G. M. (2015). The suffocation model: Why marriage in America is becoming an all-or-nothing institution. </w:t>
      </w:r>
      <w:r w:rsidRPr="00E0729F">
        <w:rPr>
          <w:i/>
          <w:sz w:val="22"/>
          <w:szCs w:val="22"/>
        </w:rPr>
        <w:t>Current Directions in Psychological Science</w:t>
      </w:r>
      <w:r w:rsidR="00451671">
        <w:rPr>
          <w:i/>
          <w:sz w:val="22"/>
          <w:szCs w:val="22"/>
        </w:rPr>
        <w:t>,</w:t>
      </w:r>
      <w:r w:rsidRPr="00E0729F">
        <w:rPr>
          <w:i/>
          <w:sz w:val="22"/>
          <w:szCs w:val="22"/>
        </w:rPr>
        <w:t xml:space="preserve"> 24</w:t>
      </w:r>
      <w:r w:rsidRPr="00E0729F">
        <w:rPr>
          <w:sz w:val="22"/>
          <w:szCs w:val="22"/>
        </w:rPr>
        <w:t>, 238-244.</w:t>
      </w:r>
      <w:r w:rsidR="00E0729F" w:rsidRPr="00E0729F">
        <w:rPr>
          <w:sz w:val="22"/>
          <w:szCs w:val="22"/>
        </w:rPr>
        <w:t xml:space="preserve"> </w:t>
      </w:r>
      <w:hyperlink r:id="rId28" w:history="1">
        <w:r w:rsidR="00E0729F" w:rsidRPr="00E0729F">
          <w:rPr>
            <w:rStyle w:val="Hyperlink"/>
            <w:sz w:val="22"/>
            <w:szCs w:val="22"/>
          </w:rPr>
          <w:t>https://doi.org/10.1177/0963721415569274</w:t>
        </w:r>
      </w:hyperlink>
    </w:p>
    <w:p w14:paraId="6DEC7A79" w14:textId="38486952" w:rsidR="00B1317C" w:rsidRPr="00E0729F" w:rsidRDefault="00B1317C" w:rsidP="00E0729F">
      <w:pPr>
        <w:spacing w:line="360" w:lineRule="auto"/>
        <w:ind w:left="720" w:hanging="720"/>
        <w:contextualSpacing/>
        <w:rPr>
          <w:sz w:val="22"/>
          <w:szCs w:val="22"/>
        </w:rPr>
      </w:pPr>
      <w:r w:rsidRPr="00E0729F">
        <w:rPr>
          <w:sz w:val="22"/>
          <w:szCs w:val="22"/>
        </w:rPr>
        <w:t>Girme, Y. U., Park, Y., &amp; MacDonald, G. (2023). Coping or thriving? Reviewing intrapersonal, interpersonal, and societal factors associated with well-being in singlehood from a within-group perspective. </w:t>
      </w:r>
      <w:r w:rsidRPr="00E0729F">
        <w:rPr>
          <w:i/>
          <w:iCs/>
          <w:sz w:val="22"/>
          <w:szCs w:val="22"/>
        </w:rPr>
        <w:t>Perspectives on Psychological Science</w:t>
      </w:r>
      <w:r w:rsidRPr="00E0729F">
        <w:rPr>
          <w:sz w:val="22"/>
          <w:szCs w:val="22"/>
        </w:rPr>
        <w:t>, </w:t>
      </w:r>
      <w:r w:rsidRPr="00E0729F">
        <w:rPr>
          <w:i/>
          <w:iCs/>
          <w:sz w:val="22"/>
          <w:szCs w:val="22"/>
        </w:rPr>
        <w:t>18</w:t>
      </w:r>
      <w:r w:rsidRPr="00E0729F">
        <w:rPr>
          <w:sz w:val="22"/>
          <w:szCs w:val="22"/>
        </w:rPr>
        <w:t xml:space="preserve">(5), 1097-1120. </w:t>
      </w:r>
      <w:hyperlink r:id="rId29" w:history="1">
        <w:r w:rsidRPr="00E0729F">
          <w:rPr>
            <w:rStyle w:val="Hyperlink"/>
            <w:sz w:val="22"/>
            <w:szCs w:val="22"/>
          </w:rPr>
          <w:t>https://doi.org/10.1177/17456916221136119</w:t>
        </w:r>
      </w:hyperlink>
    </w:p>
    <w:p w14:paraId="666CA04C" w14:textId="77777777" w:rsidR="00E0729F" w:rsidRPr="00E0729F" w:rsidRDefault="005B6AB4" w:rsidP="00E0729F">
      <w:pPr>
        <w:spacing w:line="360" w:lineRule="auto"/>
        <w:ind w:left="720" w:hanging="720"/>
        <w:contextualSpacing/>
        <w:rPr>
          <w:sz w:val="22"/>
          <w:szCs w:val="22"/>
        </w:rPr>
      </w:pPr>
      <w:r w:rsidRPr="00E0729F">
        <w:rPr>
          <w:sz w:val="22"/>
          <w:szCs w:val="22"/>
        </w:rPr>
        <w:t xml:space="preserve">Gottman, J. M., &amp; Levenson, R. W. (2000). The timing of divorce: Predicting when a couple will divorce over a 14-year period. </w:t>
      </w:r>
      <w:r w:rsidRPr="00E0729F">
        <w:rPr>
          <w:i/>
          <w:iCs/>
          <w:sz w:val="22"/>
          <w:szCs w:val="22"/>
        </w:rPr>
        <w:t>Journal of Marriage &amp; the Family</w:t>
      </w:r>
      <w:r w:rsidRPr="00E0729F">
        <w:rPr>
          <w:sz w:val="22"/>
          <w:szCs w:val="22"/>
        </w:rPr>
        <w:t xml:space="preserve">, </w:t>
      </w:r>
      <w:r w:rsidRPr="00E0729F">
        <w:rPr>
          <w:i/>
          <w:iCs/>
          <w:sz w:val="22"/>
          <w:szCs w:val="22"/>
        </w:rPr>
        <w:t>62</w:t>
      </w:r>
      <w:r w:rsidRPr="00E0729F">
        <w:rPr>
          <w:sz w:val="22"/>
          <w:szCs w:val="22"/>
        </w:rPr>
        <w:t>(3), 737-745.</w:t>
      </w:r>
      <w:r w:rsidR="00E0729F" w:rsidRPr="00E0729F">
        <w:rPr>
          <w:sz w:val="22"/>
          <w:szCs w:val="22"/>
        </w:rPr>
        <w:t xml:space="preserve"> </w:t>
      </w:r>
      <w:hyperlink r:id="rId30" w:history="1">
        <w:r w:rsidR="00E0729F" w:rsidRPr="00E0729F">
          <w:rPr>
            <w:rStyle w:val="Hyperlink"/>
            <w:sz w:val="22"/>
            <w:szCs w:val="22"/>
          </w:rPr>
          <w:t>https://doi.org/10.1111/j.1741-3737.2000.00737.x</w:t>
        </w:r>
      </w:hyperlink>
    </w:p>
    <w:p w14:paraId="3359D95E" w14:textId="704E7E90" w:rsidR="005B6AB4" w:rsidRPr="00E0729F" w:rsidRDefault="005B6AB4" w:rsidP="00E0729F">
      <w:pPr>
        <w:spacing w:line="360" w:lineRule="auto"/>
        <w:ind w:left="720" w:hanging="720"/>
        <w:contextualSpacing/>
        <w:rPr>
          <w:sz w:val="22"/>
          <w:szCs w:val="22"/>
        </w:rPr>
      </w:pPr>
      <w:r w:rsidRPr="00E0729F">
        <w:rPr>
          <w:sz w:val="22"/>
          <w:szCs w:val="22"/>
        </w:rPr>
        <w:t xml:space="preserve">Murray, S. L. (1999).  The quest for conviction: Motivated cognition in romantic relationships.  </w:t>
      </w:r>
      <w:r w:rsidRPr="00E0729F">
        <w:rPr>
          <w:i/>
          <w:sz w:val="22"/>
          <w:szCs w:val="22"/>
        </w:rPr>
        <w:t>Psychological Inquiry, 10</w:t>
      </w:r>
      <w:r w:rsidRPr="00E0729F">
        <w:rPr>
          <w:sz w:val="22"/>
          <w:szCs w:val="22"/>
        </w:rPr>
        <w:t>, 23-24.</w:t>
      </w:r>
      <w:r w:rsidR="00E0729F" w:rsidRPr="00E0729F">
        <w:rPr>
          <w:sz w:val="22"/>
          <w:szCs w:val="22"/>
        </w:rPr>
        <w:t xml:space="preserve"> </w:t>
      </w:r>
      <w:hyperlink r:id="rId31" w:history="1">
        <w:r w:rsidR="00E0729F" w:rsidRPr="00E0729F">
          <w:rPr>
            <w:rStyle w:val="Hyperlink"/>
            <w:sz w:val="22"/>
            <w:szCs w:val="22"/>
          </w:rPr>
          <w:t>https://doi.org/10.1207/s15327965pli1001_3</w:t>
        </w:r>
      </w:hyperlink>
    </w:p>
    <w:p w14:paraId="5B3AE9C1" w14:textId="18F3F33B" w:rsidR="0046360A" w:rsidRPr="00E0729F" w:rsidRDefault="0046360A" w:rsidP="00E0729F">
      <w:pPr>
        <w:spacing w:line="360" w:lineRule="auto"/>
        <w:ind w:left="720" w:hanging="720"/>
        <w:contextualSpacing/>
        <w:rPr>
          <w:color w:val="222222"/>
          <w:sz w:val="22"/>
          <w:szCs w:val="22"/>
          <w:shd w:val="clear" w:color="auto" w:fill="FFFFFF"/>
        </w:rPr>
      </w:pPr>
      <w:proofErr w:type="spellStart"/>
      <w:r w:rsidRPr="00E0729F">
        <w:rPr>
          <w:color w:val="222222"/>
          <w:sz w:val="22"/>
          <w:szCs w:val="22"/>
          <w:shd w:val="clear" w:color="auto" w:fill="FFFFFF"/>
        </w:rPr>
        <w:t>Ogolsky</w:t>
      </w:r>
      <w:proofErr w:type="spellEnd"/>
      <w:r w:rsidRPr="00E0729F">
        <w:rPr>
          <w:color w:val="222222"/>
          <w:sz w:val="22"/>
          <w:szCs w:val="22"/>
          <w:shd w:val="clear" w:color="auto" w:fill="FFFFFF"/>
        </w:rPr>
        <w:t>, B.G., Dobson, K., Rivas-Koehl, M., Kawas, G., &amp; Hardesty, J.L. (2025)</w:t>
      </w:r>
      <w:r w:rsidR="00451671">
        <w:rPr>
          <w:color w:val="222222"/>
          <w:sz w:val="22"/>
          <w:szCs w:val="22"/>
          <w:shd w:val="clear" w:color="auto" w:fill="FFFFFF"/>
        </w:rPr>
        <w:t>.</w:t>
      </w:r>
      <w:r w:rsidRPr="00E0729F">
        <w:rPr>
          <w:color w:val="222222"/>
          <w:sz w:val="22"/>
          <w:szCs w:val="22"/>
          <w:shd w:val="clear" w:color="auto" w:fill="FFFFFF"/>
        </w:rPr>
        <w:t xml:space="preserve"> The progression of college student romantic relationship development: Stability and change over 10 years. </w:t>
      </w:r>
      <w:r w:rsidRPr="00E0729F">
        <w:rPr>
          <w:i/>
          <w:iCs/>
          <w:color w:val="222222"/>
          <w:sz w:val="22"/>
          <w:szCs w:val="22"/>
          <w:shd w:val="clear" w:color="auto" w:fill="FFFFFF"/>
        </w:rPr>
        <w:t>Personal Relationships, 32</w:t>
      </w:r>
      <w:r w:rsidRPr="00E0729F">
        <w:rPr>
          <w:color w:val="222222"/>
          <w:sz w:val="22"/>
          <w:szCs w:val="22"/>
          <w:shd w:val="clear" w:color="auto" w:fill="FFFFFF"/>
        </w:rPr>
        <w:t xml:space="preserve">, e12590. </w:t>
      </w:r>
      <w:hyperlink r:id="rId32" w:history="1">
        <w:r w:rsidRPr="00E0729F">
          <w:rPr>
            <w:rStyle w:val="Hyperlink"/>
            <w:sz w:val="22"/>
            <w:szCs w:val="22"/>
            <w:shd w:val="clear" w:color="auto" w:fill="FFFFFF"/>
          </w:rPr>
          <w:t>https://doi.org/10.1111/pere.12590</w:t>
        </w:r>
      </w:hyperlink>
    </w:p>
    <w:p w14:paraId="18F4BF4C" w14:textId="0558C81C" w:rsidR="005B6AB4" w:rsidRPr="00E0729F" w:rsidRDefault="005B6AB4" w:rsidP="00E0729F">
      <w:pPr>
        <w:spacing w:line="360" w:lineRule="auto"/>
        <w:ind w:left="720" w:hanging="720"/>
        <w:contextualSpacing/>
        <w:rPr>
          <w:color w:val="222222"/>
          <w:sz w:val="22"/>
          <w:szCs w:val="22"/>
          <w:shd w:val="clear" w:color="auto" w:fill="FFFFFF"/>
        </w:rPr>
      </w:pPr>
      <w:r w:rsidRPr="00E0729F">
        <w:rPr>
          <w:color w:val="222222"/>
          <w:sz w:val="22"/>
          <w:szCs w:val="22"/>
          <w:shd w:val="clear" w:color="auto" w:fill="FFFFFF"/>
        </w:rPr>
        <w:t>Ross, J. M., Karney, B. R., Nguyen, T. P., &amp; Bradbury, T. N. (2019). Communication that is maladaptive for middle-class couples is adaptive for socioeconomically disadvantaged couples. </w:t>
      </w:r>
      <w:r w:rsidRPr="00E0729F">
        <w:rPr>
          <w:i/>
          <w:iCs/>
          <w:color w:val="222222"/>
          <w:sz w:val="22"/>
          <w:szCs w:val="22"/>
          <w:shd w:val="clear" w:color="auto" w:fill="FFFFFF"/>
        </w:rPr>
        <w:t>Journal of Personality and Social Psychology</w:t>
      </w:r>
      <w:r w:rsidRPr="00E0729F">
        <w:rPr>
          <w:color w:val="222222"/>
          <w:sz w:val="22"/>
          <w:szCs w:val="22"/>
          <w:shd w:val="clear" w:color="auto" w:fill="FFFFFF"/>
        </w:rPr>
        <w:t>, </w:t>
      </w:r>
      <w:r w:rsidRPr="00E0729F">
        <w:rPr>
          <w:i/>
          <w:iCs/>
          <w:color w:val="222222"/>
          <w:sz w:val="22"/>
          <w:szCs w:val="22"/>
          <w:shd w:val="clear" w:color="auto" w:fill="FFFFFF"/>
        </w:rPr>
        <w:t>116</w:t>
      </w:r>
      <w:r w:rsidRPr="00E0729F">
        <w:rPr>
          <w:color w:val="222222"/>
          <w:sz w:val="22"/>
          <w:szCs w:val="22"/>
          <w:shd w:val="clear" w:color="auto" w:fill="FFFFFF"/>
        </w:rPr>
        <w:t>(4), 582.</w:t>
      </w:r>
      <w:r w:rsidR="00E0729F" w:rsidRPr="00E0729F">
        <w:rPr>
          <w:color w:val="222222"/>
          <w:sz w:val="22"/>
          <w:szCs w:val="22"/>
          <w:shd w:val="clear" w:color="auto" w:fill="FFFFFF"/>
        </w:rPr>
        <w:t xml:space="preserve"> </w:t>
      </w:r>
      <w:hyperlink r:id="rId33" w:tgtFrame="_blank" w:history="1">
        <w:r w:rsidR="00E0729F" w:rsidRPr="00E0729F">
          <w:rPr>
            <w:rStyle w:val="Hyperlink"/>
            <w:sz w:val="22"/>
            <w:szCs w:val="22"/>
            <w:shd w:val="clear" w:color="auto" w:fill="FFFFFF"/>
          </w:rPr>
          <w:t>https://doi.org/10.1037/pspi0000158</w:t>
        </w:r>
      </w:hyperlink>
    </w:p>
    <w:p w14:paraId="7D254714" w14:textId="77777777" w:rsidR="00B1317C" w:rsidRPr="00E0729F" w:rsidRDefault="00B1317C" w:rsidP="00E0729F">
      <w:pPr>
        <w:spacing w:line="360" w:lineRule="auto"/>
        <w:ind w:left="720" w:hanging="720"/>
        <w:contextualSpacing/>
        <w:rPr>
          <w:sz w:val="22"/>
          <w:szCs w:val="22"/>
        </w:rPr>
      </w:pPr>
      <w:r w:rsidRPr="00E0729F">
        <w:rPr>
          <w:sz w:val="22"/>
          <w:szCs w:val="22"/>
        </w:rPr>
        <w:t>Smith, M. G., Bradbury, T. N., &amp; Karney, B. R. (2025). Can generative AI chatbots emulate human connection? A relationship science perspective. </w:t>
      </w:r>
      <w:r w:rsidRPr="00E0729F">
        <w:rPr>
          <w:i/>
          <w:iCs/>
          <w:sz w:val="22"/>
          <w:szCs w:val="22"/>
        </w:rPr>
        <w:t>Perspectives on Psychological Science</w:t>
      </w:r>
      <w:r w:rsidRPr="00E0729F">
        <w:rPr>
          <w:sz w:val="22"/>
          <w:szCs w:val="22"/>
        </w:rPr>
        <w:t>, </w:t>
      </w:r>
      <w:r w:rsidRPr="00E0729F">
        <w:rPr>
          <w:i/>
          <w:iCs/>
          <w:sz w:val="22"/>
          <w:szCs w:val="22"/>
        </w:rPr>
        <w:t>20</w:t>
      </w:r>
      <w:r w:rsidRPr="00E0729F">
        <w:rPr>
          <w:sz w:val="22"/>
          <w:szCs w:val="22"/>
        </w:rPr>
        <w:t xml:space="preserve">(6), 1081-1099. </w:t>
      </w:r>
      <w:hyperlink r:id="rId34" w:history="1">
        <w:r w:rsidRPr="00E0729F">
          <w:rPr>
            <w:rStyle w:val="Hyperlink"/>
            <w:sz w:val="22"/>
            <w:szCs w:val="22"/>
          </w:rPr>
          <w:t>https://doi.org/10.1177/17456916251351306</w:t>
        </w:r>
      </w:hyperlink>
    </w:p>
    <w:p w14:paraId="005B796A" w14:textId="77777777" w:rsidR="005B6AB4" w:rsidRPr="00E0729F" w:rsidRDefault="005B6AB4" w:rsidP="00E0729F">
      <w:pPr>
        <w:spacing w:line="360" w:lineRule="auto"/>
        <w:ind w:left="720" w:hanging="720"/>
        <w:contextualSpacing/>
        <w:rPr>
          <w:sz w:val="22"/>
          <w:szCs w:val="22"/>
        </w:rPr>
      </w:pPr>
      <w:r w:rsidRPr="00E0729F">
        <w:rPr>
          <w:color w:val="222222"/>
          <w:sz w:val="22"/>
          <w:szCs w:val="22"/>
          <w:shd w:val="clear" w:color="auto" w:fill="FFFFFF"/>
        </w:rPr>
        <w:t xml:space="preserve">Taylor, S. H., Zhao, P., &amp; </w:t>
      </w:r>
      <w:proofErr w:type="spellStart"/>
      <w:r w:rsidRPr="00E0729F">
        <w:rPr>
          <w:color w:val="222222"/>
          <w:sz w:val="22"/>
          <w:szCs w:val="22"/>
          <w:shd w:val="clear" w:color="auto" w:fill="FFFFFF"/>
        </w:rPr>
        <w:t>Bazarova</w:t>
      </w:r>
      <w:proofErr w:type="spellEnd"/>
      <w:r w:rsidRPr="00E0729F">
        <w:rPr>
          <w:color w:val="222222"/>
          <w:sz w:val="22"/>
          <w:szCs w:val="22"/>
          <w:shd w:val="clear" w:color="auto" w:fill="FFFFFF"/>
        </w:rPr>
        <w:t>, N. N. (2021). Social media and close relationships: a puzzle of connection and disconnection. </w:t>
      </w:r>
      <w:r w:rsidRPr="00E0729F">
        <w:rPr>
          <w:i/>
          <w:iCs/>
          <w:color w:val="222222"/>
          <w:sz w:val="22"/>
          <w:szCs w:val="22"/>
          <w:shd w:val="clear" w:color="auto" w:fill="FFFFFF"/>
        </w:rPr>
        <w:t>Current Opinion in Psychology</w:t>
      </w:r>
      <w:r w:rsidRPr="00E0729F">
        <w:rPr>
          <w:color w:val="222222"/>
          <w:sz w:val="22"/>
          <w:szCs w:val="22"/>
          <w:shd w:val="clear" w:color="auto" w:fill="FFFFFF"/>
        </w:rPr>
        <w:t xml:space="preserve">, </w:t>
      </w:r>
      <w:r w:rsidRPr="00E0729F">
        <w:rPr>
          <w:color w:val="2E2E2E"/>
          <w:sz w:val="22"/>
          <w:szCs w:val="22"/>
        </w:rPr>
        <w:t xml:space="preserve">101292. </w:t>
      </w:r>
      <w:hyperlink r:id="rId35" w:tgtFrame="_blank" w:tooltip="Persistent link using digital object identifier" w:history="1">
        <w:r w:rsidRPr="00E0729F">
          <w:rPr>
            <w:rStyle w:val="Hyperlink"/>
            <w:color w:val="0C7DBB"/>
            <w:sz w:val="22"/>
            <w:szCs w:val="22"/>
          </w:rPr>
          <w:t>https://doi.org/10.1016/j.copsyc.2021.12.004</w:t>
        </w:r>
      </w:hyperlink>
    </w:p>
    <w:p w14:paraId="508AB8F6" w14:textId="1D056630" w:rsidR="00FE3590" w:rsidRPr="003226F8" w:rsidRDefault="00FE3590">
      <w:pPr>
        <w:rPr>
          <w:b/>
          <w:sz w:val="22"/>
          <w:szCs w:val="22"/>
          <w:u w:val="single"/>
        </w:rPr>
      </w:pPr>
    </w:p>
    <w:sectPr w:rsidR="00FE3590" w:rsidRPr="003226F8" w:rsidSect="00E0729F">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71BA6"/>
    <w:multiLevelType w:val="hybridMultilevel"/>
    <w:tmpl w:val="C010D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EB0147"/>
    <w:multiLevelType w:val="hybridMultilevel"/>
    <w:tmpl w:val="59D0D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7C26DB"/>
    <w:multiLevelType w:val="hybridMultilevel"/>
    <w:tmpl w:val="D03A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444BBA"/>
    <w:multiLevelType w:val="hybridMultilevel"/>
    <w:tmpl w:val="A794789C"/>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763D8E"/>
    <w:multiLevelType w:val="hybridMultilevel"/>
    <w:tmpl w:val="5B62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600BB3"/>
    <w:multiLevelType w:val="hybridMultilevel"/>
    <w:tmpl w:val="FAC88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1C4639"/>
    <w:multiLevelType w:val="hybridMultilevel"/>
    <w:tmpl w:val="51BAA55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F6E71A5"/>
    <w:multiLevelType w:val="hybridMultilevel"/>
    <w:tmpl w:val="4C326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849844">
    <w:abstractNumId w:val="9"/>
  </w:num>
  <w:num w:numId="2" w16cid:durableId="1028874669">
    <w:abstractNumId w:val="10"/>
  </w:num>
  <w:num w:numId="3" w16cid:durableId="1898280515">
    <w:abstractNumId w:val="7"/>
  </w:num>
  <w:num w:numId="4" w16cid:durableId="1458570992">
    <w:abstractNumId w:val="8"/>
  </w:num>
  <w:num w:numId="5" w16cid:durableId="613370263">
    <w:abstractNumId w:val="2"/>
  </w:num>
  <w:num w:numId="6" w16cid:durableId="1016035873">
    <w:abstractNumId w:val="5"/>
  </w:num>
  <w:num w:numId="7" w16cid:durableId="1810512171">
    <w:abstractNumId w:val="1"/>
  </w:num>
  <w:num w:numId="8" w16cid:durableId="1179076137">
    <w:abstractNumId w:val="6"/>
  </w:num>
  <w:num w:numId="9" w16cid:durableId="67121669">
    <w:abstractNumId w:val="3"/>
  </w:num>
  <w:num w:numId="10" w16cid:durableId="1147091715">
    <w:abstractNumId w:val="0"/>
  </w:num>
  <w:num w:numId="11" w16cid:durableId="152851835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15C"/>
    <w:rsid w:val="00000497"/>
    <w:rsid w:val="0001467B"/>
    <w:rsid w:val="00021399"/>
    <w:rsid w:val="0002514B"/>
    <w:rsid w:val="00033326"/>
    <w:rsid w:val="00042252"/>
    <w:rsid w:val="00051B43"/>
    <w:rsid w:val="000549F8"/>
    <w:rsid w:val="0005690A"/>
    <w:rsid w:val="00061103"/>
    <w:rsid w:val="000630E9"/>
    <w:rsid w:val="000639FD"/>
    <w:rsid w:val="0006446E"/>
    <w:rsid w:val="00065AE6"/>
    <w:rsid w:val="00066271"/>
    <w:rsid w:val="000678EC"/>
    <w:rsid w:val="00070484"/>
    <w:rsid w:val="00070D84"/>
    <w:rsid w:val="000757A5"/>
    <w:rsid w:val="00076674"/>
    <w:rsid w:val="00082E81"/>
    <w:rsid w:val="000942A3"/>
    <w:rsid w:val="00096CF8"/>
    <w:rsid w:val="0009783C"/>
    <w:rsid w:val="000A1B0C"/>
    <w:rsid w:val="000A44F0"/>
    <w:rsid w:val="000B323F"/>
    <w:rsid w:val="000B6635"/>
    <w:rsid w:val="000C0D84"/>
    <w:rsid w:val="000C1B8A"/>
    <w:rsid w:val="000C1CBF"/>
    <w:rsid w:val="000C5F02"/>
    <w:rsid w:val="000D1E66"/>
    <w:rsid w:val="000E0BB2"/>
    <w:rsid w:val="000E3E2D"/>
    <w:rsid w:val="000F0D0D"/>
    <w:rsid w:val="00100E86"/>
    <w:rsid w:val="00104C3F"/>
    <w:rsid w:val="00105566"/>
    <w:rsid w:val="00110C65"/>
    <w:rsid w:val="001124C2"/>
    <w:rsid w:val="001161A4"/>
    <w:rsid w:val="00116B71"/>
    <w:rsid w:val="001216D5"/>
    <w:rsid w:val="001239CF"/>
    <w:rsid w:val="00130CC0"/>
    <w:rsid w:val="00131E26"/>
    <w:rsid w:val="001422E0"/>
    <w:rsid w:val="00144CA8"/>
    <w:rsid w:val="00145FEA"/>
    <w:rsid w:val="00151F0B"/>
    <w:rsid w:val="00154DBF"/>
    <w:rsid w:val="00155E58"/>
    <w:rsid w:val="001619AD"/>
    <w:rsid w:val="00161BB5"/>
    <w:rsid w:val="0017139B"/>
    <w:rsid w:val="00172C7D"/>
    <w:rsid w:val="001733F4"/>
    <w:rsid w:val="00180045"/>
    <w:rsid w:val="00181A75"/>
    <w:rsid w:val="001862F7"/>
    <w:rsid w:val="00194AF7"/>
    <w:rsid w:val="001A1865"/>
    <w:rsid w:val="001A5176"/>
    <w:rsid w:val="001B33E5"/>
    <w:rsid w:val="001B42A7"/>
    <w:rsid w:val="001B7E1F"/>
    <w:rsid w:val="001C37A7"/>
    <w:rsid w:val="001C40DA"/>
    <w:rsid w:val="001C4614"/>
    <w:rsid w:val="001D24C9"/>
    <w:rsid w:val="001F0990"/>
    <w:rsid w:val="001F0C75"/>
    <w:rsid w:val="001F3F2E"/>
    <w:rsid w:val="002001B3"/>
    <w:rsid w:val="0020188D"/>
    <w:rsid w:val="00201F1A"/>
    <w:rsid w:val="002041A8"/>
    <w:rsid w:val="00231439"/>
    <w:rsid w:val="0024572E"/>
    <w:rsid w:val="00246C20"/>
    <w:rsid w:val="00251F9C"/>
    <w:rsid w:val="00260522"/>
    <w:rsid w:val="002739BD"/>
    <w:rsid w:val="00274E69"/>
    <w:rsid w:val="00275AAC"/>
    <w:rsid w:val="00276E1F"/>
    <w:rsid w:val="00281C85"/>
    <w:rsid w:val="00287E41"/>
    <w:rsid w:val="00290106"/>
    <w:rsid w:val="00292236"/>
    <w:rsid w:val="00296F61"/>
    <w:rsid w:val="00297BA2"/>
    <w:rsid w:val="002A073F"/>
    <w:rsid w:val="002A074A"/>
    <w:rsid w:val="002A280E"/>
    <w:rsid w:val="002A4008"/>
    <w:rsid w:val="002A7B49"/>
    <w:rsid w:val="002B0247"/>
    <w:rsid w:val="002C3CBB"/>
    <w:rsid w:val="002C5608"/>
    <w:rsid w:val="002D3710"/>
    <w:rsid w:val="002D3770"/>
    <w:rsid w:val="002D4B87"/>
    <w:rsid w:val="002D6AD5"/>
    <w:rsid w:val="002E29D2"/>
    <w:rsid w:val="002E7518"/>
    <w:rsid w:val="002F531A"/>
    <w:rsid w:val="003008DD"/>
    <w:rsid w:val="00305C95"/>
    <w:rsid w:val="00307438"/>
    <w:rsid w:val="003120BB"/>
    <w:rsid w:val="00313671"/>
    <w:rsid w:val="00316560"/>
    <w:rsid w:val="00317B34"/>
    <w:rsid w:val="003226F8"/>
    <w:rsid w:val="0032295B"/>
    <w:rsid w:val="00322A0B"/>
    <w:rsid w:val="003300E7"/>
    <w:rsid w:val="00332815"/>
    <w:rsid w:val="00335B87"/>
    <w:rsid w:val="003511DD"/>
    <w:rsid w:val="00351A17"/>
    <w:rsid w:val="00356016"/>
    <w:rsid w:val="00361554"/>
    <w:rsid w:val="00361DCB"/>
    <w:rsid w:val="003645F1"/>
    <w:rsid w:val="00372429"/>
    <w:rsid w:val="00377193"/>
    <w:rsid w:val="00387C83"/>
    <w:rsid w:val="00396216"/>
    <w:rsid w:val="00396D9B"/>
    <w:rsid w:val="003A14F5"/>
    <w:rsid w:val="003A4AF3"/>
    <w:rsid w:val="003A7BE1"/>
    <w:rsid w:val="003B5843"/>
    <w:rsid w:val="003B7C75"/>
    <w:rsid w:val="003E5F94"/>
    <w:rsid w:val="003E60C9"/>
    <w:rsid w:val="004013F9"/>
    <w:rsid w:val="004067C0"/>
    <w:rsid w:val="004105BE"/>
    <w:rsid w:val="00410B30"/>
    <w:rsid w:val="00413DC1"/>
    <w:rsid w:val="00422822"/>
    <w:rsid w:val="00425BE2"/>
    <w:rsid w:val="00430D9D"/>
    <w:rsid w:val="00432638"/>
    <w:rsid w:val="00433140"/>
    <w:rsid w:val="004361DC"/>
    <w:rsid w:val="00447A1A"/>
    <w:rsid w:val="00451671"/>
    <w:rsid w:val="00457166"/>
    <w:rsid w:val="0046360A"/>
    <w:rsid w:val="00463CD8"/>
    <w:rsid w:val="00466009"/>
    <w:rsid w:val="004726D1"/>
    <w:rsid w:val="00480699"/>
    <w:rsid w:val="00482990"/>
    <w:rsid w:val="00491FCD"/>
    <w:rsid w:val="00493EB9"/>
    <w:rsid w:val="00494274"/>
    <w:rsid w:val="00494C25"/>
    <w:rsid w:val="004956D7"/>
    <w:rsid w:val="004957E6"/>
    <w:rsid w:val="004A0794"/>
    <w:rsid w:val="004A2269"/>
    <w:rsid w:val="004A5677"/>
    <w:rsid w:val="004A5B7A"/>
    <w:rsid w:val="004B4E28"/>
    <w:rsid w:val="004B5A04"/>
    <w:rsid w:val="004B70D5"/>
    <w:rsid w:val="004C46D3"/>
    <w:rsid w:val="004C6AEA"/>
    <w:rsid w:val="004E0E44"/>
    <w:rsid w:val="004E5322"/>
    <w:rsid w:val="004E5705"/>
    <w:rsid w:val="004E5DB0"/>
    <w:rsid w:val="004E6667"/>
    <w:rsid w:val="004F2D56"/>
    <w:rsid w:val="004F3DD9"/>
    <w:rsid w:val="004F418A"/>
    <w:rsid w:val="00504244"/>
    <w:rsid w:val="0051447E"/>
    <w:rsid w:val="00515556"/>
    <w:rsid w:val="00517B26"/>
    <w:rsid w:val="00517E19"/>
    <w:rsid w:val="005236ED"/>
    <w:rsid w:val="00524DAF"/>
    <w:rsid w:val="00534AD8"/>
    <w:rsid w:val="00563756"/>
    <w:rsid w:val="00567FE1"/>
    <w:rsid w:val="00575031"/>
    <w:rsid w:val="0058215C"/>
    <w:rsid w:val="00584F4A"/>
    <w:rsid w:val="00585B82"/>
    <w:rsid w:val="005A2D2F"/>
    <w:rsid w:val="005A6C67"/>
    <w:rsid w:val="005A785A"/>
    <w:rsid w:val="005B0A36"/>
    <w:rsid w:val="005B4D39"/>
    <w:rsid w:val="005B537E"/>
    <w:rsid w:val="005B694E"/>
    <w:rsid w:val="005B6AB4"/>
    <w:rsid w:val="005C4DBA"/>
    <w:rsid w:val="005D1AD4"/>
    <w:rsid w:val="005D76D6"/>
    <w:rsid w:val="005E1887"/>
    <w:rsid w:val="005E6E6E"/>
    <w:rsid w:val="005E7341"/>
    <w:rsid w:val="005F3503"/>
    <w:rsid w:val="005F718D"/>
    <w:rsid w:val="00601D78"/>
    <w:rsid w:val="00605A76"/>
    <w:rsid w:val="00611785"/>
    <w:rsid w:val="00620D1B"/>
    <w:rsid w:val="00621784"/>
    <w:rsid w:val="00621964"/>
    <w:rsid w:val="00622E68"/>
    <w:rsid w:val="00623C2E"/>
    <w:rsid w:val="00625796"/>
    <w:rsid w:val="00626232"/>
    <w:rsid w:val="006328A5"/>
    <w:rsid w:val="006330EF"/>
    <w:rsid w:val="00633C47"/>
    <w:rsid w:val="00634587"/>
    <w:rsid w:val="0064111B"/>
    <w:rsid w:val="00642CAC"/>
    <w:rsid w:val="006447FD"/>
    <w:rsid w:val="00644958"/>
    <w:rsid w:val="00646786"/>
    <w:rsid w:val="006607B0"/>
    <w:rsid w:val="00672542"/>
    <w:rsid w:val="006764DE"/>
    <w:rsid w:val="006829CC"/>
    <w:rsid w:val="006C048C"/>
    <w:rsid w:val="006C2CE6"/>
    <w:rsid w:val="006C63B9"/>
    <w:rsid w:val="006D524E"/>
    <w:rsid w:val="006D56F8"/>
    <w:rsid w:val="006E5046"/>
    <w:rsid w:val="006E7852"/>
    <w:rsid w:val="007006A3"/>
    <w:rsid w:val="0070114C"/>
    <w:rsid w:val="00710BAC"/>
    <w:rsid w:val="00712FC5"/>
    <w:rsid w:val="007135E8"/>
    <w:rsid w:val="00713F4F"/>
    <w:rsid w:val="007202E4"/>
    <w:rsid w:val="00720B89"/>
    <w:rsid w:val="00724FD8"/>
    <w:rsid w:val="007302E7"/>
    <w:rsid w:val="00741ED8"/>
    <w:rsid w:val="007502B3"/>
    <w:rsid w:val="00752D40"/>
    <w:rsid w:val="0076590C"/>
    <w:rsid w:val="00767F40"/>
    <w:rsid w:val="00770D74"/>
    <w:rsid w:val="00771DAE"/>
    <w:rsid w:val="00777704"/>
    <w:rsid w:val="007808F7"/>
    <w:rsid w:val="0078559D"/>
    <w:rsid w:val="00797A14"/>
    <w:rsid w:val="007B443F"/>
    <w:rsid w:val="007B6DC4"/>
    <w:rsid w:val="007C349B"/>
    <w:rsid w:val="007D0BDE"/>
    <w:rsid w:val="007D0D5B"/>
    <w:rsid w:val="0080313A"/>
    <w:rsid w:val="0081274B"/>
    <w:rsid w:val="008206F6"/>
    <w:rsid w:val="00822E85"/>
    <w:rsid w:val="008342D5"/>
    <w:rsid w:val="0083587D"/>
    <w:rsid w:val="008434F4"/>
    <w:rsid w:val="00844239"/>
    <w:rsid w:val="00846EBF"/>
    <w:rsid w:val="00850133"/>
    <w:rsid w:val="00853531"/>
    <w:rsid w:val="00857D5D"/>
    <w:rsid w:val="00862735"/>
    <w:rsid w:val="008649B2"/>
    <w:rsid w:val="00874679"/>
    <w:rsid w:val="00890306"/>
    <w:rsid w:val="00896824"/>
    <w:rsid w:val="00897E86"/>
    <w:rsid w:val="008A3788"/>
    <w:rsid w:val="008A6BF4"/>
    <w:rsid w:val="008A6E09"/>
    <w:rsid w:val="008B46E1"/>
    <w:rsid w:val="008B514B"/>
    <w:rsid w:val="008B6F71"/>
    <w:rsid w:val="008B764E"/>
    <w:rsid w:val="008C7914"/>
    <w:rsid w:val="008D0C1E"/>
    <w:rsid w:val="008D679C"/>
    <w:rsid w:val="008F53C1"/>
    <w:rsid w:val="00904C33"/>
    <w:rsid w:val="00910B6B"/>
    <w:rsid w:val="009129E5"/>
    <w:rsid w:val="00915C73"/>
    <w:rsid w:val="00921729"/>
    <w:rsid w:val="00922C1D"/>
    <w:rsid w:val="00930CB3"/>
    <w:rsid w:val="00934D46"/>
    <w:rsid w:val="009374FE"/>
    <w:rsid w:val="00937C25"/>
    <w:rsid w:val="00942E9D"/>
    <w:rsid w:val="009447EF"/>
    <w:rsid w:val="00946E19"/>
    <w:rsid w:val="009545F2"/>
    <w:rsid w:val="00955BE6"/>
    <w:rsid w:val="00964341"/>
    <w:rsid w:val="009677D1"/>
    <w:rsid w:val="00972484"/>
    <w:rsid w:val="00973D49"/>
    <w:rsid w:val="00987AA1"/>
    <w:rsid w:val="0099288C"/>
    <w:rsid w:val="00994185"/>
    <w:rsid w:val="00994726"/>
    <w:rsid w:val="00996A4A"/>
    <w:rsid w:val="009A0022"/>
    <w:rsid w:val="009A1992"/>
    <w:rsid w:val="009A1EFA"/>
    <w:rsid w:val="009A2052"/>
    <w:rsid w:val="009A259A"/>
    <w:rsid w:val="009A6850"/>
    <w:rsid w:val="009A7BB2"/>
    <w:rsid w:val="009B79C5"/>
    <w:rsid w:val="009C5AB5"/>
    <w:rsid w:val="009D356D"/>
    <w:rsid w:val="009D513F"/>
    <w:rsid w:val="009E64EE"/>
    <w:rsid w:val="009F0846"/>
    <w:rsid w:val="009F2D77"/>
    <w:rsid w:val="009F442F"/>
    <w:rsid w:val="009F596F"/>
    <w:rsid w:val="009F5D4E"/>
    <w:rsid w:val="009F7CCF"/>
    <w:rsid w:val="00A10E25"/>
    <w:rsid w:val="00A20796"/>
    <w:rsid w:val="00A3079A"/>
    <w:rsid w:val="00A30D01"/>
    <w:rsid w:val="00A32620"/>
    <w:rsid w:val="00A33FDB"/>
    <w:rsid w:val="00A34141"/>
    <w:rsid w:val="00A369E9"/>
    <w:rsid w:val="00A42DC4"/>
    <w:rsid w:val="00A436B0"/>
    <w:rsid w:val="00A45F8D"/>
    <w:rsid w:val="00A52631"/>
    <w:rsid w:val="00A53F80"/>
    <w:rsid w:val="00A55C1A"/>
    <w:rsid w:val="00A6083B"/>
    <w:rsid w:val="00A62993"/>
    <w:rsid w:val="00A63C56"/>
    <w:rsid w:val="00A64AF7"/>
    <w:rsid w:val="00A72E2B"/>
    <w:rsid w:val="00A72F63"/>
    <w:rsid w:val="00A81D7E"/>
    <w:rsid w:val="00A83D2D"/>
    <w:rsid w:val="00A93A75"/>
    <w:rsid w:val="00A95D7D"/>
    <w:rsid w:val="00AB4B2E"/>
    <w:rsid w:val="00AC3E19"/>
    <w:rsid w:val="00AC6867"/>
    <w:rsid w:val="00AC718A"/>
    <w:rsid w:val="00AD2AF1"/>
    <w:rsid w:val="00AD5A4D"/>
    <w:rsid w:val="00AE1F12"/>
    <w:rsid w:val="00AE2057"/>
    <w:rsid w:val="00AE2C23"/>
    <w:rsid w:val="00AE387E"/>
    <w:rsid w:val="00AF0B98"/>
    <w:rsid w:val="00AF0CE2"/>
    <w:rsid w:val="00AF12DF"/>
    <w:rsid w:val="00AF21B8"/>
    <w:rsid w:val="00AF6C61"/>
    <w:rsid w:val="00AF7B2F"/>
    <w:rsid w:val="00B00C5F"/>
    <w:rsid w:val="00B0372A"/>
    <w:rsid w:val="00B04F7A"/>
    <w:rsid w:val="00B10D95"/>
    <w:rsid w:val="00B12760"/>
    <w:rsid w:val="00B1317C"/>
    <w:rsid w:val="00B23DC7"/>
    <w:rsid w:val="00B25406"/>
    <w:rsid w:val="00B276B2"/>
    <w:rsid w:val="00B2783A"/>
    <w:rsid w:val="00B27A5F"/>
    <w:rsid w:val="00B312F5"/>
    <w:rsid w:val="00B3428A"/>
    <w:rsid w:val="00B4289B"/>
    <w:rsid w:val="00B54219"/>
    <w:rsid w:val="00B611B1"/>
    <w:rsid w:val="00B66375"/>
    <w:rsid w:val="00B75662"/>
    <w:rsid w:val="00B757B2"/>
    <w:rsid w:val="00B9171F"/>
    <w:rsid w:val="00B92C07"/>
    <w:rsid w:val="00B97AE9"/>
    <w:rsid w:val="00BA16EA"/>
    <w:rsid w:val="00BC0018"/>
    <w:rsid w:val="00BC7C06"/>
    <w:rsid w:val="00BD0C65"/>
    <w:rsid w:val="00BD3660"/>
    <w:rsid w:val="00BE5B87"/>
    <w:rsid w:val="00BF277D"/>
    <w:rsid w:val="00BF415D"/>
    <w:rsid w:val="00C01240"/>
    <w:rsid w:val="00C12454"/>
    <w:rsid w:val="00C13B7B"/>
    <w:rsid w:val="00C258FA"/>
    <w:rsid w:val="00C3272C"/>
    <w:rsid w:val="00C40E32"/>
    <w:rsid w:val="00C463BF"/>
    <w:rsid w:val="00C46DF9"/>
    <w:rsid w:val="00C57249"/>
    <w:rsid w:val="00C736D0"/>
    <w:rsid w:val="00C76D1E"/>
    <w:rsid w:val="00C80577"/>
    <w:rsid w:val="00C8742D"/>
    <w:rsid w:val="00C925D1"/>
    <w:rsid w:val="00C95B65"/>
    <w:rsid w:val="00CA6FC9"/>
    <w:rsid w:val="00CC01E8"/>
    <w:rsid w:val="00CC5A3A"/>
    <w:rsid w:val="00CC5E4F"/>
    <w:rsid w:val="00CD113C"/>
    <w:rsid w:val="00CD7FF5"/>
    <w:rsid w:val="00CE0B60"/>
    <w:rsid w:val="00CE39A0"/>
    <w:rsid w:val="00CE57CF"/>
    <w:rsid w:val="00CE7A8D"/>
    <w:rsid w:val="00CF0C63"/>
    <w:rsid w:val="00CF6921"/>
    <w:rsid w:val="00D00557"/>
    <w:rsid w:val="00D05225"/>
    <w:rsid w:val="00D07A8E"/>
    <w:rsid w:val="00D1271E"/>
    <w:rsid w:val="00D21BE3"/>
    <w:rsid w:val="00D2447D"/>
    <w:rsid w:val="00D351DE"/>
    <w:rsid w:val="00D46B51"/>
    <w:rsid w:val="00D515ED"/>
    <w:rsid w:val="00D52387"/>
    <w:rsid w:val="00D552A8"/>
    <w:rsid w:val="00D61CA3"/>
    <w:rsid w:val="00D720CA"/>
    <w:rsid w:val="00D76122"/>
    <w:rsid w:val="00D76C80"/>
    <w:rsid w:val="00D84FDE"/>
    <w:rsid w:val="00D91AF0"/>
    <w:rsid w:val="00D93C5C"/>
    <w:rsid w:val="00DA7767"/>
    <w:rsid w:val="00DB266F"/>
    <w:rsid w:val="00DB43DA"/>
    <w:rsid w:val="00DB78D1"/>
    <w:rsid w:val="00DD0234"/>
    <w:rsid w:val="00DD7D26"/>
    <w:rsid w:val="00DE1E7B"/>
    <w:rsid w:val="00DE455B"/>
    <w:rsid w:val="00DE4F18"/>
    <w:rsid w:val="00DE50F8"/>
    <w:rsid w:val="00DF3988"/>
    <w:rsid w:val="00E019CC"/>
    <w:rsid w:val="00E02625"/>
    <w:rsid w:val="00E04C8B"/>
    <w:rsid w:val="00E0729F"/>
    <w:rsid w:val="00E20D2D"/>
    <w:rsid w:val="00E21594"/>
    <w:rsid w:val="00E23015"/>
    <w:rsid w:val="00E255C2"/>
    <w:rsid w:val="00E26CDE"/>
    <w:rsid w:val="00E26CFD"/>
    <w:rsid w:val="00E32E50"/>
    <w:rsid w:val="00E330FC"/>
    <w:rsid w:val="00E43ACF"/>
    <w:rsid w:val="00E50539"/>
    <w:rsid w:val="00E5125C"/>
    <w:rsid w:val="00E514C3"/>
    <w:rsid w:val="00E60F37"/>
    <w:rsid w:val="00E620C8"/>
    <w:rsid w:val="00E66959"/>
    <w:rsid w:val="00E709CA"/>
    <w:rsid w:val="00E719B0"/>
    <w:rsid w:val="00E776FF"/>
    <w:rsid w:val="00E83B81"/>
    <w:rsid w:val="00E91E66"/>
    <w:rsid w:val="00E925AB"/>
    <w:rsid w:val="00E945FE"/>
    <w:rsid w:val="00E958F5"/>
    <w:rsid w:val="00E9636F"/>
    <w:rsid w:val="00E973F3"/>
    <w:rsid w:val="00EA3AF3"/>
    <w:rsid w:val="00EA3D22"/>
    <w:rsid w:val="00EA718A"/>
    <w:rsid w:val="00EB0582"/>
    <w:rsid w:val="00EB26B0"/>
    <w:rsid w:val="00EB6D1C"/>
    <w:rsid w:val="00EB7E8B"/>
    <w:rsid w:val="00EC7057"/>
    <w:rsid w:val="00ED1EB4"/>
    <w:rsid w:val="00ED491A"/>
    <w:rsid w:val="00ED6BC7"/>
    <w:rsid w:val="00EE0944"/>
    <w:rsid w:val="00EE0966"/>
    <w:rsid w:val="00EF036E"/>
    <w:rsid w:val="00EF75EA"/>
    <w:rsid w:val="00F053B1"/>
    <w:rsid w:val="00F06C45"/>
    <w:rsid w:val="00F1323D"/>
    <w:rsid w:val="00F21C81"/>
    <w:rsid w:val="00F27EF7"/>
    <w:rsid w:val="00F31896"/>
    <w:rsid w:val="00F37D0E"/>
    <w:rsid w:val="00F42E2C"/>
    <w:rsid w:val="00F475A2"/>
    <w:rsid w:val="00F47E04"/>
    <w:rsid w:val="00F50632"/>
    <w:rsid w:val="00F50F44"/>
    <w:rsid w:val="00F53C88"/>
    <w:rsid w:val="00F60A9C"/>
    <w:rsid w:val="00F61A68"/>
    <w:rsid w:val="00F62F70"/>
    <w:rsid w:val="00F64A18"/>
    <w:rsid w:val="00F65156"/>
    <w:rsid w:val="00F70298"/>
    <w:rsid w:val="00F7741B"/>
    <w:rsid w:val="00F818AA"/>
    <w:rsid w:val="00F844EB"/>
    <w:rsid w:val="00F84A89"/>
    <w:rsid w:val="00FA2E5F"/>
    <w:rsid w:val="00FA683A"/>
    <w:rsid w:val="00FB2A2A"/>
    <w:rsid w:val="00FD23BF"/>
    <w:rsid w:val="00FE3590"/>
    <w:rsid w:val="00FF2985"/>
    <w:rsid w:val="00FF4D5A"/>
    <w:rsid w:val="00FF7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B9059"/>
  <w15:docId w15:val="{4DC04075-9FEC-4F84-9E1D-4496241C6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15C"/>
    <w:rPr>
      <w:rFonts w:ascii="Times New Roman" w:eastAsia="Times New Roman" w:hAnsi="Times New Roman"/>
      <w:sz w:val="24"/>
      <w:szCs w:val="24"/>
    </w:rPr>
  </w:style>
  <w:style w:type="paragraph" w:styleId="Heading1">
    <w:name w:val="heading 1"/>
    <w:basedOn w:val="Normal"/>
    <w:link w:val="Heading1Char"/>
    <w:qFormat/>
    <w:rsid w:val="00620D1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rsid w:val="00AF7B2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FE359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EB7E8B"/>
    <w:pPr>
      <w:keepNext/>
      <w:keepLines/>
      <w:spacing w:before="40"/>
      <w:outlineLvl w:val="3"/>
    </w:pPr>
    <w:rPr>
      <w:rFonts w:asciiTheme="majorHAnsi" w:eastAsiaTheme="majorEastAsia" w:hAnsiTheme="majorHAnsi" w:cstheme="majorBidi"/>
      <w:i/>
      <w:iCs/>
      <w:color w:val="365F91" w:themeColor="accent1" w:themeShade="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A42DC4"/>
    <w:rPr>
      <w:sz w:val="22"/>
      <w:szCs w:val="22"/>
    </w:rPr>
  </w:style>
  <w:style w:type="paragraph" w:styleId="ListParagraph">
    <w:name w:val="List Paragraph"/>
    <w:basedOn w:val="Normal"/>
    <w:uiPriority w:val="34"/>
    <w:qFormat/>
    <w:rsid w:val="007B6DC4"/>
    <w:pPr>
      <w:ind w:left="720"/>
    </w:pPr>
  </w:style>
  <w:style w:type="paragraph" w:customStyle="1" w:styleId="bodystyle">
    <w:name w:val="bodystyle"/>
    <w:basedOn w:val="Normal"/>
    <w:rsid w:val="00000497"/>
    <w:pPr>
      <w:spacing w:before="100" w:beforeAutospacing="1" w:after="100" w:afterAutospacing="1"/>
      <w:ind w:firstLine="280"/>
    </w:pPr>
    <w:rPr>
      <w:rFonts w:ascii="Arial" w:hAnsi="Arial" w:cs="Arial"/>
    </w:rPr>
  </w:style>
  <w:style w:type="paragraph" w:customStyle="1" w:styleId="bodynoindent">
    <w:name w:val="bodynoindent"/>
    <w:basedOn w:val="Normal"/>
    <w:rsid w:val="00000497"/>
    <w:pPr>
      <w:spacing w:before="100" w:beforeAutospacing="1" w:after="100" w:afterAutospacing="1"/>
    </w:pPr>
    <w:rPr>
      <w:rFonts w:ascii="Arial" w:hAnsi="Arial" w:cs="Arial"/>
    </w:rPr>
  </w:style>
  <w:style w:type="paragraph" w:styleId="NormalWeb">
    <w:name w:val="Normal (Web)"/>
    <w:basedOn w:val="Normal"/>
    <w:uiPriority w:val="99"/>
    <w:unhideWhenUsed/>
    <w:rsid w:val="00000497"/>
    <w:pPr>
      <w:spacing w:before="100" w:after="300"/>
    </w:pPr>
  </w:style>
  <w:style w:type="character" w:styleId="Hyperlink">
    <w:name w:val="Hyperlink"/>
    <w:uiPriority w:val="99"/>
    <w:rsid w:val="00822E85"/>
    <w:rPr>
      <w:color w:val="0000FF"/>
      <w:u w:val="single"/>
    </w:rPr>
  </w:style>
  <w:style w:type="paragraph" w:styleId="BodyTextIndent">
    <w:name w:val="Body Text Indent"/>
    <w:basedOn w:val="Normal"/>
    <w:link w:val="BodyTextIndentChar"/>
    <w:rsid w:val="00822E85"/>
    <w:pPr>
      <w:ind w:left="-540"/>
    </w:pPr>
    <w:rPr>
      <w:rFonts w:ascii="Bookman Old Style" w:hAnsi="Bookman Old Style"/>
      <w:sz w:val="22"/>
      <w:szCs w:val="20"/>
    </w:rPr>
  </w:style>
  <w:style w:type="character" w:customStyle="1" w:styleId="BodyTextIndentChar">
    <w:name w:val="Body Text Indent Char"/>
    <w:link w:val="BodyTextIndent"/>
    <w:rsid w:val="00822E85"/>
    <w:rPr>
      <w:rFonts w:ascii="Bookman Old Style" w:eastAsia="Times New Roman" w:hAnsi="Bookman Old Style"/>
      <w:sz w:val="22"/>
    </w:rPr>
  </w:style>
  <w:style w:type="character" w:styleId="Emphasis">
    <w:name w:val="Emphasis"/>
    <w:uiPriority w:val="20"/>
    <w:qFormat/>
    <w:rsid w:val="00584F4A"/>
    <w:rPr>
      <w:i/>
      <w:iCs/>
    </w:rPr>
  </w:style>
  <w:style w:type="character" w:customStyle="1" w:styleId="title-link-wrapper">
    <w:name w:val="title-link-wrapper"/>
    <w:basedOn w:val="DefaultParagraphFont"/>
    <w:rsid w:val="00584F4A"/>
  </w:style>
  <w:style w:type="character" w:customStyle="1" w:styleId="medium-font">
    <w:name w:val="medium-font"/>
    <w:basedOn w:val="DefaultParagraphFont"/>
    <w:rsid w:val="00584F4A"/>
  </w:style>
  <w:style w:type="character" w:styleId="Strong">
    <w:name w:val="Strong"/>
    <w:uiPriority w:val="22"/>
    <w:qFormat/>
    <w:rsid w:val="00584F4A"/>
    <w:rPr>
      <w:b/>
      <w:bCs/>
    </w:rPr>
  </w:style>
  <w:style w:type="character" w:customStyle="1" w:styleId="citation">
    <w:name w:val="citation"/>
    <w:rsid w:val="00584F4A"/>
    <w:rPr>
      <w:i w:val="0"/>
      <w:iCs w:val="0"/>
    </w:rPr>
  </w:style>
  <w:style w:type="character" w:customStyle="1" w:styleId="z3988">
    <w:name w:val="z3988"/>
    <w:basedOn w:val="DefaultParagraphFont"/>
    <w:rsid w:val="00584F4A"/>
  </w:style>
  <w:style w:type="character" w:styleId="CommentReference">
    <w:name w:val="annotation reference"/>
    <w:unhideWhenUsed/>
    <w:rsid w:val="00305C95"/>
    <w:rPr>
      <w:sz w:val="16"/>
      <w:szCs w:val="16"/>
    </w:rPr>
  </w:style>
  <w:style w:type="paragraph" w:styleId="CommentText">
    <w:name w:val="annotation text"/>
    <w:basedOn w:val="Normal"/>
    <w:link w:val="CommentTextChar"/>
    <w:unhideWhenUsed/>
    <w:rsid w:val="00305C95"/>
    <w:rPr>
      <w:sz w:val="20"/>
      <w:szCs w:val="20"/>
    </w:rPr>
  </w:style>
  <w:style w:type="character" w:customStyle="1" w:styleId="CommentTextChar">
    <w:name w:val="Comment Text Char"/>
    <w:link w:val="CommentText"/>
    <w:rsid w:val="00305C95"/>
    <w:rPr>
      <w:rFonts w:ascii="Times New Roman" w:eastAsia="Times New Roman" w:hAnsi="Times New Roman"/>
    </w:rPr>
  </w:style>
  <w:style w:type="paragraph" w:styleId="CommentSubject">
    <w:name w:val="annotation subject"/>
    <w:basedOn w:val="CommentText"/>
    <w:next w:val="CommentText"/>
    <w:link w:val="CommentSubjectChar"/>
    <w:unhideWhenUsed/>
    <w:rsid w:val="00305C95"/>
    <w:rPr>
      <w:b/>
      <w:bCs/>
    </w:rPr>
  </w:style>
  <w:style w:type="character" w:customStyle="1" w:styleId="CommentSubjectChar">
    <w:name w:val="Comment Subject Char"/>
    <w:link w:val="CommentSubject"/>
    <w:rsid w:val="00305C95"/>
    <w:rPr>
      <w:rFonts w:ascii="Times New Roman" w:eastAsia="Times New Roman" w:hAnsi="Times New Roman"/>
      <w:b/>
      <w:bCs/>
    </w:rPr>
  </w:style>
  <w:style w:type="paragraph" w:styleId="BalloonText">
    <w:name w:val="Balloon Text"/>
    <w:basedOn w:val="Normal"/>
    <w:link w:val="BalloonTextChar"/>
    <w:unhideWhenUsed/>
    <w:rsid w:val="00305C95"/>
    <w:rPr>
      <w:rFonts w:ascii="Tahoma" w:hAnsi="Tahoma" w:cs="Tahoma"/>
      <w:sz w:val="16"/>
      <w:szCs w:val="16"/>
    </w:rPr>
  </w:style>
  <w:style w:type="character" w:customStyle="1" w:styleId="BalloonTextChar">
    <w:name w:val="Balloon Text Char"/>
    <w:link w:val="BalloonText"/>
    <w:rsid w:val="00305C95"/>
    <w:rPr>
      <w:rFonts w:ascii="Tahoma" w:eastAsia="Times New Roman" w:hAnsi="Tahoma" w:cs="Tahoma"/>
      <w:sz w:val="16"/>
      <w:szCs w:val="16"/>
    </w:rPr>
  </w:style>
  <w:style w:type="paragraph" w:customStyle="1" w:styleId="default">
    <w:name w:val="default"/>
    <w:basedOn w:val="Normal"/>
    <w:rsid w:val="0083587D"/>
    <w:rPr>
      <w:rFonts w:ascii="Arial" w:hAnsi="Arial" w:cs="Arial"/>
      <w:color w:val="000000"/>
    </w:rPr>
  </w:style>
  <w:style w:type="paragraph" w:styleId="PlainText">
    <w:name w:val="Plain Text"/>
    <w:basedOn w:val="Normal"/>
    <w:link w:val="PlainTextChar"/>
    <w:uiPriority w:val="99"/>
    <w:unhideWhenUsed/>
    <w:rsid w:val="0083587D"/>
    <w:rPr>
      <w:rFonts w:ascii="Consolas" w:hAnsi="Consolas"/>
      <w:sz w:val="21"/>
      <w:szCs w:val="21"/>
    </w:rPr>
  </w:style>
  <w:style w:type="character" w:customStyle="1" w:styleId="PlainTextChar">
    <w:name w:val="Plain Text Char"/>
    <w:link w:val="PlainText"/>
    <w:uiPriority w:val="99"/>
    <w:rsid w:val="0083587D"/>
    <w:rPr>
      <w:rFonts w:ascii="Consolas" w:eastAsia="Times New Roman" w:hAnsi="Consolas"/>
      <w:sz w:val="21"/>
      <w:szCs w:val="21"/>
    </w:rPr>
  </w:style>
  <w:style w:type="paragraph" w:customStyle="1" w:styleId="body-paragraph">
    <w:name w:val="body-paragraph"/>
    <w:basedOn w:val="Normal"/>
    <w:rsid w:val="000B323F"/>
    <w:pPr>
      <w:spacing w:before="100" w:beforeAutospacing="1" w:after="100" w:afterAutospacing="1"/>
    </w:pPr>
  </w:style>
  <w:style w:type="character" w:customStyle="1" w:styleId="apple-converted-space">
    <w:name w:val="apple-converted-space"/>
    <w:basedOn w:val="DefaultParagraphFont"/>
    <w:rsid w:val="0020188D"/>
  </w:style>
  <w:style w:type="character" w:customStyle="1" w:styleId="cit-title">
    <w:name w:val="cit-title"/>
    <w:basedOn w:val="DefaultParagraphFont"/>
    <w:rsid w:val="0020188D"/>
  </w:style>
  <w:style w:type="character" w:styleId="HTMLCite">
    <w:name w:val="HTML Cite"/>
    <w:basedOn w:val="DefaultParagraphFont"/>
    <w:uiPriority w:val="99"/>
    <w:semiHidden/>
    <w:unhideWhenUsed/>
    <w:rsid w:val="0020188D"/>
    <w:rPr>
      <w:i/>
      <w:iCs/>
    </w:rPr>
  </w:style>
  <w:style w:type="character" w:customStyle="1" w:styleId="cit-vol">
    <w:name w:val="cit-vol"/>
    <w:basedOn w:val="DefaultParagraphFont"/>
    <w:rsid w:val="0020188D"/>
  </w:style>
  <w:style w:type="character" w:customStyle="1" w:styleId="cit-sep">
    <w:name w:val="cit-sep"/>
    <w:basedOn w:val="DefaultParagraphFont"/>
    <w:rsid w:val="0020188D"/>
  </w:style>
  <w:style w:type="character" w:customStyle="1" w:styleId="cit-first-page">
    <w:name w:val="cit-first-page"/>
    <w:basedOn w:val="DefaultParagraphFont"/>
    <w:rsid w:val="0020188D"/>
  </w:style>
  <w:style w:type="character" w:customStyle="1" w:styleId="cit-last-page">
    <w:name w:val="cit-last-page"/>
    <w:basedOn w:val="DefaultParagraphFont"/>
    <w:rsid w:val="0020188D"/>
  </w:style>
  <w:style w:type="character" w:customStyle="1" w:styleId="Heading1Char">
    <w:name w:val="Heading 1 Char"/>
    <w:basedOn w:val="DefaultParagraphFont"/>
    <w:link w:val="Heading1"/>
    <w:rsid w:val="00620D1B"/>
    <w:rPr>
      <w:rFonts w:ascii="Times New Roman" w:eastAsia="Times New Roman" w:hAnsi="Times New Roman"/>
      <w:b/>
      <w:bCs/>
      <w:kern w:val="36"/>
      <w:sz w:val="48"/>
      <w:szCs w:val="48"/>
    </w:rPr>
  </w:style>
  <w:style w:type="character" w:customStyle="1" w:styleId="slug-pub-date">
    <w:name w:val="slug-pub-date"/>
    <w:basedOn w:val="DefaultParagraphFont"/>
    <w:rsid w:val="00620D1B"/>
  </w:style>
  <w:style w:type="character" w:customStyle="1" w:styleId="slug-vol">
    <w:name w:val="slug-vol"/>
    <w:basedOn w:val="DefaultParagraphFont"/>
    <w:rsid w:val="00620D1B"/>
  </w:style>
  <w:style w:type="character" w:customStyle="1" w:styleId="slug-pages">
    <w:name w:val="slug-pages"/>
    <w:basedOn w:val="DefaultParagraphFont"/>
    <w:rsid w:val="00620D1B"/>
  </w:style>
  <w:style w:type="character" w:customStyle="1" w:styleId="cit-auth">
    <w:name w:val="cit-auth"/>
    <w:basedOn w:val="DefaultParagraphFont"/>
    <w:rsid w:val="00246C20"/>
  </w:style>
  <w:style w:type="character" w:customStyle="1" w:styleId="cit-pub-date">
    <w:name w:val="cit-pub-date"/>
    <w:basedOn w:val="DefaultParagraphFont"/>
    <w:rsid w:val="00246C20"/>
  </w:style>
  <w:style w:type="character" w:customStyle="1" w:styleId="cit-article-title">
    <w:name w:val="cit-article-title"/>
    <w:basedOn w:val="DefaultParagraphFont"/>
    <w:rsid w:val="00246C20"/>
  </w:style>
  <w:style w:type="character" w:customStyle="1" w:styleId="cit-fpage">
    <w:name w:val="cit-fpage"/>
    <w:basedOn w:val="DefaultParagraphFont"/>
    <w:rsid w:val="00246C20"/>
  </w:style>
  <w:style w:type="paragraph" w:customStyle="1" w:styleId="dx-doi">
    <w:name w:val="dx-doi"/>
    <w:basedOn w:val="Normal"/>
    <w:rsid w:val="00EA718A"/>
    <w:pPr>
      <w:spacing w:before="100" w:beforeAutospacing="1" w:after="100" w:afterAutospacing="1"/>
    </w:pPr>
  </w:style>
  <w:style w:type="character" w:styleId="UnresolvedMention">
    <w:name w:val="Unresolved Mention"/>
    <w:basedOn w:val="DefaultParagraphFont"/>
    <w:uiPriority w:val="99"/>
    <w:semiHidden/>
    <w:unhideWhenUsed/>
    <w:rsid w:val="009A7BB2"/>
    <w:rPr>
      <w:color w:val="605E5C"/>
      <w:shd w:val="clear" w:color="auto" w:fill="E1DFDD"/>
    </w:rPr>
  </w:style>
  <w:style w:type="paragraph" w:customStyle="1" w:styleId="Default0">
    <w:name w:val="Default"/>
    <w:rsid w:val="005F3503"/>
    <w:pPr>
      <w:autoSpaceDE w:val="0"/>
      <w:autoSpaceDN w:val="0"/>
      <w:adjustRightInd w:val="0"/>
    </w:pPr>
    <w:rPr>
      <w:rFonts w:ascii="Times New Roman" w:eastAsia="Times New Roman" w:hAnsi="Times New Roman"/>
      <w:color w:val="000000"/>
      <w:sz w:val="24"/>
      <w:szCs w:val="24"/>
    </w:rPr>
  </w:style>
  <w:style w:type="character" w:customStyle="1" w:styleId="Heading3Char">
    <w:name w:val="Heading 3 Char"/>
    <w:basedOn w:val="DefaultParagraphFont"/>
    <w:link w:val="Heading3"/>
    <w:rsid w:val="00FE3590"/>
    <w:rPr>
      <w:rFonts w:asciiTheme="majorHAnsi" w:eastAsiaTheme="majorEastAsia" w:hAnsiTheme="majorHAnsi" w:cstheme="majorBidi"/>
      <w:color w:val="243F60" w:themeColor="accent1" w:themeShade="7F"/>
      <w:sz w:val="24"/>
      <w:szCs w:val="24"/>
    </w:rPr>
  </w:style>
  <w:style w:type="character" w:customStyle="1" w:styleId="anchor-text">
    <w:name w:val="anchor-text"/>
    <w:basedOn w:val="DefaultParagraphFont"/>
    <w:rsid w:val="00201F1A"/>
  </w:style>
  <w:style w:type="character" w:customStyle="1" w:styleId="Heading2Char">
    <w:name w:val="Heading 2 Char"/>
    <w:basedOn w:val="DefaultParagraphFont"/>
    <w:link w:val="Heading2"/>
    <w:rsid w:val="00AF7B2F"/>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A20796"/>
    <w:rPr>
      <w:color w:val="800080" w:themeColor="followedHyperlink"/>
      <w:u w:val="single"/>
    </w:rPr>
  </w:style>
  <w:style w:type="character" w:customStyle="1" w:styleId="normaltextrun">
    <w:name w:val="normaltextrun"/>
    <w:basedOn w:val="DefaultParagraphFont"/>
    <w:rsid w:val="001B42A7"/>
  </w:style>
  <w:style w:type="table" w:styleId="GridTable4">
    <w:name w:val="Grid Table 4"/>
    <w:basedOn w:val="TableNormal"/>
    <w:uiPriority w:val="49"/>
    <w:rsid w:val="00C258F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rsid w:val="00EB7E8B"/>
    <w:rPr>
      <w:rFonts w:asciiTheme="majorHAnsi" w:eastAsiaTheme="majorEastAsia" w:hAnsiTheme="majorHAnsi" w:cstheme="majorBidi"/>
      <w:i/>
      <w:iCs/>
      <w:color w:val="365F91" w:themeColor="accent1" w:themeShade="BF"/>
      <w:sz w:val="22"/>
      <w:szCs w:val="24"/>
    </w:rPr>
  </w:style>
  <w:style w:type="paragraph" w:customStyle="1" w:styleId="ColorfulList-Accent11">
    <w:name w:val="Colorful List - Accent 11"/>
    <w:basedOn w:val="Paragraphs"/>
    <w:uiPriority w:val="34"/>
    <w:qFormat/>
    <w:rsid w:val="00EB7E8B"/>
    <w:pPr>
      <w:numPr>
        <w:numId w:val="5"/>
      </w:numPr>
      <w:spacing w:after="120"/>
    </w:pPr>
  </w:style>
  <w:style w:type="paragraph" w:customStyle="1" w:styleId="Paragraphs">
    <w:name w:val="Paragraphs"/>
    <w:basedOn w:val="Normal"/>
    <w:qFormat/>
    <w:rsid w:val="00EB7E8B"/>
    <w:pPr>
      <w:widowControl w:val="0"/>
      <w:autoSpaceDE w:val="0"/>
      <w:autoSpaceDN w:val="0"/>
      <w:adjustRightInd w:val="0"/>
      <w:spacing w:after="240"/>
      <w:ind w:left="720"/>
    </w:pPr>
    <w:rPr>
      <w:rFonts w:ascii="Calibri" w:eastAsia="Cambria" w:hAnsi="Calibri" w:cs="Verdana"/>
      <w:kern w:val="1"/>
      <w:sz w:val="22"/>
      <w:szCs w:val="32"/>
    </w:rPr>
  </w:style>
  <w:style w:type="paragraph" w:styleId="Header">
    <w:name w:val="header"/>
    <w:basedOn w:val="Normal"/>
    <w:link w:val="HeaderChar"/>
    <w:uiPriority w:val="99"/>
    <w:unhideWhenUsed/>
    <w:rsid w:val="00EB7E8B"/>
    <w:pPr>
      <w:tabs>
        <w:tab w:val="center" w:pos="4320"/>
        <w:tab w:val="right" w:pos="8640"/>
      </w:tabs>
    </w:pPr>
    <w:rPr>
      <w:rFonts w:ascii="Calibri" w:eastAsia="Cambria" w:hAnsi="Calibri"/>
      <w:sz w:val="22"/>
    </w:rPr>
  </w:style>
  <w:style w:type="character" w:customStyle="1" w:styleId="HeaderChar">
    <w:name w:val="Header Char"/>
    <w:basedOn w:val="DefaultParagraphFont"/>
    <w:link w:val="Header"/>
    <w:uiPriority w:val="99"/>
    <w:rsid w:val="00EB7E8B"/>
    <w:rPr>
      <w:rFonts w:eastAsia="Cambria"/>
      <w:sz w:val="22"/>
      <w:szCs w:val="24"/>
    </w:rPr>
  </w:style>
  <w:style w:type="paragraph" w:styleId="Footer">
    <w:name w:val="footer"/>
    <w:basedOn w:val="Normal"/>
    <w:link w:val="FooterChar"/>
    <w:uiPriority w:val="99"/>
    <w:unhideWhenUsed/>
    <w:rsid w:val="00EB7E8B"/>
    <w:pPr>
      <w:tabs>
        <w:tab w:val="center" w:pos="4320"/>
        <w:tab w:val="right" w:pos="8640"/>
      </w:tabs>
    </w:pPr>
    <w:rPr>
      <w:rFonts w:ascii="Calibri" w:eastAsia="Cambria" w:hAnsi="Calibri"/>
      <w:sz w:val="22"/>
    </w:rPr>
  </w:style>
  <w:style w:type="character" w:customStyle="1" w:styleId="FooterChar">
    <w:name w:val="Footer Char"/>
    <w:basedOn w:val="DefaultParagraphFont"/>
    <w:link w:val="Footer"/>
    <w:uiPriority w:val="99"/>
    <w:rsid w:val="00EB7E8B"/>
    <w:rPr>
      <w:rFonts w:eastAsia="Cambria"/>
      <w:sz w:val="22"/>
      <w:szCs w:val="24"/>
    </w:rPr>
  </w:style>
  <w:style w:type="paragraph" w:customStyle="1" w:styleId="GridTable21">
    <w:name w:val="Grid Table 21"/>
    <w:basedOn w:val="Normal"/>
    <w:next w:val="Normal"/>
    <w:rsid w:val="00EB7E8B"/>
    <w:rPr>
      <w:rFonts w:ascii="Calibri" w:eastAsia="Cambria" w:hAnsi="Calibri"/>
      <w:sz w:val="22"/>
    </w:rPr>
  </w:style>
  <w:style w:type="paragraph" w:customStyle="1" w:styleId="T-ColumnRowHeaders">
    <w:name w:val="T-Column/Row Headers"/>
    <w:basedOn w:val="Normal"/>
    <w:rsid w:val="00EB7E8B"/>
    <w:pPr>
      <w:tabs>
        <w:tab w:val="left" w:pos="576"/>
        <w:tab w:val="left" w:pos="1008"/>
      </w:tabs>
      <w:spacing w:after="160" w:line="300" w:lineRule="atLeast"/>
      <w:ind w:left="144"/>
      <w:contextualSpacing/>
      <w:jc w:val="center"/>
    </w:pPr>
    <w:rPr>
      <w:rFonts w:ascii="Tahoma" w:hAnsi="Tahoma"/>
      <w:b/>
      <w:kern w:val="2"/>
      <w:sz w:val="22"/>
    </w:rPr>
  </w:style>
  <w:style w:type="paragraph" w:styleId="Title">
    <w:name w:val="Title"/>
    <w:basedOn w:val="Normal"/>
    <w:next w:val="Normal"/>
    <w:link w:val="TitleChar"/>
    <w:autoRedefine/>
    <w:qFormat/>
    <w:rsid w:val="00EB7E8B"/>
    <w:pPr>
      <w:spacing w:before="240" w:after="60"/>
      <w:outlineLvl w:val="0"/>
    </w:pPr>
    <w:rPr>
      <w:rFonts w:ascii="Arial" w:hAnsi="Arial"/>
      <w:b/>
      <w:bCs/>
      <w:i/>
      <w:color w:val="008000"/>
      <w:kern w:val="28"/>
      <w:sz w:val="28"/>
      <w:szCs w:val="32"/>
    </w:rPr>
  </w:style>
  <w:style w:type="character" w:customStyle="1" w:styleId="TitleChar">
    <w:name w:val="Title Char"/>
    <w:basedOn w:val="DefaultParagraphFont"/>
    <w:link w:val="Title"/>
    <w:rsid w:val="00EB7E8B"/>
    <w:rPr>
      <w:rFonts w:ascii="Arial" w:eastAsia="Times New Roman" w:hAnsi="Arial"/>
      <w:b/>
      <w:bCs/>
      <w:i/>
      <w:color w:val="008000"/>
      <w:kern w:val="28"/>
      <w:sz w:val="28"/>
      <w:szCs w:val="32"/>
    </w:rPr>
  </w:style>
  <w:style w:type="paragraph" w:styleId="List">
    <w:name w:val="List"/>
    <w:basedOn w:val="Normal"/>
    <w:rsid w:val="00EB7E8B"/>
    <w:pPr>
      <w:ind w:left="360" w:hanging="360"/>
      <w:contextualSpacing/>
    </w:pPr>
    <w:rPr>
      <w:rFonts w:ascii="Calibri" w:eastAsia="Cambria" w:hAnsi="Calibri"/>
      <w:sz w:val="22"/>
    </w:rPr>
  </w:style>
  <w:style w:type="table" w:styleId="TableGrid">
    <w:name w:val="Table Grid"/>
    <w:basedOn w:val="TableNormal"/>
    <w:rsid w:val="00EB7E8B"/>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qFormat/>
    <w:rsid w:val="00EB7E8B"/>
    <w:rPr>
      <w:b/>
      <w:bCs/>
      <w:smallCaps/>
      <w:spacing w:val="5"/>
    </w:rPr>
  </w:style>
  <w:style w:type="paragraph" w:styleId="TOCHeading">
    <w:name w:val="TOC Heading"/>
    <w:basedOn w:val="Heading1"/>
    <w:next w:val="Normal"/>
    <w:uiPriority w:val="39"/>
    <w:unhideWhenUsed/>
    <w:qFormat/>
    <w:rsid w:val="00EB7E8B"/>
    <w:pPr>
      <w:keepNext/>
      <w:keepLines/>
      <w:spacing w:before="240" w:beforeAutospacing="0" w:after="0" w:afterAutospacing="0" w:line="259" w:lineRule="auto"/>
      <w:outlineLvl w:val="9"/>
    </w:pPr>
    <w:rPr>
      <w:rFonts w:ascii="Arial" w:eastAsiaTheme="majorEastAsia" w:hAnsi="Arial" w:cstheme="majorBidi"/>
      <w:bCs w:val="0"/>
      <w:kern w:val="0"/>
      <w:sz w:val="28"/>
      <w:szCs w:val="28"/>
    </w:rPr>
  </w:style>
  <w:style w:type="paragraph" w:styleId="TOC1">
    <w:name w:val="toc 1"/>
    <w:basedOn w:val="Normal"/>
    <w:next w:val="Normal"/>
    <w:autoRedefine/>
    <w:uiPriority w:val="39"/>
    <w:unhideWhenUsed/>
    <w:rsid w:val="00EB7E8B"/>
    <w:pPr>
      <w:spacing w:before="120"/>
    </w:pPr>
    <w:rPr>
      <w:rFonts w:asciiTheme="minorHAnsi" w:eastAsia="Cambria" w:hAnsiTheme="minorHAnsi" w:cstheme="minorHAnsi"/>
      <w:b/>
      <w:bCs/>
      <w:i/>
      <w:iCs/>
    </w:rPr>
  </w:style>
  <w:style w:type="paragraph" w:styleId="TOC2">
    <w:name w:val="toc 2"/>
    <w:basedOn w:val="Normal"/>
    <w:next w:val="Normal"/>
    <w:autoRedefine/>
    <w:uiPriority w:val="39"/>
    <w:unhideWhenUsed/>
    <w:rsid w:val="00EB7E8B"/>
    <w:pPr>
      <w:spacing w:before="120"/>
      <w:ind w:left="220"/>
    </w:pPr>
    <w:rPr>
      <w:rFonts w:asciiTheme="minorHAnsi" w:eastAsia="Cambria" w:hAnsiTheme="minorHAnsi" w:cstheme="minorHAnsi"/>
      <w:b/>
      <w:bCs/>
      <w:sz w:val="22"/>
      <w:szCs w:val="22"/>
    </w:rPr>
  </w:style>
  <w:style w:type="paragraph" w:styleId="TOC3">
    <w:name w:val="toc 3"/>
    <w:basedOn w:val="Normal"/>
    <w:next w:val="Normal"/>
    <w:autoRedefine/>
    <w:uiPriority w:val="39"/>
    <w:unhideWhenUsed/>
    <w:rsid w:val="00EB7E8B"/>
    <w:pPr>
      <w:ind w:left="440"/>
    </w:pPr>
    <w:rPr>
      <w:rFonts w:asciiTheme="minorHAnsi" w:eastAsia="Cambria" w:hAnsiTheme="minorHAnsi" w:cstheme="minorHAnsi"/>
      <w:sz w:val="20"/>
      <w:szCs w:val="20"/>
    </w:rPr>
  </w:style>
  <w:style w:type="paragraph" w:styleId="TOC4">
    <w:name w:val="toc 4"/>
    <w:basedOn w:val="Normal"/>
    <w:next w:val="Normal"/>
    <w:autoRedefine/>
    <w:uiPriority w:val="39"/>
    <w:unhideWhenUsed/>
    <w:rsid w:val="00EB7E8B"/>
    <w:pPr>
      <w:ind w:left="660"/>
    </w:pPr>
    <w:rPr>
      <w:rFonts w:asciiTheme="minorHAnsi" w:eastAsia="Cambria" w:hAnsiTheme="minorHAnsi" w:cstheme="minorHAnsi"/>
      <w:sz w:val="20"/>
      <w:szCs w:val="20"/>
    </w:rPr>
  </w:style>
  <w:style w:type="paragraph" w:styleId="TOC5">
    <w:name w:val="toc 5"/>
    <w:basedOn w:val="Normal"/>
    <w:next w:val="Normal"/>
    <w:autoRedefine/>
    <w:unhideWhenUsed/>
    <w:rsid w:val="00EB7E8B"/>
    <w:pPr>
      <w:ind w:left="880"/>
    </w:pPr>
    <w:rPr>
      <w:rFonts w:asciiTheme="minorHAnsi" w:eastAsia="Cambria" w:hAnsiTheme="minorHAnsi" w:cstheme="minorHAnsi"/>
      <w:sz w:val="20"/>
      <w:szCs w:val="20"/>
    </w:rPr>
  </w:style>
  <w:style w:type="paragraph" w:styleId="TOC6">
    <w:name w:val="toc 6"/>
    <w:basedOn w:val="Normal"/>
    <w:next w:val="Normal"/>
    <w:autoRedefine/>
    <w:unhideWhenUsed/>
    <w:rsid w:val="00EB7E8B"/>
    <w:pPr>
      <w:ind w:left="1100"/>
    </w:pPr>
    <w:rPr>
      <w:rFonts w:asciiTheme="minorHAnsi" w:eastAsia="Cambria" w:hAnsiTheme="minorHAnsi" w:cstheme="minorHAnsi"/>
      <w:sz w:val="20"/>
      <w:szCs w:val="20"/>
    </w:rPr>
  </w:style>
  <w:style w:type="paragraph" w:styleId="TOC7">
    <w:name w:val="toc 7"/>
    <w:basedOn w:val="Normal"/>
    <w:next w:val="Normal"/>
    <w:autoRedefine/>
    <w:unhideWhenUsed/>
    <w:rsid w:val="00EB7E8B"/>
    <w:pPr>
      <w:ind w:left="1320"/>
    </w:pPr>
    <w:rPr>
      <w:rFonts w:asciiTheme="minorHAnsi" w:eastAsia="Cambria" w:hAnsiTheme="minorHAnsi" w:cstheme="minorHAnsi"/>
      <w:sz w:val="20"/>
      <w:szCs w:val="20"/>
    </w:rPr>
  </w:style>
  <w:style w:type="paragraph" w:styleId="TOC8">
    <w:name w:val="toc 8"/>
    <w:basedOn w:val="Normal"/>
    <w:next w:val="Normal"/>
    <w:autoRedefine/>
    <w:unhideWhenUsed/>
    <w:rsid w:val="00EB7E8B"/>
    <w:pPr>
      <w:ind w:left="1540"/>
    </w:pPr>
    <w:rPr>
      <w:rFonts w:asciiTheme="minorHAnsi" w:eastAsia="Cambria" w:hAnsiTheme="minorHAnsi" w:cstheme="minorHAnsi"/>
      <w:sz w:val="20"/>
      <w:szCs w:val="20"/>
    </w:rPr>
  </w:style>
  <w:style w:type="paragraph" w:styleId="TOC9">
    <w:name w:val="toc 9"/>
    <w:basedOn w:val="Normal"/>
    <w:next w:val="Normal"/>
    <w:autoRedefine/>
    <w:unhideWhenUsed/>
    <w:rsid w:val="00EB7E8B"/>
    <w:pPr>
      <w:ind w:left="1760"/>
    </w:pPr>
    <w:rPr>
      <w:rFonts w:asciiTheme="minorHAnsi" w:eastAsia="Cambria" w:hAnsiTheme="minorHAnsi" w:cstheme="minorHAnsi"/>
      <w:sz w:val="20"/>
      <w:szCs w:val="20"/>
    </w:rPr>
  </w:style>
  <w:style w:type="paragraph" w:styleId="BodyText">
    <w:name w:val="Body Text"/>
    <w:basedOn w:val="Normal"/>
    <w:link w:val="BodyTextChar"/>
    <w:rsid w:val="00EB7E8B"/>
    <w:pPr>
      <w:widowControl w:val="0"/>
      <w:suppressAutoHyphens/>
      <w:spacing w:after="120"/>
    </w:pPr>
    <w:rPr>
      <w:rFonts w:ascii="Calibri" w:hAnsi="Calibri"/>
      <w:sz w:val="20"/>
      <w:szCs w:val="20"/>
    </w:rPr>
  </w:style>
  <w:style w:type="character" w:customStyle="1" w:styleId="BodyTextChar">
    <w:name w:val="Body Text Char"/>
    <w:basedOn w:val="DefaultParagraphFont"/>
    <w:link w:val="BodyText"/>
    <w:rsid w:val="00EB7E8B"/>
    <w:rPr>
      <w:rFonts w:eastAsia="Times New Roman"/>
    </w:rPr>
  </w:style>
  <w:style w:type="character" w:customStyle="1" w:styleId="screenreader-only">
    <w:name w:val="screenreader-only"/>
    <w:basedOn w:val="DefaultParagraphFont"/>
    <w:rsid w:val="00EB7E8B"/>
  </w:style>
  <w:style w:type="paragraph" w:customStyle="1" w:styleId="xmsonormal">
    <w:name w:val="x_msonormal"/>
    <w:basedOn w:val="Normal"/>
    <w:rsid w:val="00EB7E8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867368">
      <w:bodyDiv w:val="1"/>
      <w:marLeft w:val="0"/>
      <w:marRight w:val="0"/>
      <w:marTop w:val="0"/>
      <w:marBottom w:val="0"/>
      <w:divBdr>
        <w:top w:val="none" w:sz="0" w:space="0" w:color="auto"/>
        <w:left w:val="none" w:sz="0" w:space="0" w:color="auto"/>
        <w:bottom w:val="none" w:sz="0" w:space="0" w:color="auto"/>
        <w:right w:val="none" w:sz="0" w:space="0" w:color="auto"/>
      </w:divBdr>
    </w:div>
    <w:div w:id="623999528">
      <w:bodyDiv w:val="1"/>
      <w:marLeft w:val="0"/>
      <w:marRight w:val="0"/>
      <w:marTop w:val="0"/>
      <w:marBottom w:val="0"/>
      <w:divBdr>
        <w:top w:val="none" w:sz="0" w:space="0" w:color="auto"/>
        <w:left w:val="none" w:sz="0" w:space="0" w:color="auto"/>
        <w:bottom w:val="none" w:sz="0" w:space="0" w:color="auto"/>
        <w:right w:val="none" w:sz="0" w:space="0" w:color="auto"/>
      </w:divBdr>
      <w:divsChild>
        <w:div w:id="1485122043">
          <w:marLeft w:val="0"/>
          <w:marRight w:val="0"/>
          <w:marTop w:val="0"/>
          <w:marBottom w:val="0"/>
          <w:divBdr>
            <w:top w:val="none" w:sz="0" w:space="0" w:color="auto"/>
            <w:left w:val="none" w:sz="0" w:space="0" w:color="auto"/>
            <w:bottom w:val="none" w:sz="0" w:space="0" w:color="auto"/>
            <w:right w:val="none" w:sz="0" w:space="0" w:color="auto"/>
          </w:divBdr>
          <w:divsChild>
            <w:div w:id="451364010">
              <w:marLeft w:val="0"/>
              <w:marRight w:val="0"/>
              <w:marTop w:val="0"/>
              <w:marBottom w:val="0"/>
              <w:divBdr>
                <w:top w:val="single" w:sz="48" w:space="0" w:color="FFFFFF"/>
                <w:left w:val="single" w:sz="48" w:space="0" w:color="FFFFFF"/>
                <w:bottom w:val="single" w:sz="48" w:space="0" w:color="FFFFFF"/>
                <w:right w:val="single" w:sz="48" w:space="0" w:color="FFFFFF"/>
              </w:divBdr>
              <w:divsChild>
                <w:div w:id="1105231661">
                  <w:marLeft w:val="4680"/>
                  <w:marRight w:val="0"/>
                  <w:marTop w:val="0"/>
                  <w:marBottom w:val="0"/>
                  <w:divBdr>
                    <w:top w:val="none" w:sz="0" w:space="0" w:color="auto"/>
                    <w:left w:val="none" w:sz="0" w:space="0" w:color="auto"/>
                    <w:bottom w:val="none" w:sz="0" w:space="0" w:color="auto"/>
                    <w:right w:val="none" w:sz="0" w:space="0" w:color="auto"/>
                  </w:divBdr>
                  <w:divsChild>
                    <w:div w:id="186459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896017">
      <w:bodyDiv w:val="1"/>
      <w:marLeft w:val="0"/>
      <w:marRight w:val="0"/>
      <w:marTop w:val="0"/>
      <w:marBottom w:val="0"/>
      <w:divBdr>
        <w:top w:val="none" w:sz="0" w:space="0" w:color="auto"/>
        <w:left w:val="none" w:sz="0" w:space="0" w:color="auto"/>
        <w:bottom w:val="none" w:sz="0" w:space="0" w:color="auto"/>
        <w:right w:val="none" w:sz="0" w:space="0" w:color="auto"/>
      </w:divBdr>
    </w:div>
    <w:div w:id="701125410">
      <w:bodyDiv w:val="1"/>
      <w:marLeft w:val="0"/>
      <w:marRight w:val="0"/>
      <w:marTop w:val="0"/>
      <w:marBottom w:val="0"/>
      <w:divBdr>
        <w:top w:val="none" w:sz="0" w:space="0" w:color="auto"/>
        <w:left w:val="none" w:sz="0" w:space="0" w:color="auto"/>
        <w:bottom w:val="none" w:sz="0" w:space="0" w:color="auto"/>
        <w:right w:val="none" w:sz="0" w:space="0" w:color="auto"/>
      </w:divBdr>
    </w:div>
    <w:div w:id="746077650">
      <w:bodyDiv w:val="1"/>
      <w:marLeft w:val="0"/>
      <w:marRight w:val="0"/>
      <w:marTop w:val="0"/>
      <w:marBottom w:val="0"/>
      <w:divBdr>
        <w:top w:val="none" w:sz="0" w:space="0" w:color="auto"/>
        <w:left w:val="none" w:sz="0" w:space="0" w:color="auto"/>
        <w:bottom w:val="none" w:sz="0" w:space="0" w:color="auto"/>
        <w:right w:val="none" w:sz="0" w:space="0" w:color="auto"/>
      </w:divBdr>
    </w:div>
    <w:div w:id="891119772">
      <w:bodyDiv w:val="1"/>
      <w:marLeft w:val="0"/>
      <w:marRight w:val="0"/>
      <w:marTop w:val="0"/>
      <w:marBottom w:val="0"/>
      <w:divBdr>
        <w:top w:val="none" w:sz="0" w:space="0" w:color="auto"/>
        <w:left w:val="none" w:sz="0" w:space="0" w:color="auto"/>
        <w:bottom w:val="none" w:sz="0" w:space="0" w:color="auto"/>
        <w:right w:val="none" w:sz="0" w:space="0" w:color="auto"/>
      </w:divBdr>
      <w:divsChild>
        <w:div w:id="1444618837">
          <w:marLeft w:val="0"/>
          <w:marRight w:val="0"/>
          <w:marTop w:val="0"/>
          <w:marBottom w:val="0"/>
          <w:divBdr>
            <w:top w:val="none" w:sz="0" w:space="0" w:color="auto"/>
            <w:left w:val="none" w:sz="0" w:space="0" w:color="auto"/>
            <w:bottom w:val="none" w:sz="0" w:space="0" w:color="auto"/>
            <w:right w:val="none" w:sz="0" w:space="0" w:color="auto"/>
          </w:divBdr>
          <w:divsChild>
            <w:div w:id="1643466866">
              <w:marLeft w:val="0"/>
              <w:marRight w:val="0"/>
              <w:marTop w:val="0"/>
              <w:marBottom w:val="0"/>
              <w:divBdr>
                <w:top w:val="none" w:sz="0" w:space="0" w:color="auto"/>
                <w:left w:val="none" w:sz="0" w:space="0" w:color="auto"/>
                <w:bottom w:val="none" w:sz="0" w:space="0" w:color="auto"/>
                <w:right w:val="none" w:sz="0" w:space="0" w:color="auto"/>
              </w:divBdr>
              <w:divsChild>
                <w:div w:id="1399940909">
                  <w:marLeft w:val="0"/>
                  <w:marRight w:val="0"/>
                  <w:marTop w:val="0"/>
                  <w:marBottom w:val="0"/>
                  <w:divBdr>
                    <w:top w:val="none" w:sz="0" w:space="0" w:color="auto"/>
                    <w:left w:val="none" w:sz="0" w:space="0" w:color="auto"/>
                    <w:bottom w:val="none" w:sz="0" w:space="0" w:color="auto"/>
                    <w:right w:val="none" w:sz="0" w:space="0" w:color="auto"/>
                  </w:divBdr>
                  <w:divsChild>
                    <w:div w:id="808019107">
                      <w:marLeft w:val="0"/>
                      <w:marRight w:val="0"/>
                      <w:marTop w:val="0"/>
                      <w:marBottom w:val="0"/>
                      <w:divBdr>
                        <w:top w:val="none" w:sz="0" w:space="0" w:color="auto"/>
                        <w:left w:val="none" w:sz="0" w:space="0" w:color="auto"/>
                        <w:bottom w:val="none" w:sz="0" w:space="0" w:color="auto"/>
                        <w:right w:val="none" w:sz="0" w:space="0" w:color="auto"/>
                      </w:divBdr>
                    </w:div>
                    <w:div w:id="1077362458">
                      <w:marLeft w:val="0"/>
                      <w:marRight w:val="0"/>
                      <w:marTop w:val="0"/>
                      <w:marBottom w:val="0"/>
                      <w:divBdr>
                        <w:top w:val="none" w:sz="0" w:space="0" w:color="auto"/>
                        <w:left w:val="none" w:sz="0" w:space="0" w:color="auto"/>
                        <w:bottom w:val="none" w:sz="0" w:space="0" w:color="auto"/>
                        <w:right w:val="none" w:sz="0" w:space="0" w:color="auto"/>
                      </w:divBdr>
                    </w:div>
                    <w:div w:id="186281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619581">
      <w:bodyDiv w:val="1"/>
      <w:marLeft w:val="0"/>
      <w:marRight w:val="0"/>
      <w:marTop w:val="0"/>
      <w:marBottom w:val="0"/>
      <w:divBdr>
        <w:top w:val="none" w:sz="0" w:space="0" w:color="auto"/>
        <w:left w:val="none" w:sz="0" w:space="0" w:color="auto"/>
        <w:bottom w:val="none" w:sz="0" w:space="0" w:color="auto"/>
        <w:right w:val="none" w:sz="0" w:space="0" w:color="auto"/>
      </w:divBdr>
    </w:div>
    <w:div w:id="1206261527">
      <w:bodyDiv w:val="1"/>
      <w:marLeft w:val="0"/>
      <w:marRight w:val="0"/>
      <w:marTop w:val="0"/>
      <w:marBottom w:val="0"/>
      <w:divBdr>
        <w:top w:val="none" w:sz="0" w:space="0" w:color="auto"/>
        <w:left w:val="none" w:sz="0" w:space="0" w:color="auto"/>
        <w:bottom w:val="none" w:sz="0" w:space="0" w:color="auto"/>
        <w:right w:val="none" w:sz="0" w:space="0" w:color="auto"/>
      </w:divBdr>
    </w:div>
    <w:div w:id="1755390813">
      <w:bodyDiv w:val="1"/>
      <w:marLeft w:val="0"/>
      <w:marRight w:val="0"/>
      <w:marTop w:val="0"/>
      <w:marBottom w:val="0"/>
      <w:divBdr>
        <w:top w:val="none" w:sz="0" w:space="0" w:color="auto"/>
        <w:left w:val="none" w:sz="0" w:space="0" w:color="auto"/>
        <w:bottom w:val="none" w:sz="0" w:space="0" w:color="auto"/>
        <w:right w:val="none" w:sz="0" w:space="0" w:color="auto"/>
      </w:divBdr>
    </w:div>
    <w:div w:id="1757361070">
      <w:bodyDiv w:val="1"/>
      <w:marLeft w:val="6"/>
      <w:marRight w:val="4"/>
      <w:marTop w:val="0"/>
      <w:marBottom w:val="0"/>
      <w:divBdr>
        <w:top w:val="none" w:sz="0" w:space="0" w:color="auto"/>
        <w:left w:val="none" w:sz="0" w:space="0" w:color="auto"/>
        <w:bottom w:val="none" w:sz="0" w:space="0" w:color="auto"/>
        <w:right w:val="none" w:sz="0" w:space="0" w:color="auto"/>
      </w:divBdr>
      <w:divsChild>
        <w:div w:id="1355617377">
          <w:marLeft w:val="0"/>
          <w:marRight w:val="0"/>
          <w:marTop w:val="0"/>
          <w:marBottom w:val="0"/>
          <w:divBdr>
            <w:top w:val="none" w:sz="0" w:space="0" w:color="auto"/>
            <w:left w:val="none" w:sz="0" w:space="0" w:color="auto"/>
            <w:bottom w:val="none" w:sz="0" w:space="0" w:color="auto"/>
            <w:right w:val="none" w:sz="0" w:space="0" w:color="auto"/>
          </w:divBdr>
        </w:div>
      </w:divsChild>
    </w:div>
    <w:div w:id="1774202454">
      <w:bodyDiv w:val="1"/>
      <w:marLeft w:val="0"/>
      <w:marRight w:val="0"/>
      <w:marTop w:val="0"/>
      <w:marBottom w:val="0"/>
      <w:divBdr>
        <w:top w:val="none" w:sz="0" w:space="0" w:color="auto"/>
        <w:left w:val="none" w:sz="0" w:space="0" w:color="auto"/>
        <w:bottom w:val="none" w:sz="0" w:space="0" w:color="auto"/>
        <w:right w:val="none" w:sz="0" w:space="0" w:color="auto"/>
      </w:divBdr>
      <w:divsChild>
        <w:div w:id="1076587797">
          <w:marLeft w:val="0"/>
          <w:marRight w:val="0"/>
          <w:marTop w:val="0"/>
          <w:marBottom w:val="0"/>
          <w:divBdr>
            <w:top w:val="none" w:sz="0" w:space="0" w:color="auto"/>
            <w:left w:val="none" w:sz="0" w:space="0" w:color="auto"/>
            <w:bottom w:val="none" w:sz="0" w:space="0" w:color="auto"/>
            <w:right w:val="none" w:sz="0" w:space="0" w:color="auto"/>
          </w:divBdr>
          <w:divsChild>
            <w:div w:id="1292589267">
              <w:marLeft w:val="0"/>
              <w:marRight w:val="0"/>
              <w:marTop w:val="0"/>
              <w:marBottom w:val="0"/>
              <w:divBdr>
                <w:top w:val="none" w:sz="0" w:space="0" w:color="auto"/>
                <w:left w:val="none" w:sz="0" w:space="0" w:color="auto"/>
                <w:bottom w:val="none" w:sz="0" w:space="0" w:color="auto"/>
                <w:right w:val="none" w:sz="0" w:space="0" w:color="auto"/>
              </w:divBdr>
              <w:divsChild>
                <w:div w:id="135037287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4395985">
                      <w:marLeft w:val="0"/>
                      <w:marRight w:val="0"/>
                      <w:marTop w:val="0"/>
                      <w:marBottom w:val="0"/>
                      <w:divBdr>
                        <w:top w:val="none" w:sz="0" w:space="0" w:color="auto"/>
                        <w:left w:val="none" w:sz="0" w:space="0" w:color="auto"/>
                        <w:bottom w:val="none" w:sz="0" w:space="0" w:color="auto"/>
                        <w:right w:val="none" w:sz="0" w:space="0" w:color="auto"/>
                      </w:divBdr>
                      <w:divsChild>
                        <w:div w:id="625504594">
                          <w:marLeft w:val="0"/>
                          <w:marRight w:val="0"/>
                          <w:marTop w:val="0"/>
                          <w:marBottom w:val="0"/>
                          <w:divBdr>
                            <w:top w:val="none" w:sz="0" w:space="0" w:color="auto"/>
                            <w:left w:val="none" w:sz="0" w:space="0" w:color="auto"/>
                            <w:bottom w:val="none" w:sz="0" w:space="0" w:color="auto"/>
                            <w:right w:val="none" w:sz="0" w:space="0" w:color="auto"/>
                          </w:divBdr>
                          <w:divsChild>
                            <w:div w:id="705522820">
                              <w:marLeft w:val="0"/>
                              <w:marRight w:val="0"/>
                              <w:marTop w:val="0"/>
                              <w:marBottom w:val="0"/>
                              <w:divBdr>
                                <w:top w:val="none" w:sz="0" w:space="0" w:color="auto"/>
                                <w:left w:val="none" w:sz="0" w:space="0" w:color="auto"/>
                                <w:bottom w:val="none" w:sz="0" w:space="0" w:color="auto"/>
                                <w:right w:val="none" w:sz="0" w:space="0" w:color="auto"/>
                              </w:divBdr>
                              <w:divsChild>
                                <w:div w:id="374433653">
                                  <w:marLeft w:val="0"/>
                                  <w:marRight w:val="0"/>
                                  <w:marTop w:val="0"/>
                                  <w:marBottom w:val="0"/>
                                  <w:divBdr>
                                    <w:top w:val="none" w:sz="0" w:space="0" w:color="auto"/>
                                    <w:left w:val="none" w:sz="0" w:space="0" w:color="auto"/>
                                    <w:bottom w:val="none" w:sz="0" w:space="0" w:color="auto"/>
                                    <w:right w:val="none" w:sz="0" w:space="0" w:color="auto"/>
                                  </w:divBdr>
                                  <w:divsChild>
                                    <w:div w:id="1742095058">
                                      <w:marLeft w:val="0"/>
                                      <w:marRight w:val="0"/>
                                      <w:marTop w:val="0"/>
                                      <w:marBottom w:val="0"/>
                                      <w:divBdr>
                                        <w:top w:val="none" w:sz="0" w:space="0" w:color="auto"/>
                                        <w:left w:val="none" w:sz="0" w:space="0" w:color="auto"/>
                                        <w:bottom w:val="none" w:sz="0" w:space="0" w:color="auto"/>
                                        <w:right w:val="none" w:sz="0" w:space="0" w:color="auto"/>
                                      </w:divBdr>
                                      <w:divsChild>
                                        <w:div w:id="164450532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77367605">
                                              <w:marLeft w:val="0"/>
                                              <w:marRight w:val="0"/>
                                              <w:marTop w:val="0"/>
                                              <w:marBottom w:val="0"/>
                                              <w:divBdr>
                                                <w:top w:val="none" w:sz="0" w:space="0" w:color="auto"/>
                                                <w:left w:val="none" w:sz="0" w:space="0" w:color="auto"/>
                                                <w:bottom w:val="none" w:sz="0" w:space="0" w:color="auto"/>
                                                <w:right w:val="none" w:sz="0" w:space="0" w:color="auto"/>
                                              </w:divBdr>
                                              <w:divsChild>
                                                <w:div w:id="1583686051">
                                                  <w:marLeft w:val="0"/>
                                                  <w:marRight w:val="0"/>
                                                  <w:marTop w:val="0"/>
                                                  <w:marBottom w:val="0"/>
                                                  <w:divBdr>
                                                    <w:top w:val="none" w:sz="0" w:space="0" w:color="auto"/>
                                                    <w:left w:val="none" w:sz="0" w:space="0" w:color="auto"/>
                                                    <w:bottom w:val="none" w:sz="0" w:space="0" w:color="auto"/>
                                                    <w:right w:val="none" w:sz="0" w:space="0" w:color="auto"/>
                                                  </w:divBdr>
                                                </w:div>
                                                <w:div w:id="1645547787">
                                                  <w:marLeft w:val="0"/>
                                                  <w:marRight w:val="0"/>
                                                  <w:marTop w:val="0"/>
                                                  <w:marBottom w:val="0"/>
                                                  <w:divBdr>
                                                    <w:top w:val="none" w:sz="0" w:space="0" w:color="auto"/>
                                                    <w:left w:val="none" w:sz="0" w:space="0" w:color="auto"/>
                                                    <w:bottom w:val="none" w:sz="0" w:space="0" w:color="auto"/>
                                                    <w:right w:val="none" w:sz="0" w:space="0" w:color="auto"/>
                                                  </w:divBdr>
                                                </w:div>
                                                <w:div w:id="182774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3252628">
      <w:bodyDiv w:val="1"/>
      <w:marLeft w:val="0"/>
      <w:marRight w:val="0"/>
      <w:marTop w:val="0"/>
      <w:marBottom w:val="0"/>
      <w:divBdr>
        <w:top w:val="none" w:sz="0" w:space="0" w:color="auto"/>
        <w:left w:val="none" w:sz="0" w:space="0" w:color="auto"/>
        <w:bottom w:val="none" w:sz="0" w:space="0" w:color="auto"/>
        <w:right w:val="none" w:sz="0" w:space="0" w:color="auto"/>
      </w:divBdr>
    </w:div>
    <w:div w:id="2015380910">
      <w:bodyDiv w:val="1"/>
      <w:marLeft w:val="0"/>
      <w:marRight w:val="0"/>
      <w:marTop w:val="0"/>
      <w:marBottom w:val="0"/>
      <w:divBdr>
        <w:top w:val="none" w:sz="0" w:space="0" w:color="auto"/>
        <w:left w:val="none" w:sz="0" w:space="0" w:color="auto"/>
        <w:bottom w:val="none" w:sz="0" w:space="0" w:color="auto"/>
        <w:right w:val="none" w:sz="0" w:space="0" w:color="auto"/>
      </w:divBdr>
      <w:divsChild>
        <w:div w:id="768737667">
          <w:marLeft w:val="0"/>
          <w:marRight w:val="0"/>
          <w:marTop w:val="0"/>
          <w:marBottom w:val="0"/>
          <w:divBdr>
            <w:top w:val="none" w:sz="0" w:space="0" w:color="auto"/>
            <w:left w:val="none" w:sz="0" w:space="0" w:color="auto"/>
            <w:bottom w:val="none" w:sz="0" w:space="0" w:color="auto"/>
            <w:right w:val="none" w:sz="0" w:space="0" w:color="auto"/>
          </w:divBdr>
        </w:div>
        <w:div w:id="1180925177">
          <w:marLeft w:val="0"/>
          <w:marRight w:val="0"/>
          <w:marTop w:val="0"/>
          <w:marBottom w:val="0"/>
          <w:divBdr>
            <w:top w:val="none" w:sz="0" w:space="0" w:color="auto"/>
            <w:left w:val="none" w:sz="0" w:space="0" w:color="auto"/>
            <w:bottom w:val="none" w:sz="0" w:space="0" w:color="auto"/>
            <w:right w:val="none" w:sz="0" w:space="0" w:color="auto"/>
          </w:divBdr>
        </w:div>
        <w:div w:id="2018195948">
          <w:marLeft w:val="0"/>
          <w:marRight w:val="0"/>
          <w:marTop w:val="0"/>
          <w:marBottom w:val="0"/>
          <w:divBdr>
            <w:top w:val="none" w:sz="0" w:space="0" w:color="auto"/>
            <w:left w:val="none" w:sz="0" w:space="0" w:color="auto"/>
            <w:bottom w:val="none" w:sz="0" w:space="0" w:color="auto"/>
            <w:right w:val="none" w:sz="0" w:space="0" w:color="auto"/>
          </w:divBdr>
        </w:div>
      </w:divsChild>
    </w:div>
    <w:div w:id="214094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su.edu/" TargetMode="External"/><Relationship Id="rId18" Type="http://schemas.openxmlformats.org/officeDocument/2006/relationships/hyperlink" Target="http://splife.studentlife.msu.edu/regulations/general-student-regulations" TargetMode="External"/><Relationship Id="rId26" Type="http://schemas.openxmlformats.org/officeDocument/2006/relationships/hyperlink" Target="https://psycnet.apa.org/doi/10.1037/0022-3514.37.1.12" TargetMode="External"/><Relationship Id="rId21" Type="http://schemas.openxmlformats.org/officeDocument/2006/relationships/hyperlink" Target="https://reg.msu.edu/ROInfo/Notices/ReligiousPolicy.aspx" TargetMode="External"/><Relationship Id="rId34" Type="http://schemas.openxmlformats.org/officeDocument/2006/relationships/hyperlink" Target="https://doi.org/10.1177/17456916251351306" TargetMode="External"/><Relationship Id="rId7" Type="http://schemas.openxmlformats.org/officeDocument/2006/relationships/hyperlink" Target="https://ombud.msu.edu/academic-integrity/" TargetMode="External"/><Relationship Id="rId12" Type="http://schemas.openxmlformats.org/officeDocument/2006/relationships/hyperlink" Target="http://splife.studentlife.msu.edu/" TargetMode="External"/><Relationship Id="rId17" Type="http://schemas.openxmlformats.org/officeDocument/2006/relationships/hyperlink" Target="http://splife.studentlife.msu.edu/student-rights-and-responsibilities-at-michigan-state-university/article-2-academic-rights-and-responsibilities" TargetMode="External"/><Relationship Id="rId25" Type="http://schemas.openxmlformats.org/officeDocument/2006/relationships/hyperlink" Target="https://doi.org/10.1111/j.1467-9280.1992.tb00038.x" TargetMode="External"/><Relationship Id="rId33" Type="http://schemas.openxmlformats.org/officeDocument/2006/relationships/hyperlink" Target="https://psycnet.apa.org/doi/10.1037/pspi0000158" TargetMode="External"/><Relationship Id="rId2" Type="http://schemas.openxmlformats.org/officeDocument/2006/relationships/numbering" Target="numbering.xml"/><Relationship Id="rId16" Type="http://schemas.openxmlformats.org/officeDocument/2006/relationships/hyperlink" Target="https://uhw.msu.edu/health-and-wellbeing-services/accessibility-and-accommodations/rcpd/get-started" TargetMode="External"/><Relationship Id="rId20" Type="http://schemas.openxmlformats.org/officeDocument/2006/relationships/hyperlink" Target="https://caps.msu.edu/faculty-staff/Syllabus-Language.html" TargetMode="External"/><Relationship Id="rId29" Type="http://schemas.openxmlformats.org/officeDocument/2006/relationships/hyperlink" Target="https://doi.org/10.1177/17456916221136119" TargetMode="External"/><Relationship Id="rId1" Type="http://schemas.openxmlformats.org/officeDocument/2006/relationships/customXml" Target="../customXml/item1.xml"/><Relationship Id="rId6" Type="http://schemas.openxmlformats.org/officeDocument/2006/relationships/hyperlink" Target="mailto:seidman9@msu.edu" TargetMode="External"/><Relationship Id="rId11" Type="http://schemas.openxmlformats.org/officeDocument/2006/relationships/hyperlink" Target="https://ombud.msu.edu/academic-integrity/" TargetMode="External"/><Relationship Id="rId24" Type="http://schemas.openxmlformats.org/officeDocument/2006/relationships/hyperlink" Target="https://psycnet.apa.org/doi/10.1037/0022-3514.50.3.559" TargetMode="External"/><Relationship Id="rId32" Type="http://schemas.openxmlformats.org/officeDocument/2006/relationships/hyperlink" Target="https://doi.org/10.1111/pere.12590"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mbud.msu.edu/classroom-policies/" TargetMode="External"/><Relationship Id="rId23" Type="http://schemas.openxmlformats.org/officeDocument/2006/relationships/hyperlink" Target="https://lbgtrc.msu.edu/home/resources-for-staff-and-faculty/" TargetMode="External"/><Relationship Id="rId28" Type="http://schemas.openxmlformats.org/officeDocument/2006/relationships/hyperlink" Target="https://doi.org/10.1177/0963721415569274" TargetMode="External"/><Relationship Id="rId36" Type="http://schemas.openxmlformats.org/officeDocument/2006/relationships/fontTable" Target="fontTable.xml"/><Relationship Id="rId10" Type="http://schemas.openxmlformats.org/officeDocument/2006/relationships/hyperlink" Target="http://splife.studentlife.msu.edu/regulations/general-student-regulations" TargetMode="External"/><Relationship Id="rId19" Type="http://schemas.openxmlformats.org/officeDocument/2006/relationships/hyperlink" Target="http://splife.studentlife.msu.edu/spartan-code-of-honor-academic-pledge" TargetMode="External"/><Relationship Id="rId31" Type="http://schemas.openxmlformats.org/officeDocument/2006/relationships/hyperlink" Target="https://doi.org/10.1207/s15327965pli1001_3" TargetMode="External"/><Relationship Id="rId4" Type="http://schemas.openxmlformats.org/officeDocument/2006/relationships/settings" Target="settings.xml"/><Relationship Id="rId9" Type="http://schemas.openxmlformats.org/officeDocument/2006/relationships/hyperlink" Target="http://splife.studentlife.msu.edu/student-rights-and-responsibilities-at-michigan-state-university/article-2-academic-rights-and-responsibilities" TargetMode="External"/><Relationship Id="rId14" Type="http://schemas.openxmlformats.org/officeDocument/2006/relationships/hyperlink" Target="https://ombud.msu.edu/academic-integrity/" TargetMode="External"/><Relationship Id="rId22" Type="http://schemas.openxmlformats.org/officeDocument/2006/relationships/hyperlink" Target="https://ombud.msu.edu/classroom-policies/" TargetMode="External"/><Relationship Id="rId27" Type="http://schemas.openxmlformats.org/officeDocument/2006/relationships/hyperlink" Target="https://doi.org/10.1111/j.1467-8721.2008.00573.x" TargetMode="External"/><Relationship Id="rId30" Type="http://schemas.openxmlformats.org/officeDocument/2006/relationships/hyperlink" Target="https://doi.org/10.1111/j.1741-3737.2000.00737.x" TargetMode="External"/><Relationship Id="rId35" Type="http://schemas.openxmlformats.org/officeDocument/2006/relationships/hyperlink" Target="https://doi.org/10.1016/j.copsyc.2021.12.004" TargetMode="External"/><Relationship Id="rId8" Type="http://schemas.openxmlformats.org/officeDocument/2006/relationships/hyperlink" Target="https://blogs.library.duke.edu/blog/2023/03/09/chatgpt-and-fake-citation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9C349-F2F4-4620-9950-E5E0F6940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2111</TotalTime>
  <Pages>7</Pages>
  <Words>3328</Words>
  <Characters>18970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Albright College</Company>
  <LinksUpToDate>false</LinksUpToDate>
  <CharactersWithSpaces>22254</CharactersWithSpaces>
  <SharedDoc>false</SharedDoc>
  <HLinks>
    <vt:vector size="60" baseType="variant">
      <vt:variant>
        <vt:i4>2031686</vt:i4>
      </vt:variant>
      <vt:variant>
        <vt:i4>27</vt:i4>
      </vt:variant>
      <vt:variant>
        <vt:i4>0</vt:i4>
      </vt:variant>
      <vt:variant>
        <vt:i4>5</vt:i4>
      </vt:variant>
      <vt:variant>
        <vt:lpwstr>http://social-neuroscience.org/archives/950?utm_source=buffer&amp;utm_campaign=Buffer&amp;utm_content=buffer7ca50&amp;utm_medium=twitter</vt:lpwstr>
      </vt:variant>
      <vt:variant>
        <vt:lpwstr/>
      </vt:variant>
      <vt:variant>
        <vt:i4>6291516</vt:i4>
      </vt:variant>
      <vt:variant>
        <vt:i4>24</vt:i4>
      </vt:variant>
      <vt:variant>
        <vt:i4>0</vt:i4>
      </vt:variant>
      <vt:variant>
        <vt:i4>5</vt:i4>
      </vt:variant>
      <vt:variant>
        <vt:lpwstr>http://www.newyorker.com/online/blogs/elements/2013/06/the-problem-with-the-neuroscience-backlash.html</vt:lpwstr>
      </vt:variant>
      <vt:variant>
        <vt:lpwstr/>
      </vt:variant>
      <vt:variant>
        <vt:i4>2424882</vt:i4>
      </vt:variant>
      <vt:variant>
        <vt:i4>21</vt:i4>
      </vt:variant>
      <vt:variant>
        <vt:i4>0</vt:i4>
      </vt:variant>
      <vt:variant>
        <vt:i4>5</vt:i4>
      </vt:variant>
      <vt:variant>
        <vt:lpwstr>http://www.nytimes.com/2013/06/18/opinion/brooks-beyond-the-brain.html</vt:lpwstr>
      </vt:variant>
      <vt:variant>
        <vt:lpwstr/>
      </vt:variant>
      <vt:variant>
        <vt:i4>3538976</vt:i4>
      </vt:variant>
      <vt:variant>
        <vt:i4>18</vt:i4>
      </vt:variant>
      <vt:variant>
        <vt:i4>0</vt:i4>
      </vt:variant>
      <vt:variant>
        <vt:i4>5</vt:i4>
      </vt:variant>
      <vt:variant>
        <vt:lpwstr>http://www.nytimes.com/2012/04/03/science/clothes-and-self-perception.html</vt:lpwstr>
      </vt:variant>
      <vt:variant>
        <vt:lpwstr/>
      </vt:variant>
      <vt:variant>
        <vt:i4>5505105</vt:i4>
      </vt:variant>
      <vt:variant>
        <vt:i4>15</vt:i4>
      </vt:variant>
      <vt:variant>
        <vt:i4>0</vt:i4>
      </vt:variant>
      <vt:variant>
        <vt:i4>5</vt:i4>
      </vt:variant>
      <vt:variant>
        <vt:lpwstr>http://www.albright.edu/academics/wcwelcome.html</vt:lpwstr>
      </vt:variant>
      <vt:variant>
        <vt:lpwstr/>
      </vt:variant>
      <vt:variant>
        <vt:i4>3735648</vt:i4>
      </vt:variant>
      <vt:variant>
        <vt:i4>12</vt:i4>
      </vt:variant>
      <vt:variant>
        <vt:i4>0</vt:i4>
      </vt:variant>
      <vt:variant>
        <vt:i4>5</vt:i4>
      </vt:variant>
      <vt:variant>
        <vt:lpwstr>https://owa.alb.edu/OWA/redir.aspx?C=866a091269c3421fa85a58499ae114ad&amp;URL=mailto%3awritingcenter%40alb.edu</vt:lpwstr>
      </vt:variant>
      <vt:variant>
        <vt:lpwstr/>
      </vt:variant>
      <vt:variant>
        <vt:i4>3276926</vt:i4>
      </vt:variant>
      <vt:variant>
        <vt:i4>9</vt:i4>
      </vt:variant>
      <vt:variant>
        <vt:i4>0</vt:i4>
      </vt:variant>
      <vt:variant>
        <vt:i4>5</vt:i4>
      </vt:variant>
      <vt:variant>
        <vt:lpwstr>https://owa.alb.edu/OWA/redir.aspx?C=866a091269c3421fa85a58499ae114ad&amp;URL=http%3a%2f%2fwww.rich75.com%2falb</vt:lpwstr>
      </vt:variant>
      <vt:variant>
        <vt:lpwstr/>
      </vt:variant>
      <vt:variant>
        <vt:i4>5898320</vt:i4>
      </vt:variant>
      <vt:variant>
        <vt:i4>6</vt:i4>
      </vt:variant>
      <vt:variant>
        <vt:i4>0</vt:i4>
      </vt:variant>
      <vt:variant>
        <vt:i4>5</vt:i4>
      </vt:variant>
      <vt:variant>
        <vt:lpwstr>https://owa.alb.edu/OWA/redir.aspx?C=d7c42241743a4722b3a8cfef6af96f03&amp;URL=mailto%3aacademiclearningcenter%40albright.edu</vt:lpwstr>
      </vt:variant>
      <vt:variant>
        <vt:lpwstr/>
      </vt:variant>
      <vt:variant>
        <vt:i4>6553658</vt:i4>
      </vt:variant>
      <vt:variant>
        <vt:i4>3</vt:i4>
      </vt:variant>
      <vt:variant>
        <vt:i4>0</vt:i4>
      </vt:variant>
      <vt:variant>
        <vt:i4>5</vt:i4>
      </vt:variant>
      <vt:variant>
        <vt:lpwstr>http://en.wikipedia.org/w/index.php?title=Education_Program:Albright_College/Psy406:_Senior_Seminar_in_Psychology_%28Fall_2013%29</vt:lpwstr>
      </vt:variant>
      <vt:variant>
        <vt:lpwstr/>
      </vt:variant>
      <vt:variant>
        <vt:i4>7012386</vt:i4>
      </vt:variant>
      <vt:variant>
        <vt:i4>0</vt:i4>
      </vt:variant>
      <vt:variant>
        <vt:i4>0</vt:i4>
      </vt:variant>
      <vt:variant>
        <vt:i4>5</vt:i4>
      </vt:variant>
      <vt:variant>
        <vt:lpwstr>http://www.psychologicalscience.org/index.php/members/aps-wikipedia-initiative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Gwendolyn Seidman</dc:creator>
  <cp:lastModifiedBy>Seidman, Gwendolyn</cp:lastModifiedBy>
  <cp:revision>31</cp:revision>
  <cp:lastPrinted>2017-01-11T21:23:00Z</cp:lastPrinted>
  <dcterms:created xsi:type="dcterms:W3CDTF">2026-07-23T21:32:00Z</dcterms:created>
  <dcterms:modified xsi:type="dcterms:W3CDTF">2026-08-25T21:26:00Z</dcterms:modified>
</cp:coreProperties>
</file>