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CB2DC" w14:textId="77777777" w:rsidR="0028564C" w:rsidRDefault="00A301D5">
      <w:pPr>
        <w:pStyle w:val="Heading1"/>
        <w:keepNext w:val="0"/>
        <w:keepLines w:val="0"/>
        <w:spacing w:before="480"/>
        <w:rPr>
          <w:b/>
          <w:sz w:val="46"/>
          <w:szCs w:val="46"/>
        </w:rPr>
      </w:pPr>
      <w:bookmarkStart w:id="0" w:name="_24zdpqp0kdst" w:colFirst="0" w:colLast="0"/>
      <w:bookmarkEnd w:id="0"/>
      <w:r>
        <w:rPr>
          <w:b/>
          <w:sz w:val="46"/>
          <w:szCs w:val="46"/>
        </w:rPr>
        <w:t>PSY 856: Practicum I - Making the Business Case</w:t>
      </w:r>
    </w:p>
    <w:p w14:paraId="7616892C" w14:textId="77777777" w:rsidR="0028564C" w:rsidRDefault="00A301D5">
      <w:pPr>
        <w:spacing w:before="240" w:after="240"/>
      </w:pPr>
      <w:r>
        <w:rPr>
          <w:b/>
        </w:rPr>
        <w:t>Course:</w:t>
      </w:r>
      <w:r>
        <w:t xml:space="preserve"> MS Work and Organizational Psychology Program</w:t>
      </w:r>
      <w:r>
        <w:br/>
      </w:r>
      <w:r>
        <w:rPr>
          <w:b/>
        </w:rPr>
        <w:t>Duration:</w:t>
      </w:r>
      <w:r>
        <w:t xml:space="preserve"> 5 Weeks (November 3, 2025 – December 14, 2025)</w:t>
      </w:r>
      <w:r>
        <w:br/>
      </w:r>
      <w:r>
        <w:rPr>
          <w:b/>
        </w:rPr>
        <w:t>Credits:</w:t>
      </w:r>
      <w:r>
        <w:t xml:space="preserve"> 2</w:t>
      </w:r>
      <w:r>
        <w:br/>
      </w:r>
      <w:r>
        <w:rPr>
          <w:b/>
        </w:rPr>
        <w:t>Prerequisites:</w:t>
      </w:r>
      <w:r>
        <w:t xml:space="preserve"> PSY 816 and PSY 806</w:t>
      </w:r>
      <w:r>
        <w:br/>
      </w:r>
      <w:r>
        <w:rPr>
          <w:b/>
        </w:rPr>
        <w:t>Format:</w:t>
      </w:r>
      <w:r>
        <w:t xml:space="preserve"> Short Video Lectures + Weekly Live Sessions + Asynchronous Activities</w:t>
      </w:r>
    </w:p>
    <w:p w14:paraId="5999425C" w14:textId="77777777" w:rsidR="0028564C" w:rsidRDefault="00A301D5">
      <w:pPr>
        <w:pStyle w:val="Heading3"/>
        <w:keepNext w:val="0"/>
        <w:keepLines w:val="0"/>
        <w:spacing w:before="280"/>
        <w:rPr>
          <w:b/>
          <w:color w:val="000000"/>
          <w:sz w:val="26"/>
          <w:szCs w:val="26"/>
        </w:rPr>
      </w:pPr>
      <w:bookmarkStart w:id="1" w:name="_itgkdlpkxk5j" w:colFirst="0" w:colLast="0"/>
      <w:bookmarkEnd w:id="1"/>
      <w:r>
        <w:rPr>
          <w:b/>
          <w:color w:val="000000"/>
          <w:sz w:val="26"/>
          <w:szCs w:val="26"/>
        </w:rPr>
        <w:t>Course Description</w:t>
      </w:r>
    </w:p>
    <w:p w14:paraId="6793BA7B" w14:textId="77777777" w:rsidR="0028564C" w:rsidRDefault="00A301D5">
      <w:pPr>
        <w:spacing w:before="240" w:after="240"/>
      </w:pPr>
      <w:r>
        <w:t>This practicum course teaches applied IO psychology students to build compelling business cases for people-centered initiatives by demonstrating the interconnected relationship between human capital investments and business outcomes.</w:t>
      </w:r>
    </w:p>
    <w:p w14:paraId="2965F294" w14:textId="77777777" w:rsidR="0028564C" w:rsidRDefault="00A301D5">
      <w:pPr>
        <w:spacing w:before="240" w:after="240"/>
      </w:pPr>
      <w:r>
        <w:t xml:space="preserve">Applied IO psychologists and HR professionals have historically not faced strong pressure to justify </w:t>
      </w:r>
      <w:proofErr w:type="gramStart"/>
      <w:r>
        <w:t>people</w:t>
      </w:r>
      <w:proofErr w:type="gramEnd"/>
      <w:r>
        <w:t xml:space="preserve"> initiatives in business terms. Today, that has changed. Executives increasingly demand clear evidence and ROI for investments in learning, development, well-being, and culture.</w:t>
      </w:r>
    </w:p>
    <w:p w14:paraId="4717CED6" w14:textId="77777777" w:rsidR="0028564C" w:rsidRDefault="00A301D5">
      <w:pPr>
        <w:spacing w:before="240" w:after="240"/>
      </w:pPr>
      <w:r>
        <w:t>This course equips students with the skills and toolkit to design and defend data-backed business cases for people-related initiatives, strategy changes, or transformation efforts.</w:t>
      </w:r>
    </w:p>
    <w:p w14:paraId="7766D4FC" w14:textId="77777777" w:rsidR="0028564C" w:rsidRDefault="00A301D5">
      <w:pPr>
        <w:pStyle w:val="Heading3"/>
        <w:keepNext w:val="0"/>
        <w:keepLines w:val="0"/>
        <w:spacing w:before="280"/>
        <w:rPr>
          <w:b/>
          <w:color w:val="000000"/>
          <w:sz w:val="26"/>
          <w:szCs w:val="26"/>
        </w:rPr>
      </w:pPr>
      <w:bookmarkStart w:id="2" w:name="_1cjledze3ljw" w:colFirst="0" w:colLast="0"/>
      <w:bookmarkEnd w:id="2"/>
      <w:r>
        <w:rPr>
          <w:b/>
          <w:color w:val="000000"/>
          <w:sz w:val="26"/>
          <w:szCs w:val="26"/>
        </w:rPr>
        <w:t>Unique Format</w:t>
      </w:r>
    </w:p>
    <w:p w14:paraId="3F05C14E" w14:textId="77777777" w:rsidR="0028564C" w:rsidRDefault="00A301D5">
      <w:pPr>
        <w:spacing w:before="240" w:after="240"/>
      </w:pPr>
      <w:r>
        <w:t xml:space="preserve">This course is focused on a critical topic and skillset: building a business case. In particular, the course is orientated toward building tangible, highly credible business cases for people-related changes, often tying together people’s needs and wellbeing with business outcomes. </w:t>
      </w:r>
    </w:p>
    <w:p w14:paraId="5AD5AD9E" w14:textId="77777777" w:rsidR="0028564C" w:rsidRDefault="00A301D5">
      <w:pPr>
        <w:spacing w:before="240" w:after="240"/>
      </w:pPr>
      <w:r>
        <w:t xml:space="preserve">Historically, the only way to learn how to do this has been through hard-earned years of trial and error, mentorship, and experimentation. As such, there is no formal textbook on how to do this. There is no “one way” to do it either. </w:t>
      </w:r>
      <w:proofErr w:type="gramStart"/>
      <w:r>
        <w:t>But,</w:t>
      </w:r>
      <w:proofErr w:type="gramEnd"/>
      <w:r>
        <w:t xml:space="preserve"> there is a general recipe for success that can be followed </w:t>
      </w:r>
      <w:proofErr w:type="gramStart"/>
      <w:r>
        <w:t>and in this course,</w:t>
      </w:r>
      <w:proofErr w:type="gramEnd"/>
      <w:r>
        <w:t xml:space="preserve"> we will systematically learn each component of the recipe and practice building a case for investing in humans. </w:t>
      </w:r>
    </w:p>
    <w:p w14:paraId="52726FE6" w14:textId="77777777" w:rsidR="0028564C" w:rsidRDefault="00A301D5">
      <w:pPr>
        <w:spacing w:before="240" w:after="240"/>
      </w:pPr>
      <w:r>
        <w:t xml:space="preserve">This course will inspire your advocacy as an IO practitioner within </w:t>
      </w:r>
      <w:proofErr w:type="gramStart"/>
      <w:r>
        <w:t>or</w:t>
      </w:r>
      <w:proofErr w:type="gramEnd"/>
      <w:r>
        <w:t xml:space="preserve"> serving organizations, give you the playbook for making the business case, and instill the professional skills to craft and pitch one in your own organizations or clients. You will leave this course with the knowledge, tools, and practice record to </w:t>
      </w:r>
      <w:proofErr w:type="gramStart"/>
      <w:r>
        <w:t>actually craft</w:t>
      </w:r>
      <w:proofErr w:type="gramEnd"/>
      <w:r>
        <w:t xml:space="preserve"> and pitch a business case. You will also </w:t>
      </w:r>
      <w:proofErr w:type="gramStart"/>
      <w:r>
        <w:t>leave</w:t>
      </w:r>
      <w:proofErr w:type="gramEnd"/>
      <w:r>
        <w:t xml:space="preserve"> with peer connections that you can lean on as your career </w:t>
      </w:r>
      <w:proofErr w:type="gramStart"/>
      <w:r>
        <w:t>progresses</w:t>
      </w:r>
      <w:proofErr w:type="gramEnd"/>
      <w:r>
        <w:t xml:space="preserve"> and you encounter needs to flex these skills. </w:t>
      </w:r>
    </w:p>
    <w:p w14:paraId="0B3B9ACE" w14:textId="77777777" w:rsidR="0028564C" w:rsidRDefault="00A301D5">
      <w:pPr>
        <w:spacing w:before="240" w:after="240"/>
      </w:pPr>
      <w:r>
        <w:lastRenderedPageBreak/>
        <w:t xml:space="preserve">Reading materials are drawn from diverse sources, including academic articles, industry </w:t>
      </w:r>
      <w:proofErr w:type="gramStart"/>
      <w:r>
        <w:t>whitepapers</w:t>
      </w:r>
      <w:proofErr w:type="gramEnd"/>
      <w:r>
        <w:t>, books, and instructor-created resources. “Lectures” are done asynchronously and delivered via short video modules that are delivered either by the instructor, an instructor + seasoned industry leader, or both. These lectures are complemented by weekly live sessions where we will have group discussion, peer feedback, and share in case study discussions.</w:t>
      </w:r>
    </w:p>
    <w:p w14:paraId="08AE98EC" w14:textId="77777777" w:rsidR="0028564C" w:rsidRDefault="00A301D5">
      <w:pPr>
        <w:spacing w:before="240" w:after="240"/>
      </w:pPr>
      <w:r>
        <w:t xml:space="preserve">The course is designed around the following structure each week: What to know, what to do, and how to connect. The idea is that each week, you will consume content for a transfer of information and knowledge (what to know), you will take action to read, listen, and apply your knowledge (what to do), and you will have opportunities to connect with the instructor and your classmates (how to connect). </w:t>
      </w:r>
    </w:p>
    <w:p w14:paraId="2D2D3F2C" w14:textId="77777777" w:rsidR="0028564C" w:rsidRDefault="00A301D5">
      <w:pPr>
        <w:spacing w:before="240" w:after="240"/>
        <w:rPr>
          <w:b/>
        </w:rPr>
      </w:pPr>
      <w:r>
        <w:rPr>
          <w:b/>
        </w:rPr>
        <w:t>Deliverable Format:</w:t>
      </w:r>
    </w:p>
    <w:p w14:paraId="3BDD3F9F" w14:textId="77777777" w:rsidR="0028564C" w:rsidRDefault="00A301D5">
      <w:pPr>
        <w:spacing w:before="240" w:after="240"/>
      </w:pPr>
      <w:r>
        <w:t xml:space="preserve">Throughout the practicum, students will build a </w:t>
      </w:r>
      <w:r>
        <w:rPr>
          <w:i/>
        </w:rPr>
        <w:t>living business case deck</w:t>
      </w:r>
      <w:r>
        <w:t xml:space="preserve"> using the provided </w:t>
      </w:r>
      <w:r>
        <w:rPr>
          <w:b/>
        </w:rPr>
        <w:t>Business Case Template (Slides)</w:t>
      </w:r>
      <w:r>
        <w:t>. Each week’s assignment adds a new section to this same presentation, culminating in a complete, executive-ready business case.</w:t>
      </w:r>
    </w:p>
    <w:p w14:paraId="31DE78ED" w14:textId="77777777" w:rsidR="0028564C" w:rsidRDefault="00A301D5">
      <w:pPr>
        <w:spacing w:before="240" w:after="240"/>
      </w:pPr>
      <w:r>
        <w:t xml:space="preserve">Deliverables are submitted as Google Slides with required </w:t>
      </w:r>
      <w:r>
        <w:rPr>
          <w:b/>
        </w:rPr>
        <w:t>speaker notes (100-300 words per slide)</w:t>
      </w:r>
      <w:r>
        <w:t xml:space="preserve">. Additional rationale or documentation to explain reasoning, data interpretation, and applied psychological insight will be included in an appendix to support your argumentation. </w:t>
      </w:r>
    </w:p>
    <w:p w14:paraId="3ED1DE7C" w14:textId="77777777" w:rsidR="0028564C" w:rsidRDefault="00A301D5">
      <w:pPr>
        <w:pStyle w:val="Heading2"/>
        <w:keepNext w:val="0"/>
        <w:keepLines w:val="0"/>
        <w:spacing w:after="80"/>
        <w:rPr>
          <w:b/>
          <w:sz w:val="34"/>
          <w:szCs w:val="34"/>
        </w:rPr>
      </w:pPr>
      <w:bookmarkStart w:id="3" w:name="_9qpo7ym3pbjz" w:colFirst="0" w:colLast="0"/>
      <w:bookmarkEnd w:id="3"/>
      <w:r>
        <w:rPr>
          <w:b/>
          <w:sz w:val="34"/>
          <w:szCs w:val="34"/>
        </w:rPr>
        <w:t>Learning Objectives</w:t>
      </w:r>
    </w:p>
    <w:p w14:paraId="14511257" w14:textId="77777777" w:rsidR="0028564C" w:rsidRDefault="00A301D5">
      <w:pPr>
        <w:spacing w:before="240" w:after="240"/>
      </w:pPr>
      <w:r>
        <w:t>By the end of this course, students will be able to:</w:t>
      </w:r>
    </w:p>
    <w:p w14:paraId="05395E8A" w14:textId="77777777" w:rsidR="0028564C" w:rsidRDefault="00A301D5">
      <w:pPr>
        <w:numPr>
          <w:ilvl w:val="0"/>
          <w:numId w:val="12"/>
        </w:numPr>
        <w:spacing w:before="240"/>
      </w:pPr>
      <w:r>
        <w:t>Articulate the thesis that "what's good for people is good for business" with evidence-based support</w:t>
      </w:r>
    </w:p>
    <w:p w14:paraId="04EC79D3" w14:textId="77777777" w:rsidR="0028564C" w:rsidRDefault="00A301D5">
      <w:pPr>
        <w:numPr>
          <w:ilvl w:val="0"/>
          <w:numId w:val="12"/>
        </w:numPr>
      </w:pPr>
      <w:r>
        <w:t>Construct comprehensive business cases using the 4Ps framework (Pain, Promise, Proof, Propagate)</w:t>
      </w:r>
    </w:p>
    <w:p w14:paraId="7F0A5523" w14:textId="77777777" w:rsidR="0028564C" w:rsidRDefault="00A301D5">
      <w:pPr>
        <w:numPr>
          <w:ilvl w:val="0"/>
          <w:numId w:val="12"/>
        </w:numPr>
      </w:pPr>
      <w:r>
        <w:t xml:space="preserve">Present ROI arguments for </w:t>
      </w:r>
      <w:proofErr w:type="gramStart"/>
      <w:r>
        <w:t>people</w:t>
      </w:r>
      <w:proofErr w:type="gramEnd"/>
      <w:r>
        <w:t xml:space="preserve"> initiatives using data and evidence</w:t>
      </w:r>
    </w:p>
    <w:p w14:paraId="4A71167A" w14:textId="77777777" w:rsidR="0028564C" w:rsidRDefault="00A301D5">
      <w:pPr>
        <w:numPr>
          <w:ilvl w:val="0"/>
          <w:numId w:val="12"/>
        </w:numPr>
      </w:pPr>
      <w:r>
        <w:t>Apply storytelling techniques to make data compelling and memorable</w:t>
      </w:r>
    </w:p>
    <w:p w14:paraId="6F781C69" w14:textId="77777777" w:rsidR="0028564C" w:rsidRDefault="00A301D5">
      <w:pPr>
        <w:numPr>
          <w:ilvl w:val="0"/>
          <w:numId w:val="12"/>
        </w:numPr>
      </w:pPr>
      <w:r>
        <w:t>Demonstrate understanding of power dynamics and influence strategies in organizational settings</w:t>
      </w:r>
    </w:p>
    <w:p w14:paraId="6DE6DD08" w14:textId="77777777" w:rsidR="0028564C" w:rsidRDefault="00A301D5">
      <w:pPr>
        <w:numPr>
          <w:ilvl w:val="0"/>
          <w:numId w:val="12"/>
        </w:numPr>
      </w:pPr>
      <w:r>
        <w:t>Present business cases that address both human and financial stakeholder concerns</w:t>
      </w:r>
    </w:p>
    <w:p w14:paraId="4CBA6388" w14:textId="77777777" w:rsidR="0028564C" w:rsidRDefault="00A301D5">
      <w:pPr>
        <w:numPr>
          <w:ilvl w:val="0"/>
          <w:numId w:val="12"/>
        </w:numPr>
        <w:spacing w:after="240"/>
      </w:pPr>
      <w:r>
        <w:t>Develop the ability to communicate complex psychological and business insights through concise, executive-ready visual storytelling (slide-based deliverables)</w:t>
      </w:r>
    </w:p>
    <w:p w14:paraId="25893A57" w14:textId="77777777" w:rsidR="0028564C" w:rsidRDefault="00A301D5">
      <w:pPr>
        <w:pStyle w:val="Heading2"/>
        <w:keepNext w:val="0"/>
        <w:keepLines w:val="0"/>
        <w:spacing w:after="80"/>
        <w:rPr>
          <w:b/>
          <w:sz w:val="34"/>
          <w:szCs w:val="34"/>
        </w:rPr>
      </w:pPr>
      <w:bookmarkStart w:id="4" w:name="_qeamno42fajz" w:colFirst="0" w:colLast="0"/>
      <w:bookmarkEnd w:id="4"/>
      <w:r>
        <w:rPr>
          <w:b/>
          <w:sz w:val="34"/>
          <w:szCs w:val="34"/>
        </w:rPr>
        <w:t>Course Thesis</w:t>
      </w:r>
    </w:p>
    <w:p w14:paraId="1C8FDE98" w14:textId="77777777" w:rsidR="0028564C" w:rsidRDefault="00A301D5">
      <w:pPr>
        <w:spacing w:before="240" w:after="240"/>
      </w:pPr>
      <w:proofErr w:type="gramStart"/>
      <w:r>
        <w:t>People</w:t>
      </w:r>
      <w:proofErr w:type="gramEnd"/>
      <w:r>
        <w:t xml:space="preserve"> initiatives and business success are not mutually exclusive but mutually reinforcing. Every investment in human capital can and should be framed as a business investment with measurable returns because what’s good for people is good for business and vice versa. </w:t>
      </w:r>
    </w:p>
    <w:p w14:paraId="565B2F87" w14:textId="77777777" w:rsidR="0028564C" w:rsidRDefault="00A301D5">
      <w:pPr>
        <w:spacing w:before="240" w:after="240"/>
      </w:pPr>
      <w:r>
        <w:rPr>
          <w:noProof/>
        </w:rPr>
        <w:lastRenderedPageBreak/>
        <w:pict w14:anchorId="0766410F">
          <v:rect id="_x0000_i1025" alt="" style="width:468pt;height:.05pt;mso-width-percent:0;mso-height-percent:0;mso-width-percent:0;mso-height-percent:0" o:hralign="center" o:hrstd="t" o:hr="t" fillcolor="#a0a0a0" stroked="f"/>
        </w:pict>
      </w:r>
    </w:p>
    <w:p w14:paraId="033B44BC" w14:textId="77777777" w:rsidR="0028564C" w:rsidRDefault="00A301D5">
      <w:pPr>
        <w:pStyle w:val="Heading2"/>
        <w:keepNext w:val="0"/>
        <w:keepLines w:val="0"/>
        <w:spacing w:after="80"/>
      </w:pPr>
      <w:bookmarkStart w:id="5" w:name="_m3rbd25uhtoe" w:colFirst="0" w:colLast="0"/>
      <w:bookmarkEnd w:id="5"/>
      <w:r>
        <w:rPr>
          <w:b/>
          <w:sz w:val="34"/>
          <w:szCs w:val="34"/>
        </w:rPr>
        <w:t>Assessment Structure</w:t>
      </w:r>
    </w:p>
    <w:tbl>
      <w:tblPr>
        <w:tblStyle w:val="a"/>
        <w:tblW w:w="10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70"/>
        <w:gridCol w:w="780"/>
        <w:gridCol w:w="5700"/>
      </w:tblGrid>
      <w:tr w:rsidR="0028564C" w14:paraId="29422991" w14:textId="77777777">
        <w:trPr>
          <w:trHeight w:val="288"/>
        </w:trPr>
        <w:tc>
          <w:tcPr>
            <w:tcW w:w="3870" w:type="dxa"/>
            <w:tcBorders>
              <w:top w:val="single" w:sz="4" w:space="0" w:color="000000"/>
              <w:left w:val="single" w:sz="4" w:space="0" w:color="000000"/>
              <w:bottom w:val="single" w:sz="4" w:space="0" w:color="000000"/>
              <w:right w:val="single" w:sz="4" w:space="0" w:color="000000"/>
            </w:tcBorders>
            <w:tcMar>
              <w:top w:w="-288" w:type="dxa"/>
              <w:left w:w="-288" w:type="dxa"/>
              <w:bottom w:w="-288" w:type="dxa"/>
              <w:right w:w="-288" w:type="dxa"/>
            </w:tcMar>
          </w:tcPr>
          <w:p w14:paraId="13C888FC" w14:textId="77777777" w:rsidR="0028564C" w:rsidRDefault="00A301D5">
            <w:pPr>
              <w:spacing w:before="240" w:after="240"/>
              <w:jc w:val="center"/>
            </w:pPr>
            <w:r>
              <w:rPr>
                <w:b/>
              </w:rPr>
              <w:t>Category</w:t>
            </w:r>
          </w:p>
        </w:tc>
        <w:tc>
          <w:tcPr>
            <w:tcW w:w="780" w:type="dxa"/>
            <w:tcBorders>
              <w:top w:val="single" w:sz="4" w:space="0" w:color="000000"/>
              <w:left w:val="single" w:sz="4" w:space="0" w:color="000000"/>
              <w:bottom w:val="single" w:sz="4" w:space="0" w:color="000000"/>
              <w:right w:val="single" w:sz="4" w:space="0" w:color="000000"/>
            </w:tcBorders>
            <w:tcMar>
              <w:top w:w="-288" w:type="dxa"/>
              <w:left w:w="-288" w:type="dxa"/>
              <w:bottom w:w="-288" w:type="dxa"/>
              <w:right w:w="-288" w:type="dxa"/>
            </w:tcMar>
          </w:tcPr>
          <w:p w14:paraId="0F3BF73B" w14:textId="77777777" w:rsidR="0028564C" w:rsidRDefault="00A301D5">
            <w:pPr>
              <w:spacing w:before="240" w:after="240"/>
              <w:jc w:val="center"/>
            </w:pPr>
            <w:r>
              <w:rPr>
                <w:b/>
              </w:rPr>
              <w:t>Weight</w:t>
            </w:r>
          </w:p>
        </w:tc>
        <w:tc>
          <w:tcPr>
            <w:tcW w:w="5700" w:type="dxa"/>
            <w:tcBorders>
              <w:top w:val="single" w:sz="4" w:space="0" w:color="000000"/>
              <w:left w:val="single" w:sz="4" w:space="0" w:color="000000"/>
              <w:bottom w:val="single" w:sz="4" w:space="0" w:color="000000"/>
              <w:right w:val="single" w:sz="4" w:space="0" w:color="000000"/>
            </w:tcBorders>
            <w:tcMar>
              <w:top w:w="-288" w:type="dxa"/>
              <w:left w:w="-288" w:type="dxa"/>
              <w:bottom w:w="-288" w:type="dxa"/>
              <w:right w:w="-288" w:type="dxa"/>
            </w:tcMar>
          </w:tcPr>
          <w:p w14:paraId="0A884816" w14:textId="77777777" w:rsidR="0028564C" w:rsidRDefault="00A301D5">
            <w:pPr>
              <w:spacing w:before="240" w:after="240"/>
              <w:jc w:val="center"/>
            </w:pPr>
            <w:r>
              <w:rPr>
                <w:b/>
              </w:rPr>
              <w:t>Description</w:t>
            </w:r>
          </w:p>
        </w:tc>
      </w:tr>
      <w:tr w:rsidR="0028564C" w14:paraId="11CF5E00" w14:textId="77777777">
        <w:trPr>
          <w:trHeight w:val="431"/>
        </w:trPr>
        <w:tc>
          <w:tcPr>
            <w:tcW w:w="3870" w:type="dxa"/>
            <w:tcBorders>
              <w:top w:val="single" w:sz="4" w:space="0" w:color="000000"/>
              <w:left w:val="single" w:sz="4" w:space="0" w:color="000000"/>
              <w:bottom w:val="single" w:sz="4" w:space="0" w:color="000000"/>
              <w:right w:val="single" w:sz="4" w:space="0" w:color="000000"/>
            </w:tcBorders>
            <w:tcMar>
              <w:top w:w="-288" w:type="dxa"/>
              <w:left w:w="-288" w:type="dxa"/>
              <w:bottom w:w="-288" w:type="dxa"/>
              <w:right w:w="-288" w:type="dxa"/>
            </w:tcMar>
          </w:tcPr>
          <w:p w14:paraId="6A4174A4" w14:textId="77777777" w:rsidR="0028564C" w:rsidRDefault="00A301D5">
            <w:pPr>
              <w:spacing w:before="240" w:after="240"/>
            </w:pPr>
            <w:r>
              <w:t>Assignments</w:t>
            </w:r>
          </w:p>
        </w:tc>
        <w:tc>
          <w:tcPr>
            <w:tcW w:w="780" w:type="dxa"/>
            <w:tcBorders>
              <w:top w:val="single" w:sz="4" w:space="0" w:color="000000"/>
              <w:left w:val="single" w:sz="4" w:space="0" w:color="000000"/>
              <w:bottom w:val="single" w:sz="4" w:space="0" w:color="000000"/>
              <w:right w:val="single" w:sz="4" w:space="0" w:color="000000"/>
            </w:tcBorders>
            <w:tcMar>
              <w:top w:w="-288" w:type="dxa"/>
              <w:left w:w="-288" w:type="dxa"/>
              <w:bottom w:w="-288" w:type="dxa"/>
              <w:right w:w="-288" w:type="dxa"/>
            </w:tcMar>
          </w:tcPr>
          <w:p w14:paraId="6C24B707" w14:textId="77777777" w:rsidR="0028564C" w:rsidRDefault="00A301D5">
            <w:pPr>
              <w:spacing w:before="240" w:after="240"/>
            </w:pPr>
            <w:r>
              <w:t>60%</w:t>
            </w:r>
          </w:p>
        </w:tc>
        <w:tc>
          <w:tcPr>
            <w:tcW w:w="5700" w:type="dxa"/>
            <w:tcBorders>
              <w:top w:val="single" w:sz="4" w:space="0" w:color="000000"/>
              <w:left w:val="single" w:sz="4" w:space="0" w:color="000000"/>
              <w:bottom w:val="single" w:sz="4" w:space="0" w:color="000000"/>
              <w:right w:val="single" w:sz="4" w:space="0" w:color="000000"/>
            </w:tcBorders>
            <w:tcMar>
              <w:top w:w="-288" w:type="dxa"/>
              <w:left w:w="-288" w:type="dxa"/>
              <w:bottom w:w="-288" w:type="dxa"/>
              <w:right w:w="-288" w:type="dxa"/>
            </w:tcMar>
          </w:tcPr>
          <w:p w14:paraId="578E869F" w14:textId="77777777" w:rsidR="0028564C" w:rsidRDefault="00A301D5">
            <w:pPr>
              <w:spacing w:before="240" w:after="240"/>
            </w:pPr>
            <w:r>
              <w:t>Weekly deliverables that scaffold toward the final business case.</w:t>
            </w:r>
          </w:p>
        </w:tc>
      </w:tr>
      <w:tr w:rsidR="0028564C" w14:paraId="1CD3F93C" w14:textId="77777777">
        <w:trPr>
          <w:trHeight w:val="288"/>
        </w:trPr>
        <w:tc>
          <w:tcPr>
            <w:tcW w:w="3870" w:type="dxa"/>
            <w:tcBorders>
              <w:top w:val="single" w:sz="4" w:space="0" w:color="000000"/>
              <w:left w:val="single" w:sz="4" w:space="0" w:color="000000"/>
              <w:bottom w:val="single" w:sz="4" w:space="0" w:color="000000"/>
              <w:right w:val="single" w:sz="4" w:space="0" w:color="000000"/>
            </w:tcBorders>
            <w:tcMar>
              <w:top w:w="-288" w:type="dxa"/>
              <w:left w:w="-288" w:type="dxa"/>
              <w:bottom w:w="-288" w:type="dxa"/>
              <w:right w:w="-288" w:type="dxa"/>
            </w:tcMar>
          </w:tcPr>
          <w:p w14:paraId="5B55F07A" w14:textId="77777777" w:rsidR="0028564C" w:rsidRDefault="00A301D5">
            <w:pPr>
              <w:spacing w:before="240" w:after="240"/>
            </w:pPr>
            <w:r>
              <w:t>Participation and Engagement</w:t>
            </w:r>
          </w:p>
        </w:tc>
        <w:tc>
          <w:tcPr>
            <w:tcW w:w="780" w:type="dxa"/>
            <w:tcBorders>
              <w:top w:val="single" w:sz="4" w:space="0" w:color="000000"/>
              <w:left w:val="single" w:sz="4" w:space="0" w:color="000000"/>
              <w:bottom w:val="single" w:sz="4" w:space="0" w:color="000000"/>
              <w:right w:val="single" w:sz="4" w:space="0" w:color="000000"/>
            </w:tcBorders>
            <w:tcMar>
              <w:top w:w="-288" w:type="dxa"/>
              <w:left w:w="-288" w:type="dxa"/>
              <w:bottom w:w="-288" w:type="dxa"/>
              <w:right w:w="-288" w:type="dxa"/>
            </w:tcMar>
          </w:tcPr>
          <w:p w14:paraId="0AF7674B" w14:textId="77777777" w:rsidR="0028564C" w:rsidRDefault="00A301D5">
            <w:pPr>
              <w:spacing w:before="240" w:after="240"/>
            </w:pPr>
            <w:r>
              <w:t>20%</w:t>
            </w:r>
          </w:p>
        </w:tc>
        <w:tc>
          <w:tcPr>
            <w:tcW w:w="5700" w:type="dxa"/>
            <w:tcBorders>
              <w:top w:val="single" w:sz="4" w:space="0" w:color="000000"/>
              <w:left w:val="single" w:sz="4" w:space="0" w:color="000000"/>
              <w:bottom w:val="single" w:sz="4" w:space="0" w:color="000000"/>
              <w:right w:val="single" w:sz="4" w:space="0" w:color="000000"/>
            </w:tcBorders>
            <w:tcMar>
              <w:top w:w="-288" w:type="dxa"/>
              <w:left w:w="-288" w:type="dxa"/>
              <w:bottom w:w="-288" w:type="dxa"/>
              <w:right w:w="-288" w:type="dxa"/>
            </w:tcMar>
          </w:tcPr>
          <w:p w14:paraId="50425C19" w14:textId="77777777" w:rsidR="0028564C" w:rsidRDefault="00A301D5">
            <w:pPr>
              <w:spacing w:before="240" w:after="240"/>
            </w:pPr>
            <w:r>
              <w:t>Active in discussion, live session engagement, and peer feedback.</w:t>
            </w:r>
          </w:p>
        </w:tc>
      </w:tr>
      <w:tr w:rsidR="0028564C" w14:paraId="20E409CF" w14:textId="77777777">
        <w:trPr>
          <w:trHeight w:val="288"/>
        </w:trPr>
        <w:tc>
          <w:tcPr>
            <w:tcW w:w="3870" w:type="dxa"/>
            <w:tcBorders>
              <w:top w:val="single" w:sz="4" w:space="0" w:color="000000"/>
              <w:left w:val="single" w:sz="4" w:space="0" w:color="000000"/>
              <w:bottom w:val="single" w:sz="4" w:space="0" w:color="000000"/>
              <w:right w:val="single" w:sz="4" w:space="0" w:color="000000"/>
            </w:tcBorders>
            <w:tcMar>
              <w:top w:w="-288" w:type="dxa"/>
              <w:left w:w="-288" w:type="dxa"/>
              <w:bottom w:w="-288" w:type="dxa"/>
              <w:right w:w="-288" w:type="dxa"/>
            </w:tcMar>
          </w:tcPr>
          <w:p w14:paraId="0B0D3796" w14:textId="77777777" w:rsidR="0028564C" w:rsidRDefault="00A301D5">
            <w:pPr>
              <w:spacing w:before="240" w:after="240"/>
            </w:pPr>
            <w:r>
              <w:t>Final Presentation</w:t>
            </w:r>
          </w:p>
        </w:tc>
        <w:tc>
          <w:tcPr>
            <w:tcW w:w="780" w:type="dxa"/>
            <w:tcBorders>
              <w:top w:val="single" w:sz="4" w:space="0" w:color="000000"/>
              <w:left w:val="single" w:sz="4" w:space="0" w:color="000000"/>
              <w:bottom w:val="single" w:sz="4" w:space="0" w:color="000000"/>
              <w:right w:val="single" w:sz="4" w:space="0" w:color="000000"/>
            </w:tcBorders>
            <w:tcMar>
              <w:top w:w="-288" w:type="dxa"/>
              <w:left w:w="-288" w:type="dxa"/>
              <w:bottom w:w="-288" w:type="dxa"/>
              <w:right w:w="-288" w:type="dxa"/>
            </w:tcMar>
          </w:tcPr>
          <w:p w14:paraId="151A1F3B" w14:textId="77777777" w:rsidR="0028564C" w:rsidRDefault="00A301D5">
            <w:pPr>
              <w:spacing w:before="240" w:after="240"/>
            </w:pPr>
            <w:r>
              <w:t>20%</w:t>
            </w:r>
          </w:p>
        </w:tc>
        <w:tc>
          <w:tcPr>
            <w:tcW w:w="5700" w:type="dxa"/>
            <w:tcBorders>
              <w:top w:val="single" w:sz="4" w:space="0" w:color="000000"/>
              <w:left w:val="single" w:sz="4" w:space="0" w:color="000000"/>
              <w:bottom w:val="single" w:sz="4" w:space="0" w:color="000000"/>
              <w:right w:val="single" w:sz="4" w:space="0" w:color="000000"/>
            </w:tcBorders>
            <w:tcMar>
              <w:top w:w="-288" w:type="dxa"/>
              <w:left w:w="-288" w:type="dxa"/>
              <w:bottom w:w="-288" w:type="dxa"/>
              <w:right w:w="-288" w:type="dxa"/>
            </w:tcMar>
          </w:tcPr>
          <w:p w14:paraId="262CD494" w14:textId="77777777" w:rsidR="0028564C" w:rsidRDefault="00A301D5">
            <w:pPr>
              <w:spacing w:before="240" w:after="240"/>
            </w:pPr>
            <w:r>
              <w:t>7-minute business case presentation + Q&amp;A simulation.</w:t>
            </w:r>
          </w:p>
        </w:tc>
      </w:tr>
    </w:tbl>
    <w:p w14:paraId="67590E15" w14:textId="77777777" w:rsidR="0028564C" w:rsidRDefault="0028564C">
      <w:pPr>
        <w:spacing w:before="240" w:after="240"/>
        <w:rPr>
          <w:b/>
        </w:rPr>
      </w:pPr>
    </w:p>
    <w:p w14:paraId="5E7E2B32" w14:textId="77777777" w:rsidR="0028564C" w:rsidRDefault="00A301D5">
      <w:pPr>
        <w:spacing w:before="240" w:after="240"/>
        <w:rPr>
          <w:b/>
        </w:rPr>
      </w:pPr>
      <w:r>
        <w:rPr>
          <w:b/>
        </w:rPr>
        <w:t>Assignments</w:t>
      </w:r>
    </w:p>
    <w:tbl>
      <w:tblPr>
        <w:tblStyle w:val="a0"/>
        <w:tblpPr w:leftFromText="180" w:rightFromText="180" w:topFromText="180" w:bottomFromText="180" w:vertAnchor="text" w:tblpX="30"/>
        <w:tblW w:w="100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10"/>
        <w:gridCol w:w="690"/>
        <w:gridCol w:w="5265"/>
      </w:tblGrid>
      <w:tr w:rsidR="0028564C" w14:paraId="2D1B16AD" w14:textId="77777777">
        <w:trPr>
          <w:trHeight w:val="515"/>
        </w:trPr>
        <w:tc>
          <w:tcPr>
            <w:tcW w:w="4110" w:type="dxa"/>
            <w:tcBorders>
              <w:top w:val="single" w:sz="4" w:space="0" w:color="000000"/>
              <w:left w:val="single" w:sz="4" w:space="0" w:color="000000"/>
              <w:bottom w:val="single" w:sz="4" w:space="0" w:color="000000"/>
              <w:right w:val="single" w:sz="4" w:space="0" w:color="000000"/>
            </w:tcBorders>
          </w:tcPr>
          <w:p w14:paraId="294C08C3" w14:textId="77777777" w:rsidR="0028564C" w:rsidRDefault="00A301D5">
            <w:pPr>
              <w:spacing w:before="240" w:after="240"/>
              <w:jc w:val="center"/>
              <w:rPr>
                <w:b/>
              </w:rPr>
            </w:pPr>
            <w:r>
              <w:rPr>
                <w:b/>
              </w:rPr>
              <w:t>Assignment</w:t>
            </w:r>
          </w:p>
        </w:tc>
        <w:tc>
          <w:tcPr>
            <w:tcW w:w="690" w:type="dxa"/>
            <w:tcBorders>
              <w:top w:val="single" w:sz="4" w:space="0" w:color="000000"/>
              <w:left w:val="single" w:sz="4" w:space="0" w:color="000000"/>
              <w:bottom w:val="single" w:sz="4" w:space="0" w:color="000000"/>
              <w:right w:val="single" w:sz="4" w:space="0" w:color="000000"/>
            </w:tcBorders>
          </w:tcPr>
          <w:p w14:paraId="64F8F462" w14:textId="77777777" w:rsidR="0028564C" w:rsidRDefault="00A301D5">
            <w:pPr>
              <w:spacing w:before="240" w:after="240"/>
              <w:jc w:val="center"/>
              <w:rPr>
                <w:b/>
              </w:rPr>
            </w:pPr>
            <w:r>
              <w:rPr>
                <w:b/>
              </w:rPr>
              <w:t xml:space="preserve">% </w:t>
            </w:r>
          </w:p>
        </w:tc>
        <w:tc>
          <w:tcPr>
            <w:tcW w:w="5265" w:type="dxa"/>
            <w:tcBorders>
              <w:top w:val="single" w:sz="4" w:space="0" w:color="000000"/>
              <w:left w:val="single" w:sz="4" w:space="0" w:color="000000"/>
              <w:bottom w:val="single" w:sz="4" w:space="0" w:color="000000"/>
              <w:right w:val="single" w:sz="4" w:space="0" w:color="000000"/>
            </w:tcBorders>
          </w:tcPr>
          <w:p w14:paraId="3DC441BF" w14:textId="77777777" w:rsidR="0028564C" w:rsidRDefault="00A301D5">
            <w:pPr>
              <w:spacing w:before="240" w:after="240"/>
              <w:jc w:val="center"/>
              <w:rPr>
                <w:b/>
              </w:rPr>
            </w:pPr>
            <w:r>
              <w:rPr>
                <w:b/>
              </w:rPr>
              <w:t>Deliverable</w:t>
            </w:r>
          </w:p>
        </w:tc>
      </w:tr>
      <w:tr w:rsidR="0028564C" w14:paraId="5567ED42" w14:textId="77777777">
        <w:trPr>
          <w:trHeight w:val="785"/>
        </w:trPr>
        <w:tc>
          <w:tcPr>
            <w:tcW w:w="4110" w:type="dxa"/>
            <w:tcBorders>
              <w:top w:val="single" w:sz="4" w:space="0" w:color="000000"/>
              <w:left w:val="single" w:sz="4" w:space="0" w:color="000000"/>
              <w:bottom w:val="single" w:sz="4" w:space="0" w:color="000000"/>
              <w:right w:val="single" w:sz="4" w:space="0" w:color="000000"/>
            </w:tcBorders>
          </w:tcPr>
          <w:p w14:paraId="0341BFF8" w14:textId="77777777" w:rsidR="0028564C" w:rsidRDefault="00A301D5">
            <w:pPr>
              <w:spacing w:before="240" w:after="240"/>
            </w:pPr>
            <w:r>
              <w:t>Week 1: Market Research Mini-Project</w:t>
            </w:r>
          </w:p>
        </w:tc>
        <w:tc>
          <w:tcPr>
            <w:tcW w:w="690" w:type="dxa"/>
            <w:tcBorders>
              <w:top w:val="single" w:sz="4" w:space="0" w:color="000000"/>
              <w:left w:val="single" w:sz="4" w:space="0" w:color="000000"/>
              <w:bottom w:val="single" w:sz="4" w:space="0" w:color="000000"/>
              <w:right w:val="single" w:sz="4" w:space="0" w:color="000000"/>
            </w:tcBorders>
          </w:tcPr>
          <w:p w14:paraId="0C6E4DC3" w14:textId="77777777" w:rsidR="0028564C" w:rsidRDefault="00A301D5">
            <w:pPr>
              <w:spacing w:before="240" w:after="240"/>
            </w:pPr>
            <w:r>
              <w:t>10%</w:t>
            </w:r>
          </w:p>
        </w:tc>
        <w:tc>
          <w:tcPr>
            <w:tcW w:w="5265" w:type="dxa"/>
            <w:tcBorders>
              <w:top w:val="single" w:sz="4" w:space="0" w:color="000000"/>
              <w:left w:val="single" w:sz="4" w:space="0" w:color="000000"/>
              <w:bottom w:val="single" w:sz="4" w:space="0" w:color="000000"/>
              <w:right w:val="single" w:sz="4" w:space="0" w:color="000000"/>
            </w:tcBorders>
          </w:tcPr>
          <w:p w14:paraId="7EA9DBF3" w14:textId="77777777" w:rsidR="0028564C" w:rsidRDefault="00A301D5">
            <w:pPr>
              <w:spacing w:before="240" w:after="240"/>
            </w:pPr>
            <w:r>
              <w:t>3-slides on market research with speaker notes</w:t>
            </w:r>
          </w:p>
        </w:tc>
      </w:tr>
      <w:tr w:rsidR="0028564C" w14:paraId="19FD9F0D" w14:textId="77777777">
        <w:trPr>
          <w:trHeight w:val="785"/>
        </w:trPr>
        <w:tc>
          <w:tcPr>
            <w:tcW w:w="4110" w:type="dxa"/>
            <w:tcBorders>
              <w:top w:val="single" w:sz="4" w:space="0" w:color="000000"/>
              <w:left w:val="single" w:sz="4" w:space="0" w:color="000000"/>
              <w:bottom w:val="single" w:sz="4" w:space="0" w:color="000000"/>
              <w:right w:val="single" w:sz="4" w:space="0" w:color="000000"/>
            </w:tcBorders>
          </w:tcPr>
          <w:p w14:paraId="0F05CE6D" w14:textId="77777777" w:rsidR="0028564C" w:rsidRDefault="00A301D5">
            <w:pPr>
              <w:spacing w:before="240" w:after="240"/>
            </w:pPr>
            <w:r>
              <w:t>Week 2: Initiative Selection &amp; “Pain” Analysis</w:t>
            </w:r>
          </w:p>
        </w:tc>
        <w:tc>
          <w:tcPr>
            <w:tcW w:w="690" w:type="dxa"/>
            <w:tcBorders>
              <w:top w:val="single" w:sz="4" w:space="0" w:color="000000"/>
              <w:left w:val="single" w:sz="4" w:space="0" w:color="000000"/>
              <w:bottom w:val="single" w:sz="4" w:space="0" w:color="000000"/>
              <w:right w:val="single" w:sz="4" w:space="0" w:color="000000"/>
            </w:tcBorders>
          </w:tcPr>
          <w:p w14:paraId="6CCCF014" w14:textId="77777777" w:rsidR="0028564C" w:rsidRDefault="00A301D5">
            <w:pPr>
              <w:spacing w:before="240" w:after="240"/>
            </w:pPr>
            <w:r>
              <w:t>10%</w:t>
            </w:r>
          </w:p>
        </w:tc>
        <w:tc>
          <w:tcPr>
            <w:tcW w:w="5265" w:type="dxa"/>
            <w:tcBorders>
              <w:top w:val="single" w:sz="4" w:space="0" w:color="000000"/>
              <w:left w:val="single" w:sz="4" w:space="0" w:color="000000"/>
              <w:bottom w:val="single" w:sz="4" w:space="0" w:color="000000"/>
              <w:right w:val="single" w:sz="4" w:space="0" w:color="000000"/>
            </w:tcBorders>
          </w:tcPr>
          <w:p w14:paraId="0D233038" w14:textId="77777777" w:rsidR="0028564C" w:rsidRDefault="00A301D5">
            <w:pPr>
              <w:spacing w:before="240" w:after="240"/>
            </w:pPr>
            <w:r>
              <w:t>3-slide “Pain” section with data and rationale, as well as speaker notes</w:t>
            </w:r>
          </w:p>
        </w:tc>
      </w:tr>
      <w:tr w:rsidR="0028564C" w14:paraId="73FA7B87" w14:textId="77777777">
        <w:trPr>
          <w:trHeight w:val="785"/>
        </w:trPr>
        <w:tc>
          <w:tcPr>
            <w:tcW w:w="4110" w:type="dxa"/>
            <w:tcBorders>
              <w:top w:val="single" w:sz="4" w:space="0" w:color="000000"/>
              <w:left w:val="single" w:sz="4" w:space="0" w:color="000000"/>
              <w:bottom w:val="single" w:sz="4" w:space="0" w:color="000000"/>
              <w:right w:val="single" w:sz="4" w:space="0" w:color="000000"/>
            </w:tcBorders>
          </w:tcPr>
          <w:p w14:paraId="31CB6CDF" w14:textId="77777777" w:rsidR="0028564C" w:rsidRDefault="00A301D5">
            <w:pPr>
              <w:spacing w:before="240" w:after="240"/>
            </w:pPr>
            <w:r>
              <w:t>Week 3: Future State &amp; Resource Analysis - The “Promise”</w:t>
            </w:r>
          </w:p>
        </w:tc>
        <w:tc>
          <w:tcPr>
            <w:tcW w:w="690" w:type="dxa"/>
            <w:tcBorders>
              <w:top w:val="single" w:sz="4" w:space="0" w:color="000000"/>
              <w:left w:val="single" w:sz="4" w:space="0" w:color="000000"/>
              <w:bottom w:val="single" w:sz="4" w:space="0" w:color="000000"/>
              <w:right w:val="single" w:sz="4" w:space="0" w:color="000000"/>
            </w:tcBorders>
          </w:tcPr>
          <w:p w14:paraId="641C74DC" w14:textId="77777777" w:rsidR="0028564C" w:rsidRDefault="00A301D5">
            <w:pPr>
              <w:spacing w:before="240" w:after="240"/>
            </w:pPr>
            <w:r>
              <w:t>10%</w:t>
            </w:r>
          </w:p>
        </w:tc>
        <w:tc>
          <w:tcPr>
            <w:tcW w:w="5265" w:type="dxa"/>
            <w:tcBorders>
              <w:top w:val="single" w:sz="4" w:space="0" w:color="000000"/>
              <w:left w:val="single" w:sz="4" w:space="0" w:color="000000"/>
              <w:bottom w:val="single" w:sz="4" w:space="0" w:color="000000"/>
              <w:right w:val="single" w:sz="4" w:space="0" w:color="000000"/>
            </w:tcBorders>
          </w:tcPr>
          <w:p w14:paraId="32BC118F" w14:textId="77777777" w:rsidR="0028564C" w:rsidRDefault="00A301D5">
            <w:pPr>
              <w:spacing w:before="240" w:after="240"/>
            </w:pPr>
            <w:r>
              <w:t>3-slide “Promise” section defining outcomes and resources with speaker notes</w:t>
            </w:r>
          </w:p>
        </w:tc>
      </w:tr>
      <w:tr w:rsidR="0028564C" w14:paraId="579984B1" w14:textId="77777777">
        <w:trPr>
          <w:trHeight w:val="785"/>
        </w:trPr>
        <w:tc>
          <w:tcPr>
            <w:tcW w:w="4110" w:type="dxa"/>
            <w:tcBorders>
              <w:top w:val="single" w:sz="4" w:space="0" w:color="000000"/>
              <w:left w:val="single" w:sz="4" w:space="0" w:color="000000"/>
              <w:bottom w:val="single" w:sz="4" w:space="0" w:color="000000"/>
              <w:right w:val="single" w:sz="4" w:space="0" w:color="000000"/>
            </w:tcBorders>
          </w:tcPr>
          <w:p w14:paraId="6B61EF6A" w14:textId="77777777" w:rsidR="0028564C" w:rsidRDefault="00A301D5">
            <w:pPr>
              <w:spacing w:before="240" w:after="240"/>
            </w:pPr>
            <w:r>
              <w:t xml:space="preserve">Week 4: Evidence Portfolio &amp; ROI </w:t>
            </w:r>
            <w:proofErr w:type="gramStart"/>
            <w:r>
              <w:t>Analysis  -</w:t>
            </w:r>
            <w:proofErr w:type="gramEnd"/>
            <w:r>
              <w:t xml:space="preserve"> The “Proof”</w:t>
            </w:r>
          </w:p>
        </w:tc>
        <w:tc>
          <w:tcPr>
            <w:tcW w:w="690" w:type="dxa"/>
            <w:tcBorders>
              <w:top w:val="single" w:sz="4" w:space="0" w:color="000000"/>
              <w:left w:val="single" w:sz="4" w:space="0" w:color="000000"/>
              <w:bottom w:val="single" w:sz="4" w:space="0" w:color="000000"/>
              <w:right w:val="single" w:sz="4" w:space="0" w:color="000000"/>
            </w:tcBorders>
          </w:tcPr>
          <w:p w14:paraId="272A9BA3" w14:textId="77777777" w:rsidR="0028564C" w:rsidRDefault="00A301D5">
            <w:pPr>
              <w:spacing w:before="240" w:after="240"/>
            </w:pPr>
            <w:r>
              <w:t>10%</w:t>
            </w:r>
          </w:p>
        </w:tc>
        <w:tc>
          <w:tcPr>
            <w:tcW w:w="5265" w:type="dxa"/>
            <w:tcBorders>
              <w:top w:val="single" w:sz="4" w:space="0" w:color="000000"/>
              <w:left w:val="single" w:sz="4" w:space="0" w:color="000000"/>
              <w:bottom w:val="single" w:sz="4" w:space="0" w:color="000000"/>
              <w:right w:val="single" w:sz="4" w:space="0" w:color="000000"/>
            </w:tcBorders>
          </w:tcPr>
          <w:p w14:paraId="28A185DF" w14:textId="77777777" w:rsidR="0028564C" w:rsidRDefault="00A301D5">
            <w:pPr>
              <w:spacing w:before="240" w:after="240"/>
            </w:pPr>
            <w:r>
              <w:t>3-slide “Proof” section with ROI and supporting evidence with speaker notes</w:t>
            </w:r>
          </w:p>
        </w:tc>
      </w:tr>
      <w:tr w:rsidR="0028564C" w14:paraId="37BC4A29" w14:textId="77777777">
        <w:trPr>
          <w:trHeight w:val="785"/>
        </w:trPr>
        <w:tc>
          <w:tcPr>
            <w:tcW w:w="4110" w:type="dxa"/>
            <w:tcBorders>
              <w:top w:val="single" w:sz="4" w:space="0" w:color="000000"/>
              <w:left w:val="single" w:sz="4" w:space="0" w:color="000000"/>
              <w:bottom w:val="single" w:sz="4" w:space="0" w:color="000000"/>
              <w:right w:val="single" w:sz="4" w:space="0" w:color="000000"/>
            </w:tcBorders>
          </w:tcPr>
          <w:p w14:paraId="37845B7C" w14:textId="77777777" w:rsidR="0028564C" w:rsidRDefault="00A301D5">
            <w:pPr>
              <w:spacing w:before="240" w:after="240"/>
            </w:pPr>
            <w:r>
              <w:t>Week 5: Final Business Case Presentation to "Propagate"</w:t>
            </w:r>
          </w:p>
        </w:tc>
        <w:tc>
          <w:tcPr>
            <w:tcW w:w="690" w:type="dxa"/>
            <w:tcBorders>
              <w:top w:val="single" w:sz="4" w:space="0" w:color="000000"/>
              <w:left w:val="single" w:sz="4" w:space="0" w:color="000000"/>
              <w:bottom w:val="single" w:sz="4" w:space="0" w:color="000000"/>
              <w:right w:val="single" w:sz="4" w:space="0" w:color="000000"/>
            </w:tcBorders>
          </w:tcPr>
          <w:p w14:paraId="6BB66E13" w14:textId="77777777" w:rsidR="0028564C" w:rsidRDefault="00A301D5">
            <w:pPr>
              <w:spacing w:before="240" w:after="240"/>
            </w:pPr>
            <w:r>
              <w:t>20%</w:t>
            </w:r>
          </w:p>
        </w:tc>
        <w:tc>
          <w:tcPr>
            <w:tcW w:w="5265" w:type="dxa"/>
            <w:tcBorders>
              <w:top w:val="single" w:sz="4" w:space="0" w:color="000000"/>
              <w:left w:val="single" w:sz="4" w:space="0" w:color="000000"/>
              <w:bottom w:val="single" w:sz="4" w:space="0" w:color="000000"/>
              <w:right w:val="single" w:sz="4" w:space="0" w:color="000000"/>
            </w:tcBorders>
          </w:tcPr>
          <w:p w14:paraId="50A9BA6C" w14:textId="77777777" w:rsidR="0028564C" w:rsidRDefault="00A301D5">
            <w:pPr>
              <w:spacing w:before="240" w:after="240"/>
            </w:pPr>
            <w:r>
              <w:t>Complete slide deck including executive summary, supporting appendix, + 7-minute presentation</w:t>
            </w:r>
          </w:p>
          <w:p w14:paraId="1A61B440" w14:textId="77777777" w:rsidR="0028564C" w:rsidRDefault="00A301D5">
            <w:pPr>
              <w:spacing w:before="240" w:after="240"/>
              <w:rPr>
                <w:b/>
              </w:rPr>
            </w:pPr>
            <w:r>
              <w:rPr>
                <w:b/>
              </w:rPr>
              <w:t>Final Presentation Rubric:</w:t>
            </w:r>
          </w:p>
          <w:p w14:paraId="314CCE1F" w14:textId="77777777" w:rsidR="0028564C" w:rsidRDefault="00A301D5">
            <w:pPr>
              <w:numPr>
                <w:ilvl w:val="0"/>
                <w:numId w:val="26"/>
              </w:numPr>
              <w:spacing w:before="240"/>
            </w:pPr>
            <w:r>
              <w:t>Comprehensive case development – 5%</w:t>
            </w:r>
          </w:p>
          <w:p w14:paraId="6A8C510D" w14:textId="77777777" w:rsidR="0028564C" w:rsidRDefault="00A301D5">
            <w:pPr>
              <w:numPr>
                <w:ilvl w:val="0"/>
                <w:numId w:val="26"/>
              </w:numPr>
            </w:pPr>
            <w:r>
              <w:t>Effective use of data and logic – 5%</w:t>
            </w:r>
          </w:p>
          <w:p w14:paraId="240E5F1A" w14:textId="77777777" w:rsidR="0028564C" w:rsidRDefault="00A301D5">
            <w:pPr>
              <w:numPr>
                <w:ilvl w:val="0"/>
                <w:numId w:val="26"/>
              </w:numPr>
            </w:pPr>
            <w:r>
              <w:t>Delivery – 5%</w:t>
            </w:r>
          </w:p>
          <w:p w14:paraId="56633A31" w14:textId="77777777" w:rsidR="0028564C" w:rsidRDefault="00A301D5">
            <w:pPr>
              <w:numPr>
                <w:ilvl w:val="0"/>
                <w:numId w:val="26"/>
              </w:numPr>
              <w:spacing w:after="240"/>
            </w:pPr>
            <w:r>
              <w:t>Q&amp;A handling – 5%</w:t>
            </w:r>
          </w:p>
        </w:tc>
      </w:tr>
    </w:tbl>
    <w:p w14:paraId="4D75D100" w14:textId="77777777" w:rsidR="0028564C" w:rsidRDefault="00A301D5">
      <w:pPr>
        <w:pStyle w:val="Heading2"/>
        <w:keepNext w:val="0"/>
        <w:keepLines w:val="0"/>
        <w:spacing w:after="80"/>
        <w:rPr>
          <w:b/>
          <w:sz w:val="34"/>
          <w:szCs w:val="34"/>
        </w:rPr>
      </w:pPr>
      <w:bookmarkStart w:id="6" w:name="_6qk4phfg8q3p" w:colFirst="0" w:colLast="0"/>
      <w:bookmarkEnd w:id="6"/>
      <w:r>
        <w:rPr>
          <w:b/>
          <w:sz w:val="34"/>
          <w:szCs w:val="34"/>
        </w:rPr>
        <w:t>Evaluation Approach and Grading Philosophy</w:t>
      </w:r>
    </w:p>
    <w:p w14:paraId="3BDFB921" w14:textId="77777777" w:rsidR="0028564C" w:rsidRDefault="00A301D5">
      <w:pPr>
        <w:spacing w:before="240" w:after="240"/>
      </w:pPr>
      <w:r>
        <w:t xml:space="preserve">This course uses a </w:t>
      </w:r>
      <w:r>
        <w:rPr>
          <w:b/>
        </w:rPr>
        <w:t>contract grading model</w:t>
      </w:r>
      <w:r>
        <w:t xml:space="preserve"> designed to mirror real-world professional standards. In consulting and organizational settings, credibility depends on the ability to deliver complete, high-quality work on time. A brilliant idea delivered </w:t>
      </w:r>
      <w:proofErr w:type="gramStart"/>
      <w:r>
        <w:t>late—</w:t>
      </w:r>
      <w:proofErr w:type="gramEnd"/>
      <w:r>
        <w:t>or not at all—has no impact. This course operates the same way.</w:t>
      </w:r>
    </w:p>
    <w:p w14:paraId="10CDEF72" w14:textId="77777777" w:rsidR="0028564C" w:rsidRDefault="00A301D5">
      <w:pPr>
        <w:spacing w:before="240" w:after="240"/>
      </w:pPr>
      <w:r>
        <w:t xml:space="preserve">Your grade is based on your ability to consistently produce deliverables that demonstrate </w:t>
      </w:r>
      <w:proofErr w:type="gramStart"/>
      <w:r>
        <w:t>a good</w:t>
      </w:r>
      <w:proofErr w:type="gramEnd"/>
      <w:r>
        <w:t>-faith effort, professional quality, and timeliness. This approach reflects the practical reality that reliability, communication clarity, and follow-through are just as important as insight and creativity.</w:t>
      </w:r>
    </w:p>
    <w:p w14:paraId="4767B4B1" w14:textId="77777777" w:rsidR="0028564C" w:rsidRDefault="00A301D5">
      <w:pPr>
        <w:spacing w:before="240" w:after="240"/>
      </w:pPr>
      <w:r>
        <w:rPr>
          <w:noProof/>
        </w:rPr>
        <w:pict w14:anchorId="116C6A24">
          <v:rect id="_x0000_i1026" alt="" style="width:468pt;height:.05pt;mso-width-percent:0;mso-height-percent:0;mso-width-percent:0;mso-height-percent:0" o:hralign="center" o:hrstd="t" o:hr="t" fillcolor="#a0a0a0" stroked="f"/>
        </w:pict>
      </w:r>
    </w:p>
    <w:p w14:paraId="708BC0B1" w14:textId="77777777" w:rsidR="0028564C" w:rsidRDefault="00A301D5">
      <w:pPr>
        <w:pStyle w:val="Heading3"/>
        <w:keepNext w:val="0"/>
        <w:keepLines w:val="0"/>
        <w:spacing w:before="280"/>
        <w:rPr>
          <w:b/>
          <w:color w:val="000000"/>
          <w:sz w:val="26"/>
          <w:szCs w:val="26"/>
        </w:rPr>
      </w:pPr>
      <w:bookmarkStart w:id="7" w:name="_dc5d2rgz5o6m" w:colFirst="0" w:colLast="0"/>
      <w:bookmarkEnd w:id="7"/>
      <w:r>
        <w:rPr>
          <w:b/>
          <w:color w:val="000000"/>
          <w:sz w:val="26"/>
          <w:szCs w:val="26"/>
        </w:rPr>
        <w:t>The Contract Between Instructor and Student</w:t>
      </w:r>
    </w:p>
    <w:p w14:paraId="3C6C30B3" w14:textId="77777777" w:rsidR="0028564C" w:rsidRDefault="00A301D5">
      <w:pPr>
        <w:spacing w:before="240" w:after="240"/>
      </w:pPr>
      <w:r>
        <w:t>The contract is simple:</w:t>
      </w:r>
    </w:p>
    <w:p w14:paraId="1D951A2C" w14:textId="77777777" w:rsidR="0028564C" w:rsidRDefault="00A301D5">
      <w:pPr>
        <w:numPr>
          <w:ilvl w:val="0"/>
          <w:numId w:val="16"/>
        </w:numPr>
        <w:spacing w:before="240"/>
      </w:pPr>
      <w:r>
        <w:rPr>
          <w:b/>
        </w:rPr>
        <w:t>If you deliver high-quality, good-faith effort work on time, you will receive full credit.</w:t>
      </w:r>
    </w:p>
    <w:p w14:paraId="7C19C6F9" w14:textId="77777777" w:rsidR="0028564C" w:rsidRDefault="00A301D5">
      <w:pPr>
        <w:numPr>
          <w:ilvl w:val="0"/>
          <w:numId w:val="16"/>
        </w:numPr>
      </w:pPr>
      <w:r>
        <w:rPr>
          <w:b/>
        </w:rPr>
        <w:t>If you do not deliver the work, or you miss a deadline, you will not receive credit.</w:t>
      </w:r>
    </w:p>
    <w:p w14:paraId="03F3391E" w14:textId="77777777" w:rsidR="0028564C" w:rsidRDefault="00A301D5">
      <w:pPr>
        <w:numPr>
          <w:ilvl w:val="0"/>
          <w:numId w:val="16"/>
        </w:numPr>
        <w:spacing w:after="240"/>
      </w:pPr>
      <w:r>
        <w:rPr>
          <w:b/>
        </w:rPr>
        <w:t>If you deliver the work on time but with low fidelity to the assignment instructions</w:t>
      </w:r>
      <w:r>
        <w:t xml:space="preserve"> (e.g., incomplete slides, missing references, underdeveloped speaker notes), you will receive partial credit.</w:t>
      </w:r>
    </w:p>
    <w:p w14:paraId="24E2F4B7" w14:textId="77777777" w:rsidR="0028564C" w:rsidRDefault="00A301D5">
      <w:pPr>
        <w:spacing w:before="240" w:after="240"/>
      </w:pPr>
      <w:r>
        <w:t>This structure ensures that the course reinforces professional accountability while supporting iterative learning. You are encouraged to experiment, think critically, and improve your reasoning—but you must deliver.</w:t>
      </w:r>
    </w:p>
    <w:p w14:paraId="31D2C887" w14:textId="77777777" w:rsidR="0028564C" w:rsidRDefault="00A301D5">
      <w:pPr>
        <w:spacing w:before="240" w:after="240"/>
      </w:pPr>
      <w:r>
        <w:rPr>
          <w:noProof/>
        </w:rPr>
        <w:pict w14:anchorId="5C8962E9">
          <v:rect id="_x0000_i1027" alt="" style="width:468pt;height:.05pt;mso-width-percent:0;mso-height-percent:0;mso-width-percent:0;mso-height-percent:0" o:hralign="center" o:hrstd="t" o:hr="t" fillcolor="#a0a0a0" stroked="f"/>
        </w:pict>
      </w:r>
    </w:p>
    <w:p w14:paraId="7E63B7C9" w14:textId="77777777" w:rsidR="0028564C" w:rsidRDefault="00A301D5">
      <w:pPr>
        <w:pStyle w:val="Heading3"/>
        <w:keepNext w:val="0"/>
        <w:keepLines w:val="0"/>
        <w:spacing w:before="280"/>
        <w:rPr>
          <w:b/>
          <w:color w:val="000000"/>
          <w:sz w:val="26"/>
          <w:szCs w:val="26"/>
        </w:rPr>
      </w:pPr>
      <w:bookmarkStart w:id="8" w:name="_h2iprvmubeu3" w:colFirst="0" w:colLast="0"/>
      <w:bookmarkEnd w:id="8"/>
      <w:r>
        <w:rPr>
          <w:b/>
          <w:color w:val="000000"/>
          <w:sz w:val="26"/>
          <w:szCs w:val="26"/>
        </w:rPr>
        <w:t>How Evaluation Works</w:t>
      </w:r>
    </w:p>
    <w:p w14:paraId="528E8491" w14:textId="77777777" w:rsidR="0028564C" w:rsidRDefault="00A301D5">
      <w:pPr>
        <w:spacing w:before="240" w:after="240"/>
      </w:pPr>
      <w:r>
        <w:t xml:space="preserve">Each weekly </w:t>
      </w:r>
      <w:proofErr w:type="gramStart"/>
      <w:r>
        <w:t>deliverable</w:t>
      </w:r>
      <w:proofErr w:type="gramEnd"/>
      <w:r>
        <w:t xml:space="preserve"> will be evaluated using the following criteria:</w:t>
      </w:r>
    </w:p>
    <w:tbl>
      <w:tblPr>
        <w:tblStyle w:val="a1"/>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40"/>
        <w:gridCol w:w="7720"/>
      </w:tblGrid>
      <w:tr w:rsidR="0028564C" w14:paraId="6B473C1D" w14:textId="77777777">
        <w:trPr>
          <w:trHeight w:val="515"/>
        </w:trPr>
        <w:tc>
          <w:tcPr>
            <w:tcW w:w="1640" w:type="dxa"/>
            <w:tcBorders>
              <w:top w:val="nil"/>
              <w:left w:val="nil"/>
              <w:bottom w:val="nil"/>
              <w:right w:val="nil"/>
            </w:tcBorders>
            <w:tcMar>
              <w:top w:w="100" w:type="dxa"/>
              <w:left w:w="100" w:type="dxa"/>
              <w:bottom w:w="100" w:type="dxa"/>
              <w:right w:w="100" w:type="dxa"/>
            </w:tcMar>
          </w:tcPr>
          <w:p w14:paraId="408093C1" w14:textId="77777777" w:rsidR="0028564C" w:rsidRDefault="00A301D5">
            <w:pPr>
              <w:spacing w:before="240" w:after="240"/>
              <w:jc w:val="center"/>
            </w:pPr>
            <w:r>
              <w:rPr>
                <w:b/>
              </w:rPr>
              <w:t>Level</w:t>
            </w:r>
          </w:p>
        </w:tc>
        <w:tc>
          <w:tcPr>
            <w:tcW w:w="7719" w:type="dxa"/>
            <w:tcBorders>
              <w:top w:val="nil"/>
              <w:left w:val="nil"/>
              <w:bottom w:val="nil"/>
              <w:right w:val="nil"/>
            </w:tcBorders>
            <w:tcMar>
              <w:top w:w="100" w:type="dxa"/>
              <w:left w:w="100" w:type="dxa"/>
              <w:bottom w:w="100" w:type="dxa"/>
              <w:right w:w="100" w:type="dxa"/>
            </w:tcMar>
          </w:tcPr>
          <w:p w14:paraId="1FB12E3A" w14:textId="77777777" w:rsidR="0028564C" w:rsidRDefault="00A301D5">
            <w:pPr>
              <w:spacing w:before="240" w:after="240"/>
              <w:jc w:val="center"/>
            </w:pPr>
            <w:r>
              <w:rPr>
                <w:b/>
              </w:rPr>
              <w:t>Description</w:t>
            </w:r>
          </w:p>
        </w:tc>
      </w:tr>
      <w:tr w:rsidR="0028564C" w14:paraId="323E7B2D" w14:textId="77777777">
        <w:trPr>
          <w:trHeight w:val="1340"/>
        </w:trPr>
        <w:tc>
          <w:tcPr>
            <w:tcW w:w="1640" w:type="dxa"/>
            <w:tcBorders>
              <w:top w:val="nil"/>
              <w:left w:val="nil"/>
              <w:bottom w:val="nil"/>
              <w:right w:val="nil"/>
            </w:tcBorders>
            <w:tcMar>
              <w:top w:w="100" w:type="dxa"/>
              <w:left w:w="100" w:type="dxa"/>
              <w:bottom w:w="100" w:type="dxa"/>
              <w:right w:w="100" w:type="dxa"/>
            </w:tcMar>
          </w:tcPr>
          <w:p w14:paraId="26DA0498" w14:textId="77777777" w:rsidR="0028564C" w:rsidRDefault="00A301D5">
            <w:pPr>
              <w:spacing w:before="240" w:after="240"/>
            </w:pPr>
            <w:r>
              <w:rPr>
                <w:b/>
              </w:rPr>
              <w:t>Full Credit (Complete)</w:t>
            </w:r>
          </w:p>
        </w:tc>
        <w:tc>
          <w:tcPr>
            <w:tcW w:w="7719" w:type="dxa"/>
            <w:tcBorders>
              <w:top w:val="nil"/>
              <w:left w:val="nil"/>
              <w:bottom w:val="nil"/>
              <w:right w:val="nil"/>
            </w:tcBorders>
            <w:tcMar>
              <w:top w:w="100" w:type="dxa"/>
              <w:left w:w="100" w:type="dxa"/>
              <w:bottom w:w="100" w:type="dxa"/>
              <w:right w:w="100" w:type="dxa"/>
            </w:tcMar>
          </w:tcPr>
          <w:p w14:paraId="14EF0FD1" w14:textId="77777777" w:rsidR="0028564C" w:rsidRDefault="00A301D5">
            <w:pPr>
              <w:spacing w:before="240" w:after="240"/>
            </w:pPr>
            <w:r>
              <w:t xml:space="preserve">The </w:t>
            </w:r>
            <w:proofErr w:type="gramStart"/>
            <w:r>
              <w:t>deliverable</w:t>
            </w:r>
            <w:proofErr w:type="gramEnd"/>
            <w:r>
              <w:t xml:space="preserve"> meets all assignment requirements. Slides are clear, visuals support the message, and speaker notes (200–300 words per slide) demonstrate reasoning, references, and applied psychological insight. The work shows a professional level of effort and is submitted by the deadline.</w:t>
            </w:r>
          </w:p>
        </w:tc>
      </w:tr>
      <w:tr w:rsidR="0028564C" w14:paraId="2A62A51E" w14:textId="77777777">
        <w:trPr>
          <w:trHeight w:val="1340"/>
        </w:trPr>
        <w:tc>
          <w:tcPr>
            <w:tcW w:w="1640" w:type="dxa"/>
            <w:tcBorders>
              <w:top w:val="nil"/>
              <w:left w:val="nil"/>
              <w:bottom w:val="nil"/>
              <w:right w:val="nil"/>
            </w:tcBorders>
            <w:tcMar>
              <w:top w:w="100" w:type="dxa"/>
              <w:left w:w="100" w:type="dxa"/>
              <w:bottom w:w="100" w:type="dxa"/>
              <w:right w:w="100" w:type="dxa"/>
            </w:tcMar>
          </w:tcPr>
          <w:p w14:paraId="2208344F" w14:textId="77777777" w:rsidR="0028564C" w:rsidRDefault="00A301D5">
            <w:pPr>
              <w:spacing w:before="240" w:after="240"/>
            </w:pPr>
            <w:r>
              <w:rPr>
                <w:b/>
              </w:rPr>
              <w:t>Partial Credit</w:t>
            </w:r>
          </w:p>
        </w:tc>
        <w:tc>
          <w:tcPr>
            <w:tcW w:w="7719" w:type="dxa"/>
            <w:tcBorders>
              <w:top w:val="nil"/>
              <w:left w:val="nil"/>
              <w:bottom w:val="nil"/>
              <w:right w:val="nil"/>
            </w:tcBorders>
            <w:tcMar>
              <w:top w:w="100" w:type="dxa"/>
              <w:left w:w="100" w:type="dxa"/>
              <w:bottom w:w="100" w:type="dxa"/>
              <w:right w:w="100" w:type="dxa"/>
            </w:tcMar>
          </w:tcPr>
          <w:p w14:paraId="2FCB6EB3" w14:textId="77777777" w:rsidR="0028564C" w:rsidRDefault="00A301D5">
            <w:pPr>
              <w:spacing w:before="240" w:after="240"/>
            </w:pPr>
            <w:r>
              <w:t xml:space="preserve">The </w:t>
            </w:r>
            <w:proofErr w:type="gramStart"/>
            <w:r>
              <w:t>deliverable</w:t>
            </w:r>
            <w:proofErr w:type="gramEnd"/>
            <w:r>
              <w:t xml:space="preserve"> is submitted on time but lacks one or more key elements or shows low fidelity to the assignment instructions (e.g., incomplete commentary, missing citations, unclear visuals, or weak alignment to the assignment purpose).</w:t>
            </w:r>
          </w:p>
        </w:tc>
      </w:tr>
      <w:tr w:rsidR="0028564C" w14:paraId="41434005" w14:textId="77777777">
        <w:trPr>
          <w:trHeight w:val="1070"/>
        </w:trPr>
        <w:tc>
          <w:tcPr>
            <w:tcW w:w="1640" w:type="dxa"/>
            <w:tcBorders>
              <w:top w:val="nil"/>
              <w:left w:val="nil"/>
              <w:bottom w:val="nil"/>
              <w:right w:val="nil"/>
            </w:tcBorders>
            <w:tcMar>
              <w:top w:w="100" w:type="dxa"/>
              <w:left w:w="100" w:type="dxa"/>
              <w:bottom w:w="100" w:type="dxa"/>
              <w:right w:w="100" w:type="dxa"/>
            </w:tcMar>
          </w:tcPr>
          <w:p w14:paraId="25652C71" w14:textId="77777777" w:rsidR="0028564C" w:rsidRDefault="00A301D5">
            <w:pPr>
              <w:spacing w:before="240" w:after="240"/>
            </w:pPr>
            <w:r>
              <w:rPr>
                <w:b/>
              </w:rPr>
              <w:t>No Credit</w:t>
            </w:r>
          </w:p>
        </w:tc>
        <w:tc>
          <w:tcPr>
            <w:tcW w:w="7719" w:type="dxa"/>
            <w:tcBorders>
              <w:top w:val="nil"/>
              <w:left w:val="nil"/>
              <w:bottom w:val="nil"/>
              <w:right w:val="nil"/>
            </w:tcBorders>
            <w:tcMar>
              <w:top w:w="100" w:type="dxa"/>
              <w:left w:w="100" w:type="dxa"/>
              <w:bottom w:w="100" w:type="dxa"/>
              <w:right w:w="100" w:type="dxa"/>
            </w:tcMar>
          </w:tcPr>
          <w:p w14:paraId="3566BBE6" w14:textId="77777777" w:rsidR="0028564C" w:rsidRDefault="00A301D5">
            <w:pPr>
              <w:spacing w:before="240" w:after="240"/>
            </w:pPr>
            <w:r>
              <w:t xml:space="preserve">The </w:t>
            </w:r>
            <w:proofErr w:type="gramStart"/>
            <w:r>
              <w:t>deliverable</w:t>
            </w:r>
            <w:proofErr w:type="gramEnd"/>
            <w:r>
              <w:t xml:space="preserve"> is missing or submitted late. In professional settings, missed deadlines compromise trust and project success; the same principle applies here.</w:t>
            </w:r>
          </w:p>
        </w:tc>
      </w:tr>
    </w:tbl>
    <w:p w14:paraId="4BFBD502" w14:textId="77777777" w:rsidR="0028564C" w:rsidRDefault="00A301D5">
      <w:pPr>
        <w:spacing w:before="240" w:after="240"/>
      </w:pPr>
      <w:r>
        <w:rPr>
          <w:noProof/>
        </w:rPr>
        <w:pict w14:anchorId="526C638D">
          <v:rect id="_x0000_i1028" alt="" style="width:468pt;height:.05pt;mso-width-percent:0;mso-height-percent:0;mso-width-percent:0;mso-height-percent:0" o:hralign="center" o:hrstd="t" o:hr="t" fillcolor="#a0a0a0" stroked="f"/>
        </w:pict>
      </w:r>
    </w:p>
    <w:p w14:paraId="17279BB9" w14:textId="77777777" w:rsidR="0028564C" w:rsidRDefault="00A301D5">
      <w:pPr>
        <w:pStyle w:val="Heading3"/>
        <w:keepNext w:val="0"/>
        <w:keepLines w:val="0"/>
        <w:spacing w:before="280"/>
        <w:rPr>
          <w:b/>
          <w:color w:val="000000"/>
          <w:sz w:val="26"/>
          <w:szCs w:val="26"/>
        </w:rPr>
      </w:pPr>
      <w:bookmarkStart w:id="9" w:name="_1u9ztqat6n7o" w:colFirst="0" w:colLast="0"/>
      <w:bookmarkEnd w:id="9"/>
      <w:r>
        <w:rPr>
          <w:b/>
          <w:color w:val="000000"/>
          <w:sz w:val="26"/>
          <w:szCs w:val="26"/>
        </w:rPr>
        <w:t>Rationale for This Model</w:t>
      </w:r>
    </w:p>
    <w:p w14:paraId="658DD48F" w14:textId="77777777" w:rsidR="0028564C" w:rsidRDefault="00A301D5">
      <w:pPr>
        <w:spacing w:before="240" w:after="240"/>
      </w:pPr>
      <w:r>
        <w:t>This contract grading system encourages accountability, reliability, and ownership—core competencies for applied I/O psychologists and consultants. It is designed to help you:</w:t>
      </w:r>
    </w:p>
    <w:p w14:paraId="0D204F50" w14:textId="77777777" w:rsidR="0028564C" w:rsidRDefault="00A301D5">
      <w:pPr>
        <w:numPr>
          <w:ilvl w:val="0"/>
          <w:numId w:val="5"/>
        </w:numPr>
        <w:spacing w:before="240"/>
      </w:pPr>
      <w:r>
        <w:t xml:space="preserve">Deliver </w:t>
      </w:r>
      <w:proofErr w:type="gramStart"/>
      <w:r>
        <w:t>work that</w:t>
      </w:r>
      <w:proofErr w:type="gramEnd"/>
      <w:r>
        <w:t xml:space="preserve"> reflects professional standards.</w:t>
      </w:r>
    </w:p>
    <w:p w14:paraId="2B8F6FFA" w14:textId="77777777" w:rsidR="0028564C" w:rsidRDefault="00A301D5">
      <w:pPr>
        <w:numPr>
          <w:ilvl w:val="0"/>
          <w:numId w:val="5"/>
        </w:numPr>
      </w:pPr>
      <w:r>
        <w:t>Learn through applied practice rather than abstract evaluation.</w:t>
      </w:r>
    </w:p>
    <w:p w14:paraId="38C7A156" w14:textId="77777777" w:rsidR="0028564C" w:rsidRDefault="00A301D5">
      <w:pPr>
        <w:numPr>
          <w:ilvl w:val="0"/>
          <w:numId w:val="5"/>
        </w:numPr>
        <w:spacing w:after="240"/>
      </w:pPr>
      <w:r>
        <w:t xml:space="preserve">Focus on the </w:t>
      </w:r>
      <w:r>
        <w:rPr>
          <w:i/>
        </w:rPr>
        <w:t>process and discipline</w:t>
      </w:r>
      <w:r>
        <w:t xml:space="preserve"> of producing sound, evidence-based deliverables on time.</w:t>
      </w:r>
    </w:p>
    <w:p w14:paraId="5D854013" w14:textId="77777777" w:rsidR="0028564C" w:rsidRDefault="00A301D5">
      <w:pPr>
        <w:spacing w:before="240" w:after="240"/>
      </w:pPr>
      <w:r>
        <w:t>In this course, learning happens through doing. You are expected to bring thoughtful effort, professional follow-through, and a consulting mindset to every assignment.</w:t>
      </w:r>
    </w:p>
    <w:p w14:paraId="5BF7FEF4" w14:textId="77777777" w:rsidR="0028564C" w:rsidRDefault="00A301D5">
      <w:pPr>
        <w:spacing w:before="240" w:after="240"/>
      </w:pPr>
      <w:r>
        <w:rPr>
          <w:noProof/>
        </w:rPr>
        <w:pict w14:anchorId="39985657">
          <v:rect id="_x0000_i1029" alt="" style="width:468pt;height:.05pt;mso-width-percent:0;mso-height-percent:0;mso-width-percent:0;mso-height-percent:0" o:hralign="center" o:hrstd="t" o:hr="t" fillcolor="#a0a0a0" stroked="f"/>
        </w:pict>
      </w:r>
    </w:p>
    <w:p w14:paraId="53FCBF9D" w14:textId="77777777" w:rsidR="0028564C" w:rsidRDefault="00A301D5">
      <w:pPr>
        <w:pStyle w:val="Heading2"/>
        <w:keepNext w:val="0"/>
        <w:keepLines w:val="0"/>
        <w:spacing w:after="80"/>
        <w:rPr>
          <w:b/>
          <w:sz w:val="34"/>
          <w:szCs w:val="34"/>
        </w:rPr>
      </w:pPr>
      <w:bookmarkStart w:id="10" w:name="_sgct92821ph7" w:colFirst="0" w:colLast="0"/>
      <w:bookmarkEnd w:id="10"/>
      <w:r>
        <w:rPr>
          <w:b/>
          <w:sz w:val="34"/>
          <w:szCs w:val="34"/>
        </w:rPr>
        <w:t>Course Schedule &amp; Logistics</w:t>
      </w:r>
    </w:p>
    <w:p w14:paraId="224FD63C" w14:textId="77777777" w:rsidR="0028564C" w:rsidRDefault="00A301D5">
      <w:pPr>
        <w:pStyle w:val="Heading3"/>
        <w:keepNext w:val="0"/>
        <w:keepLines w:val="0"/>
        <w:spacing w:before="280"/>
        <w:rPr>
          <w:b/>
          <w:color w:val="000000"/>
          <w:sz w:val="26"/>
          <w:szCs w:val="26"/>
        </w:rPr>
      </w:pPr>
      <w:bookmarkStart w:id="11" w:name="_siccegd5rcyi" w:colFirst="0" w:colLast="0"/>
      <w:bookmarkEnd w:id="11"/>
      <w:r>
        <w:rPr>
          <w:b/>
          <w:color w:val="000000"/>
          <w:sz w:val="26"/>
          <w:szCs w:val="26"/>
        </w:rPr>
        <w:t>Weekly Structure</w:t>
      </w:r>
    </w:p>
    <w:p w14:paraId="6BDA7A5C" w14:textId="77777777" w:rsidR="0028564C" w:rsidRDefault="00A301D5">
      <w:pPr>
        <w:numPr>
          <w:ilvl w:val="0"/>
          <w:numId w:val="25"/>
        </w:numPr>
        <w:spacing w:before="240"/>
      </w:pPr>
      <w:r>
        <w:rPr>
          <w:b/>
        </w:rPr>
        <w:t>Monday:</w:t>
      </w:r>
      <w:r>
        <w:t xml:space="preserve"> New module opens, video and audio materials available</w:t>
      </w:r>
    </w:p>
    <w:p w14:paraId="37950EF6" w14:textId="77777777" w:rsidR="0028564C" w:rsidRDefault="00A301D5">
      <w:pPr>
        <w:numPr>
          <w:ilvl w:val="0"/>
          <w:numId w:val="25"/>
        </w:numPr>
      </w:pPr>
      <w:r>
        <w:rPr>
          <w:b/>
        </w:rPr>
        <w:t>Thursday Evening:</w:t>
      </w:r>
      <w:r>
        <w:t xml:space="preserve"> Live session (7- 8pm)</w:t>
      </w:r>
    </w:p>
    <w:p w14:paraId="6C6BD0A7" w14:textId="77777777" w:rsidR="0028564C" w:rsidRDefault="00A301D5">
      <w:pPr>
        <w:numPr>
          <w:ilvl w:val="0"/>
          <w:numId w:val="25"/>
        </w:numPr>
        <w:spacing w:after="240"/>
      </w:pPr>
      <w:r>
        <w:rPr>
          <w:b/>
        </w:rPr>
        <w:t>Sunday 11:59 PM EST:</w:t>
      </w:r>
      <w:r>
        <w:t xml:space="preserve"> Assignments due</w:t>
      </w:r>
    </w:p>
    <w:p w14:paraId="7F3075F9" w14:textId="77777777" w:rsidR="0028564C" w:rsidRDefault="00A301D5">
      <w:pPr>
        <w:pStyle w:val="Heading3"/>
        <w:keepNext w:val="0"/>
        <w:keepLines w:val="0"/>
        <w:spacing w:before="280"/>
        <w:rPr>
          <w:b/>
          <w:color w:val="000000"/>
          <w:sz w:val="26"/>
          <w:szCs w:val="26"/>
        </w:rPr>
      </w:pPr>
      <w:bookmarkStart w:id="12" w:name="_yk7qkh3l5n9a" w:colFirst="0" w:colLast="0"/>
      <w:bookmarkEnd w:id="12"/>
      <w:r>
        <w:rPr>
          <w:b/>
          <w:color w:val="000000"/>
          <w:sz w:val="26"/>
          <w:szCs w:val="26"/>
        </w:rPr>
        <w:t>Live Session Times</w:t>
      </w:r>
    </w:p>
    <w:p w14:paraId="012AD376" w14:textId="77777777" w:rsidR="0028564C" w:rsidRDefault="00A301D5">
      <w:pPr>
        <w:numPr>
          <w:ilvl w:val="0"/>
          <w:numId w:val="15"/>
        </w:numPr>
        <w:spacing w:before="240"/>
      </w:pPr>
      <w:r>
        <w:t xml:space="preserve">Thursday 7:00-8:00 PM EST </w:t>
      </w:r>
    </w:p>
    <w:p w14:paraId="62FF0F09" w14:textId="77777777" w:rsidR="0028564C" w:rsidRDefault="00A301D5">
      <w:pPr>
        <w:numPr>
          <w:ilvl w:val="0"/>
          <w:numId w:val="15"/>
        </w:numPr>
        <w:spacing w:after="240"/>
      </w:pPr>
      <w:r>
        <w:t>All sessions recorded for those unable to attend</w:t>
      </w:r>
    </w:p>
    <w:p w14:paraId="6DF0BCCF" w14:textId="77777777" w:rsidR="0028564C" w:rsidRDefault="00A301D5">
      <w:pPr>
        <w:pStyle w:val="Heading3"/>
        <w:keepNext w:val="0"/>
        <w:keepLines w:val="0"/>
        <w:spacing w:before="280"/>
        <w:rPr>
          <w:b/>
          <w:color w:val="000000"/>
          <w:sz w:val="26"/>
          <w:szCs w:val="26"/>
        </w:rPr>
      </w:pPr>
      <w:bookmarkStart w:id="13" w:name="_iwgilkd58fb7" w:colFirst="0" w:colLast="0"/>
      <w:bookmarkEnd w:id="13"/>
      <w:r>
        <w:rPr>
          <w:b/>
          <w:color w:val="000000"/>
          <w:sz w:val="26"/>
          <w:szCs w:val="26"/>
        </w:rPr>
        <w:t>Technology Requirements</w:t>
      </w:r>
    </w:p>
    <w:p w14:paraId="4788561F" w14:textId="77777777" w:rsidR="0028564C" w:rsidRDefault="00A301D5">
      <w:pPr>
        <w:numPr>
          <w:ilvl w:val="0"/>
          <w:numId w:val="2"/>
        </w:numPr>
        <w:spacing w:before="240"/>
      </w:pPr>
      <w:r>
        <w:t>MSU D2L access</w:t>
      </w:r>
    </w:p>
    <w:p w14:paraId="545CC5F1" w14:textId="77777777" w:rsidR="0028564C" w:rsidRDefault="00A301D5">
      <w:pPr>
        <w:numPr>
          <w:ilvl w:val="0"/>
          <w:numId w:val="2"/>
        </w:numPr>
      </w:pPr>
      <w:r>
        <w:t>Zoom, Teams, or Google Meet (TBD) for live sessions</w:t>
      </w:r>
    </w:p>
    <w:p w14:paraId="062290DC" w14:textId="77777777" w:rsidR="0028564C" w:rsidRDefault="00A301D5">
      <w:pPr>
        <w:numPr>
          <w:ilvl w:val="0"/>
          <w:numId w:val="2"/>
        </w:numPr>
        <w:spacing w:after="240"/>
      </w:pPr>
      <w:r>
        <w:t>Access to Google Slides</w:t>
      </w:r>
    </w:p>
    <w:p w14:paraId="771C0762" w14:textId="77777777" w:rsidR="0028564C" w:rsidRDefault="00A301D5">
      <w:pPr>
        <w:spacing w:before="240" w:after="240"/>
      </w:pPr>
      <w:r>
        <w:rPr>
          <w:noProof/>
        </w:rPr>
        <w:pict w14:anchorId="3BD22A96">
          <v:rect id="_x0000_i1030" alt="" style="width:468pt;height:.05pt;mso-width-percent:0;mso-height-percent:0;mso-width-percent:0;mso-height-percent:0" o:hralign="center" o:hrstd="t" o:hr="t" fillcolor="#a0a0a0" stroked="f"/>
        </w:pict>
      </w:r>
    </w:p>
    <w:p w14:paraId="0954350A" w14:textId="77777777" w:rsidR="0028564C" w:rsidRDefault="00A301D5">
      <w:pPr>
        <w:pStyle w:val="Heading2"/>
        <w:keepNext w:val="0"/>
        <w:keepLines w:val="0"/>
        <w:spacing w:after="80"/>
        <w:rPr>
          <w:b/>
          <w:sz w:val="34"/>
          <w:szCs w:val="34"/>
        </w:rPr>
      </w:pPr>
      <w:bookmarkStart w:id="14" w:name="_5lbodr7kbh79" w:colFirst="0" w:colLast="0"/>
      <w:bookmarkEnd w:id="14"/>
      <w:r>
        <w:rPr>
          <w:b/>
          <w:sz w:val="34"/>
          <w:szCs w:val="34"/>
        </w:rPr>
        <w:t>Materials</w:t>
      </w:r>
    </w:p>
    <w:p w14:paraId="7E836C76" w14:textId="77777777" w:rsidR="0028564C" w:rsidRDefault="00A301D5">
      <w:r>
        <w:t xml:space="preserve">Readings weekly as assigned. </w:t>
      </w:r>
    </w:p>
    <w:p w14:paraId="12E4F50A" w14:textId="77777777" w:rsidR="0028564C" w:rsidRDefault="0028564C"/>
    <w:p w14:paraId="74993202" w14:textId="77777777" w:rsidR="0028564C" w:rsidRDefault="00A301D5">
      <w:r>
        <w:t xml:space="preserve">Course-specific tools and/or templates for practical application of learnings to your work will be provided. </w:t>
      </w:r>
    </w:p>
    <w:p w14:paraId="34206B77" w14:textId="77777777" w:rsidR="0028564C" w:rsidRDefault="00A301D5">
      <w:pPr>
        <w:spacing w:before="240" w:after="240"/>
      </w:pPr>
      <w:r>
        <w:rPr>
          <w:noProof/>
        </w:rPr>
        <w:pict w14:anchorId="662E5A71">
          <v:rect id="_x0000_i1031" alt="" style="width:468pt;height:.05pt;mso-width-percent:0;mso-height-percent:0;mso-width-percent:0;mso-height-percent:0" o:hralign="center" o:hrstd="t" o:hr="t" fillcolor="#a0a0a0" stroked="f"/>
        </w:pict>
      </w:r>
    </w:p>
    <w:p w14:paraId="5AC78DEB" w14:textId="77777777" w:rsidR="0028564C" w:rsidRDefault="00A301D5">
      <w:pPr>
        <w:pStyle w:val="Heading2"/>
        <w:keepNext w:val="0"/>
        <w:keepLines w:val="0"/>
        <w:spacing w:after="80"/>
        <w:rPr>
          <w:b/>
          <w:sz w:val="34"/>
          <w:szCs w:val="34"/>
        </w:rPr>
      </w:pPr>
      <w:bookmarkStart w:id="15" w:name="_1u7l3seibtxk" w:colFirst="0" w:colLast="0"/>
      <w:bookmarkEnd w:id="15"/>
      <w:r>
        <w:rPr>
          <w:b/>
          <w:sz w:val="34"/>
          <w:szCs w:val="34"/>
        </w:rPr>
        <w:t>Course Policies</w:t>
      </w:r>
    </w:p>
    <w:p w14:paraId="349C5A78" w14:textId="77777777" w:rsidR="0028564C" w:rsidRDefault="00A301D5">
      <w:pPr>
        <w:pStyle w:val="Heading3"/>
        <w:keepNext w:val="0"/>
        <w:keepLines w:val="0"/>
        <w:spacing w:before="280"/>
        <w:rPr>
          <w:b/>
          <w:color w:val="000000"/>
          <w:sz w:val="26"/>
          <w:szCs w:val="26"/>
        </w:rPr>
      </w:pPr>
      <w:bookmarkStart w:id="16" w:name="_hojf8o7l8sen" w:colFirst="0" w:colLast="0"/>
      <w:bookmarkEnd w:id="16"/>
      <w:r>
        <w:rPr>
          <w:b/>
          <w:color w:val="000000"/>
          <w:sz w:val="26"/>
          <w:szCs w:val="26"/>
        </w:rPr>
        <w:t>Professional Application</w:t>
      </w:r>
    </w:p>
    <w:p w14:paraId="6D478F39" w14:textId="77777777" w:rsidR="0028564C" w:rsidRDefault="00A301D5">
      <w:pPr>
        <w:spacing w:before="240" w:after="240"/>
      </w:pPr>
      <w:r>
        <w:t xml:space="preserve">Students are encouraged to work on real initiatives from their current or previous organizations. All </w:t>
      </w:r>
      <w:proofErr w:type="gramStart"/>
      <w:r>
        <w:t>work</w:t>
      </w:r>
      <w:proofErr w:type="gramEnd"/>
      <w:r>
        <w:t xml:space="preserve"> should meet professional standards suitable for actual business </w:t>
      </w:r>
      <w:proofErr w:type="gramStart"/>
      <w:r>
        <w:t>presentation</w:t>
      </w:r>
      <w:proofErr w:type="gramEnd"/>
      <w:r>
        <w:t>. All deliverables must be in a format suitable for real-world business communication (in this class we will use slide decks). Speaker notes serve as your analytical write-up and demonstrate the depth of your applied reasoning.</w:t>
      </w:r>
    </w:p>
    <w:p w14:paraId="6D4E718B" w14:textId="77777777" w:rsidR="0028564C" w:rsidRDefault="00A301D5">
      <w:pPr>
        <w:pStyle w:val="Heading3"/>
        <w:keepNext w:val="0"/>
        <w:keepLines w:val="0"/>
        <w:spacing w:before="280"/>
        <w:rPr>
          <w:b/>
          <w:color w:val="000000"/>
          <w:sz w:val="26"/>
          <w:szCs w:val="26"/>
        </w:rPr>
      </w:pPr>
      <w:bookmarkStart w:id="17" w:name="_f9w4phd97yeh" w:colFirst="0" w:colLast="0"/>
      <w:bookmarkEnd w:id="17"/>
      <w:r>
        <w:rPr>
          <w:b/>
          <w:color w:val="000000"/>
          <w:sz w:val="26"/>
          <w:szCs w:val="26"/>
        </w:rPr>
        <w:t>Attendance &amp; Participation</w:t>
      </w:r>
    </w:p>
    <w:p w14:paraId="7566DAA7" w14:textId="77777777" w:rsidR="0028564C" w:rsidRDefault="00A301D5">
      <w:pPr>
        <w:spacing w:before="240" w:after="240"/>
      </w:pPr>
      <w:r>
        <w:t xml:space="preserve">Live session attendance is strongly encouraged but not mandatory due to working professional schedules. Active participation in discussions and peer feedback is required to earn credit on this component of the course. </w:t>
      </w:r>
    </w:p>
    <w:p w14:paraId="05DF2DEF" w14:textId="77777777" w:rsidR="0028564C" w:rsidRDefault="00A301D5">
      <w:pPr>
        <w:pStyle w:val="Heading3"/>
        <w:keepNext w:val="0"/>
        <w:keepLines w:val="0"/>
        <w:spacing w:before="280"/>
        <w:rPr>
          <w:b/>
          <w:color w:val="000000"/>
          <w:sz w:val="26"/>
          <w:szCs w:val="26"/>
        </w:rPr>
      </w:pPr>
      <w:bookmarkStart w:id="18" w:name="_ipc4sl7wx14" w:colFirst="0" w:colLast="0"/>
      <w:bookmarkEnd w:id="18"/>
      <w:r>
        <w:rPr>
          <w:b/>
          <w:color w:val="000000"/>
          <w:sz w:val="26"/>
          <w:szCs w:val="26"/>
        </w:rPr>
        <w:t>Assignment Submission</w:t>
      </w:r>
    </w:p>
    <w:p w14:paraId="5DF1E7A3" w14:textId="77777777" w:rsidR="0028564C" w:rsidRDefault="00A301D5">
      <w:pPr>
        <w:spacing w:before="240" w:after="240"/>
      </w:pPr>
      <w:r>
        <w:t>All assignments submitted via D2L by Sunday 11:59 PM EST. Late submissions accepted with instructor consultation given working professional context.</w:t>
      </w:r>
    </w:p>
    <w:p w14:paraId="245052CD" w14:textId="77777777" w:rsidR="0028564C" w:rsidRDefault="00A301D5">
      <w:pPr>
        <w:pStyle w:val="Heading3"/>
        <w:keepNext w:val="0"/>
        <w:keepLines w:val="0"/>
        <w:spacing w:before="280"/>
        <w:rPr>
          <w:b/>
          <w:color w:val="000000"/>
          <w:sz w:val="26"/>
          <w:szCs w:val="26"/>
        </w:rPr>
      </w:pPr>
      <w:bookmarkStart w:id="19" w:name="_d47ui3na7vh4" w:colFirst="0" w:colLast="0"/>
      <w:bookmarkEnd w:id="19"/>
      <w:r>
        <w:rPr>
          <w:b/>
          <w:color w:val="000000"/>
          <w:sz w:val="26"/>
          <w:szCs w:val="26"/>
        </w:rPr>
        <w:t>Academic Integrity</w:t>
      </w:r>
    </w:p>
    <w:p w14:paraId="38853C3E" w14:textId="77777777" w:rsidR="0028564C" w:rsidRDefault="00A301D5">
      <w:pPr>
        <w:spacing w:before="240" w:after="240"/>
      </w:pPr>
      <w:r>
        <w:t xml:space="preserve">All work must be original. Proper citation required for all sources. AI tools may be used for research and idea </w:t>
      </w:r>
      <w:proofErr w:type="gramStart"/>
      <w:r>
        <w:t>generation</w:t>
      </w:r>
      <w:proofErr w:type="gramEnd"/>
      <w:r>
        <w:t xml:space="preserve"> but writing must be originated by you. See MSU academic integrity policies for full details.</w:t>
      </w:r>
    </w:p>
    <w:p w14:paraId="6A64F215" w14:textId="77777777" w:rsidR="0028564C" w:rsidRDefault="00A301D5">
      <w:pPr>
        <w:spacing w:before="240" w:after="240"/>
        <w:rPr>
          <w:b/>
          <w:sz w:val="26"/>
          <w:szCs w:val="26"/>
        </w:rPr>
      </w:pPr>
      <w:r>
        <w:rPr>
          <w:b/>
          <w:sz w:val="26"/>
          <w:szCs w:val="26"/>
        </w:rPr>
        <w:t>Course Archive and Reuse</w:t>
      </w:r>
    </w:p>
    <w:p w14:paraId="3DA80E7C" w14:textId="77777777" w:rsidR="0028564C" w:rsidRDefault="00A301D5">
      <w:pPr>
        <w:spacing w:before="240" w:after="240"/>
      </w:pPr>
      <w:r>
        <w:t xml:space="preserve">Submitted work will be anonymized and archived for use in future courses (e.g. to build an ongoing archive of business cases). No </w:t>
      </w:r>
      <w:proofErr w:type="gramStart"/>
      <w:r>
        <w:t>personally</w:t>
      </w:r>
      <w:proofErr w:type="gramEnd"/>
      <w:r>
        <w:t xml:space="preserve"> or organizationally identifying information will be shared.</w:t>
      </w:r>
    </w:p>
    <w:p w14:paraId="73407260" w14:textId="77777777" w:rsidR="0028564C" w:rsidRDefault="00A301D5">
      <w:pPr>
        <w:spacing w:before="240" w:after="240"/>
      </w:pPr>
      <w:r>
        <w:rPr>
          <w:noProof/>
        </w:rPr>
        <w:pict w14:anchorId="403A1563">
          <v:rect id="_x0000_i1032" alt="" style="width:468pt;height:.05pt;mso-width-percent:0;mso-height-percent:0;mso-width-percent:0;mso-height-percent:0" o:hralign="center" o:hrstd="t" o:hr="t" fillcolor="#a0a0a0" stroked="f"/>
        </w:pict>
      </w:r>
    </w:p>
    <w:p w14:paraId="0A70CA15" w14:textId="77777777" w:rsidR="0028564C" w:rsidRDefault="00A301D5">
      <w:pPr>
        <w:pStyle w:val="Heading2"/>
        <w:keepNext w:val="0"/>
        <w:keepLines w:val="0"/>
        <w:spacing w:after="80"/>
        <w:rPr>
          <w:b/>
          <w:sz w:val="34"/>
          <w:szCs w:val="34"/>
        </w:rPr>
      </w:pPr>
      <w:bookmarkStart w:id="20" w:name="_sz0ogro1imgm" w:colFirst="0" w:colLast="0"/>
      <w:bookmarkEnd w:id="20"/>
      <w:r>
        <w:rPr>
          <w:b/>
          <w:sz w:val="34"/>
          <w:szCs w:val="34"/>
        </w:rPr>
        <w:t>Instructor Support</w:t>
      </w:r>
    </w:p>
    <w:p w14:paraId="24054F30" w14:textId="77777777" w:rsidR="0028564C" w:rsidRDefault="00A301D5">
      <w:pPr>
        <w:pStyle w:val="Heading3"/>
        <w:keepNext w:val="0"/>
        <w:keepLines w:val="0"/>
        <w:spacing w:before="280"/>
      </w:pPr>
      <w:bookmarkStart w:id="21" w:name="_vz6355fktxp1" w:colFirst="0" w:colLast="0"/>
      <w:bookmarkEnd w:id="21"/>
      <w:r>
        <w:rPr>
          <w:b/>
          <w:color w:val="000000"/>
          <w:sz w:val="26"/>
          <w:szCs w:val="26"/>
        </w:rPr>
        <w:t>Office Hours</w:t>
      </w:r>
    </w:p>
    <w:p w14:paraId="7ABBA9D1" w14:textId="77777777" w:rsidR="0028564C" w:rsidRDefault="00A301D5">
      <w:pPr>
        <w:numPr>
          <w:ilvl w:val="0"/>
          <w:numId w:val="20"/>
        </w:numPr>
        <w:spacing w:before="240"/>
      </w:pPr>
      <w:r>
        <w:t xml:space="preserve">Thursday 12:00-1:00 PM EST (virtual, </w:t>
      </w:r>
      <w:proofErr w:type="gramStart"/>
      <w:r>
        <w:t>24 hour</w:t>
      </w:r>
      <w:proofErr w:type="gramEnd"/>
      <w:r>
        <w:t xml:space="preserve"> notice required)</w:t>
      </w:r>
    </w:p>
    <w:p w14:paraId="0C6EBEC6" w14:textId="77777777" w:rsidR="0028564C" w:rsidRDefault="00A301D5">
      <w:pPr>
        <w:numPr>
          <w:ilvl w:val="0"/>
          <w:numId w:val="20"/>
        </w:numPr>
        <w:spacing w:after="240"/>
      </w:pPr>
      <w:r>
        <w:t>Additional appointments available by request - just ask!</w:t>
      </w:r>
    </w:p>
    <w:p w14:paraId="0F99718C" w14:textId="77777777" w:rsidR="0028564C" w:rsidRDefault="00A301D5">
      <w:pPr>
        <w:pStyle w:val="Heading3"/>
        <w:keepNext w:val="0"/>
        <w:keepLines w:val="0"/>
        <w:spacing w:before="280"/>
        <w:rPr>
          <w:b/>
          <w:color w:val="000000"/>
          <w:sz w:val="26"/>
          <w:szCs w:val="26"/>
        </w:rPr>
      </w:pPr>
      <w:bookmarkStart w:id="22" w:name="_jqdwmlsn31ir" w:colFirst="0" w:colLast="0"/>
      <w:bookmarkEnd w:id="22"/>
      <w:r>
        <w:rPr>
          <w:b/>
          <w:color w:val="000000"/>
          <w:sz w:val="26"/>
          <w:szCs w:val="26"/>
        </w:rPr>
        <w:t>Communication</w:t>
      </w:r>
    </w:p>
    <w:p w14:paraId="0CA5C381" w14:textId="77777777" w:rsidR="0028564C" w:rsidRDefault="00A301D5">
      <w:pPr>
        <w:numPr>
          <w:ilvl w:val="0"/>
          <w:numId w:val="1"/>
        </w:numPr>
        <w:spacing w:before="240"/>
      </w:pPr>
      <w:r>
        <w:t>Email response within 24 hours on weekdays</w:t>
      </w:r>
    </w:p>
    <w:p w14:paraId="4E49F5D1" w14:textId="77777777" w:rsidR="0028564C" w:rsidRDefault="00A301D5">
      <w:pPr>
        <w:numPr>
          <w:ilvl w:val="0"/>
          <w:numId w:val="1"/>
        </w:numPr>
        <w:spacing w:after="240"/>
      </w:pPr>
      <w:r>
        <w:t>D2L announcements for course-wide communications</w:t>
      </w:r>
    </w:p>
    <w:p w14:paraId="0668377C" w14:textId="77777777" w:rsidR="0028564C" w:rsidRDefault="00A301D5">
      <w:pPr>
        <w:pStyle w:val="Heading3"/>
        <w:keepNext w:val="0"/>
        <w:keepLines w:val="0"/>
        <w:spacing w:before="280"/>
      </w:pPr>
      <w:bookmarkStart w:id="23" w:name="_77bjfxms40ck" w:colFirst="0" w:colLast="0"/>
      <w:bookmarkEnd w:id="23"/>
      <w:r>
        <w:rPr>
          <w:b/>
          <w:color w:val="000000"/>
          <w:sz w:val="26"/>
          <w:szCs w:val="26"/>
        </w:rPr>
        <w:t>Feedback Timeline</w:t>
      </w:r>
    </w:p>
    <w:p w14:paraId="67253A61" w14:textId="77777777" w:rsidR="0028564C" w:rsidRDefault="00A301D5">
      <w:pPr>
        <w:numPr>
          <w:ilvl w:val="0"/>
          <w:numId w:val="30"/>
        </w:numPr>
        <w:spacing w:before="240"/>
      </w:pPr>
      <w:r>
        <w:t>Major assignments: Within 1 week (by following Thursday)</w:t>
      </w:r>
    </w:p>
    <w:p w14:paraId="1A3D8D22" w14:textId="77777777" w:rsidR="0028564C" w:rsidRDefault="00A301D5">
      <w:pPr>
        <w:numPr>
          <w:ilvl w:val="0"/>
          <w:numId w:val="30"/>
        </w:numPr>
        <w:spacing w:after="240"/>
      </w:pPr>
      <w:r>
        <w:t>Final grades: By Friday, December 19, 2025</w:t>
      </w:r>
    </w:p>
    <w:p w14:paraId="465C086C" w14:textId="77777777" w:rsidR="0028564C" w:rsidRDefault="00A301D5">
      <w:pPr>
        <w:spacing w:before="240" w:after="240"/>
      </w:pPr>
      <w:r>
        <w:rPr>
          <w:noProof/>
        </w:rPr>
        <w:pict w14:anchorId="018FC49C">
          <v:rect id="_x0000_i1033" alt="" style="width:468pt;height:.05pt;mso-width-percent:0;mso-height-percent:0;mso-width-percent:0;mso-height-percent:0" o:hralign="center" o:hrstd="t" o:hr="t" fillcolor="#a0a0a0" stroked="f"/>
        </w:pict>
      </w:r>
    </w:p>
    <w:p w14:paraId="53BC047B" w14:textId="77777777" w:rsidR="0028564C" w:rsidRDefault="00A301D5">
      <w:pPr>
        <w:pStyle w:val="Heading2"/>
        <w:keepNext w:val="0"/>
        <w:keepLines w:val="0"/>
        <w:spacing w:after="80"/>
        <w:rPr>
          <w:b/>
          <w:sz w:val="34"/>
          <w:szCs w:val="34"/>
        </w:rPr>
      </w:pPr>
      <w:bookmarkStart w:id="24" w:name="_hi5e0jkj31i7" w:colFirst="0" w:colLast="0"/>
      <w:bookmarkEnd w:id="24"/>
      <w:r>
        <w:rPr>
          <w:b/>
          <w:sz w:val="34"/>
          <w:szCs w:val="34"/>
        </w:rPr>
        <w:t>Success Metrics</w:t>
      </w:r>
    </w:p>
    <w:p w14:paraId="6F04B614" w14:textId="77777777" w:rsidR="0028564C" w:rsidRDefault="00A301D5">
      <w:pPr>
        <w:spacing w:before="240" w:after="240"/>
      </w:pPr>
      <w:r>
        <w:t>Students will be evaluated on their ability to:</w:t>
      </w:r>
    </w:p>
    <w:p w14:paraId="22C9FD7A" w14:textId="77777777" w:rsidR="0028564C" w:rsidRDefault="00A301D5">
      <w:pPr>
        <w:numPr>
          <w:ilvl w:val="0"/>
          <w:numId w:val="31"/>
        </w:numPr>
        <w:spacing w:before="240"/>
      </w:pPr>
      <w:r>
        <w:t>Construct logical, evidence-based arguments</w:t>
      </w:r>
    </w:p>
    <w:p w14:paraId="3A0DED7D" w14:textId="77777777" w:rsidR="0028564C" w:rsidRDefault="00A301D5">
      <w:pPr>
        <w:numPr>
          <w:ilvl w:val="0"/>
          <w:numId w:val="31"/>
        </w:numPr>
      </w:pPr>
      <w:r>
        <w:t>Present complex information clearly and persuasively</w:t>
      </w:r>
    </w:p>
    <w:p w14:paraId="435CA8C8" w14:textId="77777777" w:rsidR="0028564C" w:rsidRDefault="00A301D5">
      <w:pPr>
        <w:numPr>
          <w:ilvl w:val="0"/>
          <w:numId w:val="31"/>
        </w:numPr>
      </w:pPr>
      <w:r>
        <w:t>Show integration of people and business perspectives</w:t>
      </w:r>
    </w:p>
    <w:p w14:paraId="54C3C85D" w14:textId="77777777" w:rsidR="0028564C" w:rsidRDefault="00A301D5">
      <w:pPr>
        <w:numPr>
          <w:ilvl w:val="0"/>
          <w:numId w:val="31"/>
        </w:numPr>
      </w:pPr>
      <w:r>
        <w:t>Ability to synthesize insights visually and narratively using the provided business case slide format.</w:t>
      </w:r>
    </w:p>
    <w:p w14:paraId="75EA6B1A" w14:textId="77777777" w:rsidR="0028564C" w:rsidRDefault="00A301D5">
      <w:pPr>
        <w:numPr>
          <w:ilvl w:val="0"/>
          <w:numId w:val="31"/>
        </w:numPr>
      </w:pPr>
      <w:r>
        <w:t>Effective use of data visualization and storytelling techniques to communicate recommendations.</w:t>
      </w:r>
    </w:p>
    <w:p w14:paraId="3D1BC40C" w14:textId="77777777" w:rsidR="0028564C" w:rsidRDefault="00A301D5">
      <w:pPr>
        <w:numPr>
          <w:ilvl w:val="0"/>
          <w:numId w:val="31"/>
        </w:numPr>
      </w:pPr>
      <w:r>
        <w:t>Apply course concepts to real-world scenarios</w:t>
      </w:r>
    </w:p>
    <w:p w14:paraId="6D3CE715" w14:textId="77777777" w:rsidR="0028564C" w:rsidRDefault="00A301D5">
      <w:pPr>
        <w:numPr>
          <w:ilvl w:val="0"/>
          <w:numId w:val="31"/>
        </w:numPr>
        <w:spacing w:after="240"/>
      </w:pPr>
      <w:proofErr w:type="gramStart"/>
      <w:r>
        <w:t>Engage</w:t>
      </w:r>
      <w:proofErr w:type="gramEnd"/>
      <w:r>
        <w:t xml:space="preserve"> meaningfully with peers and course content</w:t>
      </w:r>
    </w:p>
    <w:p w14:paraId="547A11F4" w14:textId="77777777" w:rsidR="0028564C" w:rsidRDefault="00A301D5">
      <w:pPr>
        <w:pStyle w:val="Heading1"/>
        <w:spacing w:before="240" w:after="240"/>
      </w:pPr>
      <w:bookmarkStart w:id="25" w:name="_w8mdo6wfqy1y" w:colFirst="0" w:colLast="0"/>
      <w:bookmarkEnd w:id="25"/>
      <w:r>
        <w:br w:type="page"/>
      </w:r>
    </w:p>
    <w:p w14:paraId="6A0FAB1C" w14:textId="77777777" w:rsidR="0028564C" w:rsidRDefault="00A301D5">
      <w:pPr>
        <w:pStyle w:val="Heading1"/>
        <w:spacing w:before="240" w:after="240"/>
      </w:pPr>
      <w:bookmarkStart w:id="26" w:name="_9t8swgk35k8q" w:colFirst="0" w:colLast="0"/>
      <w:bookmarkEnd w:id="26"/>
      <w:r>
        <w:t>Course Schedule</w:t>
      </w:r>
    </w:p>
    <w:p w14:paraId="76243978" w14:textId="77777777" w:rsidR="0028564C" w:rsidRDefault="00A301D5">
      <w:pPr>
        <w:rPr>
          <w:color w:val="303030"/>
          <w:sz w:val="21"/>
          <w:szCs w:val="21"/>
          <w:highlight w:val="white"/>
        </w:rPr>
      </w:pPr>
      <w:r>
        <w:t xml:space="preserve">As a </w:t>
      </w:r>
      <w:proofErr w:type="gramStart"/>
      <w:r>
        <w:t>5 week</w:t>
      </w:r>
      <w:proofErr w:type="gramEnd"/>
      <w:r>
        <w:t xml:space="preserve"> course, it is structured as an arch where we will start with understanding the rationale for investing in learning the skills in this course. After that, we systematically move through the major components of </w:t>
      </w:r>
      <w:proofErr w:type="gramStart"/>
      <w:r>
        <w:t>a business</w:t>
      </w:r>
      <w:proofErr w:type="gramEnd"/>
      <w:r>
        <w:t xml:space="preserve"> case development, and end with a focus on the leadership </w:t>
      </w:r>
      <w:proofErr w:type="gramStart"/>
      <w:r>
        <w:t>skills</w:t>
      </w:r>
      <w:proofErr w:type="gramEnd"/>
      <w:r>
        <w:t xml:space="preserve"> </w:t>
      </w:r>
      <w:proofErr w:type="gramStart"/>
      <w:r>
        <w:t>needs</w:t>
      </w:r>
      <w:proofErr w:type="gramEnd"/>
      <w:r>
        <w:t xml:space="preserve"> to </w:t>
      </w:r>
      <w:proofErr w:type="gramStart"/>
      <w:r>
        <w:t>influence around</w:t>
      </w:r>
      <w:proofErr w:type="gramEnd"/>
      <w:r>
        <w:t xml:space="preserve"> a business case for people. </w:t>
      </w:r>
    </w:p>
    <w:p w14:paraId="66BDAACD" w14:textId="77777777" w:rsidR="0028564C" w:rsidRDefault="0028564C">
      <w:pPr>
        <w:rPr>
          <w:color w:val="303030"/>
          <w:sz w:val="21"/>
          <w:szCs w:val="21"/>
          <w:highlight w:val="white"/>
        </w:rPr>
      </w:pPr>
    </w:p>
    <w:tbl>
      <w:tblPr>
        <w:tblStyle w:val="a2"/>
        <w:tblW w:w="9750" w:type="dxa"/>
        <w:tblInd w:w="-375" w:type="dxa"/>
        <w:tblBorders>
          <w:top w:val="nil"/>
          <w:left w:val="nil"/>
          <w:bottom w:val="nil"/>
          <w:right w:val="nil"/>
          <w:insideH w:val="nil"/>
          <w:insideV w:val="nil"/>
        </w:tblBorders>
        <w:tblLayout w:type="fixed"/>
        <w:tblLook w:val="0600" w:firstRow="0" w:lastRow="0" w:firstColumn="0" w:lastColumn="0" w:noHBand="1" w:noVBand="1"/>
      </w:tblPr>
      <w:tblGrid>
        <w:gridCol w:w="1755"/>
        <w:gridCol w:w="1545"/>
        <w:gridCol w:w="2790"/>
        <w:gridCol w:w="1755"/>
        <w:gridCol w:w="1905"/>
      </w:tblGrid>
      <w:tr w:rsidR="0028564C" w14:paraId="7E2BAC9B" w14:textId="77777777">
        <w:trPr>
          <w:trHeight w:val="785"/>
        </w:trPr>
        <w:tc>
          <w:tcPr>
            <w:tcW w:w="1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4E5E35" w14:textId="77777777" w:rsidR="0028564C" w:rsidRDefault="00A301D5">
            <w:pPr>
              <w:jc w:val="center"/>
              <w:rPr>
                <w:color w:val="303030"/>
                <w:sz w:val="21"/>
                <w:szCs w:val="21"/>
                <w:highlight w:val="white"/>
              </w:rPr>
            </w:pPr>
            <w:r>
              <w:rPr>
                <w:b/>
                <w:color w:val="303030"/>
                <w:sz w:val="21"/>
                <w:szCs w:val="21"/>
                <w:highlight w:val="white"/>
              </w:rPr>
              <w:t>Week</w:t>
            </w:r>
          </w:p>
        </w:tc>
        <w:tc>
          <w:tcPr>
            <w:tcW w:w="15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80C1A9" w14:textId="77777777" w:rsidR="0028564C" w:rsidRDefault="00A301D5">
            <w:pPr>
              <w:jc w:val="center"/>
              <w:rPr>
                <w:color w:val="303030"/>
                <w:sz w:val="21"/>
                <w:szCs w:val="21"/>
                <w:highlight w:val="white"/>
              </w:rPr>
            </w:pPr>
            <w:r>
              <w:rPr>
                <w:b/>
                <w:color w:val="303030"/>
                <w:sz w:val="21"/>
                <w:szCs w:val="21"/>
                <w:highlight w:val="white"/>
              </w:rPr>
              <w:t>Theme</w:t>
            </w:r>
          </w:p>
        </w:tc>
        <w:tc>
          <w:tcPr>
            <w:tcW w:w="27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926941" w14:textId="77777777" w:rsidR="0028564C" w:rsidRDefault="00A301D5">
            <w:pPr>
              <w:jc w:val="center"/>
              <w:rPr>
                <w:color w:val="303030"/>
                <w:sz w:val="21"/>
                <w:szCs w:val="21"/>
                <w:highlight w:val="white"/>
              </w:rPr>
            </w:pPr>
            <w:r>
              <w:rPr>
                <w:b/>
                <w:color w:val="303030"/>
                <w:sz w:val="21"/>
                <w:szCs w:val="21"/>
                <w:highlight w:val="white"/>
              </w:rPr>
              <w:t>Focus Topics for the Week</w:t>
            </w:r>
          </w:p>
        </w:tc>
        <w:tc>
          <w:tcPr>
            <w:tcW w:w="1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DCBC00" w14:textId="77777777" w:rsidR="0028564C" w:rsidRDefault="00A301D5">
            <w:pPr>
              <w:jc w:val="center"/>
              <w:rPr>
                <w:color w:val="303030"/>
                <w:sz w:val="21"/>
                <w:szCs w:val="21"/>
                <w:highlight w:val="white"/>
              </w:rPr>
            </w:pPr>
            <w:r>
              <w:rPr>
                <w:b/>
                <w:color w:val="303030"/>
                <w:sz w:val="21"/>
                <w:szCs w:val="21"/>
                <w:highlight w:val="white"/>
              </w:rPr>
              <w:t>Assignment</w:t>
            </w:r>
          </w:p>
        </w:tc>
        <w:tc>
          <w:tcPr>
            <w:tcW w:w="19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254097" w14:textId="77777777" w:rsidR="0028564C" w:rsidRDefault="00A301D5">
            <w:pPr>
              <w:jc w:val="center"/>
              <w:rPr>
                <w:color w:val="303030"/>
                <w:sz w:val="21"/>
                <w:szCs w:val="21"/>
                <w:highlight w:val="white"/>
              </w:rPr>
            </w:pPr>
            <w:r>
              <w:rPr>
                <w:b/>
                <w:color w:val="303030"/>
                <w:sz w:val="21"/>
                <w:szCs w:val="21"/>
                <w:highlight w:val="white"/>
              </w:rPr>
              <w:t>Live Session Focus</w:t>
            </w:r>
          </w:p>
        </w:tc>
      </w:tr>
      <w:tr w:rsidR="0028564C" w14:paraId="6A9880AE" w14:textId="77777777">
        <w:trPr>
          <w:trHeight w:val="1340"/>
        </w:trPr>
        <w:tc>
          <w:tcPr>
            <w:tcW w:w="1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89A8A6" w14:textId="77777777" w:rsidR="0028564C" w:rsidRDefault="00A301D5">
            <w:pPr>
              <w:rPr>
                <w:color w:val="303030"/>
                <w:sz w:val="21"/>
                <w:szCs w:val="21"/>
                <w:highlight w:val="white"/>
              </w:rPr>
            </w:pPr>
            <w:r>
              <w:rPr>
                <w:b/>
                <w:color w:val="303030"/>
                <w:sz w:val="21"/>
                <w:szCs w:val="21"/>
                <w:highlight w:val="white"/>
              </w:rPr>
              <w:t>1. Foundation</w:t>
            </w:r>
          </w:p>
        </w:tc>
        <w:tc>
          <w:tcPr>
            <w:tcW w:w="15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17C92F" w14:textId="77777777" w:rsidR="0028564C" w:rsidRDefault="00A301D5">
            <w:pPr>
              <w:rPr>
                <w:color w:val="303030"/>
                <w:sz w:val="21"/>
                <w:szCs w:val="21"/>
                <w:highlight w:val="white"/>
              </w:rPr>
            </w:pPr>
            <w:r>
              <w:rPr>
                <w:i/>
                <w:color w:val="303030"/>
                <w:sz w:val="21"/>
                <w:szCs w:val="21"/>
                <w:highlight w:val="white"/>
              </w:rPr>
              <w:t>Business Case Anatomy</w:t>
            </w:r>
          </w:p>
        </w:tc>
        <w:tc>
          <w:tcPr>
            <w:tcW w:w="27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8E0B08" w14:textId="77777777" w:rsidR="0028564C" w:rsidRDefault="00A301D5">
            <w:pPr>
              <w:rPr>
                <w:color w:val="303030"/>
                <w:sz w:val="21"/>
                <w:szCs w:val="21"/>
                <w:highlight w:val="white"/>
              </w:rPr>
            </w:pPr>
            <w:r>
              <w:rPr>
                <w:color w:val="303030"/>
                <w:sz w:val="21"/>
                <w:szCs w:val="21"/>
                <w:highlight w:val="white"/>
              </w:rPr>
              <w:t>Relationship between people and business performance; Market trends; The 3Ps Framework</w:t>
            </w:r>
          </w:p>
        </w:tc>
        <w:tc>
          <w:tcPr>
            <w:tcW w:w="1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4A0E98" w14:textId="77777777" w:rsidR="0028564C" w:rsidRDefault="00A301D5">
            <w:pPr>
              <w:rPr>
                <w:color w:val="303030"/>
                <w:sz w:val="21"/>
                <w:szCs w:val="21"/>
                <w:highlight w:val="white"/>
              </w:rPr>
            </w:pPr>
            <w:r>
              <w:rPr>
                <w:color w:val="303030"/>
                <w:sz w:val="21"/>
                <w:szCs w:val="21"/>
                <w:highlight w:val="white"/>
              </w:rPr>
              <w:t xml:space="preserve">Market research assignment </w:t>
            </w:r>
            <w:proofErr w:type="gramStart"/>
            <w:r>
              <w:rPr>
                <w:color w:val="303030"/>
                <w:sz w:val="21"/>
                <w:szCs w:val="21"/>
                <w:highlight w:val="white"/>
              </w:rPr>
              <w:t>-  3</w:t>
            </w:r>
            <w:proofErr w:type="gramEnd"/>
            <w:r>
              <w:rPr>
                <w:color w:val="303030"/>
                <w:sz w:val="21"/>
                <w:szCs w:val="21"/>
                <w:highlight w:val="white"/>
              </w:rPr>
              <w:t xml:space="preserve"> slides + supporting documentation</w:t>
            </w:r>
          </w:p>
        </w:tc>
        <w:tc>
          <w:tcPr>
            <w:tcW w:w="19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1EAB25" w14:textId="77777777" w:rsidR="0028564C" w:rsidRDefault="00A301D5">
            <w:pPr>
              <w:rPr>
                <w:color w:val="303030"/>
                <w:sz w:val="21"/>
                <w:szCs w:val="21"/>
                <w:highlight w:val="white"/>
              </w:rPr>
            </w:pPr>
            <w:r>
              <w:rPr>
                <w:color w:val="303030"/>
                <w:sz w:val="21"/>
                <w:szCs w:val="21"/>
                <w:highlight w:val="white"/>
              </w:rPr>
              <w:t>Orientation + Market Trends Brainstorm</w:t>
            </w:r>
          </w:p>
        </w:tc>
      </w:tr>
      <w:tr w:rsidR="0028564C" w14:paraId="0902BC12" w14:textId="77777777">
        <w:trPr>
          <w:trHeight w:val="1070"/>
        </w:trPr>
        <w:tc>
          <w:tcPr>
            <w:tcW w:w="1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8D9608" w14:textId="77777777" w:rsidR="0028564C" w:rsidRDefault="00A301D5">
            <w:pPr>
              <w:rPr>
                <w:color w:val="303030"/>
                <w:sz w:val="21"/>
                <w:szCs w:val="21"/>
                <w:highlight w:val="white"/>
              </w:rPr>
            </w:pPr>
            <w:r>
              <w:rPr>
                <w:b/>
                <w:color w:val="303030"/>
                <w:sz w:val="21"/>
                <w:szCs w:val="21"/>
                <w:highlight w:val="white"/>
              </w:rPr>
              <w:t>2. Pain</w:t>
            </w:r>
          </w:p>
        </w:tc>
        <w:tc>
          <w:tcPr>
            <w:tcW w:w="15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C1B6A8" w14:textId="77777777" w:rsidR="0028564C" w:rsidRDefault="00A301D5">
            <w:pPr>
              <w:rPr>
                <w:color w:val="303030"/>
                <w:sz w:val="21"/>
                <w:szCs w:val="21"/>
                <w:highlight w:val="white"/>
              </w:rPr>
            </w:pPr>
            <w:r>
              <w:rPr>
                <w:i/>
                <w:color w:val="303030"/>
                <w:sz w:val="21"/>
                <w:szCs w:val="21"/>
                <w:highlight w:val="white"/>
              </w:rPr>
              <w:t>Diagnosing the Problem</w:t>
            </w:r>
          </w:p>
        </w:tc>
        <w:tc>
          <w:tcPr>
            <w:tcW w:w="27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890759" w14:textId="77777777" w:rsidR="0028564C" w:rsidRDefault="00A301D5">
            <w:pPr>
              <w:rPr>
                <w:color w:val="303030"/>
                <w:sz w:val="21"/>
                <w:szCs w:val="21"/>
                <w:highlight w:val="white"/>
              </w:rPr>
            </w:pPr>
            <w:r>
              <w:rPr>
                <w:color w:val="303030"/>
                <w:sz w:val="21"/>
                <w:szCs w:val="21"/>
                <w:highlight w:val="white"/>
              </w:rPr>
              <w:t>Initiative selection, quantifying pain with data, baseline metrics</w:t>
            </w:r>
          </w:p>
        </w:tc>
        <w:tc>
          <w:tcPr>
            <w:tcW w:w="1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EBC3A4" w14:textId="77777777" w:rsidR="0028564C" w:rsidRDefault="00A301D5">
            <w:pPr>
              <w:rPr>
                <w:color w:val="303030"/>
                <w:sz w:val="21"/>
                <w:szCs w:val="21"/>
                <w:highlight w:val="white"/>
              </w:rPr>
            </w:pPr>
            <w:r>
              <w:rPr>
                <w:color w:val="303030"/>
                <w:sz w:val="21"/>
                <w:szCs w:val="21"/>
                <w:highlight w:val="white"/>
              </w:rPr>
              <w:t xml:space="preserve">Pain </w:t>
            </w:r>
            <w:proofErr w:type="gramStart"/>
            <w:r>
              <w:rPr>
                <w:color w:val="303030"/>
                <w:sz w:val="21"/>
                <w:szCs w:val="21"/>
                <w:highlight w:val="white"/>
              </w:rPr>
              <w:t>analysis  -</w:t>
            </w:r>
            <w:proofErr w:type="gramEnd"/>
            <w:r>
              <w:rPr>
                <w:color w:val="303030"/>
                <w:sz w:val="21"/>
                <w:szCs w:val="21"/>
                <w:highlight w:val="white"/>
              </w:rPr>
              <w:t xml:space="preserve"> 3 slides + supporting documentation</w:t>
            </w:r>
          </w:p>
        </w:tc>
        <w:tc>
          <w:tcPr>
            <w:tcW w:w="19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BD2A0C" w14:textId="77777777" w:rsidR="0028564C" w:rsidRDefault="00A301D5">
            <w:pPr>
              <w:rPr>
                <w:color w:val="303030"/>
                <w:sz w:val="21"/>
                <w:szCs w:val="21"/>
                <w:highlight w:val="white"/>
              </w:rPr>
            </w:pPr>
            <w:r>
              <w:rPr>
                <w:color w:val="303030"/>
                <w:sz w:val="21"/>
                <w:szCs w:val="21"/>
                <w:highlight w:val="white"/>
              </w:rPr>
              <w:t>Peer Review: Pain Section</w:t>
            </w:r>
          </w:p>
        </w:tc>
      </w:tr>
      <w:tr w:rsidR="0028564C" w14:paraId="01860A41" w14:textId="77777777">
        <w:trPr>
          <w:trHeight w:val="1070"/>
        </w:trPr>
        <w:tc>
          <w:tcPr>
            <w:tcW w:w="1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F5AA5F" w14:textId="77777777" w:rsidR="0028564C" w:rsidRDefault="00A301D5">
            <w:pPr>
              <w:rPr>
                <w:color w:val="303030"/>
                <w:sz w:val="21"/>
                <w:szCs w:val="21"/>
                <w:highlight w:val="white"/>
              </w:rPr>
            </w:pPr>
            <w:r>
              <w:rPr>
                <w:b/>
                <w:color w:val="303030"/>
                <w:sz w:val="21"/>
                <w:szCs w:val="21"/>
                <w:highlight w:val="white"/>
              </w:rPr>
              <w:t>3. Promise</w:t>
            </w:r>
          </w:p>
        </w:tc>
        <w:tc>
          <w:tcPr>
            <w:tcW w:w="15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95E252" w14:textId="77777777" w:rsidR="0028564C" w:rsidRDefault="00A301D5">
            <w:pPr>
              <w:rPr>
                <w:color w:val="303030"/>
                <w:sz w:val="21"/>
                <w:szCs w:val="21"/>
                <w:highlight w:val="white"/>
              </w:rPr>
            </w:pPr>
            <w:r>
              <w:rPr>
                <w:i/>
                <w:color w:val="303030"/>
                <w:sz w:val="21"/>
                <w:szCs w:val="21"/>
                <w:highlight w:val="white"/>
              </w:rPr>
              <w:t>Future State &amp; Resource Plan</w:t>
            </w:r>
          </w:p>
        </w:tc>
        <w:tc>
          <w:tcPr>
            <w:tcW w:w="27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18152A" w14:textId="77777777" w:rsidR="0028564C" w:rsidRDefault="00A301D5">
            <w:pPr>
              <w:rPr>
                <w:color w:val="303030"/>
                <w:sz w:val="21"/>
                <w:szCs w:val="21"/>
                <w:highlight w:val="white"/>
              </w:rPr>
            </w:pPr>
            <w:r>
              <w:rPr>
                <w:color w:val="303030"/>
                <w:sz w:val="21"/>
                <w:szCs w:val="21"/>
                <w:highlight w:val="white"/>
              </w:rPr>
              <w:t>Visioning and identifying the solution, rationale for change, resource allocation, risk analysis</w:t>
            </w:r>
          </w:p>
        </w:tc>
        <w:tc>
          <w:tcPr>
            <w:tcW w:w="1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F0E0FF" w14:textId="77777777" w:rsidR="0028564C" w:rsidRDefault="00A301D5">
            <w:pPr>
              <w:rPr>
                <w:color w:val="303030"/>
                <w:sz w:val="21"/>
                <w:szCs w:val="21"/>
                <w:highlight w:val="white"/>
              </w:rPr>
            </w:pPr>
            <w:r>
              <w:rPr>
                <w:color w:val="303030"/>
                <w:sz w:val="21"/>
                <w:szCs w:val="21"/>
                <w:highlight w:val="white"/>
              </w:rPr>
              <w:t xml:space="preserve">Solution &amp; resource </w:t>
            </w:r>
            <w:proofErr w:type="gramStart"/>
            <w:r>
              <w:rPr>
                <w:color w:val="303030"/>
                <w:sz w:val="21"/>
                <w:szCs w:val="21"/>
                <w:highlight w:val="white"/>
              </w:rPr>
              <w:t>plan  -</w:t>
            </w:r>
            <w:proofErr w:type="gramEnd"/>
            <w:r>
              <w:rPr>
                <w:color w:val="303030"/>
                <w:sz w:val="21"/>
                <w:szCs w:val="21"/>
                <w:highlight w:val="white"/>
              </w:rPr>
              <w:t xml:space="preserve"> 3 slides + supporting documentation</w:t>
            </w:r>
          </w:p>
        </w:tc>
        <w:tc>
          <w:tcPr>
            <w:tcW w:w="19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F47054" w14:textId="77777777" w:rsidR="0028564C" w:rsidRDefault="00A301D5">
            <w:pPr>
              <w:rPr>
                <w:color w:val="303030"/>
                <w:sz w:val="21"/>
                <w:szCs w:val="21"/>
                <w:highlight w:val="white"/>
              </w:rPr>
            </w:pPr>
            <w:r>
              <w:rPr>
                <w:color w:val="303030"/>
                <w:sz w:val="21"/>
                <w:szCs w:val="21"/>
                <w:highlight w:val="white"/>
              </w:rPr>
              <w:t>Peer Critique: Promise Clarity &amp; Feasibility</w:t>
            </w:r>
          </w:p>
        </w:tc>
      </w:tr>
      <w:tr w:rsidR="0028564C" w14:paraId="3BF8FFB7" w14:textId="77777777">
        <w:trPr>
          <w:trHeight w:val="1070"/>
        </w:trPr>
        <w:tc>
          <w:tcPr>
            <w:tcW w:w="1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441AE3" w14:textId="77777777" w:rsidR="0028564C" w:rsidRDefault="00A301D5">
            <w:pPr>
              <w:rPr>
                <w:color w:val="303030"/>
                <w:sz w:val="21"/>
                <w:szCs w:val="21"/>
                <w:highlight w:val="white"/>
              </w:rPr>
            </w:pPr>
            <w:r>
              <w:rPr>
                <w:b/>
                <w:color w:val="303030"/>
                <w:sz w:val="21"/>
                <w:szCs w:val="21"/>
                <w:highlight w:val="white"/>
              </w:rPr>
              <w:t>4. Proof</w:t>
            </w:r>
          </w:p>
        </w:tc>
        <w:tc>
          <w:tcPr>
            <w:tcW w:w="15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C81D94" w14:textId="77777777" w:rsidR="0028564C" w:rsidRDefault="00A301D5">
            <w:pPr>
              <w:rPr>
                <w:color w:val="303030"/>
                <w:sz w:val="21"/>
                <w:szCs w:val="21"/>
                <w:highlight w:val="white"/>
              </w:rPr>
            </w:pPr>
            <w:r>
              <w:rPr>
                <w:i/>
                <w:color w:val="303030"/>
                <w:sz w:val="21"/>
                <w:szCs w:val="21"/>
                <w:highlight w:val="white"/>
              </w:rPr>
              <w:t>Evidence &amp; ROI</w:t>
            </w:r>
          </w:p>
        </w:tc>
        <w:tc>
          <w:tcPr>
            <w:tcW w:w="27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239510" w14:textId="77777777" w:rsidR="0028564C" w:rsidRDefault="00A301D5">
            <w:pPr>
              <w:rPr>
                <w:color w:val="303030"/>
                <w:sz w:val="21"/>
                <w:szCs w:val="21"/>
                <w:highlight w:val="white"/>
              </w:rPr>
            </w:pPr>
            <w:r>
              <w:rPr>
                <w:color w:val="303030"/>
                <w:sz w:val="21"/>
                <w:szCs w:val="21"/>
                <w:highlight w:val="white"/>
              </w:rPr>
              <w:t>Evidence gathering of impact expected, ROI calculations, data storytelling</w:t>
            </w:r>
          </w:p>
        </w:tc>
        <w:tc>
          <w:tcPr>
            <w:tcW w:w="1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1A6452" w14:textId="77777777" w:rsidR="0028564C" w:rsidRDefault="00A301D5">
            <w:pPr>
              <w:rPr>
                <w:color w:val="303030"/>
                <w:sz w:val="21"/>
                <w:szCs w:val="21"/>
                <w:highlight w:val="white"/>
              </w:rPr>
            </w:pPr>
            <w:r>
              <w:rPr>
                <w:color w:val="303030"/>
                <w:sz w:val="21"/>
                <w:szCs w:val="21"/>
                <w:highlight w:val="white"/>
              </w:rPr>
              <w:t>Evidence &amp; ROI analysis - 3 slides + supporting documentation</w:t>
            </w:r>
          </w:p>
        </w:tc>
        <w:tc>
          <w:tcPr>
            <w:tcW w:w="19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879202" w14:textId="77777777" w:rsidR="0028564C" w:rsidRDefault="00A301D5">
            <w:pPr>
              <w:rPr>
                <w:color w:val="303030"/>
                <w:sz w:val="21"/>
                <w:szCs w:val="21"/>
                <w:highlight w:val="white"/>
              </w:rPr>
            </w:pPr>
            <w:r>
              <w:rPr>
                <w:color w:val="303030"/>
                <w:sz w:val="21"/>
                <w:szCs w:val="21"/>
                <w:highlight w:val="white"/>
              </w:rPr>
              <w:t>ROI Walkthrough + Executive Q&amp;A Simulation</w:t>
            </w:r>
          </w:p>
        </w:tc>
      </w:tr>
      <w:tr w:rsidR="0028564C" w14:paraId="4B8C636E" w14:textId="77777777">
        <w:trPr>
          <w:trHeight w:val="1070"/>
        </w:trPr>
        <w:tc>
          <w:tcPr>
            <w:tcW w:w="1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76D0AB" w14:textId="77777777" w:rsidR="0028564C" w:rsidRDefault="00A301D5">
            <w:pPr>
              <w:rPr>
                <w:color w:val="303030"/>
                <w:sz w:val="21"/>
                <w:szCs w:val="21"/>
                <w:highlight w:val="white"/>
              </w:rPr>
            </w:pPr>
            <w:r>
              <w:rPr>
                <w:b/>
                <w:color w:val="303030"/>
                <w:sz w:val="21"/>
                <w:szCs w:val="21"/>
                <w:highlight w:val="white"/>
              </w:rPr>
              <w:t>5. Influence</w:t>
            </w:r>
          </w:p>
        </w:tc>
        <w:tc>
          <w:tcPr>
            <w:tcW w:w="15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300B03" w14:textId="77777777" w:rsidR="0028564C" w:rsidRDefault="00A301D5">
            <w:pPr>
              <w:rPr>
                <w:color w:val="303030"/>
                <w:sz w:val="21"/>
                <w:szCs w:val="21"/>
                <w:highlight w:val="white"/>
              </w:rPr>
            </w:pPr>
            <w:r>
              <w:rPr>
                <w:i/>
                <w:color w:val="303030"/>
                <w:sz w:val="21"/>
                <w:szCs w:val="21"/>
                <w:highlight w:val="white"/>
              </w:rPr>
              <w:t>Pitching the Case</w:t>
            </w:r>
          </w:p>
        </w:tc>
        <w:tc>
          <w:tcPr>
            <w:tcW w:w="27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23323B" w14:textId="77777777" w:rsidR="0028564C" w:rsidRDefault="00A301D5">
            <w:pPr>
              <w:rPr>
                <w:color w:val="303030"/>
                <w:sz w:val="21"/>
                <w:szCs w:val="21"/>
                <w:highlight w:val="white"/>
              </w:rPr>
            </w:pPr>
            <w:r>
              <w:rPr>
                <w:color w:val="303030"/>
                <w:sz w:val="21"/>
                <w:szCs w:val="21"/>
                <w:highlight w:val="white"/>
              </w:rPr>
              <w:t>Executive presence, power dynamics, influence tactics, presentation design</w:t>
            </w:r>
          </w:p>
        </w:tc>
        <w:tc>
          <w:tcPr>
            <w:tcW w:w="1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4AC77D" w14:textId="77777777" w:rsidR="0028564C" w:rsidRDefault="00A301D5">
            <w:pPr>
              <w:rPr>
                <w:color w:val="303030"/>
                <w:sz w:val="21"/>
                <w:szCs w:val="21"/>
                <w:highlight w:val="white"/>
              </w:rPr>
            </w:pPr>
            <w:r>
              <w:rPr>
                <w:color w:val="303030"/>
                <w:sz w:val="21"/>
                <w:szCs w:val="21"/>
                <w:highlight w:val="white"/>
              </w:rPr>
              <w:t xml:space="preserve">Final business case - completed deck + supporting documentation and preparation for live presentation </w:t>
            </w:r>
          </w:p>
          <w:p w14:paraId="51D4003E" w14:textId="77777777" w:rsidR="0028564C" w:rsidRDefault="0028564C">
            <w:pPr>
              <w:rPr>
                <w:color w:val="303030"/>
                <w:sz w:val="21"/>
                <w:szCs w:val="21"/>
                <w:highlight w:val="white"/>
              </w:rPr>
            </w:pPr>
          </w:p>
          <w:p w14:paraId="4D1A31B3" w14:textId="77777777" w:rsidR="0028564C" w:rsidRDefault="00A301D5">
            <w:pPr>
              <w:rPr>
                <w:color w:val="303030"/>
                <w:sz w:val="21"/>
                <w:szCs w:val="21"/>
                <w:highlight w:val="white"/>
              </w:rPr>
            </w:pPr>
            <w:r>
              <w:rPr>
                <w:color w:val="303030"/>
                <w:sz w:val="21"/>
                <w:szCs w:val="21"/>
                <w:highlight w:val="white"/>
              </w:rPr>
              <w:t>End of course survey for feedback on content, readings, and experience</w:t>
            </w:r>
          </w:p>
        </w:tc>
        <w:tc>
          <w:tcPr>
            <w:tcW w:w="19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F17E71" w14:textId="77777777" w:rsidR="0028564C" w:rsidRDefault="00A301D5">
            <w:pPr>
              <w:rPr>
                <w:color w:val="303030"/>
                <w:sz w:val="21"/>
                <w:szCs w:val="21"/>
                <w:highlight w:val="white"/>
              </w:rPr>
            </w:pPr>
            <w:r>
              <w:rPr>
                <w:color w:val="303030"/>
                <w:sz w:val="21"/>
                <w:szCs w:val="21"/>
                <w:highlight w:val="white"/>
              </w:rPr>
              <w:t xml:space="preserve">Final Pitch </w:t>
            </w:r>
          </w:p>
        </w:tc>
      </w:tr>
    </w:tbl>
    <w:p w14:paraId="63CF5D82" w14:textId="77777777" w:rsidR="0028564C" w:rsidRDefault="0028564C">
      <w:pPr>
        <w:rPr>
          <w:color w:val="303030"/>
          <w:sz w:val="21"/>
          <w:szCs w:val="21"/>
          <w:highlight w:val="white"/>
        </w:rPr>
      </w:pPr>
    </w:p>
    <w:p w14:paraId="254334C5" w14:textId="77777777" w:rsidR="0028564C" w:rsidRDefault="00A301D5">
      <w:pPr>
        <w:pStyle w:val="Heading2"/>
        <w:keepNext w:val="0"/>
        <w:keepLines w:val="0"/>
        <w:spacing w:after="80"/>
        <w:rPr>
          <w:b/>
          <w:sz w:val="34"/>
          <w:szCs w:val="34"/>
        </w:rPr>
      </w:pPr>
      <w:bookmarkStart w:id="27" w:name="_95m900ux2nh" w:colFirst="0" w:colLast="0"/>
      <w:bookmarkEnd w:id="27"/>
      <w:r>
        <w:rPr>
          <w:b/>
          <w:sz w:val="34"/>
          <w:szCs w:val="34"/>
        </w:rPr>
        <w:t>Week 1: Business Case Anatomy</w:t>
      </w:r>
    </w:p>
    <w:p w14:paraId="1E4C3CAA" w14:textId="77777777" w:rsidR="0028564C" w:rsidRDefault="00A301D5">
      <w:pPr>
        <w:pStyle w:val="Heading3"/>
        <w:keepNext w:val="0"/>
        <w:keepLines w:val="0"/>
        <w:spacing w:before="280"/>
        <w:rPr>
          <w:b/>
          <w:color w:val="000000"/>
          <w:sz w:val="26"/>
          <w:szCs w:val="26"/>
        </w:rPr>
      </w:pPr>
      <w:bookmarkStart w:id="28" w:name="_96rgmv8fbsen" w:colFirst="0" w:colLast="0"/>
      <w:bookmarkEnd w:id="28"/>
      <w:r>
        <w:rPr>
          <w:b/>
          <w:color w:val="000000"/>
          <w:sz w:val="26"/>
          <w:szCs w:val="26"/>
        </w:rPr>
        <w:t>What to Know</w:t>
      </w:r>
    </w:p>
    <w:p w14:paraId="6DC00A17" w14:textId="77777777" w:rsidR="0028564C" w:rsidRDefault="00A301D5">
      <w:pPr>
        <w:spacing w:before="240" w:after="240"/>
        <w:rPr>
          <w:b/>
        </w:rPr>
      </w:pPr>
      <w:r>
        <w:rPr>
          <w:b/>
        </w:rPr>
        <w:t>Learning Objectives:</w:t>
      </w:r>
    </w:p>
    <w:p w14:paraId="7B50075E" w14:textId="77777777" w:rsidR="0028564C" w:rsidRDefault="00A301D5">
      <w:pPr>
        <w:numPr>
          <w:ilvl w:val="0"/>
          <w:numId w:val="8"/>
        </w:numPr>
        <w:spacing w:before="240"/>
      </w:pPr>
      <w:r>
        <w:t>Identify current people investment priorities</w:t>
      </w:r>
    </w:p>
    <w:p w14:paraId="48379A75" w14:textId="77777777" w:rsidR="0028564C" w:rsidRDefault="00A301D5">
      <w:pPr>
        <w:numPr>
          <w:ilvl w:val="0"/>
          <w:numId w:val="8"/>
        </w:numPr>
      </w:pPr>
      <w:r>
        <w:t>Understand the core thesis: people investments = business investments</w:t>
      </w:r>
    </w:p>
    <w:p w14:paraId="182D5758" w14:textId="77777777" w:rsidR="0028564C" w:rsidRDefault="00A301D5">
      <w:pPr>
        <w:numPr>
          <w:ilvl w:val="0"/>
          <w:numId w:val="8"/>
        </w:numPr>
        <w:spacing w:after="240"/>
      </w:pPr>
      <w:r>
        <w:t>Identify the essential components of a compelling business case</w:t>
      </w:r>
    </w:p>
    <w:p w14:paraId="1E7C8078" w14:textId="77777777" w:rsidR="0028564C" w:rsidRDefault="00A301D5">
      <w:pPr>
        <w:spacing w:before="240" w:after="240"/>
        <w:rPr>
          <w:b/>
        </w:rPr>
      </w:pPr>
      <w:r>
        <w:rPr>
          <w:b/>
        </w:rPr>
        <w:t>Key Topics:</w:t>
      </w:r>
    </w:p>
    <w:p w14:paraId="29594999" w14:textId="77777777" w:rsidR="0028564C" w:rsidRDefault="00A301D5">
      <w:pPr>
        <w:numPr>
          <w:ilvl w:val="0"/>
          <w:numId w:val="6"/>
        </w:numPr>
        <w:spacing w:before="240"/>
      </w:pPr>
      <w:r>
        <w:t>Market research methods for people investment trends</w:t>
      </w:r>
    </w:p>
    <w:p w14:paraId="6169296E" w14:textId="77777777" w:rsidR="0028564C" w:rsidRDefault="00A301D5">
      <w:pPr>
        <w:numPr>
          <w:ilvl w:val="0"/>
          <w:numId w:val="6"/>
        </w:numPr>
      </w:pPr>
      <w:r>
        <w:t>The interconnected system: people-business connection</w:t>
      </w:r>
    </w:p>
    <w:p w14:paraId="1A67394E" w14:textId="77777777" w:rsidR="0028564C" w:rsidRDefault="00A301D5">
      <w:pPr>
        <w:numPr>
          <w:ilvl w:val="0"/>
          <w:numId w:val="6"/>
        </w:numPr>
      </w:pPr>
      <w:r>
        <w:t>Anatomy of a business case: structure and flow</w:t>
      </w:r>
    </w:p>
    <w:p w14:paraId="050E1EBC" w14:textId="77777777" w:rsidR="0028564C" w:rsidRDefault="00A301D5">
      <w:pPr>
        <w:numPr>
          <w:ilvl w:val="0"/>
          <w:numId w:val="6"/>
        </w:numPr>
        <w:spacing w:after="240"/>
      </w:pPr>
      <w:r>
        <w:t xml:space="preserve">4Ps Framework introduction: Pain, Promise, Proof, Propagate </w:t>
      </w:r>
    </w:p>
    <w:p w14:paraId="09BDCB05" w14:textId="77777777" w:rsidR="0028564C" w:rsidRDefault="00A301D5">
      <w:pPr>
        <w:pStyle w:val="Heading3"/>
        <w:keepNext w:val="0"/>
        <w:keepLines w:val="0"/>
        <w:spacing w:before="280"/>
        <w:rPr>
          <w:b/>
        </w:rPr>
      </w:pPr>
      <w:bookmarkStart w:id="29" w:name="_4txbmf47s3rb" w:colFirst="0" w:colLast="0"/>
      <w:bookmarkEnd w:id="29"/>
      <w:r>
        <w:rPr>
          <w:b/>
          <w:color w:val="000000"/>
          <w:sz w:val="26"/>
          <w:szCs w:val="26"/>
        </w:rPr>
        <w:t>What to Do</w:t>
      </w:r>
    </w:p>
    <w:p w14:paraId="5122458C" w14:textId="77777777" w:rsidR="0028564C" w:rsidRDefault="00A301D5">
      <w:pPr>
        <w:numPr>
          <w:ilvl w:val="0"/>
          <w:numId w:val="4"/>
        </w:numPr>
        <w:spacing w:before="240"/>
      </w:pPr>
      <w:r>
        <w:rPr>
          <w:b/>
        </w:rPr>
        <w:t>Readings:</w:t>
      </w:r>
    </w:p>
    <w:p w14:paraId="2AD2F7AF" w14:textId="77777777" w:rsidR="0028564C" w:rsidRDefault="00A301D5">
      <w:pPr>
        <w:numPr>
          <w:ilvl w:val="1"/>
          <w:numId w:val="4"/>
        </w:numPr>
      </w:pPr>
      <w:r>
        <w:t>The syllabus in full</w:t>
      </w:r>
    </w:p>
    <w:p w14:paraId="7A74B6A8" w14:textId="77777777" w:rsidR="0028564C" w:rsidRDefault="00A301D5">
      <w:pPr>
        <w:numPr>
          <w:ilvl w:val="1"/>
          <w:numId w:val="4"/>
        </w:numPr>
      </w:pPr>
      <w:r>
        <w:t xml:space="preserve">Deloitte (2019). </w:t>
      </w:r>
      <w:r>
        <w:rPr>
          <w:i/>
        </w:rPr>
        <w:t>The ROI in Workplace Mental Health Programs: Good for People, Good for Business.</w:t>
      </w:r>
    </w:p>
    <w:p w14:paraId="6A90532C" w14:textId="77777777" w:rsidR="0028564C" w:rsidRDefault="00A301D5">
      <w:pPr>
        <w:numPr>
          <w:ilvl w:val="1"/>
          <w:numId w:val="4"/>
        </w:numPr>
      </w:pPr>
      <w:r>
        <w:t xml:space="preserve">De Neve, J.-E., &amp; Ward, G. (2019). </w:t>
      </w:r>
      <w:r>
        <w:rPr>
          <w:i/>
        </w:rPr>
        <w:t>Workplace Well-Being and Firm Performance.</w:t>
      </w:r>
      <w:r>
        <w:t xml:space="preserve"> In </w:t>
      </w:r>
      <w:r>
        <w:rPr>
          <w:i/>
        </w:rPr>
        <w:t>Global Happiness and Wellbeing Policy Report.</w:t>
      </w:r>
    </w:p>
    <w:p w14:paraId="3DD3C0D6" w14:textId="77777777" w:rsidR="0028564C" w:rsidRDefault="00A301D5">
      <w:pPr>
        <w:numPr>
          <w:ilvl w:val="1"/>
          <w:numId w:val="4"/>
        </w:numPr>
      </w:pPr>
      <w:r>
        <w:t xml:space="preserve">The European Business Review. (2022). </w:t>
      </w:r>
      <w:r>
        <w:rPr>
          <w:i/>
        </w:rPr>
        <w:t>The Business Case for Happiness: Five Expert Tips for Creating Thriving Workplaces.</w:t>
      </w:r>
    </w:p>
    <w:p w14:paraId="7F99A343" w14:textId="77777777" w:rsidR="0028564C" w:rsidRDefault="00A301D5">
      <w:pPr>
        <w:numPr>
          <w:ilvl w:val="1"/>
          <w:numId w:val="4"/>
        </w:numPr>
      </w:pPr>
      <w:r>
        <w:t xml:space="preserve">Cascio, W. F., &amp; Boudreau, J. W. (2014). </w:t>
      </w:r>
      <w:r>
        <w:rPr>
          <w:i/>
        </w:rPr>
        <w:t>The search for global competence: From international HR to talent analytics.</w:t>
      </w:r>
      <w:r>
        <w:t xml:space="preserve"> </w:t>
      </w:r>
      <w:r>
        <w:rPr>
          <w:i/>
        </w:rPr>
        <w:t>Journal of World Business, 49</w:t>
      </w:r>
      <w:r>
        <w:t>(2), 122–133.</w:t>
      </w:r>
    </w:p>
    <w:p w14:paraId="44193328" w14:textId="77777777" w:rsidR="0028564C" w:rsidRDefault="00A301D5">
      <w:pPr>
        <w:numPr>
          <w:ilvl w:val="1"/>
          <w:numId w:val="4"/>
        </w:numPr>
      </w:pPr>
      <w:r>
        <w:t xml:space="preserve">Read the business case template to get a </w:t>
      </w:r>
      <w:proofErr w:type="gramStart"/>
      <w:r>
        <w:t>high level</w:t>
      </w:r>
      <w:proofErr w:type="gramEnd"/>
      <w:r>
        <w:t xml:space="preserve"> view of what we will be doing for the next 5 weeks</w:t>
      </w:r>
    </w:p>
    <w:p w14:paraId="15CC5C14" w14:textId="77777777" w:rsidR="0028564C" w:rsidRDefault="00A301D5">
      <w:pPr>
        <w:numPr>
          <w:ilvl w:val="0"/>
          <w:numId w:val="4"/>
        </w:numPr>
        <w:spacing w:after="240"/>
      </w:pPr>
      <w:r>
        <w:rPr>
          <w:b/>
        </w:rPr>
        <w:t>Watch or Listen to Audio/Video Content</w:t>
      </w:r>
    </w:p>
    <w:p w14:paraId="5BF516DF" w14:textId="77777777" w:rsidR="0028564C" w:rsidRDefault="00A301D5">
      <w:pPr>
        <w:spacing w:before="240" w:after="240"/>
        <w:rPr>
          <w:b/>
        </w:rPr>
      </w:pPr>
      <w:r>
        <w:rPr>
          <w:b/>
        </w:rPr>
        <w:t>Assignment</w:t>
      </w:r>
    </w:p>
    <w:p w14:paraId="647B5E46" w14:textId="77777777" w:rsidR="0028564C" w:rsidRDefault="00A301D5">
      <w:pPr>
        <w:rPr>
          <w:color w:val="303030"/>
          <w:highlight w:val="white"/>
        </w:rPr>
      </w:pPr>
      <w:r>
        <w:rPr>
          <w:color w:val="303030"/>
          <w:highlight w:val="white"/>
        </w:rPr>
        <w:t>Market research assignment - 3 slides + supporting documentation</w:t>
      </w:r>
    </w:p>
    <w:p w14:paraId="6BDC8788" w14:textId="77777777" w:rsidR="0028564C" w:rsidRDefault="0028564C">
      <w:pPr>
        <w:rPr>
          <w:color w:val="303030"/>
          <w:sz w:val="21"/>
          <w:szCs w:val="21"/>
          <w:highlight w:val="white"/>
        </w:rPr>
      </w:pPr>
    </w:p>
    <w:p w14:paraId="06486006" w14:textId="77777777" w:rsidR="0028564C" w:rsidRDefault="00A301D5">
      <w:pPr>
        <w:rPr>
          <w:b/>
          <w:color w:val="000000"/>
          <w:sz w:val="26"/>
          <w:szCs w:val="26"/>
        </w:rPr>
      </w:pPr>
      <w:r>
        <w:rPr>
          <w:b/>
          <w:color w:val="000000"/>
          <w:sz w:val="26"/>
          <w:szCs w:val="26"/>
        </w:rPr>
        <w:t>How to Connect</w:t>
      </w:r>
    </w:p>
    <w:p w14:paraId="21988426" w14:textId="77777777" w:rsidR="0028564C" w:rsidRDefault="00A301D5">
      <w:pPr>
        <w:spacing w:before="240" w:after="240"/>
        <w:rPr>
          <w:b/>
        </w:rPr>
      </w:pPr>
      <w:r>
        <w:rPr>
          <w:b/>
        </w:rPr>
        <w:t>Engagement:</w:t>
      </w:r>
    </w:p>
    <w:p w14:paraId="73126198" w14:textId="77777777" w:rsidR="0028564C" w:rsidRDefault="00A301D5">
      <w:pPr>
        <w:numPr>
          <w:ilvl w:val="0"/>
          <w:numId w:val="18"/>
        </w:numPr>
        <w:spacing w:before="240"/>
      </w:pPr>
      <w:r>
        <w:rPr>
          <w:b/>
        </w:rPr>
        <w:t>Live Session:</w:t>
      </w:r>
      <w:r>
        <w:t xml:space="preserve"> 60-minute live discussion for introductions, Q&amp;A, and discussion of market trends and market research assignment</w:t>
      </w:r>
    </w:p>
    <w:p w14:paraId="2337027A" w14:textId="77777777" w:rsidR="0028564C" w:rsidRDefault="00A301D5">
      <w:pPr>
        <w:numPr>
          <w:ilvl w:val="0"/>
          <w:numId w:val="18"/>
        </w:numPr>
        <w:spacing w:after="240"/>
      </w:pPr>
      <w:r>
        <w:rPr>
          <w:b/>
        </w:rPr>
        <w:t>LinkedIn Connection:</w:t>
      </w:r>
      <w:r>
        <w:t xml:space="preserve"> Connect with instructor and classmates</w:t>
      </w:r>
    </w:p>
    <w:p w14:paraId="1066B859" w14:textId="77777777" w:rsidR="0028564C" w:rsidRDefault="00A301D5">
      <w:pPr>
        <w:spacing w:before="240" w:after="240"/>
      </w:pPr>
      <w:r>
        <w:rPr>
          <w:noProof/>
        </w:rPr>
        <w:pict w14:anchorId="6867F38D">
          <v:rect id="_x0000_i1034" alt="" style="width:468pt;height:.05pt;mso-width-percent:0;mso-height-percent:0;mso-width-percent:0;mso-height-percent:0" o:hralign="center" o:hrstd="t" o:hr="t" fillcolor="#a0a0a0" stroked="f"/>
        </w:pict>
      </w:r>
    </w:p>
    <w:p w14:paraId="4FBAE062" w14:textId="77777777" w:rsidR="0028564C" w:rsidRDefault="00A301D5">
      <w:pPr>
        <w:pStyle w:val="Heading2"/>
        <w:keepNext w:val="0"/>
        <w:keepLines w:val="0"/>
        <w:spacing w:after="80"/>
        <w:rPr>
          <w:b/>
          <w:sz w:val="34"/>
          <w:szCs w:val="34"/>
        </w:rPr>
      </w:pPr>
      <w:bookmarkStart w:id="30" w:name="_36nkg2nh8328" w:colFirst="0" w:colLast="0"/>
      <w:bookmarkEnd w:id="30"/>
      <w:r>
        <w:rPr>
          <w:b/>
          <w:sz w:val="34"/>
          <w:szCs w:val="34"/>
        </w:rPr>
        <w:t xml:space="preserve">Week 2: Pain Analysis &amp; Solution Selection </w:t>
      </w:r>
    </w:p>
    <w:p w14:paraId="4F3EF654" w14:textId="77777777" w:rsidR="0028564C" w:rsidRDefault="00A301D5">
      <w:pPr>
        <w:pStyle w:val="Heading3"/>
        <w:keepNext w:val="0"/>
        <w:keepLines w:val="0"/>
        <w:spacing w:before="280"/>
        <w:rPr>
          <w:b/>
          <w:color w:val="000000"/>
          <w:sz w:val="26"/>
          <w:szCs w:val="26"/>
        </w:rPr>
      </w:pPr>
      <w:bookmarkStart w:id="31" w:name="_h0u4zx46gk6y" w:colFirst="0" w:colLast="0"/>
      <w:bookmarkEnd w:id="31"/>
      <w:r>
        <w:rPr>
          <w:b/>
          <w:color w:val="000000"/>
          <w:sz w:val="26"/>
          <w:szCs w:val="26"/>
        </w:rPr>
        <w:t>What to Know</w:t>
      </w:r>
    </w:p>
    <w:p w14:paraId="3D7CCF7B" w14:textId="77777777" w:rsidR="0028564C" w:rsidRDefault="00A301D5">
      <w:pPr>
        <w:spacing w:before="240" w:after="240"/>
        <w:rPr>
          <w:b/>
        </w:rPr>
      </w:pPr>
      <w:r>
        <w:rPr>
          <w:b/>
        </w:rPr>
        <w:t>Learning Objectives:</w:t>
      </w:r>
    </w:p>
    <w:p w14:paraId="783068CA" w14:textId="77777777" w:rsidR="0028564C" w:rsidRDefault="00A301D5">
      <w:pPr>
        <w:numPr>
          <w:ilvl w:val="0"/>
          <w:numId w:val="28"/>
        </w:numPr>
        <w:spacing w:before="240"/>
      </w:pPr>
      <w:r>
        <w:t>Select a people initiative for business case development</w:t>
      </w:r>
    </w:p>
    <w:p w14:paraId="7430F5AE" w14:textId="77777777" w:rsidR="0028564C" w:rsidRDefault="00A301D5">
      <w:pPr>
        <w:numPr>
          <w:ilvl w:val="0"/>
          <w:numId w:val="28"/>
        </w:numPr>
      </w:pPr>
      <w:r>
        <w:t>Identify and quantify current state problems ("pain")</w:t>
      </w:r>
    </w:p>
    <w:p w14:paraId="154E0E6C" w14:textId="77777777" w:rsidR="0028564C" w:rsidRDefault="00A301D5">
      <w:pPr>
        <w:numPr>
          <w:ilvl w:val="0"/>
          <w:numId w:val="28"/>
        </w:numPr>
        <w:spacing w:after="240"/>
      </w:pPr>
      <w:r>
        <w:t>Develop research methodology for your business case</w:t>
      </w:r>
    </w:p>
    <w:p w14:paraId="6E8C0299" w14:textId="77777777" w:rsidR="0028564C" w:rsidRDefault="00A301D5">
      <w:pPr>
        <w:spacing w:before="240" w:after="240"/>
        <w:rPr>
          <w:b/>
        </w:rPr>
      </w:pPr>
      <w:r>
        <w:rPr>
          <w:b/>
        </w:rPr>
        <w:t>Key Topics:</w:t>
      </w:r>
    </w:p>
    <w:p w14:paraId="0C4C9EB9" w14:textId="77777777" w:rsidR="0028564C" w:rsidRDefault="00A301D5">
      <w:pPr>
        <w:numPr>
          <w:ilvl w:val="0"/>
          <w:numId w:val="27"/>
        </w:numPr>
        <w:spacing w:before="240"/>
      </w:pPr>
      <w:r>
        <w:t>Initiative selection criteria</w:t>
      </w:r>
    </w:p>
    <w:p w14:paraId="7271CB56" w14:textId="77777777" w:rsidR="0028564C" w:rsidRDefault="00A301D5">
      <w:pPr>
        <w:numPr>
          <w:ilvl w:val="0"/>
          <w:numId w:val="27"/>
        </w:numPr>
      </w:pPr>
      <w:r>
        <w:t>Pain point identification and quantification</w:t>
      </w:r>
    </w:p>
    <w:p w14:paraId="1292A1EC" w14:textId="77777777" w:rsidR="0028564C" w:rsidRDefault="00A301D5">
      <w:pPr>
        <w:numPr>
          <w:ilvl w:val="0"/>
          <w:numId w:val="27"/>
        </w:numPr>
      </w:pPr>
      <w:r>
        <w:t>Research methodology basics</w:t>
      </w:r>
    </w:p>
    <w:p w14:paraId="1E5AA1FE" w14:textId="77777777" w:rsidR="0028564C" w:rsidRDefault="00A301D5">
      <w:pPr>
        <w:numPr>
          <w:ilvl w:val="0"/>
          <w:numId w:val="27"/>
        </w:numPr>
        <w:spacing w:after="240"/>
      </w:pPr>
      <w:r>
        <w:t>Baseline measurement approaches</w:t>
      </w:r>
    </w:p>
    <w:p w14:paraId="16055D26" w14:textId="77777777" w:rsidR="0028564C" w:rsidRDefault="00A301D5">
      <w:pPr>
        <w:pStyle w:val="Heading3"/>
        <w:keepNext w:val="0"/>
        <w:keepLines w:val="0"/>
        <w:spacing w:before="280"/>
        <w:rPr>
          <w:b/>
          <w:color w:val="000000"/>
          <w:sz w:val="26"/>
          <w:szCs w:val="26"/>
        </w:rPr>
      </w:pPr>
      <w:bookmarkStart w:id="32" w:name="_x3adjxxh62mx" w:colFirst="0" w:colLast="0"/>
      <w:bookmarkEnd w:id="32"/>
      <w:r>
        <w:rPr>
          <w:b/>
          <w:color w:val="000000"/>
          <w:sz w:val="26"/>
          <w:szCs w:val="26"/>
        </w:rPr>
        <w:t>What to Do</w:t>
      </w:r>
    </w:p>
    <w:p w14:paraId="66D34668" w14:textId="77777777" w:rsidR="0028564C" w:rsidRDefault="00A301D5">
      <w:pPr>
        <w:spacing w:before="240" w:after="240"/>
        <w:rPr>
          <w:b/>
        </w:rPr>
      </w:pPr>
      <w:r>
        <w:rPr>
          <w:b/>
        </w:rPr>
        <w:t xml:space="preserve">Required Materials </w:t>
      </w:r>
    </w:p>
    <w:p w14:paraId="5240E82F" w14:textId="77777777" w:rsidR="0028564C" w:rsidRDefault="00A301D5">
      <w:pPr>
        <w:numPr>
          <w:ilvl w:val="0"/>
          <w:numId w:val="21"/>
        </w:numPr>
        <w:spacing w:before="240"/>
      </w:pPr>
      <w:r>
        <w:rPr>
          <w:b/>
        </w:rPr>
        <w:t>Reading:</w:t>
      </w:r>
      <w:r>
        <w:t xml:space="preserve"> </w:t>
      </w:r>
    </w:p>
    <w:p w14:paraId="1F183C33" w14:textId="77777777" w:rsidR="0028564C" w:rsidRDefault="00A301D5">
      <w:pPr>
        <w:numPr>
          <w:ilvl w:val="1"/>
          <w:numId w:val="21"/>
        </w:numPr>
      </w:pPr>
      <w:r>
        <w:t>Perpetual Guardian (New Zealand) Case Study by Andrew Barnes &amp; Charlotte Lockhart (2018–2020)</w:t>
      </w:r>
    </w:p>
    <w:p w14:paraId="7FCA444B" w14:textId="77777777" w:rsidR="0028564C" w:rsidRDefault="00A301D5">
      <w:pPr>
        <w:numPr>
          <w:ilvl w:val="1"/>
          <w:numId w:val="21"/>
        </w:numPr>
      </w:pPr>
      <w:r>
        <w:t xml:space="preserve">Deloitte (2023). </w:t>
      </w:r>
      <w:r>
        <w:rPr>
          <w:i/>
        </w:rPr>
        <w:t>2023 Human Capital Trends: Navigating the New Fundamentals.</w:t>
      </w:r>
    </w:p>
    <w:p w14:paraId="0DAAF44D" w14:textId="77777777" w:rsidR="0028564C" w:rsidRDefault="00A301D5">
      <w:pPr>
        <w:numPr>
          <w:ilvl w:val="1"/>
          <w:numId w:val="21"/>
        </w:numPr>
      </w:pPr>
      <w:r>
        <w:t xml:space="preserve">Harvard Business Review (2022). </w:t>
      </w:r>
      <w:r>
        <w:rPr>
          <w:i/>
        </w:rPr>
        <w:t xml:space="preserve">When Burnout Becomes a </w:t>
      </w:r>
      <w:proofErr w:type="gramStart"/>
      <w:r>
        <w:rPr>
          <w:i/>
        </w:rPr>
        <w:t>Problem</w:t>
      </w:r>
      <w:proofErr w:type="gramEnd"/>
      <w:r>
        <w:rPr>
          <w:i/>
        </w:rPr>
        <w:t xml:space="preserve"> Your Company Can’t Ignore.</w:t>
      </w:r>
    </w:p>
    <w:p w14:paraId="726AD59B" w14:textId="77777777" w:rsidR="0028564C" w:rsidRDefault="00A301D5">
      <w:pPr>
        <w:numPr>
          <w:ilvl w:val="0"/>
          <w:numId w:val="21"/>
        </w:numPr>
        <w:spacing w:after="240"/>
      </w:pPr>
      <w:r>
        <w:rPr>
          <w:b/>
        </w:rPr>
        <w:t>Watch or Listen to Audio/Video Content</w:t>
      </w:r>
    </w:p>
    <w:p w14:paraId="07919EE3" w14:textId="77777777" w:rsidR="0028564C" w:rsidRDefault="00A301D5">
      <w:pPr>
        <w:spacing w:before="240" w:after="240"/>
      </w:pPr>
      <w:r>
        <w:rPr>
          <w:b/>
        </w:rPr>
        <w:t xml:space="preserve">Assignment: </w:t>
      </w:r>
      <w:r>
        <w:t xml:space="preserve">Pain analysis - 3 slides + supporting documentation </w:t>
      </w:r>
    </w:p>
    <w:p w14:paraId="78891C70" w14:textId="77777777" w:rsidR="0028564C" w:rsidRDefault="00A301D5">
      <w:pPr>
        <w:pStyle w:val="Heading3"/>
        <w:keepNext w:val="0"/>
        <w:keepLines w:val="0"/>
        <w:spacing w:before="280"/>
        <w:rPr>
          <w:b/>
          <w:color w:val="000000"/>
          <w:sz w:val="26"/>
          <w:szCs w:val="26"/>
        </w:rPr>
      </w:pPr>
      <w:bookmarkStart w:id="33" w:name="_d5aqd4nd8ohw" w:colFirst="0" w:colLast="0"/>
      <w:bookmarkEnd w:id="33"/>
      <w:r>
        <w:rPr>
          <w:b/>
          <w:color w:val="000000"/>
          <w:sz w:val="26"/>
          <w:szCs w:val="26"/>
        </w:rPr>
        <w:t>How to Connect</w:t>
      </w:r>
    </w:p>
    <w:p w14:paraId="3F14FACF" w14:textId="77777777" w:rsidR="0028564C" w:rsidRDefault="00A301D5">
      <w:pPr>
        <w:spacing w:before="240" w:after="240"/>
        <w:rPr>
          <w:b/>
        </w:rPr>
      </w:pPr>
      <w:r>
        <w:rPr>
          <w:b/>
        </w:rPr>
        <w:t>Engagement:</w:t>
      </w:r>
    </w:p>
    <w:p w14:paraId="22E6B649" w14:textId="77777777" w:rsidR="0028564C" w:rsidRDefault="00A301D5">
      <w:pPr>
        <w:numPr>
          <w:ilvl w:val="0"/>
          <w:numId w:val="17"/>
        </w:numPr>
        <w:spacing w:before="240"/>
      </w:pPr>
      <w:r>
        <w:rPr>
          <w:b/>
        </w:rPr>
        <w:t>Live Session:</w:t>
      </w:r>
      <w:r>
        <w:t xml:space="preserve"> 60-minute live discussion pain point identification </w:t>
      </w:r>
    </w:p>
    <w:p w14:paraId="07EBD541" w14:textId="77777777" w:rsidR="0028564C" w:rsidRDefault="00A301D5">
      <w:pPr>
        <w:numPr>
          <w:ilvl w:val="0"/>
          <w:numId w:val="17"/>
        </w:numPr>
        <w:spacing w:after="240"/>
      </w:pPr>
      <w:r>
        <w:rPr>
          <w:b/>
        </w:rPr>
        <w:t>D2L Discussion:</w:t>
      </w:r>
      <w:r>
        <w:t xml:space="preserve"> Share your initiative choice for peer input</w:t>
      </w:r>
    </w:p>
    <w:p w14:paraId="7D60E412" w14:textId="77777777" w:rsidR="0028564C" w:rsidRDefault="00A301D5">
      <w:pPr>
        <w:spacing w:before="240" w:after="240"/>
      </w:pPr>
      <w:r>
        <w:rPr>
          <w:noProof/>
        </w:rPr>
        <w:pict w14:anchorId="1C8C8823">
          <v:rect id="_x0000_i1035" alt="" style="width:468pt;height:.05pt;mso-width-percent:0;mso-height-percent:0;mso-width-percent:0;mso-height-percent:0" o:hralign="center" o:hrstd="t" o:hr="t" fillcolor="#a0a0a0" stroked="f"/>
        </w:pict>
      </w:r>
    </w:p>
    <w:p w14:paraId="091A6EFE" w14:textId="77777777" w:rsidR="0028564C" w:rsidRDefault="00A301D5">
      <w:pPr>
        <w:pStyle w:val="Heading2"/>
        <w:keepNext w:val="0"/>
        <w:keepLines w:val="0"/>
        <w:spacing w:after="80"/>
        <w:rPr>
          <w:b/>
          <w:sz w:val="34"/>
          <w:szCs w:val="34"/>
        </w:rPr>
      </w:pPr>
      <w:bookmarkStart w:id="34" w:name="_864zutgz3k57" w:colFirst="0" w:colLast="0"/>
      <w:bookmarkEnd w:id="34"/>
      <w:r>
        <w:rPr>
          <w:b/>
          <w:sz w:val="34"/>
          <w:szCs w:val="34"/>
        </w:rPr>
        <w:t>Week 3: The Promise</w:t>
      </w:r>
    </w:p>
    <w:p w14:paraId="5620C1B1" w14:textId="77777777" w:rsidR="0028564C" w:rsidRDefault="00A301D5">
      <w:pPr>
        <w:pStyle w:val="Heading3"/>
        <w:keepNext w:val="0"/>
        <w:keepLines w:val="0"/>
        <w:spacing w:before="280"/>
        <w:rPr>
          <w:b/>
          <w:color w:val="000000"/>
          <w:sz w:val="26"/>
          <w:szCs w:val="26"/>
        </w:rPr>
      </w:pPr>
      <w:bookmarkStart w:id="35" w:name="_syrhzet5ntz" w:colFirst="0" w:colLast="0"/>
      <w:bookmarkEnd w:id="35"/>
      <w:r>
        <w:rPr>
          <w:b/>
          <w:color w:val="000000"/>
          <w:sz w:val="26"/>
          <w:szCs w:val="26"/>
        </w:rPr>
        <w:t>What to Know</w:t>
      </w:r>
    </w:p>
    <w:p w14:paraId="41B37EB7" w14:textId="77777777" w:rsidR="0028564C" w:rsidRDefault="00A301D5">
      <w:pPr>
        <w:spacing w:before="240" w:after="240"/>
        <w:rPr>
          <w:b/>
        </w:rPr>
      </w:pPr>
      <w:r>
        <w:rPr>
          <w:b/>
        </w:rPr>
        <w:t>Learning Objectives:</w:t>
      </w:r>
    </w:p>
    <w:p w14:paraId="1E10FD09" w14:textId="77777777" w:rsidR="0028564C" w:rsidRDefault="00A301D5">
      <w:pPr>
        <w:numPr>
          <w:ilvl w:val="0"/>
          <w:numId w:val="19"/>
        </w:numPr>
        <w:spacing w:before="240"/>
      </w:pPr>
      <w:r>
        <w:t>Articulate clear, measurable outcomes for your initiative</w:t>
      </w:r>
    </w:p>
    <w:p w14:paraId="0CC811D9" w14:textId="77777777" w:rsidR="0028564C" w:rsidRDefault="00A301D5">
      <w:pPr>
        <w:numPr>
          <w:ilvl w:val="0"/>
          <w:numId w:val="19"/>
        </w:numPr>
      </w:pPr>
      <w:r>
        <w:t>Develop realistic implementation timelines and resource requirements</w:t>
      </w:r>
    </w:p>
    <w:p w14:paraId="7261618F" w14:textId="77777777" w:rsidR="0028564C" w:rsidRDefault="00A301D5">
      <w:pPr>
        <w:numPr>
          <w:ilvl w:val="0"/>
          <w:numId w:val="19"/>
        </w:numPr>
        <w:spacing w:after="240"/>
      </w:pPr>
      <w:r>
        <w:t>Create compelling future state scenarios</w:t>
      </w:r>
    </w:p>
    <w:p w14:paraId="1CE89FD7" w14:textId="77777777" w:rsidR="0028564C" w:rsidRDefault="00A301D5">
      <w:pPr>
        <w:spacing w:before="240" w:after="240"/>
        <w:rPr>
          <w:b/>
        </w:rPr>
      </w:pPr>
      <w:r>
        <w:rPr>
          <w:b/>
        </w:rPr>
        <w:t>Key Topics:</w:t>
      </w:r>
    </w:p>
    <w:p w14:paraId="2348BC5F" w14:textId="77777777" w:rsidR="0028564C" w:rsidRDefault="00A301D5">
      <w:pPr>
        <w:numPr>
          <w:ilvl w:val="0"/>
          <w:numId w:val="13"/>
        </w:numPr>
        <w:spacing w:before="240"/>
      </w:pPr>
      <w:r>
        <w:t xml:space="preserve">Vision creation for future state </w:t>
      </w:r>
    </w:p>
    <w:p w14:paraId="386F4401" w14:textId="77777777" w:rsidR="0028564C" w:rsidRDefault="00A301D5">
      <w:pPr>
        <w:numPr>
          <w:ilvl w:val="0"/>
          <w:numId w:val="13"/>
        </w:numPr>
      </w:pPr>
      <w:r>
        <w:t>Resource planning: human and material resources</w:t>
      </w:r>
    </w:p>
    <w:p w14:paraId="1F90BCBF" w14:textId="77777777" w:rsidR="0028564C" w:rsidRDefault="00A301D5">
      <w:pPr>
        <w:numPr>
          <w:ilvl w:val="0"/>
          <w:numId w:val="13"/>
        </w:numPr>
        <w:spacing w:after="240"/>
      </w:pPr>
      <w:r>
        <w:t>Risk assessment and mitigation</w:t>
      </w:r>
    </w:p>
    <w:p w14:paraId="0EA5B1D3" w14:textId="77777777" w:rsidR="0028564C" w:rsidRDefault="00A301D5">
      <w:pPr>
        <w:pStyle w:val="Heading3"/>
        <w:keepNext w:val="0"/>
        <w:keepLines w:val="0"/>
        <w:spacing w:before="280"/>
        <w:rPr>
          <w:b/>
          <w:color w:val="000000"/>
          <w:sz w:val="26"/>
          <w:szCs w:val="26"/>
        </w:rPr>
      </w:pPr>
      <w:bookmarkStart w:id="36" w:name="_ezfel9wrsjhd" w:colFirst="0" w:colLast="0"/>
      <w:bookmarkEnd w:id="36"/>
      <w:r>
        <w:rPr>
          <w:b/>
          <w:color w:val="000000"/>
          <w:sz w:val="26"/>
          <w:szCs w:val="26"/>
        </w:rPr>
        <w:t>What to Do</w:t>
      </w:r>
    </w:p>
    <w:p w14:paraId="05A3953E" w14:textId="77777777" w:rsidR="0028564C" w:rsidRDefault="00A301D5">
      <w:pPr>
        <w:spacing w:before="240" w:after="240"/>
        <w:rPr>
          <w:b/>
        </w:rPr>
      </w:pPr>
      <w:r>
        <w:rPr>
          <w:b/>
        </w:rPr>
        <w:t>Required Materials:</w:t>
      </w:r>
    </w:p>
    <w:p w14:paraId="6FA117BB" w14:textId="77777777" w:rsidR="0028564C" w:rsidRDefault="00A301D5">
      <w:pPr>
        <w:numPr>
          <w:ilvl w:val="0"/>
          <w:numId w:val="29"/>
        </w:numPr>
        <w:spacing w:before="240"/>
      </w:pPr>
      <w:r>
        <w:rPr>
          <w:b/>
        </w:rPr>
        <w:t>Reading:</w:t>
      </w:r>
      <w:r>
        <w:t xml:space="preserve"> </w:t>
      </w:r>
    </w:p>
    <w:p w14:paraId="12184138" w14:textId="77777777" w:rsidR="0028564C" w:rsidRDefault="00A301D5">
      <w:pPr>
        <w:numPr>
          <w:ilvl w:val="1"/>
          <w:numId w:val="29"/>
        </w:numPr>
      </w:pPr>
      <w:r>
        <w:t xml:space="preserve">Heath, C., &amp; Heath, D. (2007). </w:t>
      </w:r>
      <w:r>
        <w:rPr>
          <w:i/>
        </w:rPr>
        <w:t>Made to Stick: Why Some Ideas Survive and Others Die.</w:t>
      </w:r>
      <w:r>
        <w:t xml:space="preserve"> (</w:t>
      </w:r>
      <w:proofErr w:type="spellStart"/>
      <w:r>
        <w:t>Chs</w:t>
      </w:r>
      <w:proofErr w:type="spellEnd"/>
      <w:r>
        <w:t xml:space="preserve"> 1–2)</w:t>
      </w:r>
    </w:p>
    <w:p w14:paraId="478AC48E" w14:textId="77777777" w:rsidR="0028564C" w:rsidRDefault="00A301D5">
      <w:pPr>
        <w:numPr>
          <w:ilvl w:val="1"/>
          <w:numId w:val="29"/>
        </w:numPr>
      </w:pPr>
      <w:r>
        <w:t xml:space="preserve">Deloitte Insights (2024). </w:t>
      </w:r>
      <w:r>
        <w:rPr>
          <w:i/>
        </w:rPr>
        <w:t>Elevating the Human Experience: The Next Frontier of Business Growth.</w:t>
      </w:r>
    </w:p>
    <w:p w14:paraId="31A352CE" w14:textId="77777777" w:rsidR="0028564C" w:rsidRDefault="00A301D5">
      <w:pPr>
        <w:numPr>
          <w:ilvl w:val="0"/>
          <w:numId w:val="29"/>
        </w:numPr>
        <w:spacing w:after="240"/>
      </w:pPr>
      <w:r>
        <w:rPr>
          <w:b/>
        </w:rPr>
        <w:t>Watch or Listen to Audio/Video Content</w:t>
      </w:r>
    </w:p>
    <w:p w14:paraId="61AC6CCB" w14:textId="77777777" w:rsidR="0028564C" w:rsidRDefault="00A301D5">
      <w:pPr>
        <w:spacing w:before="240" w:after="240"/>
      </w:pPr>
      <w:r>
        <w:rPr>
          <w:b/>
        </w:rPr>
        <w:t xml:space="preserve">Assignment: </w:t>
      </w:r>
      <w:r>
        <w:rPr>
          <w:color w:val="303030"/>
          <w:highlight w:val="white"/>
        </w:rPr>
        <w:t xml:space="preserve">Solution &amp; resource </w:t>
      </w:r>
      <w:proofErr w:type="gramStart"/>
      <w:r>
        <w:rPr>
          <w:color w:val="303030"/>
          <w:highlight w:val="white"/>
        </w:rPr>
        <w:t>plan  -</w:t>
      </w:r>
      <w:proofErr w:type="gramEnd"/>
      <w:r>
        <w:rPr>
          <w:color w:val="303030"/>
          <w:highlight w:val="white"/>
        </w:rPr>
        <w:t xml:space="preserve"> 3 slides + </w:t>
      </w:r>
      <w:proofErr w:type="gramStart"/>
      <w:r>
        <w:rPr>
          <w:color w:val="303030"/>
          <w:highlight w:val="white"/>
        </w:rPr>
        <w:t>supporting</w:t>
      </w:r>
      <w:proofErr w:type="gramEnd"/>
      <w:r>
        <w:rPr>
          <w:color w:val="303030"/>
          <w:highlight w:val="white"/>
        </w:rPr>
        <w:t xml:space="preserve"> documentation</w:t>
      </w:r>
    </w:p>
    <w:p w14:paraId="2ED69E49" w14:textId="77777777" w:rsidR="0028564C" w:rsidRDefault="00A301D5">
      <w:pPr>
        <w:pStyle w:val="Heading3"/>
        <w:keepNext w:val="0"/>
        <w:keepLines w:val="0"/>
        <w:spacing w:before="280"/>
        <w:rPr>
          <w:b/>
          <w:color w:val="000000"/>
          <w:sz w:val="26"/>
          <w:szCs w:val="26"/>
        </w:rPr>
      </w:pPr>
      <w:bookmarkStart w:id="37" w:name="_ep4b5hkc15k" w:colFirst="0" w:colLast="0"/>
      <w:bookmarkEnd w:id="37"/>
      <w:r>
        <w:rPr>
          <w:b/>
          <w:color w:val="000000"/>
          <w:sz w:val="26"/>
          <w:szCs w:val="26"/>
        </w:rPr>
        <w:t>How to Connect</w:t>
      </w:r>
    </w:p>
    <w:p w14:paraId="7A8317A1" w14:textId="77777777" w:rsidR="0028564C" w:rsidRDefault="00A301D5">
      <w:pPr>
        <w:spacing w:before="240" w:after="240"/>
        <w:rPr>
          <w:b/>
        </w:rPr>
      </w:pPr>
      <w:r>
        <w:rPr>
          <w:b/>
        </w:rPr>
        <w:t>Engagement:</w:t>
      </w:r>
    </w:p>
    <w:p w14:paraId="122E75C6" w14:textId="77777777" w:rsidR="0028564C" w:rsidRDefault="00A301D5">
      <w:pPr>
        <w:numPr>
          <w:ilvl w:val="0"/>
          <w:numId w:val="7"/>
        </w:numPr>
        <w:spacing w:before="240"/>
      </w:pPr>
      <w:r>
        <w:rPr>
          <w:b/>
        </w:rPr>
        <w:t>Live Session:</w:t>
      </w:r>
      <w:r>
        <w:t xml:space="preserve"> 60-minute live discussion on visioning or selecting the solution and resource planning</w:t>
      </w:r>
    </w:p>
    <w:p w14:paraId="1B68F131" w14:textId="77777777" w:rsidR="0028564C" w:rsidRDefault="00A301D5">
      <w:pPr>
        <w:numPr>
          <w:ilvl w:val="0"/>
          <w:numId w:val="7"/>
        </w:numPr>
        <w:spacing w:after="240"/>
      </w:pPr>
      <w:r>
        <w:rPr>
          <w:b/>
        </w:rPr>
        <w:t>D2L Discussion:</w:t>
      </w:r>
      <w:r>
        <w:t xml:space="preserve"> Share future state vision for feedback</w:t>
      </w:r>
    </w:p>
    <w:p w14:paraId="23F9AA7C" w14:textId="77777777" w:rsidR="0028564C" w:rsidRDefault="00A301D5">
      <w:pPr>
        <w:spacing w:before="240" w:after="240"/>
      </w:pPr>
      <w:r>
        <w:rPr>
          <w:noProof/>
        </w:rPr>
        <w:pict w14:anchorId="566A96B4">
          <v:rect id="_x0000_i1036" alt="" style="width:468pt;height:.05pt;mso-width-percent:0;mso-height-percent:0;mso-width-percent:0;mso-height-percent:0" o:hralign="center" o:hrstd="t" o:hr="t" fillcolor="#a0a0a0" stroked="f"/>
        </w:pict>
      </w:r>
    </w:p>
    <w:p w14:paraId="3C0E2E0A" w14:textId="77777777" w:rsidR="0028564C" w:rsidRDefault="00A301D5">
      <w:pPr>
        <w:pStyle w:val="Heading2"/>
        <w:keepNext w:val="0"/>
        <w:keepLines w:val="0"/>
        <w:spacing w:after="80"/>
        <w:rPr>
          <w:b/>
          <w:sz w:val="34"/>
          <w:szCs w:val="34"/>
        </w:rPr>
      </w:pPr>
      <w:bookmarkStart w:id="38" w:name="_sjqx85x9ops3" w:colFirst="0" w:colLast="0"/>
      <w:bookmarkEnd w:id="38"/>
      <w:r>
        <w:rPr>
          <w:b/>
          <w:sz w:val="34"/>
          <w:szCs w:val="34"/>
        </w:rPr>
        <w:t xml:space="preserve">Week 4: </w:t>
      </w:r>
      <w:proofErr w:type="gramStart"/>
      <w:r>
        <w:rPr>
          <w:b/>
          <w:sz w:val="34"/>
          <w:szCs w:val="34"/>
        </w:rPr>
        <w:t>The Proof</w:t>
      </w:r>
      <w:proofErr w:type="gramEnd"/>
      <w:r>
        <w:rPr>
          <w:b/>
          <w:sz w:val="34"/>
          <w:szCs w:val="34"/>
        </w:rPr>
        <w:t xml:space="preserve"> - Evidence &amp; ROI Calculation</w:t>
      </w:r>
    </w:p>
    <w:p w14:paraId="07090B0E" w14:textId="77777777" w:rsidR="0028564C" w:rsidRDefault="00A301D5">
      <w:pPr>
        <w:pStyle w:val="Heading3"/>
        <w:keepNext w:val="0"/>
        <w:keepLines w:val="0"/>
        <w:spacing w:before="280"/>
        <w:rPr>
          <w:b/>
          <w:color w:val="000000"/>
          <w:sz w:val="26"/>
          <w:szCs w:val="26"/>
        </w:rPr>
      </w:pPr>
      <w:bookmarkStart w:id="39" w:name="_p88hglh75mtv" w:colFirst="0" w:colLast="0"/>
      <w:bookmarkEnd w:id="39"/>
      <w:r>
        <w:rPr>
          <w:b/>
          <w:color w:val="000000"/>
          <w:sz w:val="26"/>
          <w:szCs w:val="26"/>
        </w:rPr>
        <w:t>What to Know</w:t>
      </w:r>
    </w:p>
    <w:p w14:paraId="00F9CE43" w14:textId="77777777" w:rsidR="0028564C" w:rsidRDefault="00A301D5">
      <w:pPr>
        <w:spacing w:before="240" w:after="240"/>
        <w:rPr>
          <w:b/>
        </w:rPr>
      </w:pPr>
      <w:r>
        <w:rPr>
          <w:b/>
        </w:rPr>
        <w:t>Learning Objectives:</w:t>
      </w:r>
    </w:p>
    <w:p w14:paraId="0A6AA055" w14:textId="77777777" w:rsidR="0028564C" w:rsidRDefault="00A301D5">
      <w:pPr>
        <w:numPr>
          <w:ilvl w:val="0"/>
          <w:numId w:val="9"/>
        </w:numPr>
        <w:spacing w:before="240"/>
      </w:pPr>
      <w:r>
        <w:t>Gather and analyze evidence supporting your business case</w:t>
      </w:r>
    </w:p>
    <w:p w14:paraId="37959501" w14:textId="77777777" w:rsidR="0028564C" w:rsidRDefault="00A301D5">
      <w:pPr>
        <w:numPr>
          <w:ilvl w:val="0"/>
          <w:numId w:val="9"/>
        </w:numPr>
      </w:pPr>
      <w:r>
        <w:t xml:space="preserve">Justify ROI </w:t>
      </w:r>
    </w:p>
    <w:p w14:paraId="00820838" w14:textId="77777777" w:rsidR="0028564C" w:rsidRDefault="00A301D5">
      <w:pPr>
        <w:numPr>
          <w:ilvl w:val="0"/>
          <w:numId w:val="9"/>
        </w:numPr>
        <w:spacing w:after="240"/>
      </w:pPr>
      <w:r>
        <w:t>Transform data into compelling stories</w:t>
      </w:r>
    </w:p>
    <w:p w14:paraId="1781F4BC" w14:textId="77777777" w:rsidR="0028564C" w:rsidRDefault="00A301D5">
      <w:pPr>
        <w:spacing w:before="240" w:after="240"/>
        <w:rPr>
          <w:b/>
        </w:rPr>
      </w:pPr>
      <w:r>
        <w:rPr>
          <w:b/>
        </w:rPr>
        <w:t>Key Topics:</w:t>
      </w:r>
    </w:p>
    <w:p w14:paraId="6F96801A" w14:textId="77777777" w:rsidR="0028564C" w:rsidRDefault="00A301D5">
      <w:pPr>
        <w:numPr>
          <w:ilvl w:val="0"/>
          <w:numId w:val="10"/>
        </w:numPr>
        <w:spacing w:before="240"/>
      </w:pPr>
      <w:r>
        <w:t>Evidence gathering strategies</w:t>
      </w:r>
    </w:p>
    <w:p w14:paraId="7BBD4670" w14:textId="77777777" w:rsidR="0028564C" w:rsidRDefault="00A301D5">
      <w:pPr>
        <w:numPr>
          <w:ilvl w:val="0"/>
          <w:numId w:val="10"/>
        </w:numPr>
      </w:pPr>
      <w:r>
        <w:t>ROI calculation approach and methods</w:t>
      </w:r>
    </w:p>
    <w:p w14:paraId="274428CE" w14:textId="77777777" w:rsidR="0028564C" w:rsidRDefault="00A301D5">
      <w:pPr>
        <w:numPr>
          <w:ilvl w:val="0"/>
          <w:numId w:val="10"/>
        </w:numPr>
      </w:pPr>
      <w:r>
        <w:t>Data storytelling fundamentals</w:t>
      </w:r>
    </w:p>
    <w:p w14:paraId="7CDE32E3" w14:textId="77777777" w:rsidR="0028564C" w:rsidRDefault="00A301D5">
      <w:pPr>
        <w:numPr>
          <w:ilvl w:val="0"/>
          <w:numId w:val="10"/>
        </w:numPr>
        <w:spacing w:after="240"/>
      </w:pPr>
      <w:r>
        <w:t>Proof point selection</w:t>
      </w:r>
    </w:p>
    <w:p w14:paraId="73531650" w14:textId="77777777" w:rsidR="0028564C" w:rsidRDefault="00A301D5">
      <w:pPr>
        <w:pStyle w:val="Heading3"/>
        <w:keepNext w:val="0"/>
        <w:keepLines w:val="0"/>
        <w:spacing w:before="280"/>
        <w:rPr>
          <w:b/>
          <w:color w:val="000000"/>
          <w:sz w:val="26"/>
          <w:szCs w:val="26"/>
        </w:rPr>
      </w:pPr>
      <w:bookmarkStart w:id="40" w:name="_s5v4juz940m" w:colFirst="0" w:colLast="0"/>
      <w:bookmarkEnd w:id="40"/>
      <w:r>
        <w:rPr>
          <w:b/>
          <w:color w:val="000000"/>
          <w:sz w:val="26"/>
          <w:szCs w:val="26"/>
        </w:rPr>
        <w:t>What to Do</w:t>
      </w:r>
    </w:p>
    <w:p w14:paraId="558BF1D3" w14:textId="77777777" w:rsidR="0028564C" w:rsidRDefault="00A301D5">
      <w:pPr>
        <w:spacing w:before="240" w:after="240"/>
        <w:rPr>
          <w:b/>
        </w:rPr>
      </w:pPr>
      <w:r>
        <w:rPr>
          <w:b/>
        </w:rPr>
        <w:t>Required Materials:</w:t>
      </w:r>
    </w:p>
    <w:p w14:paraId="74C901BE" w14:textId="77777777" w:rsidR="0028564C" w:rsidRDefault="00A301D5">
      <w:pPr>
        <w:numPr>
          <w:ilvl w:val="0"/>
          <w:numId w:val="32"/>
        </w:numPr>
        <w:spacing w:before="240"/>
      </w:pPr>
      <w:r>
        <w:rPr>
          <w:b/>
        </w:rPr>
        <w:t>Reading:</w:t>
      </w:r>
      <w:r>
        <w:t xml:space="preserve"> </w:t>
      </w:r>
    </w:p>
    <w:p w14:paraId="5E54CAE9" w14:textId="77777777" w:rsidR="0028564C" w:rsidRDefault="00A301D5">
      <w:pPr>
        <w:numPr>
          <w:ilvl w:val="1"/>
          <w:numId w:val="32"/>
        </w:numPr>
      </w:pPr>
      <w:proofErr w:type="spellStart"/>
      <w:r>
        <w:t>Knaflic</w:t>
      </w:r>
      <w:proofErr w:type="spellEnd"/>
      <w:r>
        <w:t xml:space="preserve">, C. N. (2015). </w:t>
      </w:r>
      <w:r>
        <w:rPr>
          <w:i/>
        </w:rPr>
        <w:t>Storytelling with Data.</w:t>
      </w:r>
      <w:r>
        <w:t xml:space="preserve"> (selected chapter)</w:t>
      </w:r>
    </w:p>
    <w:p w14:paraId="75F93444" w14:textId="77777777" w:rsidR="0028564C" w:rsidRDefault="00A301D5">
      <w:pPr>
        <w:numPr>
          <w:ilvl w:val="1"/>
          <w:numId w:val="32"/>
        </w:numPr>
      </w:pPr>
      <w:r>
        <w:t xml:space="preserve">Krueger, A. B., &amp; Card, D. (1995). </w:t>
      </w:r>
      <w:r>
        <w:rPr>
          <w:i/>
        </w:rPr>
        <w:t>Myth and Measurement: The New Economics of the Minimum Wage.</w:t>
      </w:r>
    </w:p>
    <w:p w14:paraId="74571CEB" w14:textId="77777777" w:rsidR="0028564C" w:rsidRDefault="00A301D5">
      <w:pPr>
        <w:numPr>
          <w:ilvl w:val="1"/>
          <w:numId w:val="32"/>
        </w:numPr>
      </w:pPr>
      <w:r>
        <w:t xml:space="preserve">Zeynep Ton (2014). </w:t>
      </w:r>
      <w:r>
        <w:rPr>
          <w:i/>
        </w:rPr>
        <w:t>The Good Jobs Strategy.</w:t>
      </w:r>
    </w:p>
    <w:p w14:paraId="4CFD6C1D" w14:textId="77777777" w:rsidR="0028564C" w:rsidRDefault="00A301D5">
      <w:pPr>
        <w:numPr>
          <w:ilvl w:val="1"/>
          <w:numId w:val="32"/>
        </w:numPr>
      </w:pPr>
      <w:r>
        <w:t xml:space="preserve">Boudreau, J. W., &amp; Cascio, W. F. (2017). </w:t>
      </w:r>
      <w:r>
        <w:rPr>
          <w:i/>
        </w:rPr>
        <w:t>Human capital analytics: Why metrics and ROI alone don’t tell the story.</w:t>
      </w:r>
      <w:r>
        <w:t xml:space="preserve"> </w:t>
      </w:r>
      <w:r>
        <w:rPr>
          <w:i/>
        </w:rPr>
        <w:t>People &amp; Strategy Journal.</w:t>
      </w:r>
    </w:p>
    <w:p w14:paraId="31298168" w14:textId="77777777" w:rsidR="0028564C" w:rsidRDefault="00A301D5">
      <w:pPr>
        <w:numPr>
          <w:ilvl w:val="1"/>
          <w:numId w:val="32"/>
        </w:numPr>
      </w:pPr>
      <w:r>
        <w:t xml:space="preserve">McKinsey (2023). </w:t>
      </w:r>
      <w:r>
        <w:rPr>
          <w:i/>
        </w:rPr>
        <w:t>The Economic Case for Good Jobs.</w:t>
      </w:r>
      <w:r>
        <w:t xml:space="preserve"> </w:t>
      </w:r>
    </w:p>
    <w:p w14:paraId="205649B3" w14:textId="77777777" w:rsidR="0028564C" w:rsidRDefault="00A301D5">
      <w:pPr>
        <w:numPr>
          <w:ilvl w:val="1"/>
          <w:numId w:val="32"/>
        </w:numPr>
      </w:pPr>
      <w:r>
        <w:t>Guide: ROI calculation methods (instructor-provided)</w:t>
      </w:r>
    </w:p>
    <w:p w14:paraId="2956267B" w14:textId="77777777" w:rsidR="0028564C" w:rsidRDefault="00A301D5">
      <w:pPr>
        <w:numPr>
          <w:ilvl w:val="0"/>
          <w:numId w:val="32"/>
        </w:numPr>
        <w:spacing w:after="240"/>
      </w:pPr>
      <w:r>
        <w:rPr>
          <w:b/>
        </w:rPr>
        <w:t>Watch or Listen to Audio/Video Content</w:t>
      </w:r>
    </w:p>
    <w:p w14:paraId="690EF6FA" w14:textId="77777777" w:rsidR="0028564C" w:rsidRDefault="00A301D5">
      <w:pPr>
        <w:spacing w:before="240" w:after="240"/>
        <w:rPr>
          <w:b/>
        </w:rPr>
      </w:pPr>
      <w:r>
        <w:rPr>
          <w:b/>
        </w:rPr>
        <w:t>Assignment:</w:t>
      </w:r>
    </w:p>
    <w:p w14:paraId="7E25BACB" w14:textId="77777777" w:rsidR="0028564C" w:rsidRDefault="00A301D5">
      <w:pPr>
        <w:numPr>
          <w:ilvl w:val="0"/>
          <w:numId w:val="23"/>
        </w:numPr>
        <w:spacing w:before="240" w:after="240"/>
      </w:pPr>
      <w:r>
        <w:rPr>
          <w:color w:val="303030"/>
          <w:highlight w:val="white"/>
        </w:rPr>
        <w:t>Evidence &amp; ROI analysis - 3 slides + supporting documentation</w:t>
      </w:r>
    </w:p>
    <w:p w14:paraId="087C061F" w14:textId="77777777" w:rsidR="0028564C" w:rsidRDefault="00A301D5">
      <w:pPr>
        <w:pStyle w:val="Heading3"/>
        <w:keepNext w:val="0"/>
        <w:keepLines w:val="0"/>
        <w:spacing w:before="280"/>
        <w:rPr>
          <w:b/>
          <w:color w:val="000000"/>
          <w:sz w:val="26"/>
          <w:szCs w:val="26"/>
        </w:rPr>
      </w:pPr>
      <w:bookmarkStart w:id="41" w:name="_bdmoby16ijqn" w:colFirst="0" w:colLast="0"/>
      <w:bookmarkEnd w:id="41"/>
      <w:r>
        <w:rPr>
          <w:b/>
          <w:color w:val="000000"/>
          <w:sz w:val="26"/>
          <w:szCs w:val="26"/>
        </w:rPr>
        <w:t>How to Connect</w:t>
      </w:r>
    </w:p>
    <w:p w14:paraId="190376DB" w14:textId="77777777" w:rsidR="0028564C" w:rsidRDefault="00A301D5">
      <w:pPr>
        <w:spacing w:before="240" w:after="240"/>
        <w:rPr>
          <w:b/>
        </w:rPr>
      </w:pPr>
      <w:r>
        <w:rPr>
          <w:b/>
        </w:rPr>
        <w:t>Engagement:</w:t>
      </w:r>
    </w:p>
    <w:p w14:paraId="34F36DC0" w14:textId="77777777" w:rsidR="0028564C" w:rsidRDefault="00A301D5">
      <w:pPr>
        <w:numPr>
          <w:ilvl w:val="0"/>
          <w:numId w:val="3"/>
        </w:numPr>
        <w:spacing w:before="240"/>
      </w:pPr>
      <w:r>
        <w:rPr>
          <w:b/>
        </w:rPr>
        <w:t>Live Session:</w:t>
      </w:r>
      <w:r>
        <w:t xml:space="preserve"> 60-minute live discussion on ROI calculation practice and data storytelling </w:t>
      </w:r>
    </w:p>
    <w:p w14:paraId="79C62F72" w14:textId="77777777" w:rsidR="0028564C" w:rsidRDefault="00A301D5">
      <w:pPr>
        <w:numPr>
          <w:ilvl w:val="0"/>
          <w:numId w:val="3"/>
        </w:numPr>
        <w:spacing w:after="240"/>
      </w:pPr>
      <w:r>
        <w:rPr>
          <w:b/>
        </w:rPr>
        <w:t>D2L Discussion:</w:t>
      </w:r>
      <w:r>
        <w:t xml:space="preserve"> Share most compelling ROI finding</w:t>
      </w:r>
    </w:p>
    <w:p w14:paraId="43171A4E" w14:textId="77777777" w:rsidR="0028564C" w:rsidRDefault="00A301D5">
      <w:pPr>
        <w:spacing w:before="240" w:after="240"/>
      </w:pPr>
      <w:r>
        <w:rPr>
          <w:noProof/>
        </w:rPr>
        <w:pict w14:anchorId="66CB8EC4">
          <v:rect id="_x0000_i1037" alt="" style="width:468pt;height:.05pt;mso-width-percent:0;mso-height-percent:0;mso-width-percent:0;mso-height-percent:0" o:hralign="center" o:hrstd="t" o:hr="t" fillcolor="#a0a0a0" stroked="f"/>
        </w:pict>
      </w:r>
    </w:p>
    <w:p w14:paraId="6858FFC5" w14:textId="77777777" w:rsidR="0028564C" w:rsidRDefault="00A301D5">
      <w:pPr>
        <w:pStyle w:val="Heading2"/>
        <w:keepNext w:val="0"/>
        <w:keepLines w:val="0"/>
        <w:spacing w:after="80"/>
        <w:rPr>
          <w:b/>
          <w:sz w:val="34"/>
          <w:szCs w:val="34"/>
        </w:rPr>
      </w:pPr>
      <w:bookmarkStart w:id="42" w:name="_ddp16bkeuqt2" w:colFirst="0" w:colLast="0"/>
      <w:bookmarkEnd w:id="42"/>
      <w:r>
        <w:rPr>
          <w:b/>
          <w:sz w:val="34"/>
          <w:szCs w:val="34"/>
        </w:rPr>
        <w:t>Week 5: Propagate - Pitching the Business Case</w:t>
      </w:r>
    </w:p>
    <w:p w14:paraId="395915D0" w14:textId="77777777" w:rsidR="0028564C" w:rsidRDefault="00A301D5">
      <w:pPr>
        <w:pStyle w:val="Heading3"/>
        <w:keepNext w:val="0"/>
        <w:keepLines w:val="0"/>
        <w:spacing w:before="280"/>
        <w:rPr>
          <w:b/>
          <w:color w:val="000000"/>
          <w:sz w:val="26"/>
          <w:szCs w:val="26"/>
        </w:rPr>
      </w:pPr>
      <w:bookmarkStart w:id="43" w:name="_m09bbz38vbhl" w:colFirst="0" w:colLast="0"/>
      <w:bookmarkEnd w:id="43"/>
      <w:r>
        <w:rPr>
          <w:b/>
          <w:color w:val="000000"/>
          <w:sz w:val="26"/>
          <w:szCs w:val="26"/>
        </w:rPr>
        <w:t>What to Know</w:t>
      </w:r>
    </w:p>
    <w:p w14:paraId="29A69FF6" w14:textId="77777777" w:rsidR="0028564C" w:rsidRDefault="00A301D5">
      <w:pPr>
        <w:spacing w:before="240" w:after="240"/>
        <w:rPr>
          <w:b/>
        </w:rPr>
      </w:pPr>
      <w:r>
        <w:rPr>
          <w:b/>
        </w:rPr>
        <w:t>Learning Objectives:</w:t>
      </w:r>
    </w:p>
    <w:p w14:paraId="78535A35" w14:textId="77777777" w:rsidR="0028564C" w:rsidRDefault="00A301D5">
      <w:pPr>
        <w:numPr>
          <w:ilvl w:val="0"/>
          <w:numId w:val="14"/>
        </w:numPr>
        <w:spacing w:before="240"/>
      </w:pPr>
      <w:r>
        <w:t>Understand power dynamics in organizational decision-making</w:t>
      </w:r>
    </w:p>
    <w:p w14:paraId="30B8AC26" w14:textId="77777777" w:rsidR="0028564C" w:rsidRDefault="00A301D5">
      <w:pPr>
        <w:numPr>
          <w:ilvl w:val="0"/>
          <w:numId w:val="14"/>
        </w:numPr>
      </w:pPr>
      <w:r>
        <w:t>Apply influence strategies to business case presentation</w:t>
      </w:r>
    </w:p>
    <w:p w14:paraId="37B10240" w14:textId="77777777" w:rsidR="0028564C" w:rsidRDefault="00A301D5">
      <w:pPr>
        <w:numPr>
          <w:ilvl w:val="0"/>
          <w:numId w:val="14"/>
        </w:numPr>
        <w:spacing w:after="240"/>
      </w:pPr>
      <w:r>
        <w:t>Deliver compelling presentations that address stakeholder concerns</w:t>
      </w:r>
    </w:p>
    <w:p w14:paraId="1CB01FED" w14:textId="77777777" w:rsidR="0028564C" w:rsidRDefault="00A301D5">
      <w:pPr>
        <w:spacing w:before="240" w:after="240"/>
        <w:rPr>
          <w:b/>
        </w:rPr>
      </w:pPr>
      <w:r>
        <w:rPr>
          <w:b/>
        </w:rPr>
        <w:t>Key Topics:</w:t>
      </w:r>
    </w:p>
    <w:p w14:paraId="2BC5964C" w14:textId="77777777" w:rsidR="0028564C" w:rsidRDefault="00A301D5">
      <w:pPr>
        <w:numPr>
          <w:ilvl w:val="0"/>
          <w:numId w:val="22"/>
        </w:numPr>
        <w:spacing w:before="240"/>
      </w:pPr>
      <w:r>
        <w:t>Power and decision-making psychology</w:t>
      </w:r>
    </w:p>
    <w:p w14:paraId="5623BB39" w14:textId="77777777" w:rsidR="0028564C" w:rsidRDefault="00A301D5">
      <w:pPr>
        <w:numPr>
          <w:ilvl w:val="0"/>
          <w:numId w:val="22"/>
        </w:numPr>
      </w:pPr>
      <w:r>
        <w:t>Cialdini's influence principles for business cases</w:t>
      </w:r>
    </w:p>
    <w:p w14:paraId="33D25CD7" w14:textId="77777777" w:rsidR="0028564C" w:rsidRDefault="00A301D5">
      <w:pPr>
        <w:numPr>
          <w:ilvl w:val="0"/>
          <w:numId w:val="22"/>
        </w:numPr>
      </w:pPr>
      <w:r>
        <w:t>Executive communication strategies</w:t>
      </w:r>
    </w:p>
    <w:p w14:paraId="2840637F" w14:textId="77777777" w:rsidR="0028564C" w:rsidRDefault="00A301D5">
      <w:pPr>
        <w:numPr>
          <w:ilvl w:val="0"/>
          <w:numId w:val="22"/>
        </w:numPr>
        <w:spacing w:after="240"/>
      </w:pPr>
      <w:r>
        <w:t>Presentation best practices</w:t>
      </w:r>
    </w:p>
    <w:p w14:paraId="4935CC3D" w14:textId="77777777" w:rsidR="0028564C" w:rsidRDefault="00A301D5">
      <w:pPr>
        <w:pStyle w:val="Heading3"/>
        <w:keepNext w:val="0"/>
        <w:keepLines w:val="0"/>
        <w:spacing w:before="280"/>
        <w:rPr>
          <w:b/>
          <w:color w:val="000000"/>
          <w:sz w:val="26"/>
          <w:szCs w:val="26"/>
        </w:rPr>
      </w:pPr>
      <w:bookmarkStart w:id="44" w:name="_ktkcalyhwlqb" w:colFirst="0" w:colLast="0"/>
      <w:bookmarkEnd w:id="44"/>
      <w:r>
        <w:rPr>
          <w:b/>
          <w:color w:val="000000"/>
          <w:sz w:val="26"/>
          <w:szCs w:val="26"/>
        </w:rPr>
        <w:t>What to Do</w:t>
      </w:r>
    </w:p>
    <w:p w14:paraId="2FE9167B" w14:textId="77777777" w:rsidR="0028564C" w:rsidRDefault="00A301D5">
      <w:pPr>
        <w:spacing w:before="240" w:after="240"/>
        <w:rPr>
          <w:b/>
        </w:rPr>
      </w:pPr>
      <w:r>
        <w:rPr>
          <w:b/>
        </w:rPr>
        <w:t>Required Materials:</w:t>
      </w:r>
    </w:p>
    <w:p w14:paraId="1C1029C1" w14:textId="77777777" w:rsidR="0028564C" w:rsidRDefault="00A301D5">
      <w:pPr>
        <w:numPr>
          <w:ilvl w:val="0"/>
          <w:numId w:val="33"/>
        </w:numPr>
        <w:spacing w:before="240"/>
      </w:pPr>
      <w:r>
        <w:rPr>
          <w:b/>
        </w:rPr>
        <w:t>Reading:</w:t>
      </w:r>
      <w:r>
        <w:t xml:space="preserve"> </w:t>
      </w:r>
    </w:p>
    <w:p w14:paraId="331E8604" w14:textId="77777777" w:rsidR="0028564C" w:rsidRDefault="00A301D5">
      <w:pPr>
        <w:numPr>
          <w:ilvl w:val="1"/>
          <w:numId w:val="33"/>
        </w:numPr>
      </w:pPr>
      <w:r>
        <w:t xml:space="preserve">Harvard Business Review (2013). </w:t>
      </w:r>
      <w:r>
        <w:rPr>
          <w:i/>
        </w:rPr>
        <w:t>The Necessary Art of Persuasion</w:t>
      </w:r>
      <w:r>
        <w:t xml:space="preserve"> (Jay Conger).</w:t>
      </w:r>
    </w:p>
    <w:p w14:paraId="35080412" w14:textId="77777777" w:rsidR="0028564C" w:rsidRDefault="00A301D5">
      <w:pPr>
        <w:numPr>
          <w:ilvl w:val="1"/>
          <w:numId w:val="33"/>
        </w:numPr>
      </w:pPr>
      <w:r>
        <w:t xml:space="preserve">Duarte, N. (2010). </w:t>
      </w:r>
      <w:r>
        <w:rPr>
          <w:i/>
        </w:rPr>
        <w:t>Resonate: Present Visual Stories that Transform Audiences.</w:t>
      </w:r>
    </w:p>
    <w:p w14:paraId="0F90FE5C" w14:textId="77777777" w:rsidR="0028564C" w:rsidRDefault="00A301D5">
      <w:pPr>
        <w:numPr>
          <w:ilvl w:val="0"/>
          <w:numId w:val="33"/>
        </w:numPr>
        <w:spacing w:after="240"/>
      </w:pPr>
      <w:r>
        <w:rPr>
          <w:b/>
        </w:rPr>
        <w:t>Watch or Listen to Audio/Video Content</w:t>
      </w:r>
    </w:p>
    <w:p w14:paraId="487ABE67" w14:textId="77777777" w:rsidR="0028564C" w:rsidRDefault="00A301D5">
      <w:pPr>
        <w:spacing w:before="240" w:after="240"/>
        <w:rPr>
          <w:b/>
        </w:rPr>
      </w:pPr>
      <w:r>
        <w:rPr>
          <w:b/>
        </w:rPr>
        <w:t>Assignment:</w:t>
      </w:r>
    </w:p>
    <w:p w14:paraId="27E74AFD" w14:textId="77777777" w:rsidR="0028564C" w:rsidRDefault="00A301D5">
      <w:pPr>
        <w:numPr>
          <w:ilvl w:val="0"/>
          <w:numId w:val="24"/>
        </w:numPr>
        <w:spacing w:before="240"/>
      </w:pPr>
      <w:r>
        <w:rPr>
          <w:b/>
        </w:rPr>
        <w:t>Final Business Case Presentation Document:</w:t>
      </w:r>
      <w:r>
        <w:t xml:space="preserve"> 7-minute presentation with executive ready slides and appendix </w:t>
      </w:r>
    </w:p>
    <w:p w14:paraId="6F349004" w14:textId="77777777" w:rsidR="0028564C" w:rsidRDefault="00A301D5">
      <w:pPr>
        <w:numPr>
          <w:ilvl w:val="0"/>
          <w:numId w:val="24"/>
        </w:numPr>
      </w:pPr>
      <w:r>
        <w:rPr>
          <w:b/>
          <w:color w:val="303030"/>
          <w:sz w:val="21"/>
          <w:szCs w:val="21"/>
          <w:highlight w:val="white"/>
        </w:rPr>
        <w:t>End of course survey:</w:t>
      </w:r>
      <w:r>
        <w:rPr>
          <w:color w:val="303030"/>
          <w:sz w:val="21"/>
          <w:szCs w:val="21"/>
          <w:highlight w:val="white"/>
        </w:rPr>
        <w:t xml:space="preserve"> </w:t>
      </w:r>
      <w:r>
        <w:rPr>
          <w:color w:val="303030"/>
          <w:highlight w:val="white"/>
        </w:rPr>
        <w:t>Provide feedback on content, readings, and experience</w:t>
      </w:r>
    </w:p>
    <w:p w14:paraId="4E85EDED" w14:textId="77777777" w:rsidR="0028564C" w:rsidRDefault="00A301D5">
      <w:pPr>
        <w:pStyle w:val="Heading3"/>
        <w:keepNext w:val="0"/>
        <w:keepLines w:val="0"/>
        <w:spacing w:before="280"/>
        <w:rPr>
          <w:b/>
          <w:color w:val="000000"/>
          <w:sz w:val="26"/>
          <w:szCs w:val="26"/>
        </w:rPr>
      </w:pPr>
      <w:bookmarkStart w:id="45" w:name="_l9hvzfvnxd1a" w:colFirst="0" w:colLast="0"/>
      <w:bookmarkEnd w:id="45"/>
      <w:r>
        <w:rPr>
          <w:b/>
          <w:color w:val="000000"/>
          <w:sz w:val="26"/>
          <w:szCs w:val="26"/>
        </w:rPr>
        <w:t>How to Connect</w:t>
      </w:r>
    </w:p>
    <w:p w14:paraId="03057C56" w14:textId="77777777" w:rsidR="0028564C" w:rsidRDefault="00A301D5">
      <w:pPr>
        <w:spacing w:before="240" w:after="240"/>
        <w:rPr>
          <w:b/>
        </w:rPr>
      </w:pPr>
      <w:r>
        <w:rPr>
          <w:b/>
        </w:rPr>
        <w:t>Engagement:</w:t>
      </w:r>
    </w:p>
    <w:p w14:paraId="047F9D8D" w14:textId="77777777" w:rsidR="0028564C" w:rsidRDefault="00A301D5">
      <w:pPr>
        <w:numPr>
          <w:ilvl w:val="0"/>
          <w:numId w:val="11"/>
        </w:numPr>
        <w:spacing w:before="240"/>
      </w:pPr>
      <w:r>
        <w:rPr>
          <w:b/>
        </w:rPr>
        <w:t>Live Session:</w:t>
      </w:r>
      <w:r>
        <w:t xml:space="preserve"> 90-minute final presentations with peer feedback and Q&amp;A simulation</w:t>
      </w:r>
    </w:p>
    <w:p w14:paraId="2ECBE771" w14:textId="77777777" w:rsidR="0028564C" w:rsidRDefault="00A301D5">
      <w:pPr>
        <w:numPr>
          <w:ilvl w:val="0"/>
          <w:numId w:val="11"/>
        </w:numPr>
        <w:spacing w:after="240"/>
      </w:pPr>
      <w:r>
        <w:rPr>
          <w:b/>
        </w:rPr>
        <w:t>D2L Discussion:</w:t>
      </w:r>
      <w:r>
        <w:t xml:space="preserve"> Reflection on learning and influence strategies</w:t>
      </w:r>
    </w:p>
    <w:p w14:paraId="5F7AB3E2" w14:textId="77777777" w:rsidR="0028564C" w:rsidRDefault="00A301D5">
      <w:pPr>
        <w:spacing w:before="240" w:after="240"/>
      </w:pPr>
      <w:r>
        <w:rPr>
          <w:noProof/>
        </w:rPr>
        <w:pict w14:anchorId="54948E1A">
          <v:rect id="_x0000_i1038" alt="" style="width:468pt;height:.05pt;mso-width-percent:0;mso-height-percent:0;mso-width-percent:0;mso-height-percent:0" o:hralign="center" o:hrstd="t" o:hr="t" fillcolor="#a0a0a0" stroked="f"/>
        </w:pict>
      </w:r>
    </w:p>
    <w:p w14:paraId="0153D580" w14:textId="77777777" w:rsidR="0028564C" w:rsidRDefault="0028564C">
      <w:pPr>
        <w:spacing w:before="240" w:after="240"/>
      </w:pPr>
    </w:p>
    <w:p w14:paraId="08322E4D" w14:textId="77777777" w:rsidR="0028564C" w:rsidRDefault="0028564C">
      <w:pPr>
        <w:spacing w:before="240" w:after="240"/>
        <w:rPr>
          <w:b/>
          <w:sz w:val="46"/>
          <w:szCs w:val="46"/>
        </w:rPr>
      </w:pPr>
    </w:p>
    <w:sectPr w:rsidR="0028564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6A35D54-29E2-4B26-80B7-AFC294872D6D}"/>
  </w:font>
  <w:font w:name="Cambria">
    <w:panose1 w:val="02040503050406030204"/>
    <w:charset w:val="00"/>
    <w:family w:val="roman"/>
    <w:pitch w:val="variable"/>
    <w:sig w:usb0="E00006FF" w:usb1="420024FF" w:usb2="02000000" w:usb3="00000000" w:csb0="0000019F" w:csb1="00000000"/>
    <w:embedRegular r:id="rId2" w:fontKey="{AAE9CBB0-403B-4DC3-901E-7C059C7CC4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6D7D"/>
    <w:multiLevelType w:val="multilevel"/>
    <w:tmpl w:val="657CD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B87E33"/>
    <w:multiLevelType w:val="multilevel"/>
    <w:tmpl w:val="766C6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546CA5"/>
    <w:multiLevelType w:val="multilevel"/>
    <w:tmpl w:val="6EEE23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B4468D9"/>
    <w:multiLevelType w:val="multilevel"/>
    <w:tmpl w:val="33B410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7A418D9"/>
    <w:multiLevelType w:val="multilevel"/>
    <w:tmpl w:val="D3363E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784FE2"/>
    <w:multiLevelType w:val="multilevel"/>
    <w:tmpl w:val="934C4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EB23E39"/>
    <w:multiLevelType w:val="multilevel"/>
    <w:tmpl w:val="BC768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94166B"/>
    <w:multiLevelType w:val="multilevel"/>
    <w:tmpl w:val="58B0A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0952FCB"/>
    <w:multiLevelType w:val="multilevel"/>
    <w:tmpl w:val="86DE5A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2D753DF"/>
    <w:multiLevelType w:val="multilevel"/>
    <w:tmpl w:val="C9B82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3133ABA"/>
    <w:multiLevelType w:val="multilevel"/>
    <w:tmpl w:val="4BC666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726148A"/>
    <w:multiLevelType w:val="multilevel"/>
    <w:tmpl w:val="3C8085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AA12184"/>
    <w:multiLevelType w:val="multilevel"/>
    <w:tmpl w:val="ED7085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ACC1E66"/>
    <w:multiLevelType w:val="multilevel"/>
    <w:tmpl w:val="DDC8F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5EB493C"/>
    <w:multiLevelType w:val="multilevel"/>
    <w:tmpl w:val="A98E22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7382A7B"/>
    <w:multiLevelType w:val="multilevel"/>
    <w:tmpl w:val="F5346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7E229E1"/>
    <w:multiLevelType w:val="multilevel"/>
    <w:tmpl w:val="B394D3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9AB0B4B"/>
    <w:multiLevelType w:val="multilevel"/>
    <w:tmpl w:val="CE4254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B6679CE"/>
    <w:multiLevelType w:val="multilevel"/>
    <w:tmpl w:val="3CACFB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BD6512A"/>
    <w:multiLevelType w:val="multilevel"/>
    <w:tmpl w:val="E6ECB2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CAD6F9B"/>
    <w:multiLevelType w:val="multilevel"/>
    <w:tmpl w:val="DC564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F706A51"/>
    <w:multiLevelType w:val="multilevel"/>
    <w:tmpl w:val="06ECD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84D08F8"/>
    <w:multiLevelType w:val="multilevel"/>
    <w:tmpl w:val="8CCE3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C7748B4"/>
    <w:multiLevelType w:val="multilevel"/>
    <w:tmpl w:val="B35C8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D516CDD"/>
    <w:multiLevelType w:val="multilevel"/>
    <w:tmpl w:val="6E26F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7E4CD6"/>
    <w:multiLevelType w:val="multilevel"/>
    <w:tmpl w:val="DD1C3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3D25A38"/>
    <w:multiLevelType w:val="multilevel"/>
    <w:tmpl w:val="C12089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FF16F57"/>
    <w:multiLevelType w:val="multilevel"/>
    <w:tmpl w:val="67D6E0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7D22750"/>
    <w:multiLevelType w:val="multilevel"/>
    <w:tmpl w:val="C83645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A271D28"/>
    <w:multiLevelType w:val="multilevel"/>
    <w:tmpl w:val="714837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CD45B48"/>
    <w:multiLevelType w:val="multilevel"/>
    <w:tmpl w:val="24B6C7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98B264B"/>
    <w:multiLevelType w:val="multilevel"/>
    <w:tmpl w:val="78FE05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A8D5131"/>
    <w:multiLevelType w:val="multilevel"/>
    <w:tmpl w:val="2FB217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09944400">
    <w:abstractNumId w:val="6"/>
  </w:num>
  <w:num w:numId="2" w16cid:durableId="1004279951">
    <w:abstractNumId w:val="1"/>
  </w:num>
  <w:num w:numId="3" w16cid:durableId="337121788">
    <w:abstractNumId w:val="31"/>
  </w:num>
  <w:num w:numId="4" w16cid:durableId="1481727806">
    <w:abstractNumId w:val="21"/>
  </w:num>
  <w:num w:numId="5" w16cid:durableId="1015766922">
    <w:abstractNumId w:val="30"/>
  </w:num>
  <w:num w:numId="6" w16cid:durableId="1172141880">
    <w:abstractNumId w:val="3"/>
  </w:num>
  <w:num w:numId="7" w16cid:durableId="833036248">
    <w:abstractNumId w:val="0"/>
  </w:num>
  <w:num w:numId="8" w16cid:durableId="1875262556">
    <w:abstractNumId w:val="10"/>
  </w:num>
  <w:num w:numId="9" w16cid:durableId="394401577">
    <w:abstractNumId w:val="4"/>
  </w:num>
  <w:num w:numId="10" w16cid:durableId="1186094218">
    <w:abstractNumId w:val="24"/>
  </w:num>
  <w:num w:numId="11" w16cid:durableId="1816950595">
    <w:abstractNumId w:val="13"/>
  </w:num>
  <w:num w:numId="12" w16cid:durableId="764039253">
    <w:abstractNumId w:val="2"/>
  </w:num>
  <w:num w:numId="13" w16cid:durableId="1183200478">
    <w:abstractNumId w:val="14"/>
  </w:num>
  <w:num w:numId="14" w16cid:durableId="1697390458">
    <w:abstractNumId w:val="8"/>
  </w:num>
  <w:num w:numId="15" w16cid:durableId="317072209">
    <w:abstractNumId w:val="22"/>
  </w:num>
  <w:num w:numId="16" w16cid:durableId="252129074">
    <w:abstractNumId w:val="23"/>
  </w:num>
  <w:num w:numId="17" w16cid:durableId="1976370302">
    <w:abstractNumId w:val="12"/>
  </w:num>
  <w:num w:numId="18" w16cid:durableId="696782305">
    <w:abstractNumId w:val="20"/>
  </w:num>
  <w:num w:numId="19" w16cid:durableId="1624724878">
    <w:abstractNumId w:val="32"/>
  </w:num>
  <w:num w:numId="20" w16cid:durableId="968170340">
    <w:abstractNumId w:val="16"/>
  </w:num>
  <w:num w:numId="21" w16cid:durableId="1470321003">
    <w:abstractNumId w:val="28"/>
  </w:num>
  <w:num w:numId="22" w16cid:durableId="139034496">
    <w:abstractNumId w:val="19"/>
  </w:num>
  <w:num w:numId="23" w16cid:durableId="477114453">
    <w:abstractNumId w:val="18"/>
  </w:num>
  <w:num w:numId="24" w16cid:durableId="1433933517">
    <w:abstractNumId w:val="15"/>
  </w:num>
  <w:num w:numId="25" w16cid:durableId="943147968">
    <w:abstractNumId w:val="9"/>
  </w:num>
  <w:num w:numId="26" w16cid:durableId="2132942510">
    <w:abstractNumId w:val="29"/>
  </w:num>
  <w:num w:numId="27" w16cid:durableId="699473994">
    <w:abstractNumId w:val="26"/>
  </w:num>
  <w:num w:numId="28" w16cid:durableId="563375003">
    <w:abstractNumId w:val="17"/>
  </w:num>
  <w:num w:numId="29" w16cid:durableId="776868962">
    <w:abstractNumId w:val="11"/>
  </w:num>
  <w:num w:numId="30" w16cid:durableId="368603182">
    <w:abstractNumId w:val="27"/>
  </w:num>
  <w:num w:numId="31" w16cid:durableId="258834399">
    <w:abstractNumId w:val="5"/>
  </w:num>
  <w:num w:numId="32" w16cid:durableId="1390151024">
    <w:abstractNumId w:val="25"/>
  </w:num>
  <w:num w:numId="33" w16cid:durableId="8032347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64C"/>
    <w:rsid w:val="000551EC"/>
    <w:rsid w:val="0028564C"/>
    <w:rsid w:val="005C055B"/>
    <w:rsid w:val="005E2025"/>
    <w:rsid w:val="00726142"/>
    <w:rsid w:val="00A301D5"/>
    <w:rsid w:val="00D23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09D5CC16"/>
  <w15:docId w15:val="{C2236D78-E072-E340-A227-73C21272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2760</Words>
  <Characters>15572</Characters>
  <Application>Microsoft Office Word</Application>
  <DocSecurity>4</DocSecurity>
  <Lines>598</Lines>
  <Paragraphs>426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Ford</dc:creator>
  <cp:lastModifiedBy>Ford, J</cp:lastModifiedBy>
  <cp:revision>2</cp:revision>
  <dcterms:created xsi:type="dcterms:W3CDTF">2025-10-30T00:12:00Z</dcterms:created>
  <dcterms:modified xsi:type="dcterms:W3CDTF">2025-10-30T00:12:00Z</dcterms:modified>
</cp:coreProperties>
</file>