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FF369" w14:textId="77777777" w:rsidR="00E1622C" w:rsidRDefault="00E1622C" w:rsidP="00E1622C">
      <w:pPr>
        <w:spacing w:after="240"/>
        <w:rPr>
          <w:rFonts w:ascii="Verdana" w:hAnsi="Verdana"/>
          <w:b/>
          <w:sz w:val="40"/>
          <w:szCs w:val="40"/>
        </w:rPr>
      </w:pPr>
      <w:r>
        <w:rPr>
          <w:rFonts w:ascii="Verdana" w:hAnsi="Verdana"/>
          <w:b/>
          <w:sz w:val="40"/>
          <w:szCs w:val="40"/>
        </w:rPr>
        <w:t>Ready to share insurance content</w:t>
      </w:r>
    </w:p>
    <w:p w14:paraId="5FA9EFA4" w14:textId="77777777" w:rsidR="00E1622C" w:rsidRPr="00D43394" w:rsidRDefault="00E1622C" w:rsidP="00E1622C">
      <w:pPr>
        <w:spacing w:after="240"/>
        <w:rPr>
          <w:rFonts w:ascii="Verdana" w:hAnsi="Verdana"/>
          <w:color w:val="4472C4" w:themeColor="accent1"/>
          <w:sz w:val="28"/>
          <w:szCs w:val="28"/>
        </w:rPr>
      </w:pPr>
      <w:r w:rsidRPr="00D43394">
        <w:rPr>
          <w:rFonts w:ascii="Verdana" w:hAnsi="Verdana"/>
          <w:color w:val="4472C4" w:themeColor="accent1"/>
          <w:sz w:val="28"/>
          <w:szCs w:val="28"/>
        </w:rPr>
        <w:t>Tools you can customise by Zurich/OnePath Life Insurance</w:t>
      </w:r>
    </w:p>
    <w:p w14:paraId="155B4105" w14:textId="77777777" w:rsidR="00E1622C" w:rsidRPr="00D544B1" w:rsidRDefault="00E1622C" w:rsidP="00E1622C">
      <w:pPr>
        <w:pBdr>
          <w:bottom w:val="single" w:sz="4" w:space="1" w:color="auto"/>
        </w:pBdr>
        <w:spacing w:line="240" w:lineRule="auto"/>
        <w:rPr>
          <w:rFonts w:ascii="Verdana" w:hAnsi="Verdana" w:cstheme="minorHAnsi"/>
          <w:b/>
        </w:rPr>
      </w:pPr>
    </w:p>
    <w:p w14:paraId="68DA1982" w14:textId="77777777" w:rsidR="00E1622C" w:rsidRPr="00D43394" w:rsidRDefault="00E1622C" w:rsidP="00E1622C">
      <w:pPr>
        <w:spacing w:line="240" w:lineRule="auto"/>
        <w:rPr>
          <w:rFonts w:ascii="Verdana" w:hAnsi="Verdana" w:cstheme="minorHAnsi"/>
          <w:color w:val="4472C4" w:themeColor="accent1"/>
          <w:sz w:val="28"/>
          <w:szCs w:val="28"/>
        </w:rPr>
      </w:pPr>
      <w:r w:rsidRPr="00D43394">
        <w:rPr>
          <w:rFonts w:ascii="Verdana" w:hAnsi="Verdana" w:cstheme="minorHAnsi"/>
          <w:color w:val="4472C4" w:themeColor="accent1"/>
          <w:sz w:val="28"/>
          <w:szCs w:val="28"/>
        </w:rPr>
        <w:t>Top 3 things you need to know about TPD</w:t>
      </w:r>
    </w:p>
    <w:p w14:paraId="12116F04" w14:textId="77777777" w:rsidR="00E1622C" w:rsidRDefault="00E1622C" w:rsidP="00E1622C">
      <w:pPr>
        <w:spacing w:line="240" w:lineRule="auto"/>
        <w:rPr>
          <w:rFonts w:ascii="Verdana" w:hAnsi="Verdana" w:cstheme="minorHAnsi"/>
          <w:b/>
          <w:color w:val="808080" w:themeColor="background1" w:themeShade="80"/>
        </w:rPr>
      </w:pPr>
    </w:p>
    <w:p w14:paraId="41DC9750" w14:textId="77777777" w:rsidR="00E1622C" w:rsidRPr="00D544B1" w:rsidRDefault="00E1622C" w:rsidP="00E1622C">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46A5AE01" w14:textId="77777777" w:rsidR="00E1622C" w:rsidRPr="003D650A" w:rsidRDefault="00E1622C" w:rsidP="00E1622C">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14:paraId="5D114350" w14:textId="77777777" w:rsidR="00E1622C" w:rsidRPr="003D650A" w:rsidRDefault="00E1622C" w:rsidP="00E1622C">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7A5043ED" w14:textId="77777777" w:rsidR="00E1622C" w:rsidRPr="003D650A" w:rsidRDefault="00E1622C" w:rsidP="00E1622C">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14:paraId="744AE291" w14:textId="77777777" w:rsidR="00E1622C" w:rsidRPr="003D650A" w:rsidRDefault="00E1622C" w:rsidP="00E1622C">
      <w:pPr>
        <w:spacing w:line="240" w:lineRule="auto"/>
        <w:rPr>
          <w:rFonts w:ascii="Verdana" w:hAnsi="Verdana" w:cstheme="minorHAnsi"/>
          <w:b/>
          <w:sz w:val="16"/>
          <w:szCs w:val="16"/>
        </w:rPr>
      </w:pPr>
    </w:p>
    <w:p w14:paraId="77E2BE19" w14:textId="77777777" w:rsidR="00E1622C" w:rsidRPr="004F5282" w:rsidRDefault="00E1622C" w:rsidP="00E1622C">
      <w:pPr>
        <w:spacing w:line="240" w:lineRule="auto"/>
        <w:ind w:left="720"/>
        <w:rPr>
          <w:rFonts w:ascii="Verdana" w:hAnsi="Verdana" w:cstheme="minorHAnsi"/>
          <w:b/>
        </w:rPr>
      </w:pPr>
      <w:r w:rsidRPr="004F5282">
        <w:rPr>
          <w:rFonts w:ascii="Verdana" w:hAnsi="Verdana" w:cstheme="minorHAnsi"/>
          <w:b/>
        </w:rPr>
        <w:t xml:space="preserve">SOCIAL MEDIA POST </w:t>
      </w:r>
    </w:p>
    <w:p w14:paraId="50A3B4CD" w14:textId="77777777" w:rsidR="00E1622C" w:rsidRDefault="00E1622C" w:rsidP="00E1622C">
      <w:pPr>
        <w:ind w:left="720"/>
        <w:rPr>
          <w:rFonts w:ascii="Verdana" w:hAnsi="Verdana" w:cstheme="minorHAnsi"/>
        </w:rPr>
      </w:pPr>
      <w:r w:rsidRPr="00B6286C">
        <w:rPr>
          <w:rFonts w:ascii="Verdana" w:hAnsi="Verdana" w:cstheme="minorHAnsi"/>
          <w:shd w:val="clear" w:color="auto" w:fill="FFFFFF"/>
        </w:rPr>
        <w:t xml:space="preserve">Total and permanent disability (TPD) cover is one of the </w:t>
      </w:r>
      <w:r>
        <w:rPr>
          <w:rFonts w:ascii="Verdana" w:hAnsi="Verdana" w:cstheme="minorHAnsi"/>
          <w:shd w:val="clear" w:color="auto" w:fill="FFFFFF"/>
        </w:rPr>
        <w:t>more</w:t>
      </w:r>
      <w:r w:rsidRPr="00B6286C">
        <w:rPr>
          <w:rFonts w:ascii="Verdana" w:hAnsi="Verdana" w:cstheme="minorHAnsi"/>
          <w:shd w:val="clear" w:color="auto" w:fill="FFFFFF"/>
        </w:rPr>
        <w:t xml:space="preserve"> complicated types of life insurance</w:t>
      </w:r>
      <w:r>
        <w:rPr>
          <w:rFonts w:ascii="Verdana" w:hAnsi="Verdana" w:cstheme="minorHAnsi"/>
          <w:shd w:val="clear" w:color="auto" w:fill="FFFFFF"/>
        </w:rPr>
        <w:t>. It’s generally included in insurance inside super and</w:t>
      </w:r>
      <w:r w:rsidRPr="00B6286C">
        <w:rPr>
          <w:rFonts w:ascii="Verdana" w:hAnsi="Verdana" w:cstheme="minorHAnsi"/>
          <w:shd w:val="clear" w:color="auto" w:fill="FFFFFF"/>
        </w:rPr>
        <w:t xml:space="preserve"> it’s important you understand what you’re covered for and what that means at claim time</w:t>
      </w:r>
      <w:r w:rsidRPr="00B6286C">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w:t>
      </w:r>
      <w:r w:rsidRPr="003D112A">
        <w:rPr>
          <w:rFonts w:ascii="Verdana" w:hAnsi="Verdana" w:cstheme="minorHAnsi"/>
        </w:rPr>
        <w:t>#</w:t>
      </w:r>
      <w:r>
        <w:rPr>
          <w:rFonts w:ascii="Verdana" w:hAnsi="Verdana" w:cstheme="minorHAnsi"/>
        </w:rPr>
        <w:t>insurance</w:t>
      </w:r>
      <w:r w:rsidRPr="003D112A">
        <w:rPr>
          <w:rFonts w:ascii="Verdana" w:hAnsi="Verdana" w:cstheme="minorHAnsi"/>
        </w:rPr>
        <w:t xml:space="preserve">clarity </w:t>
      </w:r>
    </w:p>
    <w:p w14:paraId="335BEFB8" w14:textId="77777777" w:rsidR="00E1622C" w:rsidRPr="003D112A" w:rsidRDefault="00E1622C" w:rsidP="00E1622C">
      <w:pPr>
        <w:ind w:left="720"/>
        <w:rPr>
          <w:rFonts w:ascii="Verdana" w:hAnsi="Verdana" w:cstheme="minorHAnsi"/>
        </w:rPr>
      </w:pPr>
      <w:r w:rsidRPr="003D112A">
        <w:rPr>
          <w:rFonts w:ascii="Verdana" w:hAnsi="Verdana" w:cstheme="minorHAnsi"/>
          <w:highlight w:val="lightGray"/>
        </w:rPr>
        <w:t>&lt;Link to the article below either on your website or within the social platform&gt;</w:t>
      </w:r>
    </w:p>
    <w:p w14:paraId="6908381D" w14:textId="77777777" w:rsidR="00E1622C" w:rsidRPr="004F5282" w:rsidRDefault="00E1622C" w:rsidP="00E1622C">
      <w:pPr>
        <w:pBdr>
          <w:bottom w:val="single" w:sz="4" w:space="1" w:color="auto"/>
        </w:pBdr>
        <w:spacing w:line="240" w:lineRule="auto"/>
        <w:rPr>
          <w:rFonts w:ascii="Verdana" w:hAnsi="Verdana" w:cstheme="minorHAnsi"/>
          <w:b/>
          <w:color w:val="A6A6A6" w:themeColor="background1" w:themeShade="A6"/>
        </w:rPr>
      </w:pPr>
    </w:p>
    <w:p w14:paraId="7B5D9B4E" w14:textId="77777777" w:rsidR="00E1622C" w:rsidRDefault="00E1622C" w:rsidP="00E1622C">
      <w:pPr>
        <w:spacing w:line="240" w:lineRule="auto"/>
        <w:rPr>
          <w:rFonts w:ascii="Verdana" w:hAnsi="Verdana" w:cstheme="minorHAnsi"/>
          <w:b/>
          <w:color w:val="808080" w:themeColor="background1" w:themeShade="80"/>
        </w:rPr>
      </w:pPr>
    </w:p>
    <w:p w14:paraId="511BF952" w14:textId="77777777" w:rsidR="00E1622C" w:rsidRPr="003D650A" w:rsidRDefault="00E1622C" w:rsidP="00E1622C">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14:paraId="39388D8A" w14:textId="77777777" w:rsidR="00E1622C" w:rsidRDefault="00E1622C" w:rsidP="00E1622C">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w:t>
      </w:r>
      <w:r w:rsidRPr="00190619">
        <w:rPr>
          <w:rFonts w:ascii="Verdana" w:hAnsi="Verdana"/>
          <w:color w:val="808080" w:themeColor="background1" w:themeShade="80"/>
        </w:rPr>
        <w:t xml:space="preserve"> </w:t>
      </w:r>
      <w:r>
        <w:rPr>
          <w:rFonts w:ascii="Verdana" w:hAnsi="Verdana"/>
          <w:color w:val="808080" w:themeColor="background1" w:themeShade="80"/>
        </w:rPr>
        <w:t>but at your sole risk</w:t>
      </w:r>
      <w:r w:rsidRPr="003D650A">
        <w:rPr>
          <w:rFonts w:ascii="Verdana" w:hAnsi="Verdana"/>
          <w:color w:val="808080" w:themeColor="background1" w:themeShade="80"/>
        </w:rPr>
        <w:t xml:space="preserve">)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14:paraId="499ABD4D" w14:textId="77777777" w:rsidR="00E1622C" w:rsidRPr="003D650A" w:rsidRDefault="00E1622C" w:rsidP="00E1622C">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14:paraId="505D0877" w14:textId="77777777" w:rsidR="00E1622C" w:rsidRPr="003D650A" w:rsidRDefault="00E1622C" w:rsidP="00E1622C">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14:paraId="1C1AA0BD" w14:textId="77777777" w:rsidR="00E1622C" w:rsidRDefault="00E1622C" w:rsidP="00E1622C">
      <w:pPr>
        <w:ind w:left="360"/>
        <w:rPr>
          <w:rFonts w:ascii="Verdana" w:hAnsi="Verdana"/>
          <w:b/>
        </w:rPr>
      </w:pPr>
    </w:p>
    <w:p w14:paraId="44952E87" w14:textId="77777777" w:rsidR="00E1622C" w:rsidRDefault="00E1622C" w:rsidP="00E1622C">
      <w:pPr>
        <w:ind w:left="360"/>
        <w:rPr>
          <w:rFonts w:ascii="Verdana" w:hAnsi="Verdana"/>
          <w:b/>
        </w:rPr>
      </w:pPr>
    </w:p>
    <w:p w14:paraId="2A26CFE7" w14:textId="77777777" w:rsidR="00E1622C" w:rsidRDefault="00E1622C" w:rsidP="00E1622C">
      <w:pPr>
        <w:ind w:left="360"/>
        <w:rPr>
          <w:rFonts w:ascii="Verdana" w:hAnsi="Verdana"/>
          <w:b/>
        </w:rPr>
      </w:pPr>
    </w:p>
    <w:p w14:paraId="2E02A91C" w14:textId="77777777" w:rsidR="00E1622C" w:rsidRDefault="00E1622C" w:rsidP="00E1622C">
      <w:pPr>
        <w:ind w:left="360"/>
        <w:rPr>
          <w:rFonts w:ascii="Verdana" w:hAnsi="Verdana"/>
          <w:b/>
        </w:rPr>
      </w:pPr>
    </w:p>
    <w:p w14:paraId="371E68FF" w14:textId="77777777" w:rsidR="00E1622C" w:rsidRDefault="00E1622C" w:rsidP="00E1622C">
      <w:pPr>
        <w:ind w:left="360"/>
        <w:rPr>
          <w:rFonts w:ascii="Verdana" w:hAnsi="Verdana"/>
          <w:b/>
        </w:rPr>
      </w:pPr>
    </w:p>
    <w:p w14:paraId="24AEBF9A" w14:textId="77777777" w:rsidR="00E1622C" w:rsidRPr="003D650A" w:rsidRDefault="00E1622C" w:rsidP="00E1622C">
      <w:pPr>
        <w:ind w:left="360"/>
        <w:rPr>
          <w:rFonts w:ascii="Verdana" w:hAnsi="Verdana"/>
          <w:b/>
        </w:rPr>
      </w:pPr>
      <w:r w:rsidRPr="003D650A">
        <w:rPr>
          <w:rFonts w:ascii="Verdana" w:hAnsi="Verdana"/>
          <w:b/>
        </w:rPr>
        <w:t>ARTICLE</w:t>
      </w:r>
    </w:p>
    <w:p w14:paraId="5EF93CED" w14:textId="77777777" w:rsidR="00E1622C" w:rsidRPr="003D112A" w:rsidRDefault="00E1622C" w:rsidP="00E1622C">
      <w:pPr>
        <w:spacing w:after="150" w:line="504" w:lineRule="atLeast"/>
        <w:ind w:left="360"/>
        <w:outlineLvl w:val="1"/>
        <w:rPr>
          <w:rFonts w:ascii="Verdana" w:eastAsia="Times New Roman" w:hAnsi="Verdana" w:cs="Arial"/>
          <w:b/>
          <w:bCs/>
          <w:color w:val="415763"/>
          <w:sz w:val="28"/>
          <w:szCs w:val="28"/>
          <w:lang w:val="en-AU" w:eastAsia="en-AU"/>
        </w:rPr>
      </w:pPr>
      <w:r w:rsidRPr="003D112A">
        <w:rPr>
          <w:rFonts w:ascii="Verdana" w:eastAsia="Times New Roman" w:hAnsi="Verdana" w:cs="Arial"/>
          <w:b/>
          <w:bCs/>
          <w:color w:val="415763"/>
          <w:sz w:val="28"/>
          <w:szCs w:val="28"/>
          <w:lang w:val="en-AU" w:eastAsia="en-AU"/>
        </w:rPr>
        <w:t>TPD cover 101</w:t>
      </w:r>
    </w:p>
    <w:p w14:paraId="1AA342F7" w14:textId="77777777" w:rsidR="00E1622C" w:rsidRPr="003D112A" w:rsidRDefault="00E1622C" w:rsidP="00E1622C">
      <w:pPr>
        <w:spacing w:before="100" w:beforeAutospacing="1" w:after="100" w:afterAutospacing="1"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A permanent disability will change what the rest of your life looks like. It can also make life much more expensive in terms of medical care and home modifications</w:t>
      </w:r>
      <w:r>
        <w:rPr>
          <w:rFonts w:ascii="Verdana" w:eastAsia="Times New Roman" w:hAnsi="Verdana" w:cstheme="minorHAnsi"/>
          <w:lang w:eastAsia="en-GB"/>
        </w:rPr>
        <w:t xml:space="preserve">. These are part of the reason </w:t>
      </w:r>
      <w:r w:rsidRPr="003D112A">
        <w:rPr>
          <w:rFonts w:ascii="Verdana" w:eastAsia="Times New Roman" w:hAnsi="Verdana" w:cstheme="minorHAnsi"/>
          <w:lang w:eastAsia="en-GB"/>
        </w:rPr>
        <w:t xml:space="preserve">why </w:t>
      </w:r>
      <w:r>
        <w:rPr>
          <w:rFonts w:ascii="Verdana" w:eastAsia="Times New Roman" w:hAnsi="Verdana" w:cstheme="minorHAnsi"/>
          <w:lang w:eastAsia="en-GB"/>
        </w:rPr>
        <w:t>total and permanent disablement (</w:t>
      </w:r>
      <w:r w:rsidRPr="003D112A">
        <w:rPr>
          <w:rFonts w:ascii="Verdana" w:eastAsia="Times New Roman" w:hAnsi="Verdana" w:cstheme="minorHAnsi"/>
          <w:lang w:eastAsia="en-GB"/>
        </w:rPr>
        <w:t>TPD</w:t>
      </w:r>
      <w:r>
        <w:rPr>
          <w:rFonts w:ascii="Verdana" w:eastAsia="Times New Roman" w:hAnsi="Verdana" w:cstheme="minorHAnsi"/>
          <w:lang w:eastAsia="en-GB"/>
        </w:rPr>
        <w:t>)</w:t>
      </w:r>
      <w:r w:rsidRPr="003D112A">
        <w:rPr>
          <w:rFonts w:ascii="Verdana" w:eastAsia="Times New Roman" w:hAnsi="Verdana" w:cstheme="minorHAnsi"/>
          <w:lang w:eastAsia="en-GB"/>
        </w:rPr>
        <w:t xml:space="preserve"> </w:t>
      </w:r>
      <w:r>
        <w:rPr>
          <w:rFonts w:ascii="Verdana" w:eastAsia="Times New Roman" w:hAnsi="Verdana" w:cstheme="minorHAnsi"/>
          <w:lang w:eastAsia="en-GB"/>
        </w:rPr>
        <w:t xml:space="preserve">insurance can be </w:t>
      </w:r>
      <w:r w:rsidRPr="003D112A">
        <w:rPr>
          <w:rFonts w:ascii="Verdana" w:eastAsia="Times New Roman" w:hAnsi="Verdana" w:cstheme="minorHAnsi"/>
          <w:lang w:eastAsia="en-GB"/>
        </w:rPr>
        <w:t>so valuable</w:t>
      </w:r>
      <w:r>
        <w:rPr>
          <w:rFonts w:ascii="Verdana" w:eastAsia="Times New Roman" w:hAnsi="Verdana" w:cstheme="minorHAnsi"/>
          <w:lang w:eastAsia="en-GB"/>
        </w:rPr>
        <w:t xml:space="preserve"> if you suffer a permanent injury or illness</w:t>
      </w:r>
      <w:r w:rsidRPr="003D112A">
        <w:rPr>
          <w:rFonts w:ascii="Verdana" w:eastAsia="Times New Roman" w:hAnsi="Verdana" w:cstheme="minorHAnsi"/>
          <w:lang w:eastAsia="en-GB"/>
        </w:rPr>
        <w:t xml:space="preserve">. </w:t>
      </w:r>
    </w:p>
    <w:p w14:paraId="044CC2AB" w14:textId="77777777" w:rsidR="00E1622C" w:rsidRPr="003D112A" w:rsidRDefault="00E1622C" w:rsidP="00E1622C">
      <w:pPr>
        <w:spacing w:before="100" w:beforeAutospacing="1" w:after="100" w:afterAutospacing="1"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 xml:space="preserve">When you’re looking at TPD </w:t>
      </w:r>
      <w:r>
        <w:rPr>
          <w:rFonts w:ascii="Verdana" w:eastAsia="Times New Roman" w:hAnsi="Verdana" w:cstheme="minorHAnsi"/>
          <w:lang w:eastAsia="en-GB"/>
        </w:rPr>
        <w:t>insurance</w:t>
      </w:r>
      <w:r w:rsidRPr="003D112A">
        <w:rPr>
          <w:rFonts w:ascii="Verdana" w:eastAsia="Times New Roman" w:hAnsi="Verdana" w:cstheme="minorHAnsi"/>
          <w:lang w:eastAsia="en-GB"/>
        </w:rPr>
        <w:t xml:space="preserve">, there are </w:t>
      </w:r>
      <w:r>
        <w:rPr>
          <w:rFonts w:ascii="Verdana" w:eastAsia="Times New Roman" w:hAnsi="Verdana" w:cstheme="minorHAnsi"/>
          <w:bCs/>
          <w:lang w:eastAsia="en-GB"/>
        </w:rPr>
        <w:t>3</w:t>
      </w:r>
      <w:r w:rsidRPr="003D112A">
        <w:rPr>
          <w:rFonts w:ascii="Verdana" w:eastAsia="Times New Roman" w:hAnsi="Verdana" w:cstheme="minorHAnsi"/>
          <w:bCs/>
          <w:lang w:eastAsia="en-GB"/>
        </w:rPr>
        <w:t xml:space="preserve"> </w:t>
      </w:r>
      <w:r>
        <w:rPr>
          <w:rFonts w:ascii="Verdana" w:eastAsia="Times New Roman" w:hAnsi="Verdana" w:cstheme="minorHAnsi"/>
          <w:bCs/>
          <w:lang w:eastAsia="en-GB"/>
        </w:rPr>
        <w:t>important</w:t>
      </w:r>
      <w:r w:rsidRPr="003D112A">
        <w:rPr>
          <w:rFonts w:ascii="Verdana" w:eastAsia="Times New Roman" w:hAnsi="Verdana" w:cstheme="minorHAnsi"/>
          <w:bCs/>
          <w:lang w:eastAsia="en-GB"/>
        </w:rPr>
        <w:t xml:space="preserve"> things you need to understand</w:t>
      </w:r>
      <w:r w:rsidRPr="003D112A">
        <w:rPr>
          <w:rFonts w:ascii="Verdana" w:eastAsia="Times New Roman" w:hAnsi="Verdana" w:cstheme="minorHAnsi"/>
          <w:lang w:eastAsia="en-GB"/>
        </w:rPr>
        <w:t>:</w:t>
      </w:r>
    </w:p>
    <w:p w14:paraId="0FD4D1CC" w14:textId="77777777" w:rsidR="00E1622C" w:rsidRDefault="00E1622C" w:rsidP="00E1622C">
      <w:pPr>
        <w:numPr>
          <w:ilvl w:val="0"/>
          <w:numId w:val="1"/>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Pr>
          <w:rFonts w:ascii="Verdana" w:eastAsia="Times New Roman" w:hAnsi="Verdana" w:cstheme="minorHAnsi"/>
          <w:lang w:eastAsia="en-GB"/>
        </w:rPr>
        <w:t>How your claim will be assessed (i.e. any occupation or an inability to undertake certain activities of daily living)?</w:t>
      </w:r>
    </w:p>
    <w:p w14:paraId="72813102" w14:textId="77777777" w:rsidR="00E1622C" w:rsidRPr="003D112A" w:rsidRDefault="00E1622C" w:rsidP="00E1622C">
      <w:pPr>
        <w:numPr>
          <w:ilvl w:val="0"/>
          <w:numId w:val="1"/>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3D112A">
        <w:rPr>
          <w:rFonts w:ascii="Verdana" w:eastAsia="Times New Roman" w:hAnsi="Verdana" w:cstheme="minorHAnsi"/>
          <w:lang w:eastAsia="en-GB"/>
        </w:rPr>
        <w:t>How long your claim will take</w:t>
      </w:r>
      <w:r>
        <w:rPr>
          <w:rFonts w:ascii="Verdana" w:eastAsia="Times New Roman" w:hAnsi="Verdana" w:cstheme="minorHAnsi"/>
          <w:lang w:eastAsia="en-GB"/>
        </w:rPr>
        <w:t xml:space="preserve"> and what is meant by</w:t>
      </w:r>
      <w:r w:rsidRPr="003D112A">
        <w:rPr>
          <w:rFonts w:ascii="Verdana" w:eastAsia="Times New Roman" w:hAnsi="Verdana" w:cstheme="minorHAnsi"/>
          <w:lang w:eastAsia="en-GB"/>
        </w:rPr>
        <w:t xml:space="preserve"> </w:t>
      </w:r>
      <w:r>
        <w:rPr>
          <w:rFonts w:ascii="Verdana" w:eastAsia="Times New Roman" w:hAnsi="Verdana" w:cstheme="minorHAnsi"/>
          <w:lang w:eastAsia="en-GB"/>
        </w:rPr>
        <w:t>“m</w:t>
      </w:r>
      <w:r w:rsidRPr="003D112A">
        <w:rPr>
          <w:rFonts w:ascii="Verdana" w:eastAsia="Times New Roman" w:hAnsi="Verdana" w:cstheme="minorHAnsi"/>
          <w:lang w:eastAsia="en-GB"/>
        </w:rPr>
        <w:t>aximum medical improvement</w:t>
      </w:r>
      <w:r>
        <w:rPr>
          <w:rFonts w:ascii="Verdana" w:eastAsia="Times New Roman" w:hAnsi="Verdana" w:cstheme="minorHAnsi"/>
          <w:lang w:eastAsia="en-GB"/>
        </w:rPr>
        <w:t>”?</w:t>
      </w:r>
    </w:p>
    <w:p w14:paraId="614218E1" w14:textId="77777777" w:rsidR="00E1622C" w:rsidRPr="003D112A" w:rsidRDefault="00E1622C" w:rsidP="00E1622C">
      <w:pPr>
        <w:numPr>
          <w:ilvl w:val="0"/>
          <w:numId w:val="1"/>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Pr>
          <w:rFonts w:ascii="Verdana" w:eastAsia="Times New Roman" w:hAnsi="Verdana" w:cstheme="minorHAnsi"/>
          <w:lang w:eastAsia="en-GB"/>
        </w:rPr>
        <w:t>What impact payment of TPD insurance may have on your linked life insurance?</w:t>
      </w:r>
    </w:p>
    <w:p w14:paraId="3FC15305" w14:textId="77777777" w:rsidR="00E1622C" w:rsidRPr="003D112A" w:rsidRDefault="00E1622C" w:rsidP="00E1622C">
      <w:pPr>
        <w:spacing w:after="150" w:line="336" w:lineRule="atLeast"/>
        <w:ind w:left="360"/>
        <w:rPr>
          <w:rFonts w:ascii="Verdana" w:hAnsi="Verdana" w:cstheme="minorHAnsi"/>
        </w:rPr>
      </w:pPr>
    </w:p>
    <w:p w14:paraId="769AB424" w14:textId="77777777" w:rsidR="00E1622C" w:rsidRPr="003D112A" w:rsidRDefault="00E1622C" w:rsidP="00E1622C">
      <w:pPr>
        <w:ind w:left="360"/>
        <w:rPr>
          <w:rFonts w:ascii="Verdana" w:hAnsi="Verdana" w:cs="Arial"/>
          <w:b/>
          <w:color w:val="415763"/>
          <w:lang w:val="en-AU" w:eastAsia="en-AU"/>
        </w:rPr>
      </w:pPr>
      <w:r>
        <w:rPr>
          <w:rFonts w:ascii="Verdana" w:hAnsi="Verdana" w:cs="Arial"/>
          <w:b/>
          <w:color w:val="415763"/>
          <w:lang w:val="en-AU" w:eastAsia="en-AU"/>
        </w:rPr>
        <w:t>1</w:t>
      </w:r>
      <w:r w:rsidRPr="003D112A">
        <w:rPr>
          <w:rFonts w:ascii="Verdana" w:hAnsi="Verdana" w:cs="Arial"/>
          <w:b/>
          <w:color w:val="415763"/>
          <w:lang w:val="en-AU" w:eastAsia="en-AU"/>
        </w:rPr>
        <w:t xml:space="preserve">. </w:t>
      </w:r>
      <w:r>
        <w:rPr>
          <w:rFonts w:ascii="Verdana" w:hAnsi="Verdana" w:cs="Arial"/>
          <w:b/>
          <w:color w:val="415763"/>
          <w:lang w:val="en-AU" w:eastAsia="en-AU"/>
        </w:rPr>
        <w:t>How your claim will be assessed</w:t>
      </w:r>
    </w:p>
    <w:p w14:paraId="27FDB44D" w14:textId="77777777" w:rsidR="00E1622C" w:rsidRDefault="00E1622C" w:rsidP="00E1622C">
      <w:pPr>
        <w:ind w:left="360"/>
        <w:rPr>
          <w:rFonts w:ascii="Verdana" w:hAnsi="Verdana" w:cstheme="minorHAnsi"/>
        </w:rPr>
      </w:pPr>
      <w:r w:rsidRPr="003D112A">
        <w:rPr>
          <w:rFonts w:ascii="Verdana" w:hAnsi="Verdana" w:cstheme="minorHAnsi"/>
        </w:rPr>
        <w:t xml:space="preserve">TPD </w:t>
      </w:r>
      <w:r>
        <w:rPr>
          <w:rFonts w:ascii="Verdana" w:hAnsi="Verdana" w:cstheme="minorHAnsi"/>
        </w:rPr>
        <w:t>insurance generally pays a lump sum if an illness or injury leaves you permanently disabled so that you are unable to ever return to any occupation for which you are suited by education, training or experience</w:t>
      </w:r>
      <w:r w:rsidRPr="003D112A">
        <w:rPr>
          <w:rFonts w:ascii="Verdana" w:hAnsi="Verdana" w:cstheme="minorHAnsi"/>
        </w:rPr>
        <w:t>.</w:t>
      </w:r>
      <w:r>
        <w:rPr>
          <w:rFonts w:ascii="Verdana" w:hAnsi="Verdana" w:cstheme="minorHAnsi"/>
        </w:rPr>
        <w:t xml:space="preserve"> </w:t>
      </w:r>
    </w:p>
    <w:p w14:paraId="4AFAC51D" w14:textId="77777777" w:rsidR="00E1622C" w:rsidRDefault="00E1622C" w:rsidP="00E1622C">
      <w:pPr>
        <w:ind w:left="360"/>
        <w:rPr>
          <w:rFonts w:ascii="Verdana" w:hAnsi="Verdana" w:cstheme="minorHAnsi"/>
        </w:rPr>
      </w:pPr>
      <w:r>
        <w:rPr>
          <w:rFonts w:ascii="Verdana" w:hAnsi="Verdana" w:cstheme="minorHAnsi"/>
        </w:rPr>
        <w:t>In some cases, there may be an additional requirement based on an inability to undertake certain activities of daily living. This can apply in specific situations, such as where you have not been gainfully employed for a certain period or are not working full-time.</w:t>
      </w:r>
    </w:p>
    <w:p w14:paraId="1168CCE5" w14:textId="77777777" w:rsidR="00E1622C" w:rsidRPr="003D112A" w:rsidRDefault="00E1622C" w:rsidP="00E1622C">
      <w:pPr>
        <w:ind w:left="360"/>
        <w:rPr>
          <w:rFonts w:ascii="Verdana" w:hAnsi="Verdana" w:cstheme="minorHAnsi"/>
        </w:rPr>
      </w:pPr>
      <w:r>
        <w:rPr>
          <w:rFonts w:ascii="Verdana" w:hAnsi="Verdana" w:cstheme="minorHAnsi"/>
        </w:rPr>
        <w:t xml:space="preserve">It’s important to check the details of your TPD insurance so you understand what you’re covered for and how to claim. </w:t>
      </w:r>
      <w:r w:rsidRPr="003D112A">
        <w:rPr>
          <w:rFonts w:ascii="Verdana" w:hAnsi="Verdana" w:cstheme="minorHAnsi"/>
        </w:rPr>
        <w:t xml:space="preserve"> </w:t>
      </w:r>
    </w:p>
    <w:p w14:paraId="7C891B1E" w14:textId="77777777" w:rsidR="00E1622C" w:rsidRPr="003D112A" w:rsidRDefault="00E1622C" w:rsidP="00E1622C">
      <w:pPr>
        <w:ind w:left="360"/>
        <w:rPr>
          <w:rFonts w:ascii="Verdana" w:hAnsi="Verdana" w:cs="Arial"/>
          <w:b/>
          <w:color w:val="415763"/>
          <w:lang w:val="en-AU" w:eastAsia="en-AU"/>
        </w:rPr>
      </w:pPr>
      <w:r>
        <w:rPr>
          <w:rFonts w:ascii="Verdana" w:hAnsi="Verdana" w:cs="Arial"/>
          <w:b/>
          <w:color w:val="415763"/>
          <w:lang w:val="en-AU" w:eastAsia="en-AU"/>
        </w:rPr>
        <w:t>2</w:t>
      </w:r>
      <w:r w:rsidRPr="003D112A">
        <w:rPr>
          <w:rFonts w:ascii="Verdana" w:hAnsi="Verdana" w:cs="Arial"/>
          <w:b/>
          <w:color w:val="415763"/>
          <w:lang w:val="en-AU" w:eastAsia="en-AU"/>
        </w:rPr>
        <w:t>. Maximum medical improvement</w:t>
      </w:r>
    </w:p>
    <w:p w14:paraId="32E25B5D" w14:textId="77777777" w:rsidR="00E1622C" w:rsidRPr="003D112A" w:rsidRDefault="00E1622C" w:rsidP="00E1622C">
      <w:pPr>
        <w:ind w:left="360"/>
        <w:rPr>
          <w:rFonts w:ascii="Verdana" w:hAnsi="Verdana" w:cstheme="minorHAnsi"/>
        </w:rPr>
      </w:pPr>
      <w:r w:rsidRPr="003D112A">
        <w:rPr>
          <w:rFonts w:ascii="Verdana" w:hAnsi="Verdana" w:cstheme="minorHAnsi"/>
        </w:rPr>
        <w:t xml:space="preserve">TPD </w:t>
      </w:r>
      <w:r>
        <w:rPr>
          <w:rFonts w:ascii="Verdana" w:hAnsi="Verdana" w:cstheme="minorHAnsi"/>
        </w:rPr>
        <w:t>insurance</w:t>
      </w:r>
      <w:r w:rsidRPr="003D112A">
        <w:rPr>
          <w:rFonts w:ascii="Verdana" w:hAnsi="Verdana" w:cstheme="minorHAnsi"/>
        </w:rPr>
        <w:t xml:space="preserve"> claims can take longer to pay than other types of life insurance, mainly because of the complexity involved in determining whether a disability is permanent. </w:t>
      </w:r>
    </w:p>
    <w:p w14:paraId="30D7D63A" w14:textId="77777777" w:rsidR="00E1622C" w:rsidRPr="003D112A" w:rsidRDefault="00E1622C" w:rsidP="00E1622C">
      <w:pPr>
        <w:spacing w:after="150" w:line="336" w:lineRule="atLeast"/>
        <w:ind w:left="360"/>
        <w:rPr>
          <w:rFonts w:ascii="Verdana" w:hAnsi="Verdana" w:cstheme="minorHAnsi"/>
        </w:rPr>
      </w:pPr>
      <w:r w:rsidRPr="003D112A">
        <w:rPr>
          <w:rFonts w:ascii="Verdana" w:hAnsi="Verdana" w:cstheme="minorHAnsi"/>
        </w:rPr>
        <w:t>Generally</w:t>
      </w:r>
      <w:r>
        <w:rPr>
          <w:rFonts w:ascii="Verdana" w:hAnsi="Verdana" w:cstheme="minorHAnsi"/>
        </w:rPr>
        <w:t>,</w:t>
      </w:r>
      <w:r w:rsidRPr="003D112A">
        <w:rPr>
          <w:rFonts w:ascii="Verdana" w:hAnsi="Verdana" w:cstheme="minorHAnsi"/>
        </w:rPr>
        <w:t xml:space="preserve"> a TPD </w:t>
      </w:r>
      <w:r>
        <w:rPr>
          <w:rFonts w:ascii="Verdana" w:hAnsi="Verdana" w:cstheme="minorHAnsi"/>
        </w:rPr>
        <w:t>insurance</w:t>
      </w:r>
      <w:r w:rsidRPr="003D112A">
        <w:rPr>
          <w:rFonts w:ascii="Verdana" w:hAnsi="Verdana" w:cstheme="minorHAnsi"/>
        </w:rPr>
        <w:t xml:space="preserve"> will only be paid when you obtain “maximum medical improvement”. That means you need to have had any operations, rehabilitation or medical procedures recommended by your treating doctors. </w:t>
      </w:r>
    </w:p>
    <w:p w14:paraId="634247EF" w14:textId="77777777" w:rsidR="00E1622C" w:rsidRDefault="00E1622C" w:rsidP="00E1622C">
      <w:pPr>
        <w:spacing w:after="150" w:line="336" w:lineRule="atLeast"/>
        <w:ind w:left="360"/>
        <w:rPr>
          <w:rFonts w:ascii="Verdana" w:hAnsi="Verdana" w:cstheme="minorHAnsi"/>
        </w:rPr>
      </w:pPr>
      <w:r w:rsidRPr="003D112A">
        <w:rPr>
          <w:rFonts w:ascii="Verdana" w:hAnsi="Verdana" w:cstheme="minorHAnsi"/>
        </w:rPr>
        <w:lastRenderedPageBreak/>
        <w:t xml:space="preserve">As you can imagine, a TPD cover claim can take months or even years to play out, and it does have a higher decline rate than other cover types because of the difficulty in proving permanency. </w:t>
      </w:r>
    </w:p>
    <w:p w14:paraId="00CE8600" w14:textId="77777777" w:rsidR="00E1622C" w:rsidRDefault="00E1622C" w:rsidP="00E1622C">
      <w:pPr>
        <w:spacing w:after="150" w:line="336" w:lineRule="atLeast"/>
        <w:ind w:left="360"/>
        <w:rPr>
          <w:rFonts w:ascii="Verdana" w:hAnsi="Verdana" w:cstheme="minorHAnsi"/>
        </w:rPr>
      </w:pPr>
      <w:r>
        <w:rPr>
          <w:rFonts w:ascii="Verdana" w:hAnsi="Verdana" w:cstheme="minorHAnsi"/>
        </w:rPr>
        <w:t>TPD insurance also requires that you are unable to return to any occupation for which you are suited by education, training or experience and consideration of potential suitable employment is also carefully considered at the time of claim.</w:t>
      </w:r>
    </w:p>
    <w:p w14:paraId="0DF7703D" w14:textId="77777777" w:rsidR="00E1622C" w:rsidRPr="003D112A" w:rsidRDefault="00E1622C" w:rsidP="00E1622C">
      <w:pPr>
        <w:pStyle w:val="Heading3"/>
        <w:ind w:left="360"/>
        <w:rPr>
          <w:rFonts w:ascii="Verdana" w:eastAsiaTheme="minorHAnsi" w:hAnsi="Verdana" w:cs="Arial"/>
          <w:bCs w:val="0"/>
          <w:color w:val="415763"/>
          <w:sz w:val="22"/>
          <w:szCs w:val="22"/>
          <w:lang w:val="en-AU" w:eastAsia="en-AU"/>
        </w:rPr>
      </w:pPr>
      <w:r>
        <w:rPr>
          <w:rFonts w:ascii="Verdana" w:eastAsiaTheme="minorHAnsi" w:hAnsi="Verdana" w:cs="Arial"/>
          <w:color w:val="415763"/>
          <w:sz w:val="22"/>
          <w:szCs w:val="22"/>
          <w:lang w:val="en-AU" w:eastAsia="en-AU"/>
        </w:rPr>
        <w:t>3</w:t>
      </w:r>
      <w:r w:rsidRPr="003D112A">
        <w:rPr>
          <w:rFonts w:ascii="Verdana" w:eastAsiaTheme="minorHAnsi" w:hAnsi="Verdana" w:cs="Arial"/>
          <w:color w:val="415763"/>
          <w:sz w:val="22"/>
          <w:szCs w:val="22"/>
          <w:lang w:val="en-AU" w:eastAsia="en-AU"/>
        </w:rPr>
        <w:t xml:space="preserve">. </w:t>
      </w:r>
      <w:r>
        <w:rPr>
          <w:rFonts w:ascii="Verdana" w:eastAsiaTheme="minorHAnsi" w:hAnsi="Verdana" w:cs="Arial"/>
          <w:color w:val="415763"/>
          <w:sz w:val="22"/>
          <w:szCs w:val="22"/>
          <w:lang w:val="en-AU" w:eastAsia="en-AU"/>
        </w:rPr>
        <w:t>How your life cover may be affected</w:t>
      </w:r>
    </w:p>
    <w:p w14:paraId="68999D84" w14:textId="77777777" w:rsidR="00E1622C" w:rsidRPr="003D112A" w:rsidRDefault="00E1622C" w:rsidP="00E1622C">
      <w:pPr>
        <w:ind w:left="360"/>
        <w:rPr>
          <w:rFonts w:ascii="Verdana" w:hAnsi="Verdana" w:cstheme="minorHAnsi"/>
        </w:rPr>
      </w:pPr>
      <w:r w:rsidRPr="003D112A">
        <w:rPr>
          <w:rFonts w:ascii="Verdana" w:hAnsi="Verdana" w:cstheme="minorHAnsi"/>
        </w:rPr>
        <w:t xml:space="preserve">TPD </w:t>
      </w:r>
      <w:r>
        <w:rPr>
          <w:rFonts w:ascii="Verdana" w:hAnsi="Verdana" w:cstheme="minorHAnsi"/>
        </w:rPr>
        <w:t xml:space="preserve">insurance held within your super fund </w:t>
      </w:r>
      <w:r w:rsidRPr="003D112A">
        <w:rPr>
          <w:rFonts w:ascii="Verdana" w:hAnsi="Verdana" w:cstheme="minorHAnsi"/>
        </w:rPr>
        <w:t xml:space="preserve">may be a ‘linked policy’ that’s connected to </w:t>
      </w:r>
      <w:hyperlink r:id="rId7" w:history="1">
        <w:r w:rsidRPr="003D112A">
          <w:rPr>
            <w:rFonts w:ascii="Verdana" w:hAnsi="Verdana"/>
          </w:rPr>
          <w:t xml:space="preserve">life </w:t>
        </w:r>
        <w:r>
          <w:rPr>
            <w:rFonts w:ascii="Verdana" w:hAnsi="Verdana"/>
          </w:rPr>
          <w:t>insurance</w:t>
        </w:r>
      </w:hyperlink>
      <w:r w:rsidRPr="003D112A">
        <w:rPr>
          <w:rFonts w:ascii="Verdana" w:hAnsi="Verdana" w:cstheme="minorHAnsi"/>
        </w:rPr>
        <w:t xml:space="preserve">. </w:t>
      </w:r>
    </w:p>
    <w:p w14:paraId="683CAF9F" w14:textId="77777777" w:rsidR="00E1622C" w:rsidRPr="003D112A" w:rsidRDefault="00E1622C" w:rsidP="00E1622C">
      <w:pPr>
        <w:pStyle w:val="w-rte-editable"/>
        <w:ind w:left="360"/>
        <w:rPr>
          <w:rFonts w:ascii="Verdana" w:hAnsi="Verdana" w:cstheme="minorHAnsi"/>
          <w:sz w:val="22"/>
          <w:szCs w:val="22"/>
        </w:rPr>
      </w:pPr>
      <w:r w:rsidRPr="003D112A">
        <w:rPr>
          <w:rFonts w:ascii="Verdana" w:hAnsi="Verdana" w:cstheme="minorHAnsi"/>
          <w:sz w:val="22"/>
          <w:szCs w:val="22"/>
        </w:rPr>
        <w:t>Link</w:t>
      </w:r>
      <w:r>
        <w:rPr>
          <w:rFonts w:ascii="Verdana" w:hAnsi="Verdana" w:cstheme="minorHAnsi"/>
          <w:sz w:val="22"/>
          <w:szCs w:val="22"/>
        </w:rPr>
        <w:t>ed</w:t>
      </w:r>
      <w:r w:rsidRPr="003D112A">
        <w:rPr>
          <w:rFonts w:ascii="Verdana" w:hAnsi="Verdana" w:cstheme="minorHAnsi"/>
          <w:sz w:val="22"/>
          <w:szCs w:val="22"/>
        </w:rPr>
        <w:t xml:space="preserve"> policies </w:t>
      </w:r>
      <w:r>
        <w:rPr>
          <w:rFonts w:ascii="Verdana" w:hAnsi="Verdana" w:cstheme="minorHAnsi"/>
          <w:sz w:val="22"/>
          <w:szCs w:val="22"/>
        </w:rPr>
        <w:t>mean that payment of a TPD insurance benefit will reduce the life insurance benefit by the same amount</w:t>
      </w:r>
      <w:r w:rsidRPr="003D112A">
        <w:rPr>
          <w:rFonts w:ascii="Verdana" w:hAnsi="Verdana" w:cstheme="minorHAnsi"/>
          <w:sz w:val="22"/>
          <w:szCs w:val="22"/>
        </w:rPr>
        <w:t>.</w:t>
      </w:r>
    </w:p>
    <w:p w14:paraId="7B2A6709" w14:textId="77777777" w:rsidR="00E1622C" w:rsidRPr="003D112A" w:rsidRDefault="00E1622C" w:rsidP="00E1622C">
      <w:pPr>
        <w:spacing w:before="100" w:beforeAutospacing="1" w:after="0"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 xml:space="preserve">Say you have $200,000 </w:t>
      </w:r>
      <w:r>
        <w:rPr>
          <w:rFonts w:ascii="Verdana" w:eastAsia="Times New Roman" w:hAnsi="Verdana" w:cstheme="minorHAnsi"/>
          <w:lang w:eastAsia="en-GB"/>
        </w:rPr>
        <w:t xml:space="preserve">of </w:t>
      </w:r>
      <w:r w:rsidRPr="003D112A">
        <w:rPr>
          <w:rFonts w:ascii="Verdana" w:eastAsia="Times New Roman" w:hAnsi="Verdana" w:cstheme="minorHAnsi"/>
          <w:lang w:eastAsia="en-GB"/>
        </w:rPr>
        <w:t xml:space="preserve">TPD </w:t>
      </w:r>
      <w:r>
        <w:rPr>
          <w:rFonts w:ascii="Verdana" w:eastAsia="Times New Roman" w:hAnsi="Verdana" w:cstheme="minorHAnsi"/>
          <w:lang w:eastAsia="en-GB"/>
        </w:rPr>
        <w:t xml:space="preserve">insurance in your super account </w:t>
      </w:r>
      <w:r w:rsidRPr="003D112A">
        <w:rPr>
          <w:rFonts w:ascii="Verdana" w:eastAsia="Times New Roman" w:hAnsi="Verdana" w:cstheme="minorHAnsi"/>
          <w:lang w:eastAsia="en-GB"/>
        </w:rPr>
        <w:t xml:space="preserve">linked to $500,000 </w:t>
      </w:r>
      <w:r>
        <w:rPr>
          <w:rFonts w:ascii="Verdana" w:eastAsia="Times New Roman" w:hAnsi="Verdana" w:cstheme="minorHAnsi"/>
          <w:lang w:eastAsia="en-GB"/>
        </w:rPr>
        <w:t xml:space="preserve">of </w:t>
      </w:r>
      <w:r w:rsidRPr="003D112A">
        <w:rPr>
          <w:rFonts w:ascii="Verdana" w:eastAsia="Times New Roman" w:hAnsi="Verdana" w:cstheme="minorHAnsi"/>
          <w:lang w:eastAsia="en-GB"/>
        </w:rPr>
        <w:t xml:space="preserve">life </w:t>
      </w:r>
      <w:r>
        <w:rPr>
          <w:rFonts w:ascii="Verdana" w:eastAsia="Times New Roman" w:hAnsi="Verdana" w:cstheme="minorHAnsi"/>
          <w:lang w:eastAsia="en-GB"/>
        </w:rPr>
        <w:t>insurance</w:t>
      </w:r>
      <w:r w:rsidRPr="003D112A">
        <w:rPr>
          <w:rFonts w:ascii="Verdana" w:eastAsia="Times New Roman" w:hAnsi="Verdana" w:cstheme="minorHAnsi"/>
          <w:lang w:eastAsia="en-GB"/>
        </w:rPr>
        <w:t xml:space="preserve">. If you </w:t>
      </w:r>
      <w:r>
        <w:rPr>
          <w:rFonts w:ascii="Verdana" w:eastAsia="Times New Roman" w:hAnsi="Verdana" w:cstheme="minorHAnsi"/>
          <w:lang w:eastAsia="en-GB"/>
        </w:rPr>
        <w:t xml:space="preserve">receive </w:t>
      </w:r>
      <w:r w:rsidRPr="003D112A">
        <w:rPr>
          <w:rFonts w:ascii="Verdana" w:eastAsia="Times New Roman" w:hAnsi="Verdana" w:cstheme="minorHAnsi"/>
          <w:lang w:eastAsia="en-GB"/>
        </w:rPr>
        <w:t xml:space="preserve">your TPD </w:t>
      </w:r>
      <w:r>
        <w:rPr>
          <w:rFonts w:ascii="Verdana" w:eastAsia="Times New Roman" w:hAnsi="Verdana" w:cstheme="minorHAnsi"/>
          <w:lang w:eastAsia="en-GB"/>
        </w:rPr>
        <w:t>insurance</w:t>
      </w:r>
      <w:r w:rsidRPr="003D112A">
        <w:rPr>
          <w:rFonts w:ascii="Verdana" w:eastAsia="Times New Roman" w:hAnsi="Verdana" w:cstheme="minorHAnsi"/>
          <w:lang w:eastAsia="en-GB"/>
        </w:rPr>
        <w:t xml:space="preserve">, your life </w:t>
      </w:r>
      <w:r>
        <w:rPr>
          <w:rFonts w:ascii="Verdana" w:eastAsia="Times New Roman" w:hAnsi="Verdana" w:cstheme="minorHAnsi"/>
          <w:lang w:eastAsia="en-GB"/>
        </w:rPr>
        <w:t>insurance</w:t>
      </w:r>
      <w:r w:rsidRPr="003D112A">
        <w:rPr>
          <w:rFonts w:ascii="Verdana" w:eastAsia="Times New Roman" w:hAnsi="Verdana" w:cstheme="minorHAnsi"/>
          <w:lang w:eastAsia="en-GB"/>
        </w:rPr>
        <w:t xml:space="preserve"> benefit will reduce by the $200,000 paid out (i.e. to $300,000).</w:t>
      </w:r>
    </w:p>
    <w:p w14:paraId="24BFC346" w14:textId="77777777" w:rsidR="00E1622C" w:rsidRPr="003D112A" w:rsidRDefault="00E1622C" w:rsidP="00E1622C">
      <w:pPr>
        <w:spacing w:after="0" w:line="240" w:lineRule="auto"/>
        <w:ind w:left="360"/>
        <w:rPr>
          <w:rFonts w:ascii="Verdana" w:eastAsia="Times New Roman" w:hAnsi="Verdana" w:cstheme="minorHAnsi"/>
          <w:lang w:eastAsia="en-GB"/>
        </w:rPr>
      </w:pPr>
      <w:r w:rsidRPr="003D112A">
        <w:rPr>
          <w:rFonts w:ascii="Verdana" w:eastAsia="Times New Roman" w:hAnsi="Verdana" w:cstheme="minorHAnsi"/>
          <w:noProof/>
          <w:lang w:val="en-AU" w:eastAsia="en-AU"/>
        </w:rPr>
        <w:drawing>
          <wp:inline distT="0" distB="0" distL="0" distR="0" wp14:anchorId="0A25BA43" wp14:editId="64676013">
            <wp:extent cx="5455759" cy="2228850"/>
            <wp:effectExtent l="0" t="0" r="0" b="0"/>
            <wp:docPr id="4" name="Picture 4" descr="https://uploads-ssl.webflow.com/5cc92324374adf52bb72adcd/5d140f2ee405ca3d5c3d14e1_Deep%20Dive_TPD_Before%20and%20after%20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s-ssl.webflow.com/5cc92324374adf52bb72adcd/5d140f2ee405ca3d5c3d14e1_Deep%20Dive_TPD_Before%20and%20after%20clai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6326" cy="2261764"/>
                    </a:xfrm>
                    <a:prstGeom prst="rect">
                      <a:avLst/>
                    </a:prstGeom>
                    <a:noFill/>
                    <a:ln>
                      <a:noFill/>
                    </a:ln>
                  </pic:spPr>
                </pic:pic>
              </a:graphicData>
            </a:graphic>
          </wp:inline>
        </w:drawing>
      </w:r>
    </w:p>
    <w:p w14:paraId="6BB329C5" w14:textId="77777777" w:rsidR="00E1622C" w:rsidRPr="003D112A" w:rsidRDefault="00E1622C" w:rsidP="00E1622C">
      <w:pPr>
        <w:spacing w:after="150" w:line="336" w:lineRule="atLeast"/>
        <w:ind w:left="360"/>
        <w:rPr>
          <w:rFonts w:ascii="Verdana" w:eastAsia="Times New Roman" w:hAnsi="Verdana" w:cstheme="minorHAnsi"/>
          <w:lang w:eastAsia="en-GB"/>
        </w:rPr>
      </w:pPr>
      <w:r w:rsidRPr="00BC1076">
        <w:rPr>
          <w:rFonts w:ascii="Verdana" w:hAnsi="Verdana" w:cstheme="minorHAnsi"/>
          <w:b/>
        </w:rPr>
        <w:t>Did you know?</w:t>
      </w:r>
      <w:r>
        <w:rPr>
          <w:rFonts w:ascii="Verdana" w:eastAsia="Times New Roman" w:hAnsi="Verdana" w:cstheme="minorHAnsi"/>
          <w:lang w:eastAsia="en-GB"/>
        </w:rPr>
        <w:br/>
        <w:t>Y</w:t>
      </w:r>
      <w:r w:rsidRPr="003D112A">
        <w:rPr>
          <w:rFonts w:ascii="Verdana" w:eastAsia="Times New Roman" w:hAnsi="Verdana" w:cstheme="minorHAnsi"/>
          <w:lang w:eastAsia="en-GB"/>
        </w:rPr>
        <w:t xml:space="preserve">ou generally won’t be covered </w:t>
      </w:r>
      <w:r>
        <w:rPr>
          <w:rFonts w:ascii="Verdana" w:eastAsia="Times New Roman" w:hAnsi="Verdana" w:cstheme="minorHAnsi"/>
          <w:lang w:eastAsia="en-GB"/>
        </w:rPr>
        <w:t xml:space="preserve">under TPD insurance </w:t>
      </w:r>
      <w:r w:rsidRPr="003D112A">
        <w:rPr>
          <w:rFonts w:ascii="Verdana" w:eastAsia="Times New Roman" w:hAnsi="Verdana" w:cstheme="minorHAnsi"/>
          <w:lang w:eastAsia="en-GB"/>
        </w:rPr>
        <w:t xml:space="preserve">if your disability is caused by any self-inflicted act. You can find details of any exclusions in the Product Disclosure Statement (PDS). </w:t>
      </w:r>
    </w:p>
    <w:p w14:paraId="5356667F" w14:textId="77777777" w:rsidR="00E1622C" w:rsidRPr="003D112A" w:rsidRDefault="00E1622C" w:rsidP="00E1622C">
      <w:pPr>
        <w:spacing w:line="240" w:lineRule="auto"/>
        <w:ind w:left="360"/>
        <w:rPr>
          <w:rFonts w:ascii="Verdana" w:hAnsi="Verdana" w:cstheme="minorHAnsi"/>
          <w:b/>
        </w:rPr>
      </w:pPr>
    </w:p>
    <w:p w14:paraId="34A700C3" w14:textId="77777777" w:rsidR="00E1622C" w:rsidRPr="003D112A" w:rsidRDefault="00E1622C" w:rsidP="00E1622C">
      <w:pPr>
        <w:spacing w:line="240" w:lineRule="auto"/>
        <w:ind w:left="360"/>
        <w:rPr>
          <w:rFonts w:ascii="Verdana" w:hAnsi="Verdana" w:cstheme="minorHAnsi"/>
          <w:b/>
        </w:rPr>
      </w:pPr>
      <w:r w:rsidRPr="003D112A">
        <w:rPr>
          <w:rFonts w:ascii="Verdana" w:hAnsi="Verdana" w:cstheme="minorHAnsi"/>
          <w:b/>
        </w:rPr>
        <w:t>Want to know more?</w:t>
      </w:r>
    </w:p>
    <w:p w14:paraId="05D4FE87" w14:textId="77777777" w:rsidR="00E1622C" w:rsidRPr="003D112A" w:rsidRDefault="00E1622C" w:rsidP="00E1622C">
      <w:pPr>
        <w:spacing w:line="240" w:lineRule="auto"/>
        <w:ind w:left="360"/>
        <w:rPr>
          <w:rFonts w:ascii="Verdana" w:hAnsi="Verdana" w:cstheme="minorHAnsi"/>
        </w:rPr>
      </w:pPr>
      <w:r w:rsidRPr="003D112A">
        <w:rPr>
          <w:rFonts w:ascii="Verdana" w:hAnsi="Verdana" w:cstheme="minorHAnsi"/>
        </w:rPr>
        <w:t>If you’d like to discuss any of the content in this article and how it may apply to you, please call me on XXXXXXXXXX.</w:t>
      </w:r>
    </w:p>
    <w:p w14:paraId="573531AC" w14:textId="77777777" w:rsidR="00E1622C" w:rsidRPr="003D112A" w:rsidRDefault="00E1622C" w:rsidP="00E1622C">
      <w:pPr>
        <w:spacing w:after="150" w:line="336" w:lineRule="atLeast"/>
        <w:rPr>
          <w:rFonts w:ascii="Verdana" w:eastAsia="Times New Roman" w:hAnsi="Verdana" w:cstheme="minorHAnsi"/>
          <w:lang w:eastAsia="en-GB"/>
        </w:rPr>
      </w:pPr>
    </w:p>
    <w:p w14:paraId="2EBF68E7" w14:textId="77777777" w:rsidR="00E1622C" w:rsidRPr="00AE6C4D" w:rsidRDefault="00E1622C" w:rsidP="00E1622C">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00284275" w14:textId="77777777" w:rsidR="00E1622C" w:rsidRPr="00AE6C4D" w:rsidRDefault="00E1622C" w:rsidP="00E1622C">
      <w:pPr>
        <w:spacing w:line="240" w:lineRule="auto"/>
        <w:ind w:left="360"/>
        <w:rPr>
          <w:rFonts w:ascii="Verdana" w:hAnsi="Verdana"/>
          <w:sz w:val="20"/>
          <w:szCs w:val="20"/>
          <w:lang w:eastAsia="en-AU"/>
        </w:rPr>
      </w:pPr>
      <w:r w:rsidRPr="00AE6C4D">
        <w:rPr>
          <w:rFonts w:ascii="Verdana" w:hAnsi="Verdana"/>
          <w:sz w:val="20"/>
          <w:szCs w:val="20"/>
          <w:lang w:eastAsia="en-AU"/>
        </w:rPr>
        <w:lastRenderedPageBreak/>
        <w:t>The information provided is of a general nature and does not take into account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238A427F" w14:textId="77777777" w:rsidR="00E1622C" w:rsidRPr="00AE6C4D" w:rsidRDefault="00E1622C" w:rsidP="00E1622C">
      <w:pPr>
        <w:ind w:left="360"/>
        <w:rPr>
          <w:sz w:val="20"/>
          <w:szCs w:val="20"/>
        </w:rPr>
      </w:pPr>
      <w:r w:rsidRPr="00AE6C4D">
        <w:rPr>
          <w:rFonts w:ascii="Verdana" w:hAnsi="Verdana"/>
          <w:sz w:val="20"/>
          <w:szCs w:val="20"/>
          <w:lang w:eastAsia="en-AU"/>
        </w:rPr>
        <w:t>We recommend that you read the relevant Product Disclosure Statement available at [website details] or by contacting us on/at [details] before deciding to acquire, continue, or vary any insurance in [Super fund name].</w:t>
      </w:r>
    </w:p>
    <w:p w14:paraId="4506C8E5" w14:textId="77777777" w:rsidR="007611D1" w:rsidRDefault="00E1622C"/>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D351" w14:textId="77777777" w:rsidR="00506078" w:rsidRDefault="00506078" w:rsidP="00506078">
      <w:pPr>
        <w:spacing w:after="0" w:line="240" w:lineRule="auto"/>
      </w:pPr>
      <w:r>
        <w:separator/>
      </w:r>
    </w:p>
  </w:endnote>
  <w:endnote w:type="continuationSeparator" w:id="0">
    <w:p w14:paraId="59EEE1D0" w14:textId="77777777" w:rsidR="00506078" w:rsidRDefault="00506078" w:rsidP="0050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039EE" w14:textId="77777777" w:rsidR="00506078" w:rsidRDefault="00506078" w:rsidP="00506078">
      <w:pPr>
        <w:spacing w:after="0" w:line="240" w:lineRule="auto"/>
      </w:pPr>
      <w:r>
        <w:separator/>
      </w:r>
    </w:p>
  </w:footnote>
  <w:footnote w:type="continuationSeparator" w:id="0">
    <w:p w14:paraId="2903862E" w14:textId="77777777" w:rsidR="00506078" w:rsidRDefault="00506078" w:rsidP="00506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7442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78"/>
    <w:rsid w:val="00506078"/>
    <w:rsid w:val="005C6CA7"/>
    <w:rsid w:val="00AD7C61"/>
    <w:rsid w:val="00E16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B915"/>
  <w15:chartTrackingRefBased/>
  <w15:docId w15:val="{32FD5802-BAD0-4B28-92C6-0CDBCFD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2C"/>
    <w:rPr>
      <w:lang w:val="en-GB"/>
    </w:rPr>
  </w:style>
  <w:style w:type="paragraph" w:styleId="Heading3">
    <w:name w:val="heading 3"/>
    <w:basedOn w:val="Normal"/>
    <w:link w:val="Heading3Char"/>
    <w:uiPriority w:val="9"/>
    <w:qFormat/>
    <w:rsid w:val="00E162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622C"/>
    <w:rPr>
      <w:rFonts w:ascii="Times New Roman" w:eastAsia="Times New Roman" w:hAnsi="Times New Roman" w:cs="Times New Roman"/>
      <w:b/>
      <w:bCs/>
      <w:sz w:val="27"/>
      <w:szCs w:val="27"/>
      <w:lang w:val="en-GB" w:eastAsia="en-GB"/>
    </w:rPr>
  </w:style>
  <w:style w:type="paragraph" w:customStyle="1" w:styleId="w-rte-editable">
    <w:name w:val="w-rte-editable"/>
    <w:basedOn w:val="Normal"/>
    <w:rsid w:val="00E162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auintranetdfs\2k\Zurich_Shared_Folder\insurance%20product\Cust%20Engmt%20&amp;%20Retention\02.Campaigns%20&amp;%20Projects\01.Customer\Customer%20Engagement%20Program\PP2%20-%20Content%20Strategy%20&amp;%20Campaign\article\top-3-things-you-need-to-know-about-life-c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2</cp:revision>
  <dcterms:created xsi:type="dcterms:W3CDTF">2021-02-05T01:57:00Z</dcterms:created>
  <dcterms:modified xsi:type="dcterms:W3CDTF">2021-02-05T01:57:00Z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2021-02-05T01:57:53Z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503675d6-9c70-450b-b4ff-d1567386a6fd</vt:lpwstr>
  </property>
  <property fmtid="{D5CDD505-2E9C-101B-9397-08002B2CF9AE}" pid="8" name="MSIP_Label_0837e400-a07c-4077-92e8-ea6f7a01e9ad_ContentBits">
    <vt:lpwstr>0</vt:lpwstr>
  </property>
</Properties>
</file>