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93AD" w14:textId="77777777" w:rsidR="00062D61" w:rsidRDefault="00062D61"/>
    <w:tbl>
      <w:tblPr>
        <w:tblpPr w:vertAnchor="page" w:horzAnchor="margin" w:tblpY="3119"/>
        <w:tblW w:w="10109" w:type="dxa"/>
        <w:tblLayout w:type="fixed"/>
        <w:tblCellMar>
          <w:left w:w="0" w:type="dxa"/>
          <w:right w:w="0" w:type="dxa"/>
        </w:tblCellMar>
        <w:tblLook w:val="04A0" w:firstRow="1" w:lastRow="0" w:firstColumn="1" w:lastColumn="0" w:noHBand="0" w:noVBand="1"/>
      </w:tblPr>
      <w:tblGrid>
        <w:gridCol w:w="10109"/>
      </w:tblGrid>
      <w:tr w:rsidR="009D3E05" w:rsidRPr="00A403F1" w14:paraId="2A741121" w14:textId="77777777" w:rsidTr="00B64889">
        <w:trPr>
          <w:trHeight w:hRule="exact" w:val="3940"/>
        </w:trPr>
        <w:tc>
          <w:tcPr>
            <w:tcW w:w="10109" w:type="dxa"/>
          </w:tcPr>
          <w:p w14:paraId="0A7D7BD3" w14:textId="46516EB4" w:rsidR="008A6695" w:rsidRPr="008A6695" w:rsidRDefault="008A6695" w:rsidP="00021AFB">
            <w:pPr>
              <w:pStyle w:val="Title"/>
              <w:rPr>
                <w:sz w:val="20"/>
                <w:szCs w:val="20"/>
              </w:rPr>
            </w:pPr>
            <w:r w:rsidRPr="008A6695">
              <w:rPr>
                <w:sz w:val="20"/>
                <w:szCs w:val="20"/>
              </w:rPr>
              <w:t>[HEADING OPTIONS]</w:t>
            </w:r>
          </w:p>
          <w:p w14:paraId="68B33B91" w14:textId="3E84DF76" w:rsidR="009D3E05" w:rsidRDefault="00021AFB" w:rsidP="00021AFB">
            <w:pPr>
              <w:pStyle w:val="Title"/>
            </w:pPr>
            <w:r>
              <w:t>Your 5-minute guide to insurance in super</w:t>
            </w:r>
          </w:p>
          <w:p w14:paraId="2FBA0B61" w14:textId="37480C93" w:rsidR="00021AFB" w:rsidRDefault="00021AFB" w:rsidP="00021AFB">
            <w:pPr>
              <w:pStyle w:val="Title"/>
            </w:pPr>
            <w:r>
              <w:t>Insurance in super in 5 minutes</w:t>
            </w:r>
          </w:p>
          <w:p w14:paraId="50C05FB6" w14:textId="62173AD8" w:rsidR="00021AFB" w:rsidRDefault="00021AFB" w:rsidP="00021AFB">
            <w:pPr>
              <w:pStyle w:val="Title"/>
            </w:pPr>
            <w:r>
              <w:t>Insurance in super</w:t>
            </w:r>
            <w:r w:rsidR="7D3F92BB">
              <w:t>, an easy guide</w:t>
            </w:r>
          </w:p>
          <w:p w14:paraId="3F01284E" w14:textId="13ED12D3" w:rsidR="009D3E05" w:rsidRPr="000C4516" w:rsidRDefault="00021AFB" w:rsidP="00021AFB">
            <w:pPr>
              <w:pStyle w:val="Subtitle"/>
            </w:pPr>
            <w:r>
              <w:t xml:space="preserve">Your super fund can give you access to life and income protection insurance. Here’s what you need to know. </w:t>
            </w:r>
          </w:p>
        </w:tc>
      </w:tr>
    </w:tbl>
    <w:p w14:paraId="41C1DBD5"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451B40BD" w14:textId="4E62FBC5" w:rsidR="009D3E05" w:rsidRPr="00333CB6" w:rsidRDefault="004E1056" w:rsidP="00C10D32">
      <w:pPr>
        <w:rPr>
          <w:lang w:val="en-GB"/>
        </w:rPr>
      </w:pPr>
      <w:r>
        <w:rPr>
          <w:lang w:val="en-GB"/>
        </w:rPr>
        <w:t>[BODY COPY]</w:t>
      </w:r>
    </w:p>
    <w:p w14:paraId="6AE9D77E" w14:textId="77777777" w:rsidR="006F3E09" w:rsidRDefault="006F3E09" w:rsidP="006F3E09">
      <w:pPr>
        <w:pStyle w:val="Heading1"/>
      </w:pPr>
      <w:r>
        <w:t>Types of insurances in super</w:t>
      </w:r>
    </w:p>
    <w:p w14:paraId="27FCF94E" w14:textId="77777777" w:rsidR="006F3E09" w:rsidRDefault="006F3E09" w:rsidP="006F3E09">
      <w:r>
        <w:t>There are three basic types of insurance that are commonly offered by superannuation funds to their members:</w:t>
      </w:r>
    </w:p>
    <w:p w14:paraId="2EF4FAFB" w14:textId="77777777" w:rsidR="006F3E09" w:rsidRDefault="006F3E09" w:rsidP="006F3E09">
      <w:pPr>
        <w:pStyle w:val="Heading2"/>
      </w:pPr>
      <w:r>
        <w:t>Life insurance</w:t>
      </w:r>
    </w:p>
    <w:p w14:paraId="074D3A44" w14:textId="77777777" w:rsidR="006F3E09" w:rsidRDefault="006F3E09" w:rsidP="00C10D32">
      <w:r>
        <w:t xml:space="preserve">This pays out to your beneficiaries when you die or have a terminal illness. It’s also often called death cover. </w:t>
      </w:r>
    </w:p>
    <w:p w14:paraId="38C0F654" w14:textId="77777777" w:rsidR="006F3E09" w:rsidRDefault="006F3E09" w:rsidP="006F3E09">
      <w:pPr>
        <w:pStyle w:val="Heading2"/>
      </w:pPr>
      <w:r>
        <w:t>Total Permanent Disability (TPD) insurance</w:t>
      </w:r>
    </w:p>
    <w:p w14:paraId="5DB6D41F" w14:textId="77777777" w:rsidR="006F3E09" w:rsidRDefault="006F3E09" w:rsidP="00C10D32">
      <w:r>
        <w:t xml:space="preserve">This pays out if you become disabled because of illness or injury and are unlikely to work again. </w:t>
      </w:r>
    </w:p>
    <w:p w14:paraId="49F4A0C6" w14:textId="77777777" w:rsidR="006F3E09" w:rsidRDefault="006F3E09" w:rsidP="006F3E09">
      <w:pPr>
        <w:pStyle w:val="Heading2"/>
      </w:pPr>
      <w:r>
        <w:t>Income protection insurance</w:t>
      </w:r>
    </w:p>
    <w:p w14:paraId="48C89AE7" w14:textId="77777777" w:rsidR="006F3E09" w:rsidRPr="00DE33BE" w:rsidRDefault="006F3E09" w:rsidP="006F3E09">
      <w:r>
        <w:t xml:space="preserve">This pays a regular income for a set period if you’re unable to work due to temporary illness or injury. This is usually two </w:t>
      </w:r>
      <w:proofErr w:type="gramStart"/>
      <w:r>
        <w:t>years</w:t>
      </w:r>
      <w:proofErr w:type="gramEnd"/>
      <w:r>
        <w:t xml:space="preserve"> but it can be extended. </w:t>
      </w:r>
    </w:p>
    <w:p w14:paraId="52EB7AFD" w14:textId="77777777" w:rsidR="006F3E09" w:rsidRDefault="006F3E09" w:rsidP="006F3E09">
      <w:pPr>
        <w:pStyle w:val="Heading1"/>
      </w:pPr>
      <w:r>
        <w:t>Making changes to your insurance coverage</w:t>
      </w:r>
    </w:p>
    <w:p w14:paraId="2EDA2B68" w14:textId="7980018D" w:rsidR="006F3E09" w:rsidRDefault="006F3E09" w:rsidP="006F3E09">
      <w:r>
        <w:t xml:space="preserve">The insurance offered to members of a superannuation fund is a default amount, meaning that it may not be right for everyone. If you need additional coverage or want to change the duration of income protection, you should speak with </w:t>
      </w:r>
      <w:r w:rsidR="0090680B">
        <w:t>us</w:t>
      </w:r>
      <w:r>
        <w:t xml:space="preserve">. </w:t>
      </w:r>
    </w:p>
    <w:p w14:paraId="02BFF30D" w14:textId="77777777" w:rsidR="006F3E09" w:rsidRDefault="006F3E09" w:rsidP="006F3E09">
      <w:pPr>
        <w:pStyle w:val="Heading1"/>
      </w:pPr>
      <w:r>
        <w:t>Are there waiting times for claiming on insurance?</w:t>
      </w:r>
    </w:p>
    <w:p w14:paraId="18DBEB07" w14:textId="49A3FD3B" w:rsidR="006F3E09" w:rsidRDefault="006F3E09" w:rsidP="006F3E09">
      <w:r>
        <w:t>If you have just started a new account with your superannuation fund, there may be waiting period before you can make a claim. These can be as long as two years, so be sure to review the relevant product disclosure statement (PDS)</w:t>
      </w:r>
      <w:r w:rsidR="003F7F15">
        <w:t xml:space="preserve"> or insurance guide</w:t>
      </w:r>
      <w:r>
        <w:t xml:space="preserve">. </w:t>
      </w:r>
    </w:p>
    <w:p w14:paraId="47D432F4" w14:textId="77777777" w:rsidR="006F3E09" w:rsidRDefault="006F3E09" w:rsidP="006F3E09">
      <w:r>
        <w:t xml:space="preserve">Some income protection insurance policies require a waiting time from when you claim to when you receive benefits. The longer the waiting time, the less a policy’s premium will likely be.  </w:t>
      </w:r>
    </w:p>
    <w:p w14:paraId="32B38917" w14:textId="77777777" w:rsidR="006F3E09" w:rsidRDefault="006F3E09" w:rsidP="00C10D32">
      <w:pPr>
        <w:pStyle w:val="Heading1"/>
      </w:pPr>
      <w:r>
        <w:t>Who pays for my insurance?</w:t>
      </w:r>
    </w:p>
    <w:p w14:paraId="2C9F1804" w14:textId="77777777" w:rsidR="006F3E09" w:rsidRDefault="006F3E09" w:rsidP="006F3E09">
      <w:r>
        <w:t xml:space="preserve">The premium for your insurance policy is taken out of your superannuation balance. This means it is paid by you or on your behalf from money that is generally taxed at a lower rate than your take-home pay. </w:t>
      </w:r>
    </w:p>
    <w:p w14:paraId="6E691111" w14:textId="77777777" w:rsidR="006F3E09" w:rsidRDefault="006F3E09" w:rsidP="00C10D32">
      <w:pPr>
        <w:pStyle w:val="Heading1"/>
      </w:pPr>
      <w:r>
        <w:lastRenderedPageBreak/>
        <w:t>Can my insurance be cancelled?</w:t>
      </w:r>
    </w:p>
    <w:p w14:paraId="4FC09B2E" w14:textId="77777777" w:rsidR="006F3E09" w:rsidRDefault="006F3E09" w:rsidP="006F3E09">
      <w:r>
        <w:t xml:space="preserve">Like most policies, if you don’t pay your premium, your insurance can be cancelled. </w:t>
      </w:r>
    </w:p>
    <w:p w14:paraId="2B0E2408" w14:textId="6DB94030" w:rsidR="006F3E09" w:rsidRDefault="006F3E09" w:rsidP="006F3E09">
      <w:r>
        <w:t>Recent legislative changes called Protect Your Super (PYS) have made it so that if you do not make a contribution to your fund for a certain period or your balance falls below a certain amount, your policy can be cancelled</w:t>
      </w:r>
      <w:r w:rsidR="0020355D">
        <w:t xml:space="preserve"> unless you choose to maintain your cover</w:t>
      </w:r>
      <w:r>
        <w:t xml:space="preserve">. </w:t>
      </w:r>
    </w:p>
    <w:p w14:paraId="58890518" w14:textId="77777777" w:rsidR="006F3E09" w:rsidRDefault="006F3E09" w:rsidP="006F3E09">
      <w:r>
        <w:t xml:space="preserve">Your fund will attempt to notify you before this happens. </w:t>
      </w:r>
    </w:p>
    <w:p w14:paraId="1B9560C8" w14:textId="77777777" w:rsidR="006F3E09" w:rsidRDefault="006F3E09" w:rsidP="00C10D32">
      <w:pPr>
        <w:pStyle w:val="Heading1"/>
      </w:pPr>
      <w:r>
        <w:t>Can I cancel my insurance?</w:t>
      </w:r>
    </w:p>
    <w:p w14:paraId="4CAEA42F" w14:textId="77777777" w:rsidR="006F3E09" w:rsidRDefault="006F3E09" w:rsidP="006F3E09">
      <w:r>
        <w:t xml:space="preserve">If you do not want insurance provided through superannuation or have multiple policies through multiple funds, you can cancel your insurance policies. You can do this by contacting your fund. </w:t>
      </w:r>
    </w:p>
    <w:p w14:paraId="62DD7C82" w14:textId="77777777" w:rsidR="006F3E09" w:rsidRDefault="006F3E09" w:rsidP="00C10D32">
      <w:pPr>
        <w:pStyle w:val="Heading1"/>
      </w:pPr>
      <w:r>
        <w:t>How much insurance do I need?</w:t>
      </w:r>
    </w:p>
    <w:p w14:paraId="65FE7478" w14:textId="77777777" w:rsidR="006F3E09" w:rsidRDefault="006F3E09" w:rsidP="006F3E09">
      <w:r>
        <w:t xml:space="preserve">There is no set answer for the appropriate level of insurance coverage. Some funds provide a limited financial advice service that can provide recommendations based on your unique circumstances, considering things such as your debts and family situation. </w:t>
      </w:r>
    </w:p>
    <w:p w14:paraId="6DC7195A" w14:textId="77777777" w:rsidR="006F3E09" w:rsidRDefault="006F3E09" w:rsidP="00C10D32">
      <w:pPr>
        <w:pStyle w:val="Heading1"/>
      </w:pPr>
      <w:r>
        <w:t>Does my insurance policy require a medical exam?</w:t>
      </w:r>
    </w:p>
    <w:p w14:paraId="0A2471E8" w14:textId="77777777" w:rsidR="006F3E09" w:rsidRDefault="006F3E09" w:rsidP="006F3E09">
      <w:r>
        <w:t xml:space="preserve">Generally, because these policies are purchased in bulk and provided to fund members, there is no medical exam required. Some changes, such as reducing and later increasing coverage may require more information to be provided for underwriting. </w:t>
      </w:r>
    </w:p>
    <w:p w14:paraId="33328D73" w14:textId="77777777" w:rsidR="006F3E09" w:rsidRDefault="006F3E09" w:rsidP="00C10D32">
      <w:pPr>
        <w:pStyle w:val="Heading1"/>
      </w:pPr>
      <w:r>
        <w:t>Where can I get more information about insurance through super?</w:t>
      </w:r>
    </w:p>
    <w:p w14:paraId="35694926" w14:textId="77777777" w:rsidR="006F3E09" w:rsidRPr="009453AF" w:rsidRDefault="006F3E09" w:rsidP="006F3E09">
      <w:r>
        <w:t xml:space="preserve">Your superannuation fund is the best place to start to get information about your insurance. You can check the PDS, which is available on its website or through your member </w:t>
      </w:r>
      <w:proofErr w:type="gramStart"/>
      <w:r>
        <w:t>portal, or</w:t>
      </w:r>
      <w:proofErr w:type="gramEnd"/>
      <w:r>
        <w:t xml:space="preserve"> give them a call to learn about the options available to you. </w:t>
      </w:r>
    </w:p>
    <w:p w14:paraId="326E780C" w14:textId="264A71B6" w:rsidR="00360C62" w:rsidRDefault="00360C62" w:rsidP="00360C62">
      <w:pPr>
        <w:rPr>
          <w:lang w:val="es-ES"/>
        </w:rPr>
      </w:pPr>
    </w:p>
    <w:p w14:paraId="38EE7F51" w14:textId="77777777" w:rsidR="00462190" w:rsidRPr="00462190" w:rsidRDefault="00462190" w:rsidP="00462190">
      <w:pPr>
        <w:spacing w:after="0" w:line="240" w:lineRule="auto"/>
        <w:textAlignment w:val="baseline"/>
        <w:rPr>
          <w:rFonts w:ascii="Segoe UI" w:eastAsia="Times New Roman" w:hAnsi="Segoe UI" w:cs="Segoe UI"/>
          <w:color w:val="23366F"/>
          <w:sz w:val="18"/>
          <w:szCs w:val="18"/>
          <w:lang w:val="en-AU" w:eastAsia="en-AU"/>
        </w:rPr>
      </w:pPr>
      <w:r w:rsidRPr="00462190">
        <w:rPr>
          <w:rFonts w:ascii="Arial" w:eastAsia="Times New Roman" w:hAnsi="Arial" w:cs="Arial"/>
          <w:color w:val="23366F"/>
          <w:szCs w:val="20"/>
          <w:lang w:val="en-AU" w:eastAsia="en-AU"/>
        </w:rPr>
        <w:t> </w:t>
      </w:r>
    </w:p>
    <w:p w14:paraId="3097169A" w14:textId="24E92058" w:rsidR="00462190" w:rsidRPr="00462190" w:rsidRDefault="00462190" w:rsidP="00462190">
      <w:pPr>
        <w:spacing w:after="0" w:line="240" w:lineRule="auto"/>
        <w:textAlignment w:val="baseline"/>
        <w:rPr>
          <w:rFonts w:ascii="Segoe UI" w:eastAsia="Times New Roman" w:hAnsi="Segoe UI" w:cs="Segoe UI"/>
          <w:color w:val="23366F"/>
          <w:sz w:val="18"/>
          <w:szCs w:val="18"/>
          <w:lang w:val="en-AU" w:eastAsia="en-AU"/>
        </w:rPr>
      </w:pPr>
      <w:r w:rsidRPr="00462190">
        <w:rPr>
          <w:rFonts w:ascii="Arial" w:eastAsia="Times New Roman" w:hAnsi="Arial" w:cs="Arial"/>
          <w:b/>
          <w:bCs/>
          <w:color w:val="23366F"/>
          <w:sz w:val="32"/>
          <w:szCs w:val="32"/>
          <w:lang w:val="es-ES" w:eastAsia="en-AU"/>
        </w:rPr>
        <w:t>LinkedIn post</w:t>
      </w:r>
      <w:r w:rsidRPr="00462190">
        <w:rPr>
          <w:rFonts w:ascii="Arial" w:eastAsia="Times New Roman" w:hAnsi="Arial" w:cs="Arial"/>
          <w:color w:val="23366F"/>
          <w:sz w:val="32"/>
          <w:szCs w:val="3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6"/>
        <w:gridCol w:w="8110"/>
      </w:tblGrid>
      <w:tr w:rsidR="00462190" w:rsidRPr="00462190" w14:paraId="78ED92C5" w14:textId="77777777" w:rsidTr="00462190">
        <w:trPr>
          <w:trHeight w:val="360"/>
        </w:trPr>
        <w:tc>
          <w:tcPr>
            <w:tcW w:w="2460" w:type="dxa"/>
            <w:tcBorders>
              <w:top w:val="nil"/>
              <w:left w:val="nil"/>
              <w:bottom w:val="single" w:sz="6" w:space="0" w:color="FFFFFF"/>
              <w:right w:val="nil"/>
            </w:tcBorders>
            <w:shd w:val="clear" w:color="auto" w:fill="23366F"/>
            <w:vAlign w:val="center"/>
            <w:hideMark/>
          </w:tcPr>
          <w:p w14:paraId="2F4AD30F"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Section</w:t>
            </w:r>
            <w:r w:rsidRPr="00462190">
              <w:rPr>
                <w:rFonts w:ascii="Arial" w:eastAsia="Times New Roman" w:hAnsi="Arial" w:cs="Arial"/>
                <w:b/>
                <w:bCs/>
                <w:color w:val="FFFFFF"/>
                <w:szCs w:val="20"/>
                <w:lang w:val="en-AU" w:eastAsia="en-AU"/>
              </w:rPr>
              <w:t> </w:t>
            </w:r>
          </w:p>
        </w:tc>
        <w:tc>
          <w:tcPr>
            <w:tcW w:w="8235" w:type="dxa"/>
            <w:tcBorders>
              <w:top w:val="nil"/>
              <w:left w:val="nil"/>
              <w:bottom w:val="single" w:sz="6" w:space="0" w:color="2167AE"/>
              <w:right w:val="nil"/>
            </w:tcBorders>
            <w:shd w:val="clear" w:color="auto" w:fill="2167AE"/>
            <w:vAlign w:val="center"/>
            <w:hideMark/>
          </w:tcPr>
          <w:p w14:paraId="648FBA5E"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val="en-AU" w:eastAsia="en-AU"/>
              </w:rPr>
              <w:t> </w:t>
            </w:r>
          </w:p>
        </w:tc>
      </w:tr>
      <w:tr w:rsidR="00462190" w:rsidRPr="00462190" w14:paraId="22B15AB4" w14:textId="77777777" w:rsidTr="00462190">
        <w:trPr>
          <w:trHeight w:val="360"/>
        </w:trPr>
        <w:tc>
          <w:tcPr>
            <w:tcW w:w="2460" w:type="dxa"/>
            <w:tcBorders>
              <w:top w:val="single" w:sz="6" w:space="0" w:color="FFFFFF"/>
              <w:left w:val="nil"/>
              <w:bottom w:val="single" w:sz="6" w:space="0" w:color="FFFFFF"/>
              <w:right w:val="nil"/>
            </w:tcBorders>
            <w:shd w:val="clear" w:color="auto" w:fill="5495CF"/>
            <w:vAlign w:val="center"/>
            <w:hideMark/>
          </w:tcPr>
          <w:p w14:paraId="4D247B9D"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Introduction</w:t>
            </w:r>
            <w:r w:rsidRPr="00462190">
              <w:rPr>
                <w:rFonts w:ascii="Arial" w:eastAsia="Times New Roman" w:hAnsi="Arial" w:cs="Arial"/>
                <w:b/>
                <w:bCs/>
                <w:color w:val="FFFFFF"/>
                <w:szCs w:val="20"/>
                <w:lang w:val="en-AU" w:eastAsia="en-AU"/>
              </w:rPr>
              <w:t> </w:t>
            </w:r>
          </w:p>
        </w:tc>
        <w:tc>
          <w:tcPr>
            <w:tcW w:w="8235" w:type="dxa"/>
            <w:tcBorders>
              <w:top w:val="single" w:sz="6" w:space="0" w:color="5495CF"/>
              <w:left w:val="nil"/>
              <w:bottom w:val="single" w:sz="6" w:space="0" w:color="5495CF"/>
              <w:right w:val="nil"/>
            </w:tcBorders>
            <w:shd w:val="clear" w:color="auto" w:fill="FFFFFF"/>
            <w:vAlign w:val="center"/>
            <w:hideMark/>
          </w:tcPr>
          <w:p w14:paraId="0BA70D2E"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 xml:space="preserve">Your super fund can give you access to life and income protection insurance. Here’s a </w:t>
            </w:r>
            <w:proofErr w:type="gramStart"/>
            <w:r w:rsidRPr="00462190">
              <w:rPr>
                <w:rFonts w:ascii="Arial" w:eastAsia="Times New Roman" w:hAnsi="Arial" w:cs="Arial"/>
                <w:color w:val="23366F"/>
                <w:szCs w:val="20"/>
                <w:lang w:eastAsia="en-AU"/>
              </w:rPr>
              <w:t>5 minute</w:t>
            </w:r>
            <w:proofErr w:type="gramEnd"/>
            <w:r w:rsidRPr="00462190">
              <w:rPr>
                <w:rFonts w:ascii="Arial" w:eastAsia="Times New Roman" w:hAnsi="Arial" w:cs="Arial"/>
                <w:color w:val="23366F"/>
                <w:szCs w:val="20"/>
                <w:lang w:eastAsia="en-AU"/>
              </w:rPr>
              <w:t xml:space="preserve"> guide to everything you need to know. </w:t>
            </w:r>
            <w:r w:rsidRPr="00462190">
              <w:rPr>
                <w:rFonts w:ascii="Arial" w:eastAsia="Times New Roman" w:hAnsi="Arial" w:cs="Arial"/>
                <w:color w:val="23366F"/>
                <w:szCs w:val="20"/>
                <w:lang w:val="en-AU" w:eastAsia="en-AU"/>
              </w:rPr>
              <w:t> </w:t>
            </w:r>
          </w:p>
        </w:tc>
      </w:tr>
      <w:tr w:rsidR="00462190" w:rsidRPr="00462190" w14:paraId="09D23495" w14:textId="77777777" w:rsidTr="00462190">
        <w:trPr>
          <w:trHeight w:val="360"/>
        </w:trPr>
        <w:tc>
          <w:tcPr>
            <w:tcW w:w="2460" w:type="dxa"/>
            <w:tcBorders>
              <w:top w:val="single" w:sz="6" w:space="0" w:color="FFFFFF"/>
              <w:left w:val="nil"/>
              <w:bottom w:val="single" w:sz="6" w:space="0" w:color="FFFFFF"/>
              <w:right w:val="nil"/>
            </w:tcBorders>
            <w:shd w:val="clear" w:color="auto" w:fill="5495CF"/>
            <w:vAlign w:val="center"/>
            <w:hideMark/>
          </w:tcPr>
          <w:p w14:paraId="08F17FB0"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Body</w:t>
            </w:r>
            <w:r w:rsidRPr="00462190">
              <w:rPr>
                <w:rFonts w:ascii="Arial" w:eastAsia="Times New Roman" w:hAnsi="Arial" w:cs="Arial"/>
                <w:b/>
                <w:bCs/>
                <w:color w:val="FFFFFF"/>
                <w:szCs w:val="20"/>
                <w:lang w:val="en-AU" w:eastAsia="en-AU"/>
              </w:rPr>
              <w:t> </w:t>
            </w:r>
          </w:p>
        </w:tc>
        <w:tc>
          <w:tcPr>
            <w:tcW w:w="8235" w:type="dxa"/>
            <w:tcBorders>
              <w:top w:val="single" w:sz="6" w:space="0" w:color="5495CF"/>
              <w:left w:val="nil"/>
              <w:bottom w:val="single" w:sz="6" w:space="0" w:color="5495CF"/>
              <w:right w:val="nil"/>
            </w:tcBorders>
            <w:shd w:val="clear" w:color="auto" w:fill="FFFFFF"/>
            <w:vAlign w:val="center"/>
            <w:hideMark/>
          </w:tcPr>
          <w:p w14:paraId="33BC43AD"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What are the main types of insurances in super?</w:t>
            </w:r>
            <w:r w:rsidRPr="00462190">
              <w:rPr>
                <w:rFonts w:ascii="Arial" w:eastAsia="Times New Roman" w:hAnsi="Arial" w:cs="Arial"/>
                <w:color w:val="23366F"/>
                <w:sz w:val="28"/>
                <w:szCs w:val="28"/>
                <w:lang w:val="en-AU" w:eastAsia="en-AU"/>
              </w:rPr>
              <w:t> </w:t>
            </w:r>
          </w:p>
          <w:p w14:paraId="587D1B4A"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b/>
                <w:bCs/>
                <w:color w:val="23366F"/>
                <w:szCs w:val="20"/>
                <w:lang w:eastAsia="en-AU"/>
              </w:rPr>
              <w:t>Life insurance</w:t>
            </w:r>
            <w:r w:rsidRPr="00462190">
              <w:rPr>
                <w:rFonts w:ascii="Arial" w:eastAsia="Times New Roman" w:hAnsi="Arial" w:cs="Arial"/>
                <w:color w:val="23366F"/>
                <w:szCs w:val="20"/>
                <w:lang w:eastAsia="en-AU"/>
              </w:rPr>
              <w:t xml:space="preserve"> pays your beneficiaries when you die or have a terminal illness.  </w:t>
            </w:r>
            <w:r w:rsidRPr="00462190">
              <w:rPr>
                <w:rFonts w:ascii="Arial" w:eastAsia="Times New Roman" w:hAnsi="Arial" w:cs="Arial"/>
                <w:color w:val="23366F"/>
                <w:szCs w:val="20"/>
                <w:lang w:val="en-AU" w:eastAsia="en-AU"/>
              </w:rPr>
              <w:t> </w:t>
            </w:r>
          </w:p>
          <w:p w14:paraId="528CBEBF"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b/>
                <w:bCs/>
                <w:color w:val="23366F"/>
                <w:szCs w:val="20"/>
                <w:lang w:eastAsia="en-AU"/>
              </w:rPr>
              <w:t>Total permanent disability (TPD) insurance</w:t>
            </w:r>
            <w:r w:rsidRPr="00462190">
              <w:rPr>
                <w:rFonts w:ascii="Arial" w:eastAsia="Times New Roman" w:hAnsi="Arial" w:cs="Arial"/>
                <w:color w:val="23366F"/>
                <w:szCs w:val="20"/>
                <w:lang w:eastAsia="en-AU"/>
              </w:rPr>
              <w:t xml:space="preserve"> pays if you become disabled because of illness or injury and are unlikely to work again. </w:t>
            </w:r>
            <w:r w:rsidRPr="00462190">
              <w:rPr>
                <w:rFonts w:ascii="Arial" w:eastAsia="Times New Roman" w:hAnsi="Arial" w:cs="Arial"/>
                <w:color w:val="23366F"/>
                <w:szCs w:val="20"/>
                <w:lang w:val="en-AU" w:eastAsia="en-AU"/>
              </w:rPr>
              <w:t> </w:t>
            </w:r>
          </w:p>
          <w:p w14:paraId="7C7E8F8F"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b/>
                <w:bCs/>
                <w:color w:val="23366F"/>
                <w:szCs w:val="20"/>
                <w:lang w:eastAsia="en-AU"/>
              </w:rPr>
              <w:t>Income protection insurance</w:t>
            </w:r>
            <w:r w:rsidRPr="00462190">
              <w:rPr>
                <w:rFonts w:ascii="Arial" w:eastAsia="Times New Roman" w:hAnsi="Arial" w:cs="Arial"/>
                <w:color w:val="23366F"/>
                <w:szCs w:val="20"/>
                <w:lang w:eastAsia="en-AU"/>
              </w:rPr>
              <w:t xml:space="preserve"> pays a regular income for a set period if you’re unable to work due to temporary illness or injury. </w:t>
            </w:r>
            <w:r w:rsidRPr="00462190">
              <w:rPr>
                <w:rFonts w:ascii="Arial" w:eastAsia="Times New Roman" w:hAnsi="Arial" w:cs="Arial"/>
                <w:color w:val="23366F"/>
                <w:szCs w:val="20"/>
                <w:lang w:val="en-AU" w:eastAsia="en-AU"/>
              </w:rPr>
              <w:t> </w:t>
            </w:r>
          </w:p>
          <w:p w14:paraId="1E56498D"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Can I change my cover?</w:t>
            </w:r>
            <w:r w:rsidRPr="00462190">
              <w:rPr>
                <w:rFonts w:ascii="Arial" w:eastAsia="Times New Roman" w:hAnsi="Arial" w:cs="Arial"/>
                <w:color w:val="23366F"/>
                <w:sz w:val="28"/>
                <w:szCs w:val="28"/>
                <w:lang w:val="en-AU" w:eastAsia="en-AU"/>
              </w:rPr>
              <w:t> </w:t>
            </w:r>
          </w:p>
          <w:p w14:paraId="6F506F93"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Yes. Super funds offer a default level of cover, meaning that it may not be right for you. </w:t>
            </w:r>
            <w:r w:rsidRPr="00462190">
              <w:rPr>
                <w:rFonts w:ascii="Arial" w:eastAsia="Times New Roman" w:hAnsi="Arial" w:cs="Arial"/>
                <w:color w:val="23366F"/>
                <w:szCs w:val="20"/>
                <w:lang w:val="en-AU" w:eastAsia="en-AU"/>
              </w:rPr>
              <w:t> </w:t>
            </w:r>
          </w:p>
          <w:p w14:paraId="7BD553EF"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Do I have to wait to make a claim?</w:t>
            </w:r>
            <w:r w:rsidRPr="00462190">
              <w:rPr>
                <w:rFonts w:ascii="Arial" w:eastAsia="Times New Roman" w:hAnsi="Arial" w:cs="Arial"/>
                <w:color w:val="23366F"/>
                <w:sz w:val="28"/>
                <w:szCs w:val="28"/>
                <w:lang w:val="en-AU" w:eastAsia="en-AU"/>
              </w:rPr>
              <w:t> </w:t>
            </w:r>
          </w:p>
          <w:p w14:paraId="4201E9A4"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lastRenderedPageBreak/>
              <w:t xml:space="preserve">Sometimes. If you have a new super </w:t>
            </w:r>
            <w:proofErr w:type="gramStart"/>
            <w:r w:rsidRPr="00462190">
              <w:rPr>
                <w:rFonts w:ascii="Arial" w:eastAsia="Times New Roman" w:hAnsi="Arial" w:cs="Arial"/>
                <w:color w:val="23366F"/>
                <w:szCs w:val="20"/>
                <w:lang w:eastAsia="en-AU"/>
              </w:rPr>
              <w:t>fund</w:t>
            </w:r>
            <w:proofErr w:type="gramEnd"/>
            <w:r w:rsidRPr="00462190">
              <w:rPr>
                <w:rFonts w:ascii="Arial" w:eastAsia="Times New Roman" w:hAnsi="Arial" w:cs="Arial"/>
                <w:color w:val="23366F"/>
                <w:szCs w:val="20"/>
                <w:lang w:eastAsia="en-AU"/>
              </w:rPr>
              <w:t xml:space="preserve"> there may be a waiting period before you can make a claim. And some income protection insurance is cheaper in exchange for longer waiting </w:t>
            </w:r>
            <w:proofErr w:type="spellStart"/>
            <w:proofErr w:type="gramStart"/>
            <w:r w:rsidRPr="00462190">
              <w:rPr>
                <w:rFonts w:ascii="Arial" w:eastAsia="Times New Roman" w:hAnsi="Arial" w:cs="Arial"/>
                <w:color w:val="23366F"/>
                <w:szCs w:val="20"/>
                <w:lang w:eastAsia="en-AU"/>
              </w:rPr>
              <w:t>times.Be</w:t>
            </w:r>
            <w:proofErr w:type="spellEnd"/>
            <w:proofErr w:type="gramEnd"/>
            <w:r w:rsidRPr="00462190">
              <w:rPr>
                <w:rFonts w:ascii="Arial" w:eastAsia="Times New Roman" w:hAnsi="Arial" w:cs="Arial"/>
                <w:color w:val="23366F"/>
                <w:szCs w:val="20"/>
                <w:lang w:eastAsia="en-AU"/>
              </w:rPr>
              <w:t xml:space="preserve"> sure to review your product disclosure statement.</w:t>
            </w:r>
            <w:r w:rsidRPr="00462190">
              <w:rPr>
                <w:rFonts w:ascii="Arial" w:eastAsia="Times New Roman" w:hAnsi="Arial" w:cs="Arial"/>
                <w:color w:val="23366F"/>
                <w:szCs w:val="20"/>
                <w:lang w:val="en-AU" w:eastAsia="en-AU"/>
              </w:rPr>
              <w:t> </w:t>
            </w:r>
          </w:p>
          <w:p w14:paraId="5E6D0F1E"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Who pays for my insurance?</w:t>
            </w:r>
            <w:r w:rsidRPr="00462190">
              <w:rPr>
                <w:rFonts w:ascii="Arial" w:eastAsia="Times New Roman" w:hAnsi="Arial" w:cs="Arial"/>
                <w:color w:val="23366F"/>
                <w:sz w:val="28"/>
                <w:szCs w:val="28"/>
                <w:lang w:val="en-AU" w:eastAsia="en-AU"/>
              </w:rPr>
              <w:t> </w:t>
            </w:r>
          </w:p>
          <w:p w14:paraId="18E9EA3C"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Premiums are taken out of your super account and are taxed at a lower rate than your usual take-home pay.  </w:t>
            </w:r>
            <w:r w:rsidRPr="00462190">
              <w:rPr>
                <w:rFonts w:ascii="Arial" w:eastAsia="Times New Roman" w:hAnsi="Arial" w:cs="Arial"/>
                <w:color w:val="23366F"/>
                <w:szCs w:val="20"/>
                <w:lang w:val="en-AU" w:eastAsia="en-AU"/>
              </w:rPr>
              <w:t> </w:t>
            </w:r>
          </w:p>
          <w:p w14:paraId="60CBCEB2"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Can my insurance be cancelled?</w:t>
            </w:r>
            <w:r w:rsidRPr="00462190">
              <w:rPr>
                <w:rFonts w:ascii="Arial" w:eastAsia="Times New Roman" w:hAnsi="Arial" w:cs="Arial"/>
                <w:color w:val="23366F"/>
                <w:sz w:val="28"/>
                <w:szCs w:val="28"/>
                <w:lang w:val="en-AU" w:eastAsia="en-AU"/>
              </w:rPr>
              <w:t> </w:t>
            </w:r>
          </w:p>
          <w:p w14:paraId="05C566C6"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Yes, if you don’t pay your premium for more than a certain period or your balance falls below $6,000 your insurance can be cancelled. </w:t>
            </w:r>
            <w:r w:rsidRPr="00462190">
              <w:rPr>
                <w:rFonts w:ascii="Arial" w:eastAsia="Times New Roman" w:hAnsi="Arial" w:cs="Arial"/>
                <w:color w:val="23366F"/>
                <w:szCs w:val="20"/>
                <w:lang w:val="en-AU" w:eastAsia="en-AU"/>
              </w:rPr>
              <w:t> </w:t>
            </w:r>
          </w:p>
          <w:p w14:paraId="010460D2"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Can I cancel my insurance?</w:t>
            </w:r>
            <w:r w:rsidRPr="00462190">
              <w:rPr>
                <w:rFonts w:ascii="Arial" w:eastAsia="Times New Roman" w:hAnsi="Arial" w:cs="Arial"/>
                <w:color w:val="23366F"/>
                <w:sz w:val="28"/>
                <w:szCs w:val="28"/>
                <w:lang w:val="en-AU" w:eastAsia="en-AU"/>
              </w:rPr>
              <w:t> </w:t>
            </w:r>
          </w:p>
          <w:p w14:paraId="2003162F"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Yes. </w:t>
            </w:r>
            <w:r w:rsidRPr="00462190">
              <w:rPr>
                <w:rFonts w:ascii="Arial" w:eastAsia="Times New Roman" w:hAnsi="Arial" w:cs="Arial"/>
                <w:color w:val="23366F"/>
                <w:szCs w:val="20"/>
                <w:lang w:val="en-AU" w:eastAsia="en-AU"/>
              </w:rPr>
              <w:t> </w:t>
            </w:r>
          </w:p>
          <w:p w14:paraId="3176BDE7"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How much insurance do I need?</w:t>
            </w:r>
            <w:r w:rsidRPr="00462190">
              <w:rPr>
                <w:rFonts w:ascii="Arial" w:eastAsia="Times New Roman" w:hAnsi="Arial" w:cs="Arial"/>
                <w:color w:val="23366F"/>
                <w:sz w:val="28"/>
                <w:szCs w:val="28"/>
                <w:lang w:val="en-AU" w:eastAsia="en-AU"/>
              </w:rPr>
              <w:t> </w:t>
            </w:r>
          </w:p>
          <w:p w14:paraId="33600812"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This depends entirely on your individual needs. Some funds provide a limited financial advice service that can provide recommendations. </w:t>
            </w:r>
            <w:r w:rsidRPr="00462190">
              <w:rPr>
                <w:rFonts w:ascii="Arial" w:eastAsia="Times New Roman" w:hAnsi="Arial" w:cs="Arial"/>
                <w:color w:val="23366F"/>
                <w:szCs w:val="20"/>
                <w:lang w:val="en-AU" w:eastAsia="en-AU"/>
              </w:rPr>
              <w:t> </w:t>
            </w:r>
          </w:p>
          <w:p w14:paraId="06225EC4"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 w:val="28"/>
                <w:szCs w:val="28"/>
                <w:lang w:eastAsia="en-AU"/>
              </w:rPr>
              <w:t>Does my insurance policy require a medical exam?</w:t>
            </w:r>
            <w:r w:rsidRPr="00462190">
              <w:rPr>
                <w:rFonts w:ascii="Arial" w:eastAsia="Times New Roman" w:hAnsi="Arial" w:cs="Arial"/>
                <w:color w:val="23366F"/>
                <w:sz w:val="28"/>
                <w:szCs w:val="28"/>
                <w:lang w:val="en-AU" w:eastAsia="en-AU"/>
              </w:rPr>
              <w:t> </w:t>
            </w:r>
          </w:p>
          <w:p w14:paraId="6F9A3438"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These policies are purchased in bulk so there’s no medical exam required. </w:t>
            </w:r>
            <w:r w:rsidRPr="00462190">
              <w:rPr>
                <w:rFonts w:ascii="Arial" w:eastAsia="Times New Roman" w:hAnsi="Arial" w:cs="Arial"/>
                <w:color w:val="23366F"/>
                <w:szCs w:val="20"/>
                <w:lang w:val="en-AU" w:eastAsia="en-AU"/>
              </w:rPr>
              <w:t> </w:t>
            </w:r>
          </w:p>
        </w:tc>
      </w:tr>
      <w:tr w:rsidR="00462190" w:rsidRPr="00462190" w14:paraId="21D22723" w14:textId="77777777" w:rsidTr="00462190">
        <w:trPr>
          <w:trHeight w:val="360"/>
        </w:trPr>
        <w:tc>
          <w:tcPr>
            <w:tcW w:w="2460" w:type="dxa"/>
            <w:tcBorders>
              <w:top w:val="single" w:sz="6" w:space="0" w:color="FFFFFF"/>
              <w:left w:val="nil"/>
              <w:bottom w:val="single" w:sz="6" w:space="0" w:color="FFFFFF"/>
              <w:right w:val="nil"/>
            </w:tcBorders>
            <w:shd w:val="clear" w:color="auto" w:fill="5495CF"/>
            <w:vAlign w:val="center"/>
            <w:hideMark/>
          </w:tcPr>
          <w:p w14:paraId="6037E71B"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lastRenderedPageBreak/>
              <w:t>CTA</w:t>
            </w:r>
            <w:r w:rsidRPr="00462190">
              <w:rPr>
                <w:rFonts w:ascii="Arial" w:eastAsia="Times New Roman" w:hAnsi="Arial" w:cs="Arial"/>
                <w:b/>
                <w:bCs/>
                <w:color w:val="FFFFFF"/>
                <w:szCs w:val="20"/>
                <w:lang w:val="en-AU" w:eastAsia="en-AU"/>
              </w:rPr>
              <w:t> </w:t>
            </w:r>
          </w:p>
        </w:tc>
        <w:tc>
          <w:tcPr>
            <w:tcW w:w="8235" w:type="dxa"/>
            <w:tcBorders>
              <w:top w:val="single" w:sz="6" w:space="0" w:color="5495CF"/>
              <w:left w:val="nil"/>
              <w:bottom w:val="single" w:sz="6" w:space="0" w:color="5495CF"/>
              <w:right w:val="nil"/>
            </w:tcBorders>
            <w:shd w:val="clear" w:color="auto" w:fill="FFFFFF"/>
            <w:vAlign w:val="center"/>
            <w:hideMark/>
          </w:tcPr>
          <w:p w14:paraId="5BA9F2BD"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To learn more, read our full article &lt;here&gt;</w:t>
            </w:r>
            <w:r w:rsidRPr="00462190">
              <w:rPr>
                <w:rFonts w:ascii="Arial" w:eastAsia="Times New Roman" w:hAnsi="Arial" w:cs="Arial"/>
                <w:color w:val="23366F"/>
                <w:szCs w:val="20"/>
                <w:lang w:val="en-AU" w:eastAsia="en-AU"/>
              </w:rPr>
              <w:t> </w:t>
            </w:r>
          </w:p>
        </w:tc>
      </w:tr>
      <w:tr w:rsidR="00462190" w:rsidRPr="00462190" w14:paraId="0889391E" w14:textId="77777777" w:rsidTr="00462190">
        <w:trPr>
          <w:trHeight w:val="360"/>
        </w:trPr>
        <w:tc>
          <w:tcPr>
            <w:tcW w:w="2460" w:type="dxa"/>
            <w:tcBorders>
              <w:top w:val="single" w:sz="6" w:space="0" w:color="FFFFFF"/>
              <w:left w:val="nil"/>
              <w:bottom w:val="single" w:sz="6" w:space="0" w:color="FFFFFF"/>
              <w:right w:val="nil"/>
            </w:tcBorders>
            <w:shd w:val="clear" w:color="auto" w:fill="5495CF"/>
            <w:vAlign w:val="center"/>
            <w:hideMark/>
          </w:tcPr>
          <w:p w14:paraId="16342177"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Signoff</w:t>
            </w:r>
            <w:r w:rsidRPr="00462190">
              <w:rPr>
                <w:rFonts w:ascii="Arial" w:eastAsia="Times New Roman" w:hAnsi="Arial" w:cs="Arial"/>
                <w:b/>
                <w:bCs/>
                <w:color w:val="FFFFFF"/>
                <w:szCs w:val="20"/>
                <w:lang w:val="en-AU" w:eastAsia="en-AU"/>
              </w:rPr>
              <w:t> </w:t>
            </w:r>
          </w:p>
        </w:tc>
        <w:tc>
          <w:tcPr>
            <w:tcW w:w="8235" w:type="dxa"/>
            <w:tcBorders>
              <w:top w:val="single" w:sz="6" w:space="0" w:color="5495CF"/>
              <w:left w:val="nil"/>
              <w:bottom w:val="single" w:sz="6" w:space="0" w:color="5495CF"/>
              <w:right w:val="nil"/>
            </w:tcBorders>
            <w:shd w:val="clear" w:color="auto" w:fill="FFFFFF"/>
            <w:vAlign w:val="center"/>
            <w:hideMark/>
          </w:tcPr>
          <w:p w14:paraId="68F48B19"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Regards, &lt;name/team&gt;</w:t>
            </w:r>
            <w:r w:rsidRPr="00462190">
              <w:rPr>
                <w:rFonts w:ascii="Arial" w:eastAsia="Times New Roman" w:hAnsi="Arial" w:cs="Arial"/>
                <w:color w:val="23366F"/>
                <w:szCs w:val="20"/>
                <w:lang w:val="en-AU" w:eastAsia="en-AU"/>
              </w:rPr>
              <w:t> </w:t>
            </w:r>
          </w:p>
        </w:tc>
      </w:tr>
    </w:tbl>
    <w:p w14:paraId="1360F11E" w14:textId="77777777" w:rsidR="00462190" w:rsidRPr="00462190" w:rsidRDefault="00462190" w:rsidP="00462190">
      <w:pPr>
        <w:spacing w:after="0" w:line="240" w:lineRule="auto"/>
        <w:textAlignment w:val="baseline"/>
        <w:rPr>
          <w:rFonts w:ascii="Segoe UI" w:eastAsia="Times New Roman" w:hAnsi="Segoe UI" w:cs="Segoe UI"/>
          <w:color w:val="23366F"/>
          <w:sz w:val="18"/>
          <w:szCs w:val="18"/>
          <w:lang w:val="en-AU" w:eastAsia="en-AU"/>
        </w:rPr>
      </w:pPr>
      <w:r w:rsidRPr="00462190">
        <w:rPr>
          <w:rFonts w:ascii="Arial" w:eastAsia="Times New Roman" w:hAnsi="Arial" w:cs="Arial"/>
          <w:color w:val="23366F"/>
          <w:szCs w:val="20"/>
          <w:lang w:val="en-AU" w:eastAsia="en-AU"/>
        </w:rPr>
        <w:t> </w:t>
      </w:r>
    </w:p>
    <w:p w14:paraId="090ECEBD" w14:textId="77777777" w:rsidR="00462190" w:rsidRPr="00462190" w:rsidRDefault="00462190" w:rsidP="00462190">
      <w:pPr>
        <w:spacing w:after="0" w:line="240" w:lineRule="auto"/>
        <w:textAlignment w:val="baseline"/>
        <w:rPr>
          <w:rFonts w:ascii="Segoe UI" w:eastAsia="Times New Roman" w:hAnsi="Segoe UI" w:cs="Segoe UI"/>
          <w:color w:val="23366F"/>
          <w:sz w:val="18"/>
          <w:szCs w:val="18"/>
          <w:lang w:val="en-AU" w:eastAsia="en-AU"/>
        </w:rPr>
      </w:pPr>
      <w:r w:rsidRPr="00462190">
        <w:rPr>
          <w:rFonts w:ascii="Arial" w:eastAsia="Times New Roman" w:hAnsi="Arial" w:cs="Arial"/>
          <w:color w:val="23366F"/>
          <w:sz w:val="32"/>
          <w:szCs w:val="32"/>
          <w:lang w:val="en-AU" w:eastAsia="en-AU"/>
        </w:rPr>
        <w:t> </w:t>
      </w:r>
    </w:p>
    <w:p w14:paraId="181DDD0A" w14:textId="44363288" w:rsidR="00462190" w:rsidRPr="00462190" w:rsidRDefault="00462190" w:rsidP="00462190">
      <w:pPr>
        <w:spacing w:after="0" w:line="240" w:lineRule="auto"/>
        <w:textAlignment w:val="baseline"/>
        <w:rPr>
          <w:rFonts w:ascii="Segoe UI" w:eastAsia="Times New Roman" w:hAnsi="Segoe UI" w:cs="Segoe UI"/>
          <w:color w:val="23366F"/>
          <w:sz w:val="18"/>
          <w:szCs w:val="18"/>
          <w:lang w:val="en-AU" w:eastAsia="en-AU"/>
        </w:rPr>
      </w:pPr>
      <w:r w:rsidRPr="00462190">
        <w:rPr>
          <w:rFonts w:ascii="Arial" w:eastAsia="Times New Roman" w:hAnsi="Arial" w:cs="Arial"/>
          <w:b/>
          <w:bCs/>
          <w:color w:val="23366F"/>
          <w:sz w:val="32"/>
          <w:szCs w:val="32"/>
          <w:lang w:val="es-ES" w:eastAsia="en-AU"/>
        </w:rPr>
        <w:t xml:space="preserve">Social </w:t>
      </w:r>
      <w:r w:rsidR="002170FB" w:rsidRPr="00462190">
        <w:rPr>
          <w:rFonts w:ascii="Arial" w:eastAsia="Times New Roman" w:hAnsi="Arial" w:cs="Arial"/>
          <w:b/>
          <w:bCs/>
          <w:color w:val="23366F"/>
          <w:sz w:val="32"/>
          <w:szCs w:val="32"/>
          <w:lang w:val="es-ES" w:eastAsia="en-AU"/>
        </w:rPr>
        <w:t>post</w:t>
      </w:r>
      <w:r w:rsidR="002170FB" w:rsidRPr="00462190">
        <w:rPr>
          <w:rFonts w:ascii="Arial" w:eastAsia="Times New Roman" w:hAnsi="Arial" w:cs="Arial"/>
          <w:color w:val="23366F"/>
          <w:sz w:val="32"/>
          <w:szCs w:val="3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8099"/>
      </w:tblGrid>
      <w:tr w:rsidR="00462190" w:rsidRPr="00462190" w14:paraId="5F2AA2B7" w14:textId="77777777" w:rsidTr="00462190">
        <w:trPr>
          <w:trHeight w:val="360"/>
        </w:trPr>
        <w:tc>
          <w:tcPr>
            <w:tcW w:w="2475" w:type="dxa"/>
            <w:tcBorders>
              <w:top w:val="nil"/>
              <w:left w:val="nil"/>
              <w:bottom w:val="single" w:sz="6" w:space="0" w:color="FFFFFF"/>
              <w:right w:val="nil"/>
            </w:tcBorders>
            <w:shd w:val="clear" w:color="auto" w:fill="23366F"/>
            <w:vAlign w:val="center"/>
            <w:hideMark/>
          </w:tcPr>
          <w:p w14:paraId="4CB57AD6"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Section</w:t>
            </w:r>
            <w:r w:rsidRPr="00462190">
              <w:rPr>
                <w:rFonts w:ascii="Arial" w:eastAsia="Times New Roman" w:hAnsi="Arial" w:cs="Arial"/>
                <w:b/>
                <w:bCs/>
                <w:color w:val="FFFFFF"/>
                <w:szCs w:val="20"/>
                <w:lang w:val="en-AU" w:eastAsia="en-AU"/>
              </w:rPr>
              <w:t> </w:t>
            </w:r>
          </w:p>
        </w:tc>
        <w:tc>
          <w:tcPr>
            <w:tcW w:w="8265" w:type="dxa"/>
            <w:tcBorders>
              <w:top w:val="nil"/>
              <w:left w:val="nil"/>
              <w:bottom w:val="single" w:sz="6" w:space="0" w:color="2167AE"/>
              <w:right w:val="nil"/>
            </w:tcBorders>
            <w:shd w:val="clear" w:color="auto" w:fill="2167AE"/>
            <w:vAlign w:val="center"/>
            <w:hideMark/>
          </w:tcPr>
          <w:p w14:paraId="6936320A"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val="en-AU" w:eastAsia="en-AU"/>
              </w:rPr>
              <w:t> </w:t>
            </w:r>
          </w:p>
        </w:tc>
      </w:tr>
      <w:tr w:rsidR="00462190" w:rsidRPr="00462190" w14:paraId="50C1F985" w14:textId="77777777" w:rsidTr="00462190">
        <w:trPr>
          <w:trHeight w:val="360"/>
        </w:trPr>
        <w:tc>
          <w:tcPr>
            <w:tcW w:w="2475" w:type="dxa"/>
            <w:tcBorders>
              <w:top w:val="single" w:sz="6" w:space="0" w:color="FFFFFF"/>
              <w:left w:val="nil"/>
              <w:bottom w:val="single" w:sz="6" w:space="0" w:color="FFFFFF"/>
              <w:right w:val="nil"/>
            </w:tcBorders>
            <w:shd w:val="clear" w:color="auto" w:fill="5495CF"/>
            <w:vAlign w:val="center"/>
            <w:hideMark/>
          </w:tcPr>
          <w:p w14:paraId="01B134B4"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Introduction</w:t>
            </w:r>
            <w:r w:rsidRPr="00462190">
              <w:rPr>
                <w:rFonts w:ascii="Arial" w:eastAsia="Times New Roman" w:hAnsi="Arial" w:cs="Arial"/>
                <w:b/>
                <w:bCs/>
                <w:color w:val="FFFFFF"/>
                <w:szCs w:val="20"/>
                <w:lang w:val="en-AU" w:eastAsia="en-AU"/>
              </w:rPr>
              <w:t> </w:t>
            </w:r>
          </w:p>
        </w:tc>
        <w:tc>
          <w:tcPr>
            <w:tcW w:w="8265" w:type="dxa"/>
            <w:tcBorders>
              <w:top w:val="single" w:sz="6" w:space="0" w:color="5495CF"/>
              <w:left w:val="nil"/>
              <w:bottom w:val="single" w:sz="6" w:space="0" w:color="5495CF"/>
              <w:right w:val="nil"/>
            </w:tcBorders>
            <w:shd w:val="clear" w:color="auto" w:fill="FFFFFF"/>
            <w:vAlign w:val="center"/>
            <w:hideMark/>
          </w:tcPr>
          <w:p w14:paraId="063F984A"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We know you and your partner are always busy and time poor. </w:t>
            </w:r>
            <w:r w:rsidRPr="00462190">
              <w:rPr>
                <w:rFonts w:ascii="Arial" w:eastAsia="Times New Roman" w:hAnsi="Arial" w:cs="Arial"/>
                <w:color w:val="23366F"/>
                <w:szCs w:val="20"/>
                <w:lang w:val="en-AU" w:eastAsia="en-AU"/>
              </w:rPr>
              <w:t> </w:t>
            </w:r>
          </w:p>
        </w:tc>
      </w:tr>
      <w:tr w:rsidR="00462190" w:rsidRPr="00462190" w14:paraId="691D4AB7" w14:textId="77777777" w:rsidTr="00462190">
        <w:trPr>
          <w:trHeight w:val="360"/>
        </w:trPr>
        <w:tc>
          <w:tcPr>
            <w:tcW w:w="2475" w:type="dxa"/>
            <w:tcBorders>
              <w:top w:val="single" w:sz="6" w:space="0" w:color="FFFFFF"/>
              <w:left w:val="nil"/>
              <w:bottom w:val="single" w:sz="6" w:space="0" w:color="FFFFFF"/>
              <w:right w:val="nil"/>
            </w:tcBorders>
            <w:shd w:val="clear" w:color="auto" w:fill="5495CF"/>
            <w:vAlign w:val="center"/>
            <w:hideMark/>
          </w:tcPr>
          <w:p w14:paraId="3C8E3B59"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Body</w:t>
            </w:r>
            <w:r w:rsidRPr="00462190">
              <w:rPr>
                <w:rFonts w:ascii="Arial" w:eastAsia="Times New Roman" w:hAnsi="Arial" w:cs="Arial"/>
                <w:b/>
                <w:bCs/>
                <w:color w:val="FFFFFF"/>
                <w:szCs w:val="20"/>
                <w:lang w:val="en-AU" w:eastAsia="en-AU"/>
              </w:rPr>
              <w:t> </w:t>
            </w:r>
          </w:p>
        </w:tc>
        <w:tc>
          <w:tcPr>
            <w:tcW w:w="8265" w:type="dxa"/>
            <w:tcBorders>
              <w:top w:val="single" w:sz="6" w:space="0" w:color="5495CF"/>
              <w:left w:val="nil"/>
              <w:bottom w:val="single" w:sz="6" w:space="0" w:color="5495CF"/>
              <w:right w:val="nil"/>
            </w:tcBorders>
            <w:shd w:val="clear" w:color="auto" w:fill="FFFFFF"/>
            <w:vAlign w:val="center"/>
            <w:hideMark/>
          </w:tcPr>
          <w:p w14:paraId="3787A04C"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proofErr w:type="gramStart"/>
            <w:r w:rsidRPr="00462190">
              <w:rPr>
                <w:rFonts w:ascii="Arial" w:eastAsia="Times New Roman" w:hAnsi="Arial" w:cs="Arial"/>
                <w:color w:val="23366F"/>
                <w:szCs w:val="20"/>
                <w:lang w:eastAsia="en-AU"/>
              </w:rPr>
              <w:t>So</w:t>
            </w:r>
            <w:proofErr w:type="gramEnd"/>
            <w:r w:rsidRPr="00462190">
              <w:rPr>
                <w:rFonts w:ascii="Arial" w:eastAsia="Times New Roman" w:hAnsi="Arial" w:cs="Arial"/>
                <w:color w:val="23366F"/>
                <w:szCs w:val="20"/>
                <w:lang w:eastAsia="en-AU"/>
              </w:rPr>
              <w:t xml:space="preserve"> we’ve combined everything you need to know about life insurance </w:t>
            </w:r>
            <w:proofErr w:type="gramStart"/>
            <w:r w:rsidRPr="00462190">
              <w:rPr>
                <w:rFonts w:ascii="Arial" w:eastAsia="Times New Roman" w:hAnsi="Arial" w:cs="Arial"/>
                <w:color w:val="23366F"/>
                <w:szCs w:val="20"/>
                <w:lang w:eastAsia="en-AU"/>
              </w:rPr>
              <w:t>in</w:t>
            </w:r>
            <w:proofErr w:type="gramEnd"/>
            <w:r w:rsidRPr="00462190">
              <w:rPr>
                <w:rFonts w:ascii="Arial" w:eastAsia="Times New Roman" w:hAnsi="Arial" w:cs="Arial"/>
                <w:color w:val="23366F"/>
                <w:szCs w:val="20"/>
                <w:lang w:eastAsia="en-AU"/>
              </w:rPr>
              <w:t xml:space="preserve"> a cheat sheet. It’ll take five minutes. </w:t>
            </w:r>
            <w:r w:rsidRPr="00462190">
              <w:rPr>
                <w:rFonts w:ascii="Arial" w:eastAsia="Times New Roman" w:hAnsi="Arial" w:cs="Arial"/>
                <w:color w:val="23366F"/>
                <w:szCs w:val="20"/>
                <w:lang w:val="en-AU" w:eastAsia="en-AU"/>
              </w:rPr>
              <w:t> </w:t>
            </w:r>
          </w:p>
        </w:tc>
      </w:tr>
      <w:tr w:rsidR="00462190" w:rsidRPr="00462190" w14:paraId="06049429" w14:textId="77777777" w:rsidTr="00462190">
        <w:trPr>
          <w:trHeight w:val="360"/>
        </w:trPr>
        <w:tc>
          <w:tcPr>
            <w:tcW w:w="2475" w:type="dxa"/>
            <w:tcBorders>
              <w:top w:val="single" w:sz="6" w:space="0" w:color="FFFFFF"/>
              <w:left w:val="nil"/>
              <w:bottom w:val="single" w:sz="6" w:space="0" w:color="FFFFFF"/>
              <w:right w:val="nil"/>
            </w:tcBorders>
            <w:shd w:val="clear" w:color="auto" w:fill="5495CF"/>
            <w:vAlign w:val="center"/>
            <w:hideMark/>
          </w:tcPr>
          <w:p w14:paraId="23C836C8" w14:textId="77777777" w:rsidR="00462190" w:rsidRPr="00462190" w:rsidRDefault="00462190" w:rsidP="00462190">
            <w:pPr>
              <w:spacing w:after="0" w:line="240" w:lineRule="auto"/>
              <w:textAlignment w:val="baseline"/>
              <w:rPr>
                <w:rFonts w:ascii="Times New Roman" w:eastAsia="Times New Roman" w:hAnsi="Times New Roman"/>
                <w:b/>
                <w:bCs/>
                <w:color w:val="FFFFFF"/>
                <w:sz w:val="24"/>
                <w:szCs w:val="24"/>
                <w:lang w:val="en-AU" w:eastAsia="en-AU"/>
              </w:rPr>
            </w:pPr>
            <w:r w:rsidRPr="00462190">
              <w:rPr>
                <w:rFonts w:ascii="Arial" w:eastAsia="Times New Roman" w:hAnsi="Arial" w:cs="Arial"/>
                <w:b/>
                <w:bCs/>
                <w:color w:val="FFFFFF"/>
                <w:szCs w:val="20"/>
                <w:lang w:eastAsia="en-AU"/>
              </w:rPr>
              <w:t>CTA</w:t>
            </w:r>
            <w:r w:rsidRPr="00462190">
              <w:rPr>
                <w:rFonts w:ascii="Arial" w:eastAsia="Times New Roman" w:hAnsi="Arial" w:cs="Arial"/>
                <w:b/>
                <w:bCs/>
                <w:color w:val="FFFFFF"/>
                <w:szCs w:val="20"/>
                <w:lang w:val="en-AU" w:eastAsia="en-AU"/>
              </w:rPr>
              <w:t> </w:t>
            </w:r>
          </w:p>
        </w:tc>
        <w:tc>
          <w:tcPr>
            <w:tcW w:w="8265" w:type="dxa"/>
            <w:tcBorders>
              <w:top w:val="single" w:sz="6" w:space="0" w:color="5495CF"/>
              <w:left w:val="nil"/>
              <w:bottom w:val="single" w:sz="6" w:space="0" w:color="5495CF"/>
              <w:right w:val="nil"/>
            </w:tcBorders>
            <w:shd w:val="clear" w:color="auto" w:fill="FFFFFF"/>
            <w:vAlign w:val="center"/>
            <w:hideMark/>
          </w:tcPr>
          <w:p w14:paraId="52EA6A80" w14:textId="77777777" w:rsidR="00462190" w:rsidRPr="00462190" w:rsidRDefault="00462190" w:rsidP="00462190">
            <w:pPr>
              <w:spacing w:after="0" w:line="240" w:lineRule="auto"/>
              <w:textAlignment w:val="baseline"/>
              <w:rPr>
                <w:rFonts w:ascii="Times New Roman" w:eastAsia="Times New Roman" w:hAnsi="Times New Roman"/>
                <w:color w:val="23366F"/>
                <w:sz w:val="24"/>
                <w:szCs w:val="24"/>
                <w:lang w:val="en-AU" w:eastAsia="en-AU"/>
              </w:rPr>
            </w:pPr>
            <w:r w:rsidRPr="00462190">
              <w:rPr>
                <w:rFonts w:ascii="Arial" w:eastAsia="Times New Roman" w:hAnsi="Arial" w:cs="Arial"/>
                <w:color w:val="23366F"/>
                <w:szCs w:val="20"/>
                <w:lang w:eastAsia="en-AU"/>
              </w:rPr>
              <w:t>Click &lt;here&gt; for your life insurance in super cheat sheet. </w:t>
            </w:r>
            <w:r w:rsidRPr="00462190">
              <w:rPr>
                <w:rFonts w:ascii="Arial" w:eastAsia="Times New Roman" w:hAnsi="Arial" w:cs="Arial"/>
                <w:color w:val="23366F"/>
                <w:szCs w:val="20"/>
                <w:lang w:val="en-AU" w:eastAsia="en-AU"/>
              </w:rPr>
              <w:t> </w:t>
            </w:r>
          </w:p>
        </w:tc>
      </w:tr>
    </w:tbl>
    <w:p w14:paraId="10F90E17" w14:textId="015DDF87" w:rsidR="00462190" w:rsidRPr="00462190" w:rsidRDefault="00462190" w:rsidP="00462190">
      <w:pPr>
        <w:spacing w:after="0" w:line="240" w:lineRule="auto"/>
        <w:textAlignment w:val="baseline"/>
        <w:rPr>
          <w:rFonts w:ascii="Segoe UI" w:eastAsia="Times New Roman" w:hAnsi="Segoe UI" w:cs="Segoe UI"/>
          <w:color w:val="23366F"/>
          <w:sz w:val="18"/>
          <w:szCs w:val="18"/>
          <w:lang w:val="en-AU" w:eastAsia="en-AU"/>
        </w:rPr>
      </w:pPr>
      <w:r w:rsidRPr="00462190">
        <w:rPr>
          <w:rFonts w:ascii="Arial" w:eastAsia="Times New Roman" w:hAnsi="Arial" w:cs="Arial"/>
          <w:color w:val="23366F"/>
          <w:szCs w:val="20"/>
          <w:lang w:val="en-AU" w:eastAsia="en-AU"/>
        </w:rPr>
        <w:t> </w:t>
      </w:r>
    </w:p>
    <w:sectPr w:rsidR="00462190" w:rsidRPr="0046219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C3C4" w14:textId="77777777" w:rsidR="00CA115D" w:rsidRDefault="00CA115D" w:rsidP="004E7B7E">
      <w:r>
        <w:separator/>
      </w:r>
    </w:p>
  </w:endnote>
  <w:endnote w:type="continuationSeparator" w:id="0">
    <w:p w14:paraId="5C46478E" w14:textId="77777777" w:rsidR="00CA115D" w:rsidRDefault="00CA115D"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288E" w14:textId="77777777" w:rsidR="009D3E05" w:rsidRPr="00EF4F26" w:rsidRDefault="009D3E05" w:rsidP="00D70DEA">
    <w:pPr>
      <w:pStyle w:val="Footer"/>
    </w:pPr>
    <w:r w:rsidRPr="00EF4F26">
      <w:t>INTERNAL USE ONLY</w:t>
    </w:r>
  </w:p>
  <w:p w14:paraId="1F8CA1B6"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1B8"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1830130F" wp14:editId="0757DDAD">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63C8B"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30130F"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E63C8B"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B3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8D07" w14:textId="6D08A2E4" w:rsidR="000F75D7" w:rsidRPr="006D29FC" w:rsidRDefault="000F75D7" w:rsidP="000F75D7">
    <w:pPr>
      <w:shd w:val="clear" w:color="auto" w:fill="FFFFFF"/>
      <w:spacing w:after="150"/>
      <w:rPr>
        <w:rFonts w:ascii="Arial" w:hAnsi="Arial" w:cs="Arial"/>
        <w:color w:val="999999"/>
        <w:sz w:val="18"/>
        <w:szCs w:val="18"/>
        <w:lang w:eastAsia="en-AU"/>
      </w:rPr>
    </w:pPr>
    <w:r w:rsidRPr="006D29FC">
      <w:rPr>
        <w:rFonts w:ascii="Arial" w:hAnsi="Arial" w:cs="Arial"/>
        <w:noProof/>
        <w:color w:val="999999"/>
        <w:sz w:val="18"/>
        <w:szCs w:val="18"/>
        <w:lang w:eastAsia="en-AU"/>
      </w:rPr>
      <mc:AlternateContent>
        <mc:Choice Requires="wps">
          <w:drawing>
            <wp:anchor distT="0" distB="0" distL="114300" distR="114300" simplePos="0" relativeHeight="251672576" behindDoc="0" locked="0" layoutInCell="0" allowOverlap="1" wp14:anchorId="1F46B9D7" wp14:editId="77542D51">
              <wp:simplePos x="0" y="0"/>
              <wp:positionH relativeFrom="page">
                <wp:posOffset>0</wp:posOffset>
              </wp:positionH>
              <wp:positionV relativeFrom="page">
                <wp:posOffset>10227945</wp:posOffset>
              </wp:positionV>
              <wp:extent cx="7560310" cy="273050"/>
              <wp:effectExtent l="0" t="0" r="0" b="12700"/>
              <wp:wrapNone/>
              <wp:docPr id="150751278"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BBCA3" w14:textId="77777777" w:rsidR="000F75D7" w:rsidRPr="000D71CA" w:rsidRDefault="000F75D7" w:rsidP="000F75D7">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46B9D7"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7BFBBCA3" w14:textId="77777777" w:rsidR="000F75D7" w:rsidRPr="000D71CA" w:rsidRDefault="000F75D7" w:rsidP="000F75D7">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6D29FC">
      <w:rPr>
        <w:rFonts w:ascii="Arial" w:hAnsi="Arial" w:cs="Arial"/>
        <w:color w:val="999999"/>
        <w:sz w:val="18"/>
        <w:szCs w:val="18"/>
        <w:lang w:eastAsia="en-AU"/>
      </w:rPr>
      <w:t>generalisations</w:t>
    </w:r>
    <w:proofErr w:type="spellEnd"/>
    <w:r w:rsidRPr="006D29FC">
      <w:rPr>
        <w:rFonts w:ascii="Arial" w:hAnsi="Arial" w:cs="Arial"/>
        <w:color w:val="999999"/>
        <w:sz w:val="18"/>
        <w:szCs w:val="18"/>
        <w:lang w:eastAsia="en-AU"/>
      </w:rPr>
      <w:t xml:space="preserve">. It is provided for your use with insureds and superannuation fund members. </w:t>
    </w:r>
  </w:p>
  <w:p w14:paraId="2A224692" w14:textId="77777777" w:rsidR="000F75D7" w:rsidRPr="006D29FC" w:rsidRDefault="000F75D7" w:rsidP="000F75D7">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7FFA20C8" w14:textId="77777777" w:rsidR="000F75D7" w:rsidRPr="006D29FC" w:rsidRDefault="000F75D7" w:rsidP="000F75D7">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39C89F61" w14:textId="77777777" w:rsidR="000F75D7" w:rsidRPr="00294094" w:rsidRDefault="000F75D7" w:rsidP="000F75D7">
    <w:pPr>
      <w:jc w:val="both"/>
      <w:rPr>
        <w:rFonts w:ascii="Arial" w:hAnsi="Arial" w:cs="Arial"/>
        <w:color w:val="999999"/>
        <w:sz w:val="18"/>
        <w:szCs w:val="18"/>
        <w:lang w:eastAsia="en-AU"/>
      </w:rPr>
    </w:pPr>
    <w:r w:rsidRPr="006D29FC">
      <w:rPr>
        <w:rFonts w:ascii="Arial" w:hAnsi="Arial" w:cs="Arial"/>
        <w:color w:val="999999"/>
        <w:sz w:val="18"/>
        <w:szCs w:val="18"/>
        <w:lang w:eastAsia="en-AU"/>
      </w:rPr>
      <w:t xml:space="preserve">© Zurich Australia Limited ABN 92 000 010 195, AFSL 232510. Information within it is current as </w:t>
    </w:r>
    <w:proofErr w:type="gramStart"/>
    <w:r w:rsidRPr="006D29FC">
      <w:rPr>
        <w:rFonts w:ascii="Arial" w:hAnsi="Arial" w:cs="Arial"/>
        <w:color w:val="999999"/>
        <w:sz w:val="18"/>
        <w:szCs w:val="18"/>
        <w:lang w:eastAsia="en-AU"/>
      </w:rPr>
      <w:t>at</w:t>
    </w:r>
    <w:proofErr w:type="gramEnd"/>
    <w:r w:rsidRPr="006D29FC">
      <w:rPr>
        <w:rFonts w:ascii="Arial" w:hAnsi="Arial" w:cs="Arial"/>
        <w:color w:val="999999"/>
        <w:sz w:val="18"/>
        <w:szCs w:val="18"/>
        <w:lang w:eastAsia="en-AU"/>
      </w:rPr>
      <w:t xml:space="preserve"> May 2023 but may be subject to change. Updated information will be available by contacting Customer Service on 131 551.</w:t>
    </w:r>
  </w:p>
  <w:p w14:paraId="7BC68789" w14:textId="6AB2EBB0" w:rsidR="004E1056" w:rsidRDefault="004E1056">
    <w:pPr>
      <w:pStyle w:val="Footer"/>
    </w:pPr>
  </w:p>
  <w:p w14:paraId="6145E764" w14:textId="3D09747A"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3C06"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133B60E5" wp14:editId="6800FC91">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C2EE7"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3B60E5"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9C2EE7"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48C1" w14:textId="77777777" w:rsidR="00CA115D" w:rsidRDefault="00CA115D" w:rsidP="004E7B7E">
      <w:r>
        <w:separator/>
      </w:r>
    </w:p>
  </w:footnote>
  <w:footnote w:type="continuationSeparator" w:id="0">
    <w:p w14:paraId="158ACE32" w14:textId="77777777" w:rsidR="00CA115D" w:rsidRDefault="00CA115D"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B94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946B" w14:textId="5040E6C7"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50DFE44D" wp14:editId="38464F7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2032899"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F37EF9">
      <w:t>Couples</w:t>
    </w:r>
  </w:p>
  <w:p w14:paraId="25F926BD" w14:textId="624FF76D" w:rsidR="00462190" w:rsidRDefault="00462190" w:rsidP="00253BF6">
    <w:pPr>
      <w:pStyle w:val="Header"/>
    </w:pPr>
  </w:p>
  <w:p w14:paraId="171CE98E" w14:textId="072DAF7B" w:rsidR="00462190" w:rsidRPr="00B45D4F" w:rsidRDefault="00462190" w:rsidP="00253BF6">
    <w:pPr>
      <w:pStyle w:val="Header"/>
      <w:rPr>
        <w:color w:val="auto"/>
      </w:rPr>
    </w:pPr>
    <w:r w:rsidRPr="00B45D4F">
      <w:rPr>
        <w:color w:val="auto"/>
      </w:rPr>
      <w:t>Article,</w:t>
    </w:r>
    <w:r w:rsidR="003D5993" w:rsidRPr="00B45D4F">
      <w:rPr>
        <w:color w:val="auto"/>
      </w:rPr>
      <w:t xml:space="preserve"> LinkedIn,</w:t>
    </w:r>
    <w:r w:rsidRPr="00B45D4F">
      <w:rPr>
        <w:color w:val="auto"/>
      </w:rPr>
      <w:t xml:space="preserve">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A473"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2"/>
  </w:num>
  <w:num w:numId="3" w16cid:durableId="1497067424">
    <w:abstractNumId w:val="3"/>
  </w:num>
  <w:num w:numId="4" w16cid:durableId="620654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021AFB"/>
    <w:rsid w:val="00000A0F"/>
    <w:rsid w:val="0000134A"/>
    <w:rsid w:val="00003CCE"/>
    <w:rsid w:val="00004C97"/>
    <w:rsid w:val="000050A1"/>
    <w:rsid w:val="000103C0"/>
    <w:rsid w:val="00021AFB"/>
    <w:rsid w:val="00021F3A"/>
    <w:rsid w:val="00023DE3"/>
    <w:rsid w:val="000240AF"/>
    <w:rsid w:val="00024AB9"/>
    <w:rsid w:val="00025554"/>
    <w:rsid w:val="00027D9A"/>
    <w:rsid w:val="00030182"/>
    <w:rsid w:val="00032D8D"/>
    <w:rsid w:val="00034735"/>
    <w:rsid w:val="00046F02"/>
    <w:rsid w:val="00047795"/>
    <w:rsid w:val="000525F7"/>
    <w:rsid w:val="0005313E"/>
    <w:rsid w:val="00062D61"/>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0F75D7"/>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355D"/>
    <w:rsid w:val="00204BA1"/>
    <w:rsid w:val="00204CFB"/>
    <w:rsid w:val="002060CE"/>
    <w:rsid w:val="00213479"/>
    <w:rsid w:val="00214ACC"/>
    <w:rsid w:val="002170FB"/>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692"/>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5993"/>
    <w:rsid w:val="003D761F"/>
    <w:rsid w:val="003E13AF"/>
    <w:rsid w:val="003E5377"/>
    <w:rsid w:val="003E719E"/>
    <w:rsid w:val="003F4131"/>
    <w:rsid w:val="003F4649"/>
    <w:rsid w:val="003F5061"/>
    <w:rsid w:val="003F59D7"/>
    <w:rsid w:val="003F62BB"/>
    <w:rsid w:val="003F7F15"/>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190"/>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1056"/>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3E09"/>
    <w:rsid w:val="006F5652"/>
    <w:rsid w:val="006F7C31"/>
    <w:rsid w:val="007015B8"/>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0720"/>
    <w:rsid w:val="007B531B"/>
    <w:rsid w:val="007B7B40"/>
    <w:rsid w:val="007C668C"/>
    <w:rsid w:val="007D2879"/>
    <w:rsid w:val="007D41E9"/>
    <w:rsid w:val="007E16C3"/>
    <w:rsid w:val="007E6B23"/>
    <w:rsid w:val="007F1D04"/>
    <w:rsid w:val="007F657E"/>
    <w:rsid w:val="007F74DB"/>
    <w:rsid w:val="008024C2"/>
    <w:rsid w:val="00804B94"/>
    <w:rsid w:val="008075D1"/>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A6695"/>
    <w:rsid w:val="008B5406"/>
    <w:rsid w:val="008B6001"/>
    <w:rsid w:val="008C1040"/>
    <w:rsid w:val="008C298E"/>
    <w:rsid w:val="008C530D"/>
    <w:rsid w:val="008D1C41"/>
    <w:rsid w:val="008D6AB9"/>
    <w:rsid w:val="008E284D"/>
    <w:rsid w:val="008E5423"/>
    <w:rsid w:val="008F3334"/>
    <w:rsid w:val="008F3FC0"/>
    <w:rsid w:val="00902207"/>
    <w:rsid w:val="00904023"/>
    <w:rsid w:val="0090680B"/>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5D4F"/>
    <w:rsid w:val="00B46029"/>
    <w:rsid w:val="00B475C3"/>
    <w:rsid w:val="00B52CB0"/>
    <w:rsid w:val="00B57B50"/>
    <w:rsid w:val="00B57BE4"/>
    <w:rsid w:val="00B57F94"/>
    <w:rsid w:val="00B631A6"/>
    <w:rsid w:val="00B64889"/>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0D32"/>
    <w:rsid w:val="00C1675B"/>
    <w:rsid w:val="00C16C31"/>
    <w:rsid w:val="00C2212B"/>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15D"/>
    <w:rsid w:val="00CA164E"/>
    <w:rsid w:val="00CA3B15"/>
    <w:rsid w:val="00CB0FFF"/>
    <w:rsid w:val="00CB1626"/>
    <w:rsid w:val="00CC6592"/>
    <w:rsid w:val="00CD11AC"/>
    <w:rsid w:val="00CD197B"/>
    <w:rsid w:val="00CD2666"/>
    <w:rsid w:val="00CD4096"/>
    <w:rsid w:val="00CD5BA9"/>
    <w:rsid w:val="00CF29E2"/>
    <w:rsid w:val="00CF79DE"/>
    <w:rsid w:val="00D0194A"/>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55215"/>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E17FD"/>
    <w:rsid w:val="00EE1A11"/>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37EF9"/>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0415B77B"/>
    <w:rsid w:val="7D3F9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457A"/>
  <w15:docId w15:val="{4FC7D92A-8A66-4927-8772-7DA205F9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Introduction">
    <w:name w:val="Introduction"/>
    <w:basedOn w:val="Heading3"/>
    <w:next w:val="Normal"/>
    <w:rsid w:val="00021AFB"/>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customStyle="1" w:styleId="Bullet1">
    <w:name w:val="Bullet 1"/>
    <w:basedOn w:val="Normal"/>
    <w:rsid w:val="006F3E09"/>
    <w:pPr>
      <w:numPr>
        <w:numId w:val="4"/>
      </w:numPr>
      <w:spacing w:before="120" w:after="0" w:line="280" w:lineRule="exact"/>
    </w:pPr>
    <w:rPr>
      <w:rFonts w:ascii="Segoe UI" w:eastAsia="Times New Roman" w:hAnsi="Segoe UI"/>
      <w:color w:val="auto"/>
      <w:szCs w:val="20"/>
      <w:lang w:val="en-AU"/>
    </w:rPr>
  </w:style>
  <w:style w:type="paragraph" w:customStyle="1" w:styleId="paragraph">
    <w:name w:val="paragraph"/>
    <w:basedOn w:val="Normal"/>
    <w:rsid w:val="00462190"/>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eop">
    <w:name w:val="eop"/>
    <w:basedOn w:val="DefaultParagraphFont"/>
    <w:rsid w:val="00462190"/>
  </w:style>
  <w:style w:type="character" w:customStyle="1" w:styleId="normaltextrun">
    <w:name w:val="normaltextrun"/>
    <w:basedOn w:val="DefaultParagraphFont"/>
    <w:rsid w:val="0046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78042">
      <w:bodyDiv w:val="1"/>
      <w:marLeft w:val="0"/>
      <w:marRight w:val="0"/>
      <w:marTop w:val="0"/>
      <w:marBottom w:val="0"/>
      <w:divBdr>
        <w:top w:val="none" w:sz="0" w:space="0" w:color="auto"/>
        <w:left w:val="none" w:sz="0" w:space="0" w:color="auto"/>
        <w:bottom w:val="none" w:sz="0" w:space="0" w:color="auto"/>
        <w:right w:val="none" w:sz="0" w:space="0" w:color="auto"/>
      </w:divBdr>
      <w:divsChild>
        <w:div w:id="289940254">
          <w:marLeft w:val="0"/>
          <w:marRight w:val="0"/>
          <w:marTop w:val="0"/>
          <w:marBottom w:val="0"/>
          <w:divBdr>
            <w:top w:val="none" w:sz="0" w:space="0" w:color="auto"/>
            <w:left w:val="none" w:sz="0" w:space="0" w:color="auto"/>
            <w:bottom w:val="none" w:sz="0" w:space="0" w:color="auto"/>
            <w:right w:val="none" w:sz="0" w:space="0" w:color="auto"/>
          </w:divBdr>
        </w:div>
        <w:div w:id="1342196371">
          <w:marLeft w:val="0"/>
          <w:marRight w:val="0"/>
          <w:marTop w:val="0"/>
          <w:marBottom w:val="0"/>
          <w:divBdr>
            <w:top w:val="none" w:sz="0" w:space="0" w:color="auto"/>
            <w:left w:val="none" w:sz="0" w:space="0" w:color="auto"/>
            <w:bottom w:val="none" w:sz="0" w:space="0" w:color="auto"/>
            <w:right w:val="none" w:sz="0" w:space="0" w:color="auto"/>
          </w:divBdr>
        </w:div>
        <w:div w:id="1693455784">
          <w:marLeft w:val="0"/>
          <w:marRight w:val="0"/>
          <w:marTop w:val="0"/>
          <w:marBottom w:val="0"/>
          <w:divBdr>
            <w:top w:val="none" w:sz="0" w:space="0" w:color="auto"/>
            <w:left w:val="none" w:sz="0" w:space="0" w:color="auto"/>
            <w:bottom w:val="none" w:sz="0" w:space="0" w:color="auto"/>
            <w:right w:val="none" w:sz="0" w:space="0" w:color="auto"/>
          </w:divBdr>
          <w:divsChild>
            <w:div w:id="281687783">
              <w:marLeft w:val="-75"/>
              <w:marRight w:val="0"/>
              <w:marTop w:val="30"/>
              <w:marBottom w:val="30"/>
              <w:divBdr>
                <w:top w:val="none" w:sz="0" w:space="0" w:color="auto"/>
                <w:left w:val="none" w:sz="0" w:space="0" w:color="auto"/>
                <w:bottom w:val="none" w:sz="0" w:space="0" w:color="auto"/>
                <w:right w:val="none" w:sz="0" w:space="0" w:color="auto"/>
              </w:divBdr>
              <w:divsChild>
                <w:div w:id="1745032792">
                  <w:marLeft w:val="0"/>
                  <w:marRight w:val="0"/>
                  <w:marTop w:val="0"/>
                  <w:marBottom w:val="0"/>
                  <w:divBdr>
                    <w:top w:val="none" w:sz="0" w:space="0" w:color="auto"/>
                    <w:left w:val="none" w:sz="0" w:space="0" w:color="auto"/>
                    <w:bottom w:val="none" w:sz="0" w:space="0" w:color="auto"/>
                    <w:right w:val="none" w:sz="0" w:space="0" w:color="auto"/>
                  </w:divBdr>
                  <w:divsChild>
                    <w:div w:id="226914138">
                      <w:marLeft w:val="0"/>
                      <w:marRight w:val="0"/>
                      <w:marTop w:val="0"/>
                      <w:marBottom w:val="0"/>
                      <w:divBdr>
                        <w:top w:val="none" w:sz="0" w:space="0" w:color="auto"/>
                        <w:left w:val="none" w:sz="0" w:space="0" w:color="auto"/>
                        <w:bottom w:val="none" w:sz="0" w:space="0" w:color="auto"/>
                        <w:right w:val="none" w:sz="0" w:space="0" w:color="auto"/>
                      </w:divBdr>
                    </w:div>
                  </w:divsChild>
                </w:div>
                <w:div w:id="1762992925">
                  <w:marLeft w:val="0"/>
                  <w:marRight w:val="0"/>
                  <w:marTop w:val="0"/>
                  <w:marBottom w:val="0"/>
                  <w:divBdr>
                    <w:top w:val="none" w:sz="0" w:space="0" w:color="auto"/>
                    <w:left w:val="none" w:sz="0" w:space="0" w:color="auto"/>
                    <w:bottom w:val="none" w:sz="0" w:space="0" w:color="auto"/>
                    <w:right w:val="none" w:sz="0" w:space="0" w:color="auto"/>
                  </w:divBdr>
                  <w:divsChild>
                    <w:div w:id="1255015697">
                      <w:marLeft w:val="0"/>
                      <w:marRight w:val="0"/>
                      <w:marTop w:val="0"/>
                      <w:marBottom w:val="0"/>
                      <w:divBdr>
                        <w:top w:val="none" w:sz="0" w:space="0" w:color="auto"/>
                        <w:left w:val="none" w:sz="0" w:space="0" w:color="auto"/>
                        <w:bottom w:val="none" w:sz="0" w:space="0" w:color="auto"/>
                        <w:right w:val="none" w:sz="0" w:space="0" w:color="auto"/>
                      </w:divBdr>
                    </w:div>
                  </w:divsChild>
                </w:div>
                <w:div w:id="199635240">
                  <w:marLeft w:val="0"/>
                  <w:marRight w:val="0"/>
                  <w:marTop w:val="0"/>
                  <w:marBottom w:val="0"/>
                  <w:divBdr>
                    <w:top w:val="none" w:sz="0" w:space="0" w:color="auto"/>
                    <w:left w:val="none" w:sz="0" w:space="0" w:color="auto"/>
                    <w:bottom w:val="none" w:sz="0" w:space="0" w:color="auto"/>
                    <w:right w:val="none" w:sz="0" w:space="0" w:color="auto"/>
                  </w:divBdr>
                  <w:divsChild>
                    <w:div w:id="655107909">
                      <w:marLeft w:val="0"/>
                      <w:marRight w:val="0"/>
                      <w:marTop w:val="0"/>
                      <w:marBottom w:val="0"/>
                      <w:divBdr>
                        <w:top w:val="none" w:sz="0" w:space="0" w:color="auto"/>
                        <w:left w:val="none" w:sz="0" w:space="0" w:color="auto"/>
                        <w:bottom w:val="none" w:sz="0" w:space="0" w:color="auto"/>
                        <w:right w:val="none" w:sz="0" w:space="0" w:color="auto"/>
                      </w:divBdr>
                    </w:div>
                  </w:divsChild>
                </w:div>
                <w:div w:id="1338728920">
                  <w:marLeft w:val="0"/>
                  <w:marRight w:val="0"/>
                  <w:marTop w:val="0"/>
                  <w:marBottom w:val="0"/>
                  <w:divBdr>
                    <w:top w:val="none" w:sz="0" w:space="0" w:color="auto"/>
                    <w:left w:val="none" w:sz="0" w:space="0" w:color="auto"/>
                    <w:bottom w:val="none" w:sz="0" w:space="0" w:color="auto"/>
                    <w:right w:val="none" w:sz="0" w:space="0" w:color="auto"/>
                  </w:divBdr>
                  <w:divsChild>
                    <w:div w:id="1885557548">
                      <w:marLeft w:val="0"/>
                      <w:marRight w:val="0"/>
                      <w:marTop w:val="0"/>
                      <w:marBottom w:val="0"/>
                      <w:divBdr>
                        <w:top w:val="none" w:sz="0" w:space="0" w:color="auto"/>
                        <w:left w:val="none" w:sz="0" w:space="0" w:color="auto"/>
                        <w:bottom w:val="none" w:sz="0" w:space="0" w:color="auto"/>
                        <w:right w:val="none" w:sz="0" w:space="0" w:color="auto"/>
                      </w:divBdr>
                    </w:div>
                  </w:divsChild>
                </w:div>
                <w:div w:id="1530756142">
                  <w:marLeft w:val="0"/>
                  <w:marRight w:val="0"/>
                  <w:marTop w:val="0"/>
                  <w:marBottom w:val="0"/>
                  <w:divBdr>
                    <w:top w:val="none" w:sz="0" w:space="0" w:color="auto"/>
                    <w:left w:val="none" w:sz="0" w:space="0" w:color="auto"/>
                    <w:bottom w:val="none" w:sz="0" w:space="0" w:color="auto"/>
                    <w:right w:val="none" w:sz="0" w:space="0" w:color="auto"/>
                  </w:divBdr>
                  <w:divsChild>
                    <w:div w:id="1314144663">
                      <w:marLeft w:val="0"/>
                      <w:marRight w:val="0"/>
                      <w:marTop w:val="0"/>
                      <w:marBottom w:val="0"/>
                      <w:divBdr>
                        <w:top w:val="none" w:sz="0" w:space="0" w:color="auto"/>
                        <w:left w:val="none" w:sz="0" w:space="0" w:color="auto"/>
                        <w:bottom w:val="none" w:sz="0" w:space="0" w:color="auto"/>
                        <w:right w:val="none" w:sz="0" w:space="0" w:color="auto"/>
                      </w:divBdr>
                    </w:div>
                  </w:divsChild>
                </w:div>
                <w:div w:id="1940747715">
                  <w:marLeft w:val="0"/>
                  <w:marRight w:val="0"/>
                  <w:marTop w:val="0"/>
                  <w:marBottom w:val="0"/>
                  <w:divBdr>
                    <w:top w:val="none" w:sz="0" w:space="0" w:color="auto"/>
                    <w:left w:val="none" w:sz="0" w:space="0" w:color="auto"/>
                    <w:bottom w:val="none" w:sz="0" w:space="0" w:color="auto"/>
                    <w:right w:val="none" w:sz="0" w:space="0" w:color="auto"/>
                  </w:divBdr>
                  <w:divsChild>
                    <w:div w:id="760685221">
                      <w:marLeft w:val="0"/>
                      <w:marRight w:val="0"/>
                      <w:marTop w:val="0"/>
                      <w:marBottom w:val="0"/>
                      <w:divBdr>
                        <w:top w:val="none" w:sz="0" w:space="0" w:color="auto"/>
                        <w:left w:val="none" w:sz="0" w:space="0" w:color="auto"/>
                        <w:bottom w:val="none" w:sz="0" w:space="0" w:color="auto"/>
                        <w:right w:val="none" w:sz="0" w:space="0" w:color="auto"/>
                      </w:divBdr>
                    </w:div>
                    <w:div w:id="655376335">
                      <w:marLeft w:val="0"/>
                      <w:marRight w:val="0"/>
                      <w:marTop w:val="0"/>
                      <w:marBottom w:val="0"/>
                      <w:divBdr>
                        <w:top w:val="none" w:sz="0" w:space="0" w:color="auto"/>
                        <w:left w:val="none" w:sz="0" w:space="0" w:color="auto"/>
                        <w:bottom w:val="none" w:sz="0" w:space="0" w:color="auto"/>
                        <w:right w:val="none" w:sz="0" w:space="0" w:color="auto"/>
                      </w:divBdr>
                    </w:div>
                    <w:div w:id="125971060">
                      <w:marLeft w:val="0"/>
                      <w:marRight w:val="0"/>
                      <w:marTop w:val="0"/>
                      <w:marBottom w:val="0"/>
                      <w:divBdr>
                        <w:top w:val="none" w:sz="0" w:space="0" w:color="auto"/>
                        <w:left w:val="none" w:sz="0" w:space="0" w:color="auto"/>
                        <w:bottom w:val="none" w:sz="0" w:space="0" w:color="auto"/>
                        <w:right w:val="none" w:sz="0" w:space="0" w:color="auto"/>
                      </w:divBdr>
                    </w:div>
                    <w:div w:id="1214660438">
                      <w:marLeft w:val="0"/>
                      <w:marRight w:val="0"/>
                      <w:marTop w:val="0"/>
                      <w:marBottom w:val="0"/>
                      <w:divBdr>
                        <w:top w:val="none" w:sz="0" w:space="0" w:color="auto"/>
                        <w:left w:val="none" w:sz="0" w:space="0" w:color="auto"/>
                        <w:bottom w:val="none" w:sz="0" w:space="0" w:color="auto"/>
                        <w:right w:val="none" w:sz="0" w:space="0" w:color="auto"/>
                      </w:divBdr>
                    </w:div>
                    <w:div w:id="1800874326">
                      <w:marLeft w:val="0"/>
                      <w:marRight w:val="0"/>
                      <w:marTop w:val="0"/>
                      <w:marBottom w:val="0"/>
                      <w:divBdr>
                        <w:top w:val="none" w:sz="0" w:space="0" w:color="auto"/>
                        <w:left w:val="none" w:sz="0" w:space="0" w:color="auto"/>
                        <w:bottom w:val="none" w:sz="0" w:space="0" w:color="auto"/>
                        <w:right w:val="none" w:sz="0" w:space="0" w:color="auto"/>
                      </w:divBdr>
                    </w:div>
                    <w:div w:id="1365061679">
                      <w:marLeft w:val="0"/>
                      <w:marRight w:val="0"/>
                      <w:marTop w:val="0"/>
                      <w:marBottom w:val="0"/>
                      <w:divBdr>
                        <w:top w:val="none" w:sz="0" w:space="0" w:color="auto"/>
                        <w:left w:val="none" w:sz="0" w:space="0" w:color="auto"/>
                        <w:bottom w:val="none" w:sz="0" w:space="0" w:color="auto"/>
                        <w:right w:val="none" w:sz="0" w:space="0" w:color="auto"/>
                      </w:divBdr>
                    </w:div>
                    <w:div w:id="304431401">
                      <w:marLeft w:val="0"/>
                      <w:marRight w:val="0"/>
                      <w:marTop w:val="0"/>
                      <w:marBottom w:val="0"/>
                      <w:divBdr>
                        <w:top w:val="none" w:sz="0" w:space="0" w:color="auto"/>
                        <w:left w:val="none" w:sz="0" w:space="0" w:color="auto"/>
                        <w:bottom w:val="none" w:sz="0" w:space="0" w:color="auto"/>
                        <w:right w:val="none" w:sz="0" w:space="0" w:color="auto"/>
                      </w:divBdr>
                    </w:div>
                    <w:div w:id="1496410079">
                      <w:marLeft w:val="0"/>
                      <w:marRight w:val="0"/>
                      <w:marTop w:val="0"/>
                      <w:marBottom w:val="0"/>
                      <w:divBdr>
                        <w:top w:val="none" w:sz="0" w:space="0" w:color="auto"/>
                        <w:left w:val="none" w:sz="0" w:space="0" w:color="auto"/>
                        <w:bottom w:val="none" w:sz="0" w:space="0" w:color="auto"/>
                        <w:right w:val="none" w:sz="0" w:space="0" w:color="auto"/>
                      </w:divBdr>
                    </w:div>
                    <w:div w:id="1802727328">
                      <w:marLeft w:val="0"/>
                      <w:marRight w:val="0"/>
                      <w:marTop w:val="0"/>
                      <w:marBottom w:val="0"/>
                      <w:divBdr>
                        <w:top w:val="none" w:sz="0" w:space="0" w:color="auto"/>
                        <w:left w:val="none" w:sz="0" w:space="0" w:color="auto"/>
                        <w:bottom w:val="none" w:sz="0" w:space="0" w:color="auto"/>
                        <w:right w:val="none" w:sz="0" w:space="0" w:color="auto"/>
                      </w:divBdr>
                    </w:div>
                    <w:div w:id="1759207418">
                      <w:marLeft w:val="0"/>
                      <w:marRight w:val="0"/>
                      <w:marTop w:val="0"/>
                      <w:marBottom w:val="0"/>
                      <w:divBdr>
                        <w:top w:val="none" w:sz="0" w:space="0" w:color="auto"/>
                        <w:left w:val="none" w:sz="0" w:space="0" w:color="auto"/>
                        <w:bottom w:val="none" w:sz="0" w:space="0" w:color="auto"/>
                        <w:right w:val="none" w:sz="0" w:space="0" w:color="auto"/>
                      </w:divBdr>
                    </w:div>
                    <w:div w:id="246428459">
                      <w:marLeft w:val="0"/>
                      <w:marRight w:val="0"/>
                      <w:marTop w:val="0"/>
                      <w:marBottom w:val="0"/>
                      <w:divBdr>
                        <w:top w:val="none" w:sz="0" w:space="0" w:color="auto"/>
                        <w:left w:val="none" w:sz="0" w:space="0" w:color="auto"/>
                        <w:bottom w:val="none" w:sz="0" w:space="0" w:color="auto"/>
                        <w:right w:val="none" w:sz="0" w:space="0" w:color="auto"/>
                      </w:divBdr>
                    </w:div>
                    <w:div w:id="298270792">
                      <w:marLeft w:val="0"/>
                      <w:marRight w:val="0"/>
                      <w:marTop w:val="0"/>
                      <w:marBottom w:val="0"/>
                      <w:divBdr>
                        <w:top w:val="none" w:sz="0" w:space="0" w:color="auto"/>
                        <w:left w:val="none" w:sz="0" w:space="0" w:color="auto"/>
                        <w:bottom w:val="none" w:sz="0" w:space="0" w:color="auto"/>
                        <w:right w:val="none" w:sz="0" w:space="0" w:color="auto"/>
                      </w:divBdr>
                    </w:div>
                    <w:div w:id="874386439">
                      <w:marLeft w:val="0"/>
                      <w:marRight w:val="0"/>
                      <w:marTop w:val="0"/>
                      <w:marBottom w:val="0"/>
                      <w:divBdr>
                        <w:top w:val="none" w:sz="0" w:space="0" w:color="auto"/>
                        <w:left w:val="none" w:sz="0" w:space="0" w:color="auto"/>
                        <w:bottom w:val="none" w:sz="0" w:space="0" w:color="auto"/>
                        <w:right w:val="none" w:sz="0" w:space="0" w:color="auto"/>
                      </w:divBdr>
                    </w:div>
                    <w:div w:id="1560822963">
                      <w:marLeft w:val="0"/>
                      <w:marRight w:val="0"/>
                      <w:marTop w:val="0"/>
                      <w:marBottom w:val="0"/>
                      <w:divBdr>
                        <w:top w:val="none" w:sz="0" w:space="0" w:color="auto"/>
                        <w:left w:val="none" w:sz="0" w:space="0" w:color="auto"/>
                        <w:bottom w:val="none" w:sz="0" w:space="0" w:color="auto"/>
                        <w:right w:val="none" w:sz="0" w:space="0" w:color="auto"/>
                      </w:divBdr>
                    </w:div>
                    <w:div w:id="533419445">
                      <w:marLeft w:val="0"/>
                      <w:marRight w:val="0"/>
                      <w:marTop w:val="0"/>
                      <w:marBottom w:val="0"/>
                      <w:divBdr>
                        <w:top w:val="none" w:sz="0" w:space="0" w:color="auto"/>
                        <w:left w:val="none" w:sz="0" w:space="0" w:color="auto"/>
                        <w:bottom w:val="none" w:sz="0" w:space="0" w:color="auto"/>
                        <w:right w:val="none" w:sz="0" w:space="0" w:color="auto"/>
                      </w:divBdr>
                    </w:div>
                    <w:div w:id="729813665">
                      <w:marLeft w:val="0"/>
                      <w:marRight w:val="0"/>
                      <w:marTop w:val="0"/>
                      <w:marBottom w:val="0"/>
                      <w:divBdr>
                        <w:top w:val="none" w:sz="0" w:space="0" w:color="auto"/>
                        <w:left w:val="none" w:sz="0" w:space="0" w:color="auto"/>
                        <w:bottom w:val="none" w:sz="0" w:space="0" w:color="auto"/>
                        <w:right w:val="none" w:sz="0" w:space="0" w:color="auto"/>
                      </w:divBdr>
                    </w:div>
                    <w:div w:id="1195994643">
                      <w:marLeft w:val="0"/>
                      <w:marRight w:val="0"/>
                      <w:marTop w:val="0"/>
                      <w:marBottom w:val="0"/>
                      <w:divBdr>
                        <w:top w:val="none" w:sz="0" w:space="0" w:color="auto"/>
                        <w:left w:val="none" w:sz="0" w:space="0" w:color="auto"/>
                        <w:bottom w:val="none" w:sz="0" w:space="0" w:color="auto"/>
                        <w:right w:val="none" w:sz="0" w:space="0" w:color="auto"/>
                      </w:divBdr>
                    </w:div>
                    <w:div w:id="1880819625">
                      <w:marLeft w:val="0"/>
                      <w:marRight w:val="0"/>
                      <w:marTop w:val="0"/>
                      <w:marBottom w:val="0"/>
                      <w:divBdr>
                        <w:top w:val="none" w:sz="0" w:space="0" w:color="auto"/>
                        <w:left w:val="none" w:sz="0" w:space="0" w:color="auto"/>
                        <w:bottom w:val="none" w:sz="0" w:space="0" w:color="auto"/>
                        <w:right w:val="none" w:sz="0" w:space="0" w:color="auto"/>
                      </w:divBdr>
                    </w:div>
                  </w:divsChild>
                </w:div>
                <w:div w:id="299311982">
                  <w:marLeft w:val="0"/>
                  <w:marRight w:val="0"/>
                  <w:marTop w:val="0"/>
                  <w:marBottom w:val="0"/>
                  <w:divBdr>
                    <w:top w:val="none" w:sz="0" w:space="0" w:color="auto"/>
                    <w:left w:val="none" w:sz="0" w:space="0" w:color="auto"/>
                    <w:bottom w:val="none" w:sz="0" w:space="0" w:color="auto"/>
                    <w:right w:val="none" w:sz="0" w:space="0" w:color="auto"/>
                  </w:divBdr>
                  <w:divsChild>
                    <w:div w:id="1848522226">
                      <w:marLeft w:val="0"/>
                      <w:marRight w:val="0"/>
                      <w:marTop w:val="0"/>
                      <w:marBottom w:val="0"/>
                      <w:divBdr>
                        <w:top w:val="none" w:sz="0" w:space="0" w:color="auto"/>
                        <w:left w:val="none" w:sz="0" w:space="0" w:color="auto"/>
                        <w:bottom w:val="none" w:sz="0" w:space="0" w:color="auto"/>
                        <w:right w:val="none" w:sz="0" w:space="0" w:color="auto"/>
                      </w:divBdr>
                    </w:div>
                  </w:divsChild>
                </w:div>
                <w:div w:id="971255460">
                  <w:marLeft w:val="0"/>
                  <w:marRight w:val="0"/>
                  <w:marTop w:val="0"/>
                  <w:marBottom w:val="0"/>
                  <w:divBdr>
                    <w:top w:val="none" w:sz="0" w:space="0" w:color="auto"/>
                    <w:left w:val="none" w:sz="0" w:space="0" w:color="auto"/>
                    <w:bottom w:val="none" w:sz="0" w:space="0" w:color="auto"/>
                    <w:right w:val="none" w:sz="0" w:space="0" w:color="auto"/>
                  </w:divBdr>
                  <w:divsChild>
                    <w:div w:id="1453551852">
                      <w:marLeft w:val="0"/>
                      <w:marRight w:val="0"/>
                      <w:marTop w:val="0"/>
                      <w:marBottom w:val="0"/>
                      <w:divBdr>
                        <w:top w:val="none" w:sz="0" w:space="0" w:color="auto"/>
                        <w:left w:val="none" w:sz="0" w:space="0" w:color="auto"/>
                        <w:bottom w:val="none" w:sz="0" w:space="0" w:color="auto"/>
                        <w:right w:val="none" w:sz="0" w:space="0" w:color="auto"/>
                      </w:divBdr>
                    </w:div>
                  </w:divsChild>
                </w:div>
                <w:div w:id="214632500">
                  <w:marLeft w:val="0"/>
                  <w:marRight w:val="0"/>
                  <w:marTop w:val="0"/>
                  <w:marBottom w:val="0"/>
                  <w:divBdr>
                    <w:top w:val="none" w:sz="0" w:space="0" w:color="auto"/>
                    <w:left w:val="none" w:sz="0" w:space="0" w:color="auto"/>
                    <w:bottom w:val="none" w:sz="0" w:space="0" w:color="auto"/>
                    <w:right w:val="none" w:sz="0" w:space="0" w:color="auto"/>
                  </w:divBdr>
                  <w:divsChild>
                    <w:div w:id="1463573551">
                      <w:marLeft w:val="0"/>
                      <w:marRight w:val="0"/>
                      <w:marTop w:val="0"/>
                      <w:marBottom w:val="0"/>
                      <w:divBdr>
                        <w:top w:val="none" w:sz="0" w:space="0" w:color="auto"/>
                        <w:left w:val="none" w:sz="0" w:space="0" w:color="auto"/>
                        <w:bottom w:val="none" w:sz="0" w:space="0" w:color="auto"/>
                        <w:right w:val="none" w:sz="0" w:space="0" w:color="auto"/>
                      </w:divBdr>
                    </w:div>
                  </w:divsChild>
                </w:div>
                <w:div w:id="890076175">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1864">
          <w:marLeft w:val="0"/>
          <w:marRight w:val="0"/>
          <w:marTop w:val="0"/>
          <w:marBottom w:val="0"/>
          <w:divBdr>
            <w:top w:val="none" w:sz="0" w:space="0" w:color="auto"/>
            <w:left w:val="none" w:sz="0" w:space="0" w:color="auto"/>
            <w:bottom w:val="none" w:sz="0" w:space="0" w:color="auto"/>
            <w:right w:val="none" w:sz="0" w:space="0" w:color="auto"/>
          </w:divBdr>
        </w:div>
        <w:div w:id="1534922332">
          <w:marLeft w:val="0"/>
          <w:marRight w:val="0"/>
          <w:marTop w:val="0"/>
          <w:marBottom w:val="0"/>
          <w:divBdr>
            <w:top w:val="none" w:sz="0" w:space="0" w:color="auto"/>
            <w:left w:val="none" w:sz="0" w:space="0" w:color="auto"/>
            <w:bottom w:val="none" w:sz="0" w:space="0" w:color="auto"/>
            <w:right w:val="none" w:sz="0" w:space="0" w:color="auto"/>
          </w:divBdr>
        </w:div>
        <w:div w:id="1879663629">
          <w:marLeft w:val="0"/>
          <w:marRight w:val="0"/>
          <w:marTop w:val="0"/>
          <w:marBottom w:val="0"/>
          <w:divBdr>
            <w:top w:val="none" w:sz="0" w:space="0" w:color="auto"/>
            <w:left w:val="none" w:sz="0" w:space="0" w:color="auto"/>
            <w:bottom w:val="none" w:sz="0" w:space="0" w:color="auto"/>
            <w:right w:val="none" w:sz="0" w:space="0" w:color="auto"/>
          </w:divBdr>
        </w:div>
        <w:div w:id="1272279677">
          <w:marLeft w:val="0"/>
          <w:marRight w:val="0"/>
          <w:marTop w:val="0"/>
          <w:marBottom w:val="0"/>
          <w:divBdr>
            <w:top w:val="none" w:sz="0" w:space="0" w:color="auto"/>
            <w:left w:val="none" w:sz="0" w:space="0" w:color="auto"/>
            <w:bottom w:val="none" w:sz="0" w:space="0" w:color="auto"/>
            <w:right w:val="none" w:sz="0" w:space="0" w:color="auto"/>
          </w:divBdr>
          <w:divsChild>
            <w:div w:id="908881613">
              <w:marLeft w:val="-75"/>
              <w:marRight w:val="0"/>
              <w:marTop w:val="30"/>
              <w:marBottom w:val="30"/>
              <w:divBdr>
                <w:top w:val="none" w:sz="0" w:space="0" w:color="auto"/>
                <w:left w:val="none" w:sz="0" w:space="0" w:color="auto"/>
                <w:bottom w:val="none" w:sz="0" w:space="0" w:color="auto"/>
                <w:right w:val="none" w:sz="0" w:space="0" w:color="auto"/>
              </w:divBdr>
              <w:divsChild>
                <w:div w:id="1507670565">
                  <w:marLeft w:val="0"/>
                  <w:marRight w:val="0"/>
                  <w:marTop w:val="0"/>
                  <w:marBottom w:val="0"/>
                  <w:divBdr>
                    <w:top w:val="none" w:sz="0" w:space="0" w:color="auto"/>
                    <w:left w:val="none" w:sz="0" w:space="0" w:color="auto"/>
                    <w:bottom w:val="none" w:sz="0" w:space="0" w:color="auto"/>
                    <w:right w:val="none" w:sz="0" w:space="0" w:color="auto"/>
                  </w:divBdr>
                  <w:divsChild>
                    <w:div w:id="1627470147">
                      <w:marLeft w:val="0"/>
                      <w:marRight w:val="0"/>
                      <w:marTop w:val="0"/>
                      <w:marBottom w:val="0"/>
                      <w:divBdr>
                        <w:top w:val="none" w:sz="0" w:space="0" w:color="auto"/>
                        <w:left w:val="none" w:sz="0" w:space="0" w:color="auto"/>
                        <w:bottom w:val="none" w:sz="0" w:space="0" w:color="auto"/>
                        <w:right w:val="none" w:sz="0" w:space="0" w:color="auto"/>
                      </w:divBdr>
                    </w:div>
                  </w:divsChild>
                </w:div>
                <w:div w:id="1188643410">
                  <w:marLeft w:val="0"/>
                  <w:marRight w:val="0"/>
                  <w:marTop w:val="0"/>
                  <w:marBottom w:val="0"/>
                  <w:divBdr>
                    <w:top w:val="none" w:sz="0" w:space="0" w:color="auto"/>
                    <w:left w:val="none" w:sz="0" w:space="0" w:color="auto"/>
                    <w:bottom w:val="none" w:sz="0" w:space="0" w:color="auto"/>
                    <w:right w:val="none" w:sz="0" w:space="0" w:color="auto"/>
                  </w:divBdr>
                  <w:divsChild>
                    <w:div w:id="1205947916">
                      <w:marLeft w:val="0"/>
                      <w:marRight w:val="0"/>
                      <w:marTop w:val="0"/>
                      <w:marBottom w:val="0"/>
                      <w:divBdr>
                        <w:top w:val="none" w:sz="0" w:space="0" w:color="auto"/>
                        <w:left w:val="none" w:sz="0" w:space="0" w:color="auto"/>
                        <w:bottom w:val="none" w:sz="0" w:space="0" w:color="auto"/>
                        <w:right w:val="none" w:sz="0" w:space="0" w:color="auto"/>
                      </w:divBdr>
                    </w:div>
                  </w:divsChild>
                </w:div>
                <w:div w:id="1816221595">
                  <w:marLeft w:val="0"/>
                  <w:marRight w:val="0"/>
                  <w:marTop w:val="0"/>
                  <w:marBottom w:val="0"/>
                  <w:divBdr>
                    <w:top w:val="none" w:sz="0" w:space="0" w:color="auto"/>
                    <w:left w:val="none" w:sz="0" w:space="0" w:color="auto"/>
                    <w:bottom w:val="none" w:sz="0" w:space="0" w:color="auto"/>
                    <w:right w:val="none" w:sz="0" w:space="0" w:color="auto"/>
                  </w:divBdr>
                  <w:divsChild>
                    <w:div w:id="1912160276">
                      <w:marLeft w:val="0"/>
                      <w:marRight w:val="0"/>
                      <w:marTop w:val="0"/>
                      <w:marBottom w:val="0"/>
                      <w:divBdr>
                        <w:top w:val="none" w:sz="0" w:space="0" w:color="auto"/>
                        <w:left w:val="none" w:sz="0" w:space="0" w:color="auto"/>
                        <w:bottom w:val="none" w:sz="0" w:space="0" w:color="auto"/>
                        <w:right w:val="none" w:sz="0" w:space="0" w:color="auto"/>
                      </w:divBdr>
                    </w:div>
                  </w:divsChild>
                </w:div>
                <w:div w:id="1779329902">
                  <w:marLeft w:val="0"/>
                  <w:marRight w:val="0"/>
                  <w:marTop w:val="0"/>
                  <w:marBottom w:val="0"/>
                  <w:divBdr>
                    <w:top w:val="none" w:sz="0" w:space="0" w:color="auto"/>
                    <w:left w:val="none" w:sz="0" w:space="0" w:color="auto"/>
                    <w:bottom w:val="none" w:sz="0" w:space="0" w:color="auto"/>
                    <w:right w:val="none" w:sz="0" w:space="0" w:color="auto"/>
                  </w:divBdr>
                  <w:divsChild>
                    <w:div w:id="2097750488">
                      <w:marLeft w:val="0"/>
                      <w:marRight w:val="0"/>
                      <w:marTop w:val="0"/>
                      <w:marBottom w:val="0"/>
                      <w:divBdr>
                        <w:top w:val="none" w:sz="0" w:space="0" w:color="auto"/>
                        <w:left w:val="none" w:sz="0" w:space="0" w:color="auto"/>
                        <w:bottom w:val="none" w:sz="0" w:space="0" w:color="auto"/>
                        <w:right w:val="none" w:sz="0" w:space="0" w:color="auto"/>
                      </w:divBdr>
                    </w:div>
                  </w:divsChild>
                </w:div>
                <w:div w:id="1349790487">
                  <w:marLeft w:val="0"/>
                  <w:marRight w:val="0"/>
                  <w:marTop w:val="0"/>
                  <w:marBottom w:val="0"/>
                  <w:divBdr>
                    <w:top w:val="none" w:sz="0" w:space="0" w:color="auto"/>
                    <w:left w:val="none" w:sz="0" w:space="0" w:color="auto"/>
                    <w:bottom w:val="none" w:sz="0" w:space="0" w:color="auto"/>
                    <w:right w:val="none" w:sz="0" w:space="0" w:color="auto"/>
                  </w:divBdr>
                  <w:divsChild>
                    <w:div w:id="68115454">
                      <w:marLeft w:val="0"/>
                      <w:marRight w:val="0"/>
                      <w:marTop w:val="0"/>
                      <w:marBottom w:val="0"/>
                      <w:divBdr>
                        <w:top w:val="none" w:sz="0" w:space="0" w:color="auto"/>
                        <w:left w:val="none" w:sz="0" w:space="0" w:color="auto"/>
                        <w:bottom w:val="none" w:sz="0" w:space="0" w:color="auto"/>
                        <w:right w:val="none" w:sz="0" w:space="0" w:color="auto"/>
                      </w:divBdr>
                    </w:div>
                  </w:divsChild>
                </w:div>
                <w:div w:id="1131283503">
                  <w:marLeft w:val="0"/>
                  <w:marRight w:val="0"/>
                  <w:marTop w:val="0"/>
                  <w:marBottom w:val="0"/>
                  <w:divBdr>
                    <w:top w:val="none" w:sz="0" w:space="0" w:color="auto"/>
                    <w:left w:val="none" w:sz="0" w:space="0" w:color="auto"/>
                    <w:bottom w:val="none" w:sz="0" w:space="0" w:color="auto"/>
                    <w:right w:val="none" w:sz="0" w:space="0" w:color="auto"/>
                  </w:divBdr>
                  <w:divsChild>
                    <w:div w:id="667289395">
                      <w:marLeft w:val="0"/>
                      <w:marRight w:val="0"/>
                      <w:marTop w:val="0"/>
                      <w:marBottom w:val="0"/>
                      <w:divBdr>
                        <w:top w:val="none" w:sz="0" w:space="0" w:color="auto"/>
                        <w:left w:val="none" w:sz="0" w:space="0" w:color="auto"/>
                        <w:bottom w:val="none" w:sz="0" w:space="0" w:color="auto"/>
                        <w:right w:val="none" w:sz="0" w:space="0" w:color="auto"/>
                      </w:divBdr>
                    </w:div>
                  </w:divsChild>
                </w:div>
                <w:div w:id="550923834">
                  <w:marLeft w:val="0"/>
                  <w:marRight w:val="0"/>
                  <w:marTop w:val="0"/>
                  <w:marBottom w:val="0"/>
                  <w:divBdr>
                    <w:top w:val="none" w:sz="0" w:space="0" w:color="auto"/>
                    <w:left w:val="none" w:sz="0" w:space="0" w:color="auto"/>
                    <w:bottom w:val="none" w:sz="0" w:space="0" w:color="auto"/>
                    <w:right w:val="none" w:sz="0" w:space="0" w:color="auto"/>
                  </w:divBdr>
                  <w:divsChild>
                    <w:div w:id="1981958727">
                      <w:marLeft w:val="0"/>
                      <w:marRight w:val="0"/>
                      <w:marTop w:val="0"/>
                      <w:marBottom w:val="0"/>
                      <w:divBdr>
                        <w:top w:val="none" w:sz="0" w:space="0" w:color="auto"/>
                        <w:left w:val="none" w:sz="0" w:space="0" w:color="auto"/>
                        <w:bottom w:val="none" w:sz="0" w:space="0" w:color="auto"/>
                        <w:right w:val="none" w:sz="0" w:space="0" w:color="auto"/>
                      </w:divBdr>
                    </w:div>
                  </w:divsChild>
                </w:div>
                <w:div w:id="1968510461">
                  <w:marLeft w:val="0"/>
                  <w:marRight w:val="0"/>
                  <w:marTop w:val="0"/>
                  <w:marBottom w:val="0"/>
                  <w:divBdr>
                    <w:top w:val="none" w:sz="0" w:space="0" w:color="auto"/>
                    <w:left w:val="none" w:sz="0" w:space="0" w:color="auto"/>
                    <w:bottom w:val="none" w:sz="0" w:space="0" w:color="auto"/>
                    <w:right w:val="none" w:sz="0" w:space="0" w:color="auto"/>
                  </w:divBdr>
                  <w:divsChild>
                    <w:div w:id="16309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3BBB271F-5DEF-4B6E-8F9D-5D0AD11ED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7</TotalTime>
  <Pages>3</Pages>
  <Words>804</Words>
  <Characters>4583</Characters>
  <Application>Microsoft Office Word</Application>
  <DocSecurity>0</DocSecurity>
  <Lines>38</Lines>
  <Paragraphs>10</Paragraphs>
  <ScaleCrop>false</ScaleCrop>
  <Company>Zurich Insurance Company Ltd.</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11</cp:revision>
  <cp:lastPrinted>2014-11-05T13:55:00Z</cp:lastPrinted>
  <dcterms:created xsi:type="dcterms:W3CDTF">2022-12-13T22:50:00Z</dcterms:created>
  <dcterms:modified xsi:type="dcterms:W3CDTF">2023-06-01T00:54:00Z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