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CFB" w:rsidRDefault="00AD5CFB" w:rsidP="00AD5CFB">
      <w:pPr>
        <w:spacing w:after="240"/>
        <w:rPr>
          <w:rFonts w:ascii="Verdana" w:hAnsi="Verdana"/>
          <w:b/>
          <w:sz w:val="40"/>
          <w:szCs w:val="40"/>
        </w:rPr>
      </w:pPr>
      <w:r>
        <w:rPr>
          <w:rFonts w:ascii="Verdana" w:hAnsi="Verdana"/>
          <w:b/>
          <w:sz w:val="40"/>
          <w:szCs w:val="40"/>
        </w:rPr>
        <w:t xml:space="preserve">Go above and beyond for your client. </w:t>
      </w:r>
    </w:p>
    <w:p w:rsidR="00AD5CFB" w:rsidRPr="004F5282" w:rsidRDefault="00AD5CFB" w:rsidP="00AD5CFB">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rsidR="00AD5CFB" w:rsidRPr="00F11386" w:rsidRDefault="00AD5CFB" w:rsidP="00AD5CFB">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w:t>
      </w:r>
      <w:r>
        <w:rPr>
          <w:rFonts w:ascii="Verdana" w:hAnsi="Verdana" w:cstheme="minorHAnsi"/>
          <w:b/>
          <w:color w:val="FFFFFF" w:themeColor="background1"/>
          <w:sz w:val="28"/>
          <w:szCs w:val="28"/>
        </w:rPr>
        <w:t>Wading through the complexity</w:t>
      </w:r>
    </w:p>
    <w:p w:rsidR="00AD5CFB" w:rsidRPr="00D544B1" w:rsidRDefault="00AD5CFB" w:rsidP="00AD5CFB">
      <w:pPr>
        <w:pBdr>
          <w:bottom w:val="single" w:sz="4" w:space="1" w:color="auto"/>
        </w:pBdr>
        <w:spacing w:line="240" w:lineRule="auto"/>
        <w:rPr>
          <w:rFonts w:ascii="Verdana" w:hAnsi="Verdana" w:cstheme="minorHAnsi"/>
          <w:b/>
        </w:rPr>
      </w:pPr>
    </w:p>
    <w:p w:rsidR="00AD5CFB" w:rsidRPr="00F11386" w:rsidRDefault="00AD5CFB" w:rsidP="00AD5CFB">
      <w:pP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sidRPr="00544211">
        <w:rPr>
          <w:rFonts w:ascii="Verdana" w:hAnsi="Verdana" w:cstheme="minorHAnsi"/>
          <w:color w:val="70AD47" w:themeColor="accent6"/>
          <w:sz w:val="28"/>
          <w:szCs w:val="28"/>
        </w:rPr>
        <w:t xml:space="preserve">Top 3 things you need </w:t>
      </w:r>
      <w:r>
        <w:rPr>
          <w:rFonts w:ascii="Verdana" w:hAnsi="Verdana" w:cstheme="minorHAnsi"/>
          <w:color w:val="70AD47" w:themeColor="accent6"/>
          <w:sz w:val="28"/>
          <w:szCs w:val="28"/>
        </w:rPr>
        <w:t>to know about trauma insurance</w:t>
      </w:r>
    </w:p>
    <w:p w:rsidR="00AD5CFB" w:rsidRDefault="00AD5CFB" w:rsidP="00AD5CFB">
      <w:pPr>
        <w:spacing w:line="240" w:lineRule="auto"/>
        <w:rPr>
          <w:rFonts w:ascii="Verdana" w:hAnsi="Verdana" w:cstheme="minorHAnsi"/>
          <w:b/>
          <w:color w:val="808080" w:themeColor="background1" w:themeShade="80"/>
        </w:rPr>
      </w:pPr>
    </w:p>
    <w:p w:rsidR="00AD5CFB" w:rsidRPr="00D544B1" w:rsidRDefault="00AD5CFB" w:rsidP="00AD5CFB">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rsidR="00AD5CFB" w:rsidRPr="003D650A" w:rsidRDefault="00AD5CFB" w:rsidP="00AD5CFB">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rsidR="00AD5CFB" w:rsidRPr="003D650A" w:rsidRDefault="00AD5CFB" w:rsidP="00AD5CFB">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#clarity</w:t>
      </w:r>
      <w:bookmarkStart w:id="0" w:name="_GoBack"/>
      <w:bookmarkEnd w:id="0"/>
    </w:p>
    <w:p w:rsidR="00AD5CFB" w:rsidRPr="003D650A" w:rsidRDefault="00AD5CFB" w:rsidP="00AD5CFB">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AD5CFB" w:rsidRPr="00AD5CFB" w:rsidRDefault="00AD5CFB" w:rsidP="00AD5CFB">
      <w:pPr>
        <w:spacing w:line="240" w:lineRule="auto"/>
        <w:ind w:left="720"/>
        <w:rPr>
          <w:rFonts w:ascii="Verdana" w:hAnsi="Verdana" w:cstheme="minorHAnsi"/>
          <w:b/>
        </w:rPr>
      </w:pPr>
      <w:r w:rsidRPr="004F5282">
        <w:rPr>
          <w:rFonts w:ascii="Verdana" w:hAnsi="Verdana" w:cstheme="minorHAnsi"/>
          <w:b/>
        </w:rPr>
        <w:t xml:space="preserve">SOCIAL MEDIA POST </w:t>
      </w:r>
    </w:p>
    <w:p w:rsidR="00AD5CFB" w:rsidRDefault="004A0441" w:rsidP="00AD5CFB">
      <w:pPr>
        <w:ind w:left="720"/>
        <w:rPr>
          <w:rFonts w:ascii="Verdana" w:hAnsi="Verdana" w:cstheme="minorHAnsi"/>
        </w:rPr>
      </w:pPr>
      <w:r w:rsidRPr="00AD5CFB">
        <w:rPr>
          <w:rFonts w:ascii="Verdana" w:hAnsi="Verdana" w:cstheme="minorHAnsi"/>
          <w:shd w:val="clear" w:color="auto" w:fill="FFFFFF"/>
        </w:rPr>
        <w:t>Trauma cover can make a huge difference in your life if you’re diagnosed with a serious illness like cancer, but it’s important you understand how your cover works – so you know what to expect at claim time</w:t>
      </w:r>
      <w:r w:rsidRPr="00AD5CFB">
        <w:rPr>
          <w:rFonts w:ascii="Verdana" w:hAnsi="Verdana" w:cstheme="minorHAnsi"/>
        </w:rPr>
        <w:t xml:space="preserve">. </w:t>
      </w:r>
      <w:r w:rsidRPr="00AD5CFB">
        <w:rPr>
          <w:rFonts w:ascii="Verdana" w:hAnsi="Verdana" w:cstheme="minorHAnsi"/>
          <w:color w:val="00B0F0"/>
          <w:u w:val="single"/>
          <w:lang w:eastAsia="en-AU"/>
        </w:rPr>
        <w:t>Read more</w:t>
      </w:r>
      <w:r w:rsidRPr="00AD5CFB">
        <w:rPr>
          <w:rFonts w:ascii="Verdana" w:hAnsi="Verdana" w:cstheme="minorHAnsi"/>
        </w:rPr>
        <w:t xml:space="preserve"> </w:t>
      </w:r>
      <w:r w:rsidR="00C51B21" w:rsidRPr="00AD5CFB">
        <w:rPr>
          <w:rFonts w:ascii="Verdana" w:hAnsi="Verdana" w:cstheme="minorHAnsi"/>
        </w:rPr>
        <w:t xml:space="preserve">#clarity </w:t>
      </w:r>
    </w:p>
    <w:p w:rsidR="00C51B21" w:rsidRPr="00AD5CFB" w:rsidRDefault="00C51B21" w:rsidP="00AD5CFB">
      <w:pPr>
        <w:ind w:left="720"/>
        <w:rPr>
          <w:rFonts w:ascii="Verdana" w:hAnsi="Verdana" w:cstheme="minorHAnsi"/>
        </w:rPr>
      </w:pPr>
      <w:r w:rsidRPr="00AD5CFB">
        <w:rPr>
          <w:rFonts w:ascii="Verdana" w:hAnsi="Verdana" w:cstheme="minorHAnsi"/>
          <w:highlight w:val="lightGray"/>
        </w:rPr>
        <w:t>&lt;Link to the article below either on your website or within the social platform&gt;</w:t>
      </w:r>
    </w:p>
    <w:p w:rsidR="00AD5CFB" w:rsidRPr="004F5282" w:rsidRDefault="00AD5CFB" w:rsidP="00AD5CFB">
      <w:pPr>
        <w:pBdr>
          <w:bottom w:val="single" w:sz="4" w:space="1" w:color="auto"/>
        </w:pBdr>
        <w:spacing w:line="240" w:lineRule="auto"/>
        <w:rPr>
          <w:rFonts w:ascii="Verdana" w:hAnsi="Verdana" w:cstheme="minorHAnsi"/>
          <w:b/>
          <w:color w:val="A6A6A6" w:themeColor="background1" w:themeShade="A6"/>
        </w:rPr>
      </w:pPr>
    </w:p>
    <w:p w:rsidR="00AD5CFB" w:rsidRDefault="00AD5CFB" w:rsidP="00AD5CFB">
      <w:pPr>
        <w:spacing w:line="240" w:lineRule="auto"/>
        <w:rPr>
          <w:rFonts w:ascii="Verdana" w:hAnsi="Verdana" w:cstheme="minorHAnsi"/>
          <w:b/>
          <w:color w:val="808080" w:themeColor="background1" w:themeShade="80"/>
        </w:rPr>
      </w:pPr>
    </w:p>
    <w:p w:rsidR="00AD5CFB" w:rsidRPr="00AD5CFB" w:rsidRDefault="00AD5CFB" w:rsidP="00AD5CFB">
      <w:pPr>
        <w:spacing w:line="240" w:lineRule="auto"/>
        <w:rPr>
          <w:rFonts w:ascii="Verdana" w:hAnsi="Verdana" w:cstheme="minorHAnsi"/>
          <w:b/>
          <w:color w:val="808080" w:themeColor="background1" w:themeShade="80"/>
        </w:rPr>
      </w:pPr>
      <w:r w:rsidRPr="00AD5CFB">
        <w:rPr>
          <w:rFonts w:ascii="Verdana" w:hAnsi="Verdana" w:cstheme="minorHAnsi"/>
          <w:b/>
          <w:color w:val="808080" w:themeColor="background1" w:themeShade="80"/>
        </w:rPr>
        <w:t xml:space="preserve">FLYER/NEWSLETTER/WEBSITE ARTICLE </w:t>
      </w:r>
    </w:p>
    <w:p w:rsidR="00AD5CFB" w:rsidRPr="00AD5CFB" w:rsidRDefault="00AD5CFB" w:rsidP="00AD5CFB">
      <w:pPr>
        <w:rPr>
          <w:rFonts w:ascii="Verdana" w:hAnsi="Verdana"/>
          <w:color w:val="808080" w:themeColor="background1" w:themeShade="80"/>
        </w:rPr>
      </w:pPr>
      <w:r w:rsidRPr="00AD5CFB">
        <w:rPr>
          <w:rFonts w:ascii="Verdana" w:hAnsi="Verdana"/>
          <w:color w:val="808080" w:themeColor="background1" w:themeShade="80"/>
        </w:rPr>
        <w:t>This article has been white-labelled to allow you to use the content (without having to seek our permission) as a customer f</w:t>
      </w:r>
      <w:r w:rsidR="00A13BAB">
        <w:rPr>
          <w:rFonts w:ascii="Verdana" w:hAnsi="Verdana"/>
          <w:color w:val="808080" w:themeColor="background1" w:themeShade="80"/>
        </w:rPr>
        <w:t>lyer, newsletter</w:t>
      </w:r>
      <w:r w:rsidRPr="00AD5CFB">
        <w:rPr>
          <w:rFonts w:ascii="Verdana" w:hAnsi="Verdana"/>
          <w:color w:val="808080" w:themeColor="background1" w:themeShade="80"/>
        </w:rPr>
        <w:t xml:space="preserve"> or on your website. </w:t>
      </w:r>
    </w:p>
    <w:p w:rsidR="00AD5CFB" w:rsidRPr="00AD5CFB" w:rsidRDefault="00AD5CFB" w:rsidP="00AD5CFB">
      <w:pPr>
        <w:spacing w:line="240" w:lineRule="auto"/>
        <w:rPr>
          <w:rFonts w:ascii="Verdana" w:hAnsi="Verdana" w:cstheme="minorHAnsi"/>
          <w:b/>
          <w:color w:val="808080" w:themeColor="background1" w:themeShade="80"/>
        </w:rPr>
      </w:pPr>
      <w:r w:rsidRPr="00AD5CFB">
        <w:rPr>
          <w:rFonts w:ascii="Verdana" w:hAnsi="Verdana"/>
          <w:b/>
          <w:i/>
          <w:color w:val="808080" w:themeColor="background1" w:themeShade="80"/>
        </w:rPr>
        <w:t>Tip</w:t>
      </w:r>
      <w:r w:rsidRPr="00AD5CFB">
        <w:rPr>
          <w:rFonts w:ascii="Verdana" w:hAnsi="Verdana"/>
          <w:b/>
          <w:color w:val="808080" w:themeColor="background1" w:themeShade="80"/>
        </w:rPr>
        <w:t xml:space="preserve">: Complement your advice </w:t>
      </w:r>
    </w:p>
    <w:p w:rsidR="00AD5CFB" w:rsidRPr="00AD5CFB" w:rsidRDefault="00AD5CFB" w:rsidP="00AD5CFB">
      <w:pPr>
        <w:rPr>
          <w:rFonts w:ascii="Verdana" w:hAnsi="Verdana"/>
          <w:color w:val="808080" w:themeColor="background1" w:themeShade="80"/>
        </w:rPr>
      </w:pPr>
      <w:r w:rsidRPr="00AD5CFB">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AD5CFB" w:rsidRPr="00AD5CFB" w:rsidRDefault="00AD5CFB" w:rsidP="00AD5CFB">
      <w:pPr>
        <w:ind w:left="360"/>
        <w:rPr>
          <w:rFonts w:ascii="Verdana" w:hAnsi="Verdana"/>
          <w:b/>
        </w:rPr>
      </w:pPr>
    </w:p>
    <w:p w:rsidR="00AD5CFB" w:rsidRPr="00AD5CFB" w:rsidRDefault="00AD5CFB" w:rsidP="00AD5CFB">
      <w:pPr>
        <w:ind w:left="360"/>
        <w:rPr>
          <w:rFonts w:ascii="Verdana" w:hAnsi="Verdana"/>
          <w:b/>
        </w:rPr>
      </w:pPr>
      <w:r w:rsidRPr="00AD5CFB">
        <w:rPr>
          <w:rFonts w:ascii="Verdana" w:hAnsi="Verdana"/>
          <w:b/>
        </w:rPr>
        <w:t>ARTICLE</w:t>
      </w:r>
    </w:p>
    <w:p w:rsidR="00AD5CFB" w:rsidRPr="00AD5CFB" w:rsidRDefault="00AD5CFB" w:rsidP="00AD5CFB">
      <w:pPr>
        <w:ind w:left="360"/>
        <w:rPr>
          <w:rFonts w:ascii="Verdana" w:eastAsia="Times New Roman" w:hAnsi="Verdana" w:cs="Arial"/>
          <w:b/>
          <w:bCs/>
          <w:color w:val="415763"/>
          <w:sz w:val="28"/>
          <w:szCs w:val="28"/>
          <w:lang w:eastAsia="en-AU"/>
        </w:rPr>
      </w:pPr>
      <w:r w:rsidRPr="00AD5CFB">
        <w:rPr>
          <w:rFonts w:ascii="Verdana" w:eastAsia="Times New Roman" w:hAnsi="Verdana" w:cs="Arial"/>
          <w:b/>
          <w:bCs/>
          <w:color w:val="415763"/>
          <w:sz w:val="28"/>
          <w:szCs w:val="28"/>
          <w:lang w:eastAsia="en-AU"/>
        </w:rPr>
        <w:t>Trauma cover 101</w:t>
      </w:r>
    </w:p>
    <w:p w:rsidR="00AD5CFB" w:rsidRPr="00AD5CFB" w:rsidRDefault="00AD5CFB" w:rsidP="00AD5CFB">
      <w:pPr>
        <w:spacing w:after="150" w:line="336" w:lineRule="atLeast"/>
        <w:ind w:left="360"/>
        <w:rPr>
          <w:rFonts w:ascii="Verdana" w:hAnsi="Verdana" w:cstheme="minorHAnsi"/>
          <w:shd w:val="clear" w:color="auto" w:fill="FFFFFF"/>
        </w:rPr>
      </w:pPr>
      <w:r w:rsidRPr="00AD5CFB">
        <w:rPr>
          <w:rFonts w:ascii="Verdana" w:hAnsi="Verdana" w:cstheme="minorHAnsi"/>
          <w:shd w:val="clear" w:color="auto" w:fill="FFFFFF"/>
        </w:rPr>
        <w:t xml:space="preserve">Trauma cover is all about supporting your recovery from a serious illness – helping you afford the treatment of your choice and allowing you to make necessary changes to your lifestyle. When you’re looking at trauma cover, there are 3 key </w:t>
      </w:r>
      <w:r w:rsidRPr="00AD5CFB">
        <w:rPr>
          <w:rFonts w:ascii="Verdana" w:hAnsi="Verdana" w:cstheme="minorHAnsi"/>
          <w:shd w:val="clear" w:color="auto" w:fill="FFFFFF"/>
        </w:rPr>
        <w:lastRenderedPageBreak/>
        <w:t>things you need to understand so you know what you’re covered for, and what that means at claim time:</w:t>
      </w:r>
    </w:p>
    <w:p w:rsidR="00AD5CFB" w:rsidRPr="00AD5CFB" w:rsidRDefault="00AD5CFB" w:rsidP="00AD5CFB">
      <w:pPr>
        <w:numPr>
          <w:ilvl w:val="0"/>
          <w:numId w:val="15"/>
        </w:numPr>
        <w:tabs>
          <w:tab w:val="clear" w:pos="720"/>
          <w:tab w:val="num" w:pos="1080"/>
        </w:tabs>
        <w:spacing w:after="75" w:line="336" w:lineRule="atLeast"/>
        <w:ind w:left="1238"/>
        <w:rPr>
          <w:rFonts w:ascii="Verdana" w:hAnsi="Verdana" w:cstheme="minorHAnsi"/>
          <w:shd w:val="clear" w:color="auto" w:fill="FFFFFF"/>
        </w:rPr>
      </w:pPr>
      <w:r w:rsidRPr="00AD5CFB">
        <w:rPr>
          <w:rFonts w:ascii="Verdana" w:hAnsi="Verdana" w:cstheme="minorHAnsi"/>
          <w:shd w:val="clear" w:color="auto" w:fill="FFFFFF"/>
        </w:rPr>
        <w:t xml:space="preserve">What you can claim for – Trauma definitions </w:t>
      </w:r>
    </w:p>
    <w:p w:rsidR="00AD5CFB" w:rsidRPr="00AD5CFB" w:rsidRDefault="00AD5CFB" w:rsidP="00AD5CFB">
      <w:pPr>
        <w:numPr>
          <w:ilvl w:val="0"/>
          <w:numId w:val="15"/>
        </w:numPr>
        <w:tabs>
          <w:tab w:val="clear" w:pos="720"/>
          <w:tab w:val="num" w:pos="1080"/>
        </w:tabs>
        <w:spacing w:after="75" w:line="336" w:lineRule="atLeast"/>
        <w:ind w:left="1238"/>
        <w:rPr>
          <w:rFonts w:ascii="Verdana" w:hAnsi="Verdana" w:cstheme="minorHAnsi"/>
          <w:shd w:val="clear" w:color="auto" w:fill="FFFFFF"/>
        </w:rPr>
      </w:pPr>
      <w:r w:rsidRPr="00AD5CFB">
        <w:rPr>
          <w:rFonts w:ascii="Verdana" w:hAnsi="Verdana" w:cstheme="minorHAnsi"/>
          <w:shd w:val="clear" w:color="auto" w:fill="FFFFFF"/>
        </w:rPr>
        <w:t>How your cover is structured – Stand-alone or linked</w:t>
      </w:r>
    </w:p>
    <w:p w:rsidR="00AD5CFB" w:rsidRPr="00AD5CFB" w:rsidRDefault="00AD5CFB" w:rsidP="00AD5CFB">
      <w:pPr>
        <w:numPr>
          <w:ilvl w:val="0"/>
          <w:numId w:val="15"/>
        </w:numPr>
        <w:tabs>
          <w:tab w:val="clear" w:pos="720"/>
          <w:tab w:val="num" w:pos="1080"/>
        </w:tabs>
        <w:spacing w:after="75" w:line="336" w:lineRule="atLeast"/>
        <w:ind w:left="1238"/>
        <w:rPr>
          <w:rFonts w:ascii="Verdana" w:hAnsi="Verdana" w:cstheme="minorHAnsi"/>
          <w:shd w:val="clear" w:color="auto" w:fill="FFFFFF"/>
        </w:rPr>
      </w:pPr>
      <w:r w:rsidRPr="00AD5CFB">
        <w:rPr>
          <w:rFonts w:ascii="Verdana" w:hAnsi="Verdana" w:cstheme="minorHAnsi"/>
          <w:shd w:val="clear" w:color="auto" w:fill="FFFFFF"/>
        </w:rPr>
        <w:t>Making multiple claims – Trauma reinstatement</w:t>
      </w:r>
    </w:p>
    <w:p w:rsidR="00AD5CFB" w:rsidRPr="00AD5CFB" w:rsidRDefault="00AD5CFB" w:rsidP="00AD5CFB">
      <w:pPr>
        <w:pStyle w:val="Heading3"/>
        <w:ind w:left="360"/>
        <w:rPr>
          <w:rFonts w:ascii="Verdana" w:hAnsi="Verdana" w:cs="Arial"/>
          <w:color w:val="415763"/>
          <w:sz w:val="22"/>
          <w:szCs w:val="22"/>
          <w:lang w:val="en-AU" w:eastAsia="en-AU"/>
        </w:rPr>
      </w:pPr>
      <w:r w:rsidRPr="00AD5CFB">
        <w:rPr>
          <w:rFonts w:ascii="Verdana" w:hAnsi="Verdana" w:cs="Arial"/>
          <w:color w:val="415763"/>
          <w:sz w:val="22"/>
          <w:szCs w:val="22"/>
          <w:lang w:val="en-AU" w:eastAsia="en-AU"/>
        </w:rPr>
        <w:t>1. Trauma definitions</w:t>
      </w:r>
    </w:p>
    <w:p w:rsidR="00AD5CFB" w:rsidRDefault="00AD5CFB" w:rsidP="00AD5CFB">
      <w:pPr>
        <w:spacing w:after="75" w:line="336" w:lineRule="atLeast"/>
        <w:ind w:firstLine="360"/>
        <w:rPr>
          <w:rFonts w:ascii="Verdana" w:hAnsi="Verdana" w:cstheme="minorHAnsi"/>
          <w:shd w:val="clear" w:color="auto" w:fill="FFFFFF"/>
        </w:rPr>
      </w:pPr>
      <w:r w:rsidRPr="00AD5CFB">
        <w:rPr>
          <w:rFonts w:ascii="Verdana" w:hAnsi="Verdana" w:cstheme="minorHAnsi"/>
          <w:shd w:val="clear" w:color="auto" w:fill="FFFFFF"/>
        </w:rPr>
        <w:t>Every trauma cover policy comes with a list of definitions that dictates</w:t>
      </w:r>
      <w:r>
        <w:rPr>
          <w:rFonts w:ascii="Verdana" w:hAnsi="Verdana" w:cstheme="minorHAnsi"/>
          <w:shd w:val="clear" w:color="auto" w:fill="FFFFFF"/>
        </w:rPr>
        <w:t>:</w:t>
      </w:r>
    </w:p>
    <w:p w:rsidR="00AD5CFB" w:rsidRPr="00AD5CFB" w:rsidRDefault="00AD5CFB" w:rsidP="00AD5CFB">
      <w:pPr>
        <w:numPr>
          <w:ilvl w:val="0"/>
          <w:numId w:val="16"/>
        </w:numPr>
        <w:tabs>
          <w:tab w:val="clear" w:pos="720"/>
          <w:tab w:val="num" w:pos="1080"/>
        </w:tabs>
        <w:spacing w:after="75" w:line="336" w:lineRule="atLeast"/>
        <w:ind w:left="1238"/>
        <w:rPr>
          <w:rFonts w:ascii="Verdana" w:hAnsi="Verdana" w:cstheme="minorHAnsi"/>
          <w:shd w:val="clear" w:color="auto" w:fill="FFFFFF"/>
        </w:rPr>
      </w:pPr>
      <w:r w:rsidRPr="00AD5CFB">
        <w:rPr>
          <w:rFonts w:ascii="Verdana" w:hAnsi="Verdana" w:cstheme="minorHAnsi"/>
          <w:shd w:val="clear" w:color="auto" w:fill="FFFFFF"/>
        </w:rPr>
        <w:t xml:space="preserve">what medical conditions are covered by your policy </w:t>
      </w:r>
    </w:p>
    <w:p w:rsidR="00AD5CFB" w:rsidRPr="00AD5CFB" w:rsidRDefault="00AD5CFB" w:rsidP="00AD5CFB">
      <w:pPr>
        <w:numPr>
          <w:ilvl w:val="0"/>
          <w:numId w:val="16"/>
        </w:numPr>
        <w:tabs>
          <w:tab w:val="clear" w:pos="720"/>
          <w:tab w:val="num" w:pos="1080"/>
        </w:tabs>
        <w:spacing w:after="75" w:line="336" w:lineRule="atLeast"/>
        <w:ind w:left="1238"/>
        <w:rPr>
          <w:rFonts w:ascii="Verdana" w:hAnsi="Verdana" w:cstheme="minorHAnsi"/>
          <w:shd w:val="clear" w:color="auto" w:fill="FFFFFF"/>
        </w:rPr>
      </w:pPr>
      <w:r w:rsidRPr="00AD5CFB">
        <w:rPr>
          <w:rFonts w:ascii="Verdana" w:hAnsi="Verdana" w:cstheme="minorHAnsi"/>
          <w:shd w:val="clear" w:color="auto" w:fill="FFFFFF"/>
        </w:rPr>
        <w:t>how severe those conditions need to be for a claim to be paid</w:t>
      </w:r>
    </w:p>
    <w:p w:rsidR="00AD5CFB" w:rsidRPr="00AD5CFB" w:rsidRDefault="00AD5CFB" w:rsidP="00AD5CFB">
      <w:pPr>
        <w:numPr>
          <w:ilvl w:val="0"/>
          <w:numId w:val="16"/>
        </w:numPr>
        <w:tabs>
          <w:tab w:val="clear" w:pos="720"/>
          <w:tab w:val="num" w:pos="1080"/>
        </w:tabs>
        <w:spacing w:after="75" w:line="336" w:lineRule="atLeast"/>
        <w:ind w:left="1238"/>
        <w:rPr>
          <w:rFonts w:ascii="Verdana" w:hAnsi="Verdana" w:cstheme="minorHAnsi"/>
          <w:shd w:val="clear" w:color="auto" w:fill="FFFFFF"/>
        </w:rPr>
      </w:pPr>
      <w:proofErr w:type="gramStart"/>
      <w:r w:rsidRPr="00AD5CFB">
        <w:rPr>
          <w:rFonts w:ascii="Verdana" w:hAnsi="Verdana" w:cstheme="minorHAnsi"/>
          <w:shd w:val="clear" w:color="auto" w:fill="FFFFFF"/>
        </w:rPr>
        <w:t>what</w:t>
      </w:r>
      <w:proofErr w:type="gramEnd"/>
      <w:r w:rsidRPr="00AD5CFB">
        <w:rPr>
          <w:rFonts w:ascii="Verdana" w:hAnsi="Verdana" w:cstheme="minorHAnsi"/>
          <w:shd w:val="clear" w:color="auto" w:fill="FFFFFF"/>
        </w:rPr>
        <w:t xml:space="preserve"> percentage of the sum insured will be paid in the event you suffer one of the covered conditions.</w:t>
      </w:r>
    </w:p>
    <w:p w:rsidR="00AD5CFB" w:rsidRPr="00AD5CFB" w:rsidRDefault="00AD5CFB" w:rsidP="00AD5CFB">
      <w:pPr>
        <w:spacing w:after="150" w:line="336" w:lineRule="atLeast"/>
        <w:ind w:left="360"/>
        <w:rPr>
          <w:rFonts w:ascii="Verdana" w:hAnsi="Verdana" w:cstheme="minorHAnsi"/>
          <w:shd w:val="clear" w:color="auto" w:fill="FFFFFF"/>
        </w:rPr>
      </w:pPr>
      <w:r w:rsidRPr="00AD5CFB">
        <w:rPr>
          <w:rFonts w:ascii="Verdana" w:hAnsi="Verdana" w:cstheme="minorHAnsi"/>
          <w:shd w:val="clear" w:color="auto" w:fill="FFFFFF"/>
        </w:rPr>
        <w:t xml:space="preserve">Generally speaking, trauma cover is designed to cover you for severe conditions that are likely to require expensive medical treatment, a significant recovery period and/or force you to make major lifestyle changes. It is not designed to cover you for minor conditions that require simple or non-invasive treatments. </w:t>
      </w:r>
    </w:p>
    <w:p w:rsidR="00AD5CFB" w:rsidRPr="00AD5CFB" w:rsidRDefault="00AD5CFB" w:rsidP="00AD5CFB">
      <w:pPr>
        <w:spacing w:after="150" w:line="336" w:lineRule="atLeast"/>
        <w:ind w:left="360"/>
        <w:rPr>
          <w:rFonts w:ascii="Verdana" w:hAnsi="Verdana" w:cstheme="minorHAnsi"/>
          <w:shd w:val="clear" w:color="auto" w:fill="FFFFFF"/>
        </w:rPr>
      </w:pPr>
      <w:r w:rsidRPr="00AD5CFB">
        <w:rPr>
          <w:rFonts w:ascii="Verdana" w:hAnsi="Verdana" w:cstheme="minorHAnsi"/>
          <w:shd w:val="clear" w:color="auto" w:fill="FFFFFF"/>
        </w:rPr>
        <w:t>For example, you may be diagnosed with a skin cancer that hasn’t spread and is treatable in one procedure. Or you may be diagnosed with an aggressive skin cancer that requires chemotherapy or radiotherapy for months. They’re both technically ‘skin cancer’, but they’re very different in terms of their impact on your life.</w:t>
      </w:r>
    </w:p>
    <w:p w:rsidR="00AD5CFB" w:rsidRPr="00AD5CFB" w:rsidRDefault="00AD5CFB" w:rsidP="00AD5CFB">
      <w:pPr>
        <w:spacing w:after="150" w:line="336" w:lineRule="atLeast"/>
        <w:ind w:left="360"/>
        <w:rPr>
          <w:rFonts w:ascii="Verdana" w:hAnsi="Verdana" w:cstheme="minorHAnsi"/>
          <w:shd w:val="clear" w:color="auto" w:fill="FFFFFF"/>
        </w:rPr>
      </w:pPr>
      <w:r w:rsidRPr="00AD5CFB">
        <w:rPr>
          <w:rFonts w:ascii="Verdana" w:hAnsi="Verdana" w:cstheme="minorHAnsi"/>
          <w:shd w:val="clear" w:color="auto" w:fill="FFFFFF"/>
        </w:rPr>
        <w:t>You can find the trauma definitions that apply to your policy in the Product Disclosure Statement (PDS), with many of these definitions now standard across the life insurance industry. It is worth reviewing and understanding the differences between policies to ensure you get the best cover for you and your loved ones.</w:t>
      </w:r>
    </w:p>
    <w:p w:rsidR="00AD5CFB" w:rsidRPr="00AD5CFB" w:rsidRDefault="00AD5CFB" w:rsidP="00AD5CFB">
      <w:pPr>
        <w:spacing w:after="150" w:line="336" w:lineRule="atLeast"/>
        <w:ind w:left="360"/>
        <w:rPr>
          <w:rFonts w:ascii="Verdana" w:hAnsi="Verdana" w:cstheme="minorHAnsi"/>
          <w:shd w:val="clear" w:color="auto" w:fill="FFFFFF"/>
        </w:rPr>
      </w:pPr>
    </w:p>
    <w:p w:rsidR="00AD5CFB" w:rsidRPr="00AD5CFB" w:rsidRDefault="00AD5CFB" w:rsidP="00AD5CFB">
      <w:pPr>
        <w:pStyle w:val="Heading3"/>
        <w:ind w:left="360"/>
        <w:rPr>
          <w:rFonts w:ascii="Verdana" w:hAnsi="Verdana" w:cs="Arial"/>
          <w:color w:val="415763"/>
          <w:sz w:val="22"/>
          <w:szCs w:val="22"/>
          <w:lang w:val="en-AU" w:eastAsia="en-AU"/>
        </w:rPr>
      </w:pPr>
      <w:r w:rsidRPr="00AD5CFB">
        <w:rPr>
          <w:rFonts w:ascii="Verdana" w:hAnsi="Verdana" w:cs="Arial"/>
          <w:color w:val="415763"/>
          <w:sz w:val="22"/>
          <w:szCs w:val="22"/>
          <w:lang w:val="en-AU" w:eastAsia="en-AU"/>
        </w:rPr>
        <w:t>2. Linked covers</w:t>
      </w:r>
    </w:p>
    <w:p w:rsidR="00AD5CFB" w:rsidRDefault="00AD5CFB" w:rsidP="00AD5CFB">
      <w:pPr>
        <w:spacing w:after="150" w:line="336" w:lineRule="atLeast"/>
        <w:ind w:left="360"/>
        <w:rPr>
          <w:rFonts w:ascii="Verdana" w:hAnsi="Verdana" w:cstheme="minorHAnsi"/>
          <w:shd w:val="clear" w:color="auto" w:fill="FFFFFF"/>
        </w:rPr>
      </w:pPr>
      <w:r w:rsidRPr="00AD5CFB">
        <w:rPr>
          <w:rFonts w:ascii="Verdana" w:hAnsi="Verdana" w:cstheme="minorHAnsi"/>
          <w:shd w:val="clear" w:color="auto" w:fill="FFFFFF"/>
        </w:rPr>
        <w:t>Trauma cover may be purchased as a stand-alone policy or as a ‘linked policy’ connected to life cover or TPD cover</w:t>
      </w:r>
      <w:r>
        <w:rPr>
          <w:rFonts w:ascii="Verdana" w:hAnsi="Verdana" w:cstheme="minorHAnsi"/>
          <w:shd w:val="clear" w:color="auto" w:fill="FFFFFF"/>
        </w:rPr>
        <w:t xml:space="preserve">. </w:t>
      </w:r>
    </w:p>
    <w:p w:rsidR="00AD5CFB" w:rsidRPr="00AD5CFB" w:rsidRDefault="00AD5CFB" w:rsidP="00AD5CFB">
      <w:pPr>
        <w:spacing w:after="150" w:line="336" w:lineRule="atLeast"/>
        <w:ind w:left="360"/>
        <w:rPr>
          <w:rFonts w:ascii="Verdana" w:hAnsi="Verdana" w:cstheme="minorHAnsi"/>
          <w:shd w:val="clear" w:color="auto" w:fill="FFFFFF"/>
        </w:rPr>
      </w:pPr>
      <w:r w:rsidRPr="00AD5CFB">
        <w:rPr>
          <w:rFonts w:ascii="Verdana" w:hAnsi="Verdana" w:cstheme="minorHAnsi"/>
          <w:shd w:val="clear" w:color="auto" w:fill="FFFFFF"/>
        </w:rPr>
        <w:t>Generally linking policies reduces premiums, but there are implications at claim time. Say you have a $200,000 trauma cover policy linked to a $500,000 life cover policy. If you make a successful claim on your trauma cover, your life cover benefit will reduce by the $200,000 paid out (i.e. to $300,000).</w:t>
      </w:r>
    </w:p>
    <w:p w:rsidR="00AD5CFB" w:rsidRPr="00AD5CFB" w:rsidRDefault="00AD5CFB" w:rsidP="00AD5CFB">
      <w:pPr>
        <w:spacing w:after="0" w:line="240" w:lineRule="auto"/>
        <w:ind w:left="360"/>
        <w:rPr>
          <w:rFonts w:ascii="Verdana" w:eastAsia="Times New Roman" w:hAnsi="Verdana" w:cs="Calibri"/>
          <w:lang w:eastAsia="en-GB"/>
        </w:rPr>
      </w:pPr>
      <w:r w:rsidRPr="00AD5CFB">
        <w:rPr>
          <w:rFonts w:ascii="Verdana" w:eastAsia="Times New Roman" w:hAnsi="Verdana" w:cs="Calibri"/>
          <w:noProof/>
          <w:lang w:val="en-AU" w:eastAsia="en-AU"/>
        </w:rPr>
        <w:lastRenderedPageBreak/>
        <w:drawing>
          <wp:inline distT="0" distB="0" distL="0" distR="0" wp14:anchorId="58218BF4" wp14:editId="1A02E5BC">
            <wp:extent cx="5975144" cy="2400300"/>
            <wp:effectExtent l="0" t="0" r="6985" b="0"/>
            <wp:docPr id="5" name="Picture 5" descr="https://uploads-ssl.webflow.com/5cc92324374adf52bb72adcd/5d140f7735f959e3c546bb85_Deep%20Dive_Trauma_Before%20and%20after%20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s-ssl.webflow.com/5cc92324374adf52bb72adcd/5d140f7735f959e3c546bb85_Deep%20Dive_Trauma_Before%20and%20after%20claim.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6804" cy="2413018"/>
                    </a:xfrm>
                    <a:prstGeom prst="rect">
                      <a:avLst/>
                    </a:prstGeom>
                    <a:noFill/>
                    <a:ln>
                      <a:noFill/>
                    </a:ln>
                  </pic:spPr>
                </pic:pic>
              </a:graphicData>
            </a:graphic>
          </wp:inline>
        </w:drawing>
      </w:r>
    </w:p>
    <w:p w:rsidR="00AD5CFB" w:rsidRPr="00AD5CFB" w:rsidRDefault="00AD5CFB" w:rsidP="00AD5CFB">
      <w:pPr>
        <w:spacing w:before="100" w:beforeAutospacing="1" w:after="100" w:afterAutospacing="1" w:line="240" w:lineRule="auto"/>
        <w:ind w:left="360"/>
        <w:rPr>
          <w:rFonts w:ascii="Verdana" w:eastAsia="Times New Roman" w:hAnsi="Verdana" w:cs="Calibri"/>
          <w:lang w:eastAsia="en-GB"/>
        </w:rPr>
      </w:pPr>
      <w:r w:rsidRPr="00AD5CFB">
        <w:rPr>
          <w:rFonts w:ascii="Verdana" w:eastAsia="Times New Roman" w:hAnsi="Verdana" w:cs="Calibri"/>
          <w:lang w:eastAsia="en-GB"/>
        </w:rPr>
        <w:t>Depending on your situation you may be eligible to buy back this extra life cover at some point, but it’s important to note that your life cover is significantly reduced in the meantime.</w:t>
      </w:r>
    </w:p>
    <w:p w:rsidR="00AD5CFB" w:rsidRPr="00AD5CFB" w:rsidRDefault="00AD5CFB" w:rsidP="00AD5CFB">
      <w:pPr>
        <w:pStyle w:val="Heading3"/>
        <w:ind w:left="360"/>
        <w:rPr>
          <w:rFonts w:ascii="Verdana" w:hAnsi="Verdana" w:cs="Arial"/>
          <w:color w:val="415763"/>
          <w:sz w:val="22"/>
          <w:szCs w:val="22"/>
          <w:lang w:val="en-AU" w:eastAsia="en-AU"/>
        </w:rPr>
      </w:pPr>
      <w:r w:rsidRPr="00AD5CFB">
        <w:rPr>
          <w:rFonts w:ascii="Verdana" w:hAnsi="Verdana" w:cs="Arial"/>
          <w:color w:val="415763"/>
          <w:sz w:val="22"/>
          <w:szCs w:val="22"/>
          <w:lang w:val="en-AU" w:eastAsia="en-AU"/>
        </w:rPr>
        <w:t xml:space="preserve">3. Trauma reinstatement </w:t>
      </w:r>
    </w:p>
    <w:p w:rsidR="00AD5CFB" w:rsidRDefault="00AD5CFB" w:rsidP="00AD5CFB">
      <w:pPr>
        <w:spacing w:after="150" w:line="336" w:lineRule="atLeast"/>
        <w:ind w:left="360"/>
        <w:rPr>
          <w:rFonts w:ascii="Verdana" w:eastAsia="Times New Roman" w:hAnsi="Verdana" w:cs="Calibri"/>
          <w:lang w:eastAsia="en-GB"/>
        </w:rPr>
      </w:pPr>
      <w:r w:rsidRPr="00AD5CFB">
        <w:rPr>
          <w:rFonts w:ascii="Verdana" w:eastAsia="Times New Roman" w:hAnsi="Verdana" w:cs="Calibri"/>
          <w:lang w:eastAsia="en-GB"/>
        </w:rPr>
        <w:t>A little-known benefit of trauma cover is that you may be able to make multiple claims in your lifetime</w:t>
      </w:r>
      <w:r>
        <w:rPr>
          <w:rFonts w:ascii="Verdana" w:eastAsia="Times New Roman" w:hAnsi="Verdana" w:cs="Calibri"/>
          <w:lang w:eastAsia="en-GB"/>
        </w:rPr>
        <w:t>.</w:t>
      </w:r>
    </w:p>
    <w:p w:rsidR="00AD5CFB" w:rsidRPr="00AD5CFB" w:rsidRDefault="00AD5CFB" w:rsidP="00AD5CFB">
      <w:pPr>
        <w:spacing w:after="150" w:line="336" w:lineRule="atLeast"/>
        <w:ind w:left="360"/>
        <w:rPr>
          <w:rFonts w:ascii="Verdana" w:eastAsia="Times New Roman" w:hAnsi="Verdana" w:cs="Calibri"/>
          <w:lang w:eastAsia="en-GB"/>
        </w:rPr>
      </w:pPr>
      <w:r w:rsidRPr="00AD5CFB">
        <w:rPr>
          <w:rFonts w:ascii="Verdana" w:eastAsia="Times New Roman" w:hAnsi="Verdana" w:cs="Calibri"/>
          <w:lang w:eastAsia="en-GB"/>
        </w:rPr>
        <w:t>That’s because some trauma cover policies offer a trauma cover reinstatement option after a successful claim. A reinstatement option allows you to recommence your policy, typically 12 months or more after a claim has been paid. Typically a reinstated policy won’t cover you for the same medical condition you already claimed on, or a related condition, but it can still cover you for a wide range of other serious illnesses.</w:t>
      </w:r>
    </w:p>
    <w:p w:rsidR="00AD5CFB" w:rsidRPr="00AD5CFB" w:rsidRDefault="00AD5CFB" w:rsidP="00AD5CFB">
      <w:pPr>
        <w:spacing w:after="150" w:line="336" w:lineRule="atLeast"/>
        <w:ind w:left="360"/>
        <w:rPr>
          <w:rFonts w:ascii="Verdana" w:eastAsia="Times New Roman" w:hAnsi="Verdana" w:cs="Calibri"/>
          <w:lang w:eastAsia="en-GB"/>
        </w:rPr>
      </w:pPr>
      <w:r w:rsidRPr="00AD5CFB">
        <w:rPr>
          <w:rFonts w:ascii="Verdana" w:eastAsia="Times New Roman" w:hAnsi="Verdana" w:cs="Calibri"/>
          <w:lang w:eastAsia="en-GB"/>
        </w:rPr>
        <w:t>Learn more about Trauma insurance and it’s exclusions in the Product Disclosure Statement, otherwise speak to your financial adviser.</w:t>
      </w:r>
    </w:p>
    <w:p w:rsidR="00AD5CFB" w:rsidRPr="00AD5CFB" w:rsidRDefault="00AD5CFB" w:rsidP="00AD5CFB">
      <w:pPr>
        <w:spacing w:after="150" w:line="336" w:lineRule="atLeast"/>
        <w:ind w:left="360"/>
        <w:rPr>
          <w:rFonts w:ascii="Verdana" w:eastAsia="Times New Roman" w:hAnsi="Verdana" w:cs="Arial"/>
          <w:b/>
          <w:bCs/>
          <w:color w:val="415763"/>
          <w:lang w:eastAsia="en-AU"/>
        </w:rPr>
      </w:pPr>
    </w:p>
    <w:p w:rsidR="00AD5CFB" w:rsidRPr="00AD5CFB" w:rsidRDefault="00AD5CFB" w:rsidP="00AD5CFB">
      <w:pPr>
        <w:spacing w:after="150" w:line="336" w:lineRule="atLeast"/>
        <w:ind w:left="360"/>
        <w:rPr>
          <w:rFonts w:ascii="Verdana" w:eastAsia="Times New Roman" w:hAnsi="Verdana" w:cs="Arial"/>
          <w:b/>
          <w:bCs/>
          <w:color w:val="415763"/>
          <w:lang w:eastAsia="en-AU"/>
        </w:rPr>
      </w:pPr>
      <w:r w:rsidRPr="00AD5CFB">
        <w:rPr>
          <w:rFonts w:ascii="Verdana" w:eastAsia="Times New Roman" w:hAnsi="Verdana" w:cs="Arial"/>
          <w:b/>
          <w:bCs/>
          <w:color w:val="415763"/>
          <w:lang w:eastAsia="en-AU"/>
        </w:rPr>
        <w:t>Did you know?</w:t>
      </w:r>
    </w:p>
    <w:p w:rsidR="00AD5CFB" w:rsidRPr="00AD5CFB" w:rsidRDefault="00AD5CFB" w:rsidP="00AD5CFB">
      <w:pPr>
        <w:spacing w:after="150" w:line="336" w:lineRule="atLeast"/>
        <w:ind w:left="360"/>
        <w:rPr>
          <w:rFonts w:ascii="Verdana" w:eastAsia="Times New Roman" w:hAnsi="Verdana" w:cs="Calibri"/>
          <w:lang w:eastAsia="en-GB"/>
        </w:rPr>
      </w:pPr>
      <w:r w:rsidRPr="00AD5CFB">
        <w:rPr>
          <w:rFonts w:ascii="Verdana" w:eastAsia="Times New Roman" w:hAnsi="Verdana" w:cs="Calibri"/>
          <w:lang w:eastAsia="en-GB"/>
        </w:rPr>
        <w:t xml:space="preserve">There’s a common exclusion on trauma cover policies that means you generally won’t be covered for some medical conditions if they’re first diagnosed within 90 days of receiving your application. Also you are likely to not be covered for any conditions that directly or indirectly arise from an intentional act or omission. You can find details of any exclusions in your Product Disclosure Statement (PDS). </w:t>
      </w:r>
    </w:p>
    <w:p w:rsidR="00B26368" w:rsidRPr="00AD5CFB" w:rsidRDefault="00B26368" w:rsidP="00AD5CFB">
      <w:pPr>
        <w:rPr>
          <w:rFonts w:ascii="Verdana" w:eastAsia="Times New Roman" w:hAnsi="Verdana" w:cs="Calibri"/>
          <w:lang w:eastAsia="en-GB"/>
        </w:rPr>
      </w:pPr>
    </w:p>
    <w:p w:rsidR="00AD5CFB" w:rsidRPr="00AD5CFB" w:rsidRDefault="00AD5CFB" w:rsidP="00AD5CFB">
      <w:pPr>
        <w:spacing w:line="240" w:lineRule="auto"/>
        <w:ind w:left="360"/>
        <w:rPr>
          <w:rFonts w:ascii="Verdana" w:hAnsi="Verdana" w:cstheme="minorHAnsi"/>
          <w:b/>
        </w:rPr>
      </w:pPr>
      <w:r w:rsidRPr="00AD5CFB">
        <w:rPr>
          <w:rFonts w:ascii="Verdana" w:hAnsi="Verdana" w:cstheme="minorHAnsi"/>
          <w:b/>
        </w:rPr>
        <w:t>Want to know more?</w:t>
      </w:r>
    </w:p>
    <w:p w:rsidR="00AD5CFB" w:rsidRPr="00AD5CFB" w:rsidRDefault="00AD5CFB" w:rsidP="00AD5CFB">
      <w:pPr>
        <w:spacing w:line="240" w:lineRule="auto"/>
        <w:ind w:left="360"/>
        <w:rPr>
          <w:rFonts w:ascii="Verdana" w:hAnsi="Verdana" w:cstheme="minorHAnsi"/>
        </w:rPr>
      </w:pPr>
      <w:r w:rsidRPr="00AD5CFB">
        <w:rPr>
          <w:rFonts w:ascii="Verdana" w:hAnsi="Verdana" w:cstheme="minorHAnsi"/>
        </w:rPr>
        <w:t>If you’d like to discuss any of the content in this article and how it may apply to you, please call me on XXXXXXXXXX.</w:t>
      </w:r>
    </w:p>
    <w:p w:rsidR="00AD5CFB" w:rsidRPr="004A0441" w:rsidRDefault="00AD5CFB" w:rsidP="00AD5CFB">
      <w:pPr>
        <w:rPr>
          <w:rFonts w:ascii="Verdana" w:eastAsia="Times New Roman" w:hAnsi="Verdana" w:cs="Calibri"/>
          <w:sz w:val="20"/>
          <w:szCs w:val="20"/>
          <w:lang w:eastAsia="en-GB"/>
        </w:rPr>
      </w:pPr>
    </w:p>
    <w:sectPr w:rsidR="00AD5CFB" w:rsidRPr="004A0441" w:rsidSect="00F82EF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44D5"/>
    <w:multiLevelType w:val="multilevel"/>
    <w:tmpl w:val="C476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B1256"/>
    <w:multiLevelType w:val="multilevel"/>
    <w:tmpl w:val="961423F2"/>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7B528B8"/>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C120C"/>
    <w:multiLevelType w:val="multilevel"/>
    <w:tmpl w:val="0EDA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42A4F"/>
    <w:multiLevelType w:val="multilevel"/>
    <w:tmpl w:val="8A2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90296"/>
    <w:multiLevelType w:val="multilevel"/>
    <w:tmpl w:val="DBDE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7442E"/>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1A4A37"/>
    <w:multiLevelType w:val="multilevel"/>
    <w:tmpl w:val="AEDA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B292D"/>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9A6183"/>
    <w:multiLevelType w:val="multilevel"/>
    <w:tmpl w:val="771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D234B5"/>
    <w:multiLevelType w:val="multilevel"/>
    <w:tmpl w:val="A7A4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805303"/>
    <w:multiLevelType w:val="multilevel"/>
    <w:tmpl w:val="AC60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F7E30"/>
    <w:multiLevelType w:val="hybridMultilevel"/>
    <w:tmpl w:val="F4724364"/>
    <w:lvl w:ilvl="0" w:tplc="990C050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9E117C2"/>
    <w:multiLevelType w:val="multilevel"/>
    <w:tmpl w:val="31C2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70ED1585"/>
    <w:multiLevelType w:val="multilevel"/>
    <w:tmpl w:val="629EA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D2193D"/>
    <w:multiLevelType w:val="multilevel"/>
    <w:tmpl w:val="D42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9B2BC1"/>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2"/>
  </w:num>
  <w:num w:numId="4">
    <w:abstractNumId w:val="0"/>
  </w:num>
  <w:num w:numId="5">
    <w:abstractNumId w:val="6"/>
  </w:num>
  <w:num w:numId="6">
    <w:abstractNumId w:val="3"/>
  </w:num>
  <w:num w:numId="7">
    <w:abstractNumId w:val="2"/>
  </w:num>
  <w:num w:numId="8">
    <w:abstractNumId w:val="9"/>
  </w:num>
  <w:num w:numId="9">
    <w:abstractNumId w:val="18"/>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5"/>
  </w:num>
  <w:num w:numId="15">
    <w:abstractNumId w:val="16"/>
  </w:num>
  <w:num w:numId="16">
    <w:abstractNumId w:val="4"/>
  </w:num>
  <w:num w:numId="17">
    <w:abstractNumId w:val="14"/>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13"/>
    <w:rsid w:val="000639B1"/>
    <w:rsid w:val="00064FBA"/>
    <w:rsid w:val="000B1AD8"/>
    <w:rsid w:val="000B4DD2"/>
    <w:rsid w:val="00104923"/>
    <w:rsid w:val="00116AC8"/>
    <w:rsid w:val="00165563"/>
    <w:rsid w:val="001B61ED"/>
    <w:rsid w:val="00211513"/>
    <w:rsid w:val="0023395A"/>
    <w:rsid w:val="00233DBF"/>
    <w:rsid w:val="00291B10"/>
    <w:rsid w:val="003902E7"/>
    <w:rsid w:val="00451838"/>
    <w:rsid w:val="004A0441"/>
    <w:rsid w:val="004D237B"/>
    <w:rsid w:val="004F29F9"/>
    <w:rsid w:val="00501E5C"/>
    <w:rsid w:val="005A04B6"/>
    <w:rsid w:val="008B6D1B"/>
    <w:rsid w:val="00935BA7"/>
    <w:rsid w:val="009904A9"/>
    <w:rsid w:val="009B01F9"/>
    <w:rsid w:val="00A13BAB"/>
    <w:rsid w:val="00A61DFF"/>
    <w:rsid w:val="00A95861"/>
    <w:rsid w:val="00AD5CFB"/>
    <w:rsid w:val="00B16FB9"/>
    <w:rsid w:val="00B26368"/>
    <w:rsid w:val="00B6286C"/>
    <w:rsid w:val="00C51B21"/>
    <w:rsid w:val="00C80466"/>
    <w:rsid w:val="00D1585E"/>
    <w:rsid w:val="00D453A8"/>
    <w:rsid w:val="00DC19A4"/>
    <w:rsid w:val="00DD1530"/>
    <w:rsid w:val="00EB704B"/>
    <w:rsid w:val="00ED22FD"/>
    <w:rsid w:val="00F019E6"/>
    <w:rsid w:val="00F641E4"/>
    <w:rsid w:val="00F71864"/>
    <w:rsid w:val="00F82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5C196-FB2E-4DF2-996F-8FEC692F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513"/>
  </w:style>
  <w:style w:type="paragraph" w:styleId="Heading3">
    <w:name w:val="heading 3"/>
    <w:basedOn w:val="Normal"/>
    <w:link w:val="Heading3Char"/>
    <w:uiPriority w:val="9"/>
    <w:qFormat/>
    <w:rsid w:val="00116AC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16A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513"/>
    <w:pPr>
      <w:ind w:left="720"/>
      <w:contextualSpacing/>
    </w:pPr>
  </w:style>
  <w:style w:type="paragraph" w:customStyle="1" w:styleId="w-rte-editable">
    <w:name w:val="w-rte-editable"/>
    <w:basedOn w:val="Normal"/>
    <w:rsid w:val="00116A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6AC8"/>
    <w:rPr>
      <w:b/>
      <w:bCs/>
    </w:rPr>
  </w:style>
  <w:style w:type="character" w:customStyle="1" w:styleId="Heading3Char">
    <w:name w:val="Heading 3 Char"/>
    <w:basedOn w:val="DefaultParagraphFont"/>
    <w:link w:val="Heading3"/>
    <w:uiPriority w:val="9"/>
    <w:rsid w:val="00116AC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116AC8"/>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116AC8"/>
    <w:rPr>
      <w:color w:val="0000FF"/>
      <w:u w:val="single"/>
    </w:rPr>
  </w:style>
  <w:style w:type="character" w:styleId="Emphasis">
    <w:name w:val="Emphasis"/>
    <w:basedOn w:val="DefaultParagraphFont"/>
    <w:uiPriority w:val="20"/>
    <w:qFormat/>
    <w:rsid w:val="009904A9"/>
    <w:rPr>
      <w:i/>
      <w:iCs/>
    </w:rPr>
  </w:style>
  <w:style w:type="paragraph" w:styleId="NormalWeb">
    <w:name w:val="Normal (Web)"/>
    <w:basedOn w:val="Normal"/>
    <w:uiPriority w:val="99"/>
    <w:unhideWhenUsed/>
    <w:rsid w:val="004D237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calc-intro">
    <w:name w:val="calc-intro"/>
    <w:basedOn w:val="Normal"/>
    <w:rsid w:val="00D453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D453A8"/>
    <w:rPr>
      <w:sz w:val="16"/>
      <w:szCs w:val="16"/>
    </w:rPr>
  </w:style>
  <w:style w:type="paragraph" w:styleId="CommentText">
    <w:name w:val="annotation text"/>
    <w:basedOn w:val="Normal"/>
    <w:link w:val="CommentTextChar"/>
    <w:uiPriority w:val="99"/>
    <w:semiHidden/>
    <w:unhideWhenUsed/>
    <w:rsid w:val="00D453A8"/>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D453A8"/>
    <w:rPr>
      <w:sz w:val="20"/>
      <w:szCs w:val="20"/>
      <w:lang w:val="en-AU"/>
    </w:rPr>
  </w:style>
  <w:style w:type="paragraph" w:styleId="BalloonText">
    <w:name w:val="Balloon Text"/>
    <w:basedOn w:val="Normal"/>
    <w:link w:val="BalloonTextChar"/>
    <w:uiPriority w:val="99"/>
    <w:semiHidden/>
    <w:unhideWhenUsed/>
    <w:rsid w:val="00D45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2314">
      <w:bodyDiv w:val="1"/>
      <w:marLeft w:val="0"/>
      <w:marRight w:val="0"/>
      <w:marTop w:val="0"/>
      <w:marBottom w:val="0"/>
      <w:divBdr>
        <w:top w:val="none" w:sz="0" w:space="0" w:color="auto"/>
        <w:left w:val="none" w:sz="0" w:space="0" w:color="auto"/>
        <w:bottom w:val="none" w:sz="0" w:space="0" w:color="auto"/>
        <w:right w:val="none" w:sz="0" w:space="0" w:color="auto"/>
      </w:divBdr>
      <w:divsChild>
        <w:div w:id="192171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95995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6004">
      <w:bodyDiv w:val="1"/>
      <w:marLeft w:val="0"/>
      <w:marRight w:val="0"/>
      <w:marTop w:val="0"/>
      <w:marBottom w:val="0"/>
      <w:divBdr>
        <w:top w:val="none" w:sz="0" w:space="0" w:color="auto"/>
        <w:left w:val="none" w:sz="0" w:space="0" w:color="auto"/>
        <w:bottom w:val="none" w:sz="0" w:space="0" w:color="auto"/>
        <w:right w:val="none" w:sz="0" w:space="0" w:color="auto"/>
      </w:divBdr>
      <w:divsChild>
        <w:div w:id="862209479">
          <w:marLeft w:val="0"/>
          <w:marRight w:val="0"/>
          <w:marTop w:val="0"/>
          <w:marBottom w:val="0"/>
          <w:divBdr>
            <w:top w:val="none" w:sz="0" w:space="0" w:color="auto"/>
            <w:left w:val="none" w:sz="0" w:space="0" w:color="auto"/>
            <w:bottom w:val="none" w:sz="0" w:space="0" w:color="auto"/>
            <w:right w:val="none" w:sz="0" w:space="0" w:color="auto"/>
          </w:divBdr>
        </w:div>
      </w:divsChild>
    </w:div>
    <w:div w:id="208038436">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5">
          <w:marLeft w:val="0"/>
          <w:marRight w:val="0"/>
          <w:marTop w:val="0"/>
          <w:marBottom w:val="0"/>
          <w:divBdr>
            <w:top w:val="none" w:sz="0" w:space="0" w:color="auto"/>
            <w:left w:val="none" w:sz="0" w:space="0" w:color="auto"/>
            <w:bottom w:val="none" w:sz="0" w:space="0" w:color="auto"/>
            <w:right w:val="none" w:sz="0" w:space="0" w:color="auto"/>
          </w:divBdr>
        </w:div>
      </w:divsChild>
    </w:div>
    <w:div w:id="222176768">
      <w:bodyDiv w:val="1"/>
      <w:marLeft w:val="0"/>
      <w:marRight w:val="0"/>
      <w:marTop w:val="0"/>
      <w:marBottom w:val="0"/>
      <w:divBdr>
        <w:top w:val="none" w:sz="0" w:space="0" w:color="auto"/>
        <w:left w:val="none" w:sz="0" w:space="0" w:color="auto"/>
        <w:bottom w:val="none" w:sz="0" w:space="0" w:color="auto"/>
        <w:right w:val="none" w:sz="0" w:space="0" w:color="auto"/>
      </w:divBdr>
      <w:divsChild>
        <w:div w:id="1067144880">
          <w:marLeft w:val="0"/>
          <w:marRight w:val="0"/>
          <w:marTop w:val="0"/>
          <w:marBottom w:val="0"/>
          <w:divBdr>
            <w:top w:val="none" w:sz="0" w:space="0" w:color="auto"/>
            <w:left w:val="none" w:sz="0" w:space="0" w:color="auto"/>
            <w:bottom w:val="none" w:sz="0" w:space="0" w:color="auto"/>
            <w:right w:val="none" w:sz="0" w:space="0" w:color="auto"/>
          </w:divBdr>
        </w:div>
        <w:div w:id="1295284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522138">
      <w:bodyDiv w:val="1"/>
      <w:marLeft w:val="0"/>
      <w:marRight w:val="0"/>
      <w:marTop w:val="0"/>
      <w:marBottom w:val="0"/>
      <w:divBdr>
        <w:top w:val="none" w:sz="0" w:space="0" w:color="auto"/>
        <w:left w:val="none" w:sz="0" w:space="0" w:color="auto"/>
        <w:bottom w:val="none" w:sz="0" w:space="0" w:color="auto"/>
        <w:right w:val="none" w:sz="0" w:space="0" w:color="auto"/>
      </w:divBdr>
    </w:div>
    <w:div w:id="545918147">
      <w:bodyDiv w:val="1"/>
      <w:marLeft w:val="0"/>
      <w:marRight w:val="0"/>
      <w:marTop w:val="0"/>
      <w:marBottom w:val="0"/>
      <w:divBdr>
        <w:top w:val="none" w:sz="0" w:space="0" w:color="auto"/>
        <w:left w:val="none" w:sz="0" w:space="0" w:color="auto"/>
        <w:bottom w:val="none" w:sz="0" w:space="0" w:color="auto"/>
        <w:right w:val="none" w:sz="0" w:space="0" w:color="auto"/>
      </w:divBdr>
      <w:divsChild>
        <w:div w:id="139319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913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423021">
      <w:bodyDiv w:val="1"/>
      <w:marLeft w:val="0"/>
      <w:marRight w:val="0"/>
      <w:marTop w:val="0"/>
      <w:marBottom w:val="0"/>
      <w:divBdr>
        <w:top w:val="none" w:sz="0" w:space="0" w:color="auto"/>
        <w:left w:val="none" w:sz="0" w:space="0" w:color="auto"/>
        <w:bottom w:val="none" w:sz="0" w:space="0" w:color="auto"/>
        <w:right w:val="none" w:sz="0" w:space="0" w:color="auto"/>
      </w:divBdr>
      <w:divsChild>
        <w:div w:id="327249469">
          <w:marLeft w:val="0"/>
          <w:marRight w:val="0"/>
          <w:marTop w:val="0"/>
          <w:marBottom w:val="0"/>
          <w:divBdr>
            <w:top w:val="none" w:sz="0" w:space="0" w:color="auto"/>
            <w:left w:val="none" w:sz="0" w:space="0" w:color="auto"/>
            <w:bottom w:val="none" w:sz="0" w:space="0" w:color="auto"/>
            <w:right w:val="none" w:sz="0" w:space="0" w:color="auto"/>
          </w:divBdr>
        </w:div>
      </w:divsChild>
    </w:div>
    <w:div w:id="965695272">
      <w:bodyDiv w:val="1"/>
      <w:marLeft w:val="0"/>
      <w:marRight w:val="0"/>
      <w:marTop w:val="0"/>
      <w:marBottom w:val="0"/>
      <w:divBdr>
        <w:top w:val="none" w:sz="0" w:space="0" w:color="auto"/>
        <w:left w:val="none" w:sz="0" w:space="0" w:color="auto"/>
        <w:bottom w:val="none" w:sz="0" w:space="0" w:color="auto"/>
        <w:right w:val="none" w:sz="0" w:space="0" w:color="auto"/>
      </w:divBdr>
      <w:divsChild>
        <w:div w:id="153377592">
          <w:blockQuote w:val="1"/>
          <w:marLeft w:val="720"/>
          <w:marRight w:val="720"/>
          <w:marTop w:val="100"/>
          <w:marBottom w:val="100"/>
          <w:divBdr>
            <w:top w:val="none" w:sz="0" w:space="0" w:color="auto"/>
            <w:left w:val="none" w:sz="0" w:space="0" w:color="auto"/>
            <w:bottom w:val="none" w:sz="0" w:space="0" w:color="auto"/>
            <w:right w:val="none" w:sz="0" w:space="0" w:color="auto"/>
          </w:divBdr>
        </w:div>
        <w:div w:id="80949052">
          <w:marLeft w:val="0"/>
          <w:marRight w:val="0"/>
          <w:marTop w:val="0"/>
          <w:marBottom w:val="0"/>
          <w:divBdr>
            <w:top w:val="none" w:sz="0" w:space="0" w:color="auto"/>
            <w:left w:val="none" w:sz="0" w:space="0" w:color="auto"/>
            <w:bottom w:val="none" w:sz="0" w:space="0" w:color="auto"/>
            <w:right w:val="none" w:sz="0" w:space="0" w:color="auto"/>
          </w:divBdr>
        </w:div>
      </w:divsChild>
    </w:div>
    <w:div w:id="1002703548">
      <w:bodyDiv w:val="1"/>
      <w:marLeft w:val="0"/>
      <w:marRight w:val="0"/>
      <w:marTop w:val="0"/>
      <w:marBottom w:val="0"/>
      <w:divBdr>
        <w:top w:val="none" w:sz="0" w:space="0" w:color="auto"/>
        <w:left w:val="none" w:sz="0" w:space="0" w:color="auto"/>
        <w:bottom w:val="none" w:sz="0" w:space="0" w:color="auto"/>
        <w:right w:val="none" w:sz="0" w:space="0" w:color="auto"/>
      </w:divBdr>
      <w:divsChild>
        <w:div w:id="92409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5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972381">
      <w:bodyDiv w:val="1"/>
      <w:marLeft w:val="0"/>
      <w:marRight w:val="0"/>
      <w:marTop w:val="0"/>
      <w:marBottom w:val="0"/>
      <w:divBdr>
        <w:top w:val="none" w:sz="0" w:space="0" w:color="auto"/>
        <w:left w:val="none" w:sz="0" w:space="0" w:color="auto"/>
        <w:bottom w:val="none" w:sz="0" w:space="0" w:color="auto"/>
        <w:right w:val="none" w:sz="0" w:space="0" w:color="auto"/>
      </w:divBdr>
    </w:div>
    <w:div w:id="1256013466">
      <w:bodyDiv w:val="1"/>
      <w:marLeft w:val="0"/>
      <w:marRight w:val="0"/>
      <w:marTop w:val="0"/>
      <w:marBottom w:val="0"/>
      <w:divBdr>
        <w:top w:val="none" w:sz="0" w:space="0" w:color="auto"/>
        <w:left w:val="none" w:sz="0" w:space="0" w:color="auto"/>
        <w:bottom w:val="none" w:sz="0" w:space="0" w:color="auto"/>
        <w:right w:val="none" w:sz="0" w:space="0" w:color="auto"/>
      </w:divBdr>
      <w:divsChild>
        <w:div w:id="85880955">
          <w:marLeft w:val="0"/>
          <w:marRight w:val="0"/>
          <w:marTop w:val="0"/>
          <w:marBottom w:val="0"/>
          <w:divBdr>
            <w:top w:val="none" w:sz="0" w:space="0" w:color="auto"/>
            <w:left w:val="none" w:sz="0" w:space="0" w:color="auto"/>
            <w:bottom w:val="none" w:sz="0" w:space="0" w:color="auto"/>
            <w:right w:val="none" w:sz="0" w:space="0" w:color="auto"/>
          </w:divBdr>
        </w:div>
        <w:div w:id="1498576276">
          <w:marLeft w:val="0"/>
          <w:marRight w:val="0"/>
          <w:marTop w:val="0"/>
          <w:marBottom w:val="0"/>
          <w:divBdr>
            <w:top w:val="none" w:sz="0" w:space="0" w:color="auto"/>
            <w:left w:val="none" w:sz="0" w:space="0" w:color="auto"/>
            <w:bottom w:val="none" w:sz="0" w:space="0" w:color="auto"/>
            <w:right w:val="none" w:sz="0" w:space="0" w:color="auto"/>
          </w:divBdr>
        </w:div>
      </w:divsChild>
    </w:div>
    <w:div w:id="1263222098">
      <w:bodyDiv w:val="1"/>
      <w:marLeft w:val="0"/>
      <w:marRight w:val="0"/>
      <w:marTop w:val="0"/>
      <w:marBottom w:val="0"/>
      <w:divBdr>
        <w:top w:val="none" w:sz="0" w:space="0" w:color="auto"/>
        <w:left w:val="none" w:sz="0" w:space="0" w:color="auto"/>
        <w:bottom w:val="none" w:sz="0" w:space="0" w:color="auto"/>
        <w:right w:val="none" w:sz="0" w:space="0" w:color="auto"/>
      </w:divBdr>
    </w:div>
    <w:div w:id="1399092052">
      <w:bodyDiv w:val="1"/>
      <w:marLeft w:val="0"/>
      <w:marRight w:val="0"/>
      <w:marTop w:val="0"/>
      <w:marBottom w:val="0"/>
      <w:divBdr>
        <w:top w:val="none" w:sz="0" w:space="0" w:color="auto"/>
        <w:left w:val="none" w:sz="0" w:space="0" w:color="auto"/>
        <w:bottom w:val="none" w:sz="0" w:space="0" w:color="auto"/>
        <w:right w:val="none" w:sz="0" w:space="0" w:color="auto"/>
      </w:divBdr>
    </w:div>
    <w:div w:id="1508323057">
      <w:bodyDiv w:val="1"/>
      <w:marLeft w:val="0"/>
      <w:marRight w:val="0"/>
      <w:marTop w:val="0"/>
      <w:marBottom w:val="0"/>
      <w:divBdr>
        <w:top w:val="none" w:sz="0" w:space="0" w:color="auto"/>
        <w:left w:val="none" w:sz="0" w:space="0" w:color="auto"/>
        <w:bottom w:val="none" w:sz="0" w:space="0" w:color="auto"/>
        <w:right w:val="none" w:sz="0" w:space="0" w:color="auto"/>
      </w:divBdr>
    </w:div>
    <w:div w:id="1528593793">
      <w:bodyDiv w:val="1"/>
      <w:marLeft w:val="0"/>
      <w:marRight w:val="0"/>
      <w:marTop w:val="0"/>
      <w:marBottom w:val="0"/>
      <w:divBdr>
        <w:top w:val="none" w:sz="0" w:space="0" w:color="auto"/>
        <w:left w:val="none" w:sz="0" w:space="0" w:color="auto"/>
        <w:bottom w:val="none" w:sz="0" w:space="0" w:color="auto"/>
        <w:right w:val="none" w:sz="0" w:space="0" w:color="auto"/>
      </w:divBdr>
      <w:divsChild>
        <w:div w:id="511140048">
          <w:marLeft w:val="0"/>
          <w:marRight w:val="0"/>
          <w:marTop w:val="0"/>
          <w:marBottom w:val="0"/>
          <w:divBdr>
            <w:top w:val="none" w:sz="0" w:space="0" w:color="auto"/>
            <w:left w:val="none" w:sz="0" w:space="0" w:color="auto"/>
            <w:bottom w:val="none" w:sz="0" w:space="0" w:color="auto"/>
            <w:right w:val="none" w:sz="0" w:space="0" w:color="auto"/>
          </w:divBdr>
        </w:div>
      </w:divsChild>
    </w:div>
    <w:div w:id="1680043321">
      <w:bodyDiv w:val="1"/>
      <w:marLeft w:val="0"/>
      <w:marRight w:val="0"/>
      <w:marTop w:val="0"/>
      <w:marBottom w:val="0"/>
      <w:divBdr>
        <w:top w:val="none" w:sz="0" w:space="0" w:color="auto"/>
        <w:left w:val="none" w:sz="0" w:space="0" w:color="auto"/>
        <w:bottom w:val="none" w:sz="0" w:space="0" w:color="auto"/>
        <w:right w:val="none" w:sz="0" w:space="0" w:color="auto"/>
      </w:divBdr>
    </w:div>
    <w:div w:id="1798134777">
      <w:bodyDiv w:val="1"/>
      <w:marLeft w:val="0"/>
      <w:marRight w:val="0"/>
      <w:marTop w:val="0"/>
      <w:marBottom w:val="0"/>
      <w:divBdr>
        <w:top w:val="none" w:sz="0" w:space="0" w:color="auto"/>
        <w:left w:val="none" w:sz="0" w:space="0" w:color="auto"/>
        <w:bottom w:val="none" w:sz="0" w:space="0" w:color="auto"/>
        <w:right w:val="none" w:sz="0" w:space="0" w:color="auto"/>
      </w:divBdr>
      <w:divsChild>
        <w:div w:id="658925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105936">
      <w:bodyDiv w:val="1"/>
      <w:marLeft w:val="0"/>
      <w:marRight w:val="0"/>
      <w:marTop w:val="0"/>
      <w:marBottom w:val="0"/>
      <w:divBdr>
        <w:top w:val="none" w:sz="0" w:space="0" w:color="auto"/>
        <w:left w:val="none" w:sz="0" w:space="0" w:color="auto"/>
        <w:bottom w:val="none" w:sz="0" w:space="0" w:color="auto"/>
        <w:right w:val="none" w:sz="0" w:space="0" w:color="auto"/>
      </w:divBdr>
    </w:div>
    <w:div w:id="1877310671">
      <w:bodyDiv w:val="1"/>
      <w:marLeft w:val="0"/>
      <w:marRight w:val="0"/>
      <w:marTop w:val="0"/>
      <w:marBottom w:val="0"/>
      <w:divBdr>
        <w:top w:val="none" w:sz="0" w:space="0" w:color="auto"/>
        <w:left w:val="none" w:sz="0" w:space="0" w:color="auto"/>
        <w:bottom w:val="none" w:sz="0" w:space="0" w:color="auto"/>
        <w:right w:val="none" w:sz="0" w:space="0" w:color="auto"/>
      </w:divBdr>
      <w:divsChild>
        <w:div w:id="685987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818090">
      <w:bodyDiv w:val="1"/>
      <w:marLeft w:val="0"/>
      <w:marRight w:val="0"/>
      <w:marTop w:val="0"/>
      <w:marBottom w:val="0"/>
      <w:divBdr>
        <w:top w:val="none" w:sz="0" w:space="0" w:color="auto"/>
        <w:left w:val="none" w:sz="0" w:space="0" w:color="auto"/>
        <w:bottom w:val="none" w:sz="0" w:space="0" w:color="auto"/>
        <w:right w:val="none" w:sz="0" w:space="0" w:color="auto"/>
      </w:divBdr>
      <w:divsChild>
        <w:div w:id="14007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645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2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4</cp:revision>
  <dcterms:created xsi:type="dcterms:W3CDTF">2019-08-22T14:21:00Z</dcterms:created>
  <dcterms:modified xsi:type="dcterms:W3CDTF">2019-08-23T02:42:00Z</dcterms:modified>
</cp:coreProperties>
</file>