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02" w:rsidRDefault="001D5302" w:rsidP="001D5302">
      <w:pPr>
        <w:spacing w:after="240"/>
        <w:rPr>
          <w:rFonts w:ascii="Verdana" w:hAnsi="Verdana"/>
          <w:b/>
          <w:sz w:val="40"/>
          <w:szCs w:val="40"/>
        </w:rPr>
      </w:pPr>
      <w:r>
        <w:rPr>
          <w:rFonts w:ascii="Verdana" w:hAnsi="Verdana"/>
          <w:b/>
          <w:sz w:val="40"/>
          <w:szCs w:val="40"/>
        </w:rPr>
        <w:t xml:space="preserve">Go above and beyond for your client. </w:t>
      </w:r>
    </w:p>
    <w:p w:rsidR="001D5302" w:rsidRPr="004F5282" w:rsidRDefault="001D5302" w:rsidP="001D5302">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w:t>
      </w:r>
      <w:r w:rsidR="00B1282D">
        <w:rPr>
          <w:rFonts w:ascii="Verdana" w:hAnsi="Verdana"/>
          <w:color w:val="70AD47" w:themeColor="accent6"/>
          <w:sz w:val="28"/>
          <w:szCs w:val="28"/>
        </w:rPr>
        <w:t>,</w:t>
      </w:r>
      <w:r w:rsidRPr="004F5282">
        <w:rPr>
          <w:rFonts w:ascii="Verdana" w:hAnsi="Verdana"/>
          <w:color w:val="70AD47" w:themeColor="accent6"/>
          <w:sz w:val="28"/>
          <w:szCs w:val="28"/>
        </w:rPr>
        <w:t xml:space="preserve"> by OnePath Life Insurance</w:t>
      </w:r>
    </w:p>
    <w:p w:rsidR="001D5302" w:rsidRPr="00F11386" w:rsidRDefault="001D5302" w:rsidP="001D5302">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Getting started, the value of advice </w:t>
      </w:r>
    </w:p>
    <w:p w:rsidR="001D5302" w:rsidRPr="00D544B1" w:rsidRDefault="001D5302" w:rsidP="001D5302">
      <w:pPr>
        <w:pBdr>
          <w:bottom w:val="single" w:sz="4" w:space="1" w:color="auto"/>
        </w:pBdr>
        <w:spacing w:line="240" w:lineRule="auto"/>
        <w:rPr>
          <w:rFonts w:ascii="Verdana" w:hAnsi="Verdana" w:cstheme="minorHAnsi"/>
          <w:b/>
        </w:rPr>
      </w:pPr>
    </w:p>
    <w:p w:rsidR="001D5302" w:rsidRPr="007E34C5" w:rsidRDefault="001D5302" w:rsidP="001D5302">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007E34C5" w:rsidRPr="007E34C5">
        <w:rPr>
          <w:rFonts w:ascii="Verdana" w:hAnsi="Verdana" w:cstheme="minorHAnsi"/>
          <w:color w:val="70AD47" w:themeColor="accent6"/>
          <w:sz w:val="28"/>
          <w:szCs w:val="28"/>
        </w:rPr>
        <w:t xml:space="preserve">Myths about life insurance </w:t>
      </w:r>
    </w:p>
    <w:p w:rsidR="007E34C5" w:rsidRDefault="007E34C5" w:rsidP="001D5302">
      <w:pPr>
        <w:spacing w:line="240" w:lineRule="auto"/>
        <w:rPr>
          <w:rFonts w:ascii="Verdana" w:hAnsi="Verdana" w:cstheme="minorHAnsi"/>
          <w:b/>
          <w:color w:val="808080" w:themeColor="background1" w:themeShade="80"/>
        </w:rPr>
      </w:pPr>
    </w:p>
    <w:p w:rsidR="001D5302" w:rsidRPr="00D544B1" w:rsidRDefault="001D5302" w:rsidP="001D5302">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1D5302" w:rsidRPr="003D650A" w:rsidRDefault="001D5302" w:rsidP="001D5302">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1D5302" w:rsidRPr="003D650A" w:rsidRDefault="001D5302" w:rsidP="001D5302">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1D5302" w:rsidRPr="007E34C5" w:rsidRDefault="001D5302" w:rsidP="007E34C5">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1D5302" w:rsidRPr="004F5282" w:rsidRDefault="001D5302" w:rsidP="001D5302">
      <w:pPr>
        <w:spacing w:line="240" w:lineRule="auto"/>
        <w:ind w:left="720"/>
        <w:rPr>
          <w:rFonts w:ascii="Verdana" w:hAnsi="Verdana" w:cstheme="minorHAnsi"/>
          <w:b/>
        </w:rPr>
      </w:pPr>
      <w:r w:rsidRPr="004F5282">
        <w:rPr>
          <w:rFonts w:ascii="Verdana" w:hAnsi="Verdana" w:cstheme="minorHAnsi"/>
          <w:b/>
        </w:rPr>
        <w:t xml:space="preserve">SOCIAL MEDIA POST </w:t>
      </w:r>
    </w:p>
    <w:p w:rsidR="007E34C5" w:rsidRDefault="007E34C5" w:rsidP="007E34C5">
      <w:pPr>
        <w:spacing w:line="240" w:lineRule="auto"/>
        <w:ind w:left="720"/>
        <w:rPr>
          <w:rFonts w:ascii="Verdana" w:hAnsi="Verdana" w:cstheme="minorHAnsi"/>
          <w:sz w:val="20"/>
          <w:szCs w:val="20"/>
        </w:rPr>
      </w:pPr>
      <w:r w:rsidRPr="0049753A">
        <w:rPr>
          <w:rFonts w:ascii="Verdana" w:hAnsi="Verdana" w:cstheme="minorHAnsi"/>
        </w:rPr>
        <w:t xml:space="preserve">As a financial adviser, I often talk to people who have negative </w:t>
      </w:r>
      <w:r>
        <w:rPr>
          <w:rFonts w:ascii="Verdana" w:hAnsi="Verdana" w:cstheme="minorHAnsi"/>
        </w:rPr>
        <w:t xml:space="preserve">feelings </w:t>
      </w:r>
      <w:r w:rsidRPr="0049753A">
        <w:rPr>
          <w:rFonts w:ascii="Verdana" w:hAnsi="Verdana" w:cstheme="minorHAnsi"/>
        </w:rPr>
        <w:t xml:space="preserve">when it comes to life insurance. It’s worth knowing the facts, as some of these myths could be stopping you from getting cover you really need. </w:t>
      </w:r>
      <w:r w:rsidRPr="0049753A">
        <w:rPr>
          <w:rFonts w:ascii="Verdana" w:hAnsi="Verdana" w:cstheme="minorHAnsi"/>
          <w:color w:val="00B0F0"/>
          <w:u w:val="single"/>
        </w:rPr>
        <w:t>Read more</w:t>
      </w:r>
      <w:r w:rsidRPr="0049753A">
        <w:rPr>
          <w:rFonts w:ascii="Verdana" w:hAnsi="Verdana" w:cstheme="minorHAnsi"/>
        </w:rPr>
        <w:t xml:space="preserve"> </w:t>
      </w:r>
      <w:r w:rsidR="00150426">
        <w:rPr>
          <w:rFonts w:ascii="Verdana" w:hAnsi="Verdana" w:cstheme="minorHAnsi"/>
          <w:sz w:val="20"/>
          <w:szCs w:val="20"/>
        </w:rPr>
        <w:t xml:space="preserve">#clarity </w:t>
      </w:r>
    </w:p>
    <w:p w:rsidR="00537642" w:rsidRPr="007E34C5" w:rsidRDefault="00537642" w:rsidP="007E34C5">
      <w:pPr>
        <w:spacing w:line="240" w:lineRule="auto"/>
        <w:ind w:left="720"/>
        <w:rPr>
          <w:rFonts w:ascii="Verdana" w:hAnsi="Verdana" w:cstheme="minorHAnsi"/>
          <w:b/>
          <w:color w:val="538135" w:themeColor="accent6" w:themeShade="BF"/>
        </w:rPr>
      </w:pPr>
      <w:r w:rsidRPr="007E34C5">
        <w:rPr>
          <w:rFonts w:ascii="Verdana" w:hAnsi="Verdana" w:cstheme="minorHAnsi"/>
          <w:sz w:val="20"/>
          <w:szCs w:val="20"/>
          <w:highlight w:val="lightGray"/>
        </w:rPr>
        <w:t>&lt;Link to the article below either on your website or within the social platform&gt;</w:t>
      </w:r>
    </w:p>
    <w:p w:rsidR="007E34C5" w:rsidRPr="006F4D85" w:rsidRDefault="007E34C5" w:rsidP="007E34C5">
      <w:pPr>
        <w:pBdr>
          <w:bottom w:val="single" w:sz="4" w:space="1" w:color="auto"/>
        </w:pBdr>
        <w:spacing w:line="240" w:lineRule="auto"/>
        <w:rPr>
          <w:rFonts w:ascii="Verdana" w:hAnsi="Verdana" w:cstheme="minorHAnsi"/>
          <w:b/>
          <w:color w:val="538135" w:themeColor="accent6" w:themeShade="BF"/>
        </w:rPr>
      </w:pPr>
    </w:p>
    <w:p w:rsidR="007E34C5" w:rsidRPr="006F4D85" w:rsidRDefault="007E34C5" w:rsidP="007E34C5">
      <w:pPr>
        <w:spacing w:line="240" w:lineRule="auto"/>
        <w:rPr>
          <w:rFonts w:ascii="Verdana" w:hAnsi="Verdana" w:cstheme="minorHAnsi"/>
          <w:b/>
          <w:color w:val="808080" w:themeColor="background1" w:themeShade="80"/>
        </w:rPr>
      </w:pPr>
    </w:p>
    <w:p w:rsidR="007E34C5" w:rsidRPr="006F4D85" w:rsidRDefault="007E34C5" w:rsidP="007E34C5">
      <w:pPr>
        <w:spacing w:line="240" w:lineRule="auto"/>
        <w:rPr>
          <w:rFonts w:ascii="Verdana" w:hAnsi="Verdana" w:cstheme="minorHAnsi"/>
          <w:b/>
          <w:color w:val="808080" w:themeColor="background1" w:themeShade="80"/>
        </w:rPr>
      </w:pPr>
      <w:r w:rsidRPr="006F4D85">
        <w:rPr>
          <w:rFonts w:ascii="Verdana" w:hAnsi="Verdana" w:cstheme="minorHAnsi"/>
          <w:b/>
          <w:color w:val="808080" w:themeColor="background1" w:themeShade="80"/>
        </w:rPr>
        <w:t xml:space="preserve">FLYER/NEWSLETTER/WEBSITE ARTICLE </w:t>
      </w:r>
    </w:p>
    <w:p w:rsidR="007E34C5" w:rsidRPr="006F4D85" w:rsidRDefault="007E34C5" w:rsidP="007E34C5">
      <w:pPr>
        <w:rPr>
          <w:rFonts w:ascii="Verdana" w:hAnsi="Verdana"/>
          <w:color w:val="808080" w:themeColor="background1" w:themeShade="80"/>
        </w:rPr>
      </w:pPr>
      <w:r w:rsidRPr="006F4D85">
        <w:rPr>
          <w:rFonts w:ascii="Verdana" w:hAnsi="Verdana"/>
          <w:color w:val="808080" w:themeColor="background1" w:themeShade="80"/>
        </w:rPr>
        <w:t xml:space="preserve">This article has been white-labelled to allow you to use the content (without having to seek our permission) </w:t>
      </w:r>
      <w:r w:rsidR="000D287F">
        <w:rPr>
          <w:rFonts w:ascii="Verdana" w:hAnsi="Verdana"/>
          <w:color w:val="808080" w:themeColor="background1" w:themeShade="80"/>
        </w:rPr>
        <w:t>as a customer flyer, newsletter</w:t>
      </w:r>
      <w:r w:rsidRPr="006F4D85">
        <w:rPr>
          <w:rFonts w:ascii="Verdana" w:hAnsi="Verdana"/>
          <w:color w:val="808080" w:themeColor="background1" w:themeShade="80"/>
        </w:rPr>
        <w:t xml:space="preserve"> or on your website. </w:t>
      </w:r>
    </w:p>
    <w:p w:rsidR="007E34C5" w:rsidRPr="006F4D85" w:rsidRDefault="007E34C5" w:rsidP="007E34C5">
      <w:pPr>
        <w:spacing w:line="240" w:lineRule="auto"/>
        <w:rPr>
          <w:rFonts w:ascii="Verdana" w:hAnsi="Verdana" w:cstheme="minorHAnsi"/>
          <w:b/>
          <w:color w:val="808080" w:themeColor="background1" w:themeShade="80"/>
        </w:rPr>
      </w:pPr>
      <w:r w:rsidRPr="006F4D85">
        <w:rPr>
          <w:rFonts w:ascii="Verdana" w:hAnsi="Verdana"/>
          <w:b/>
          <w:i/>
          <w:color w:val="808080" w:themeColor="background1" w:themeShade="80"/>
        </w:rPr>
        <w:t>Tip</w:t>
      </w:r>
      <w:r w:rsidRPr="006F4D85">
        <w:rPr>
          <w:rFonts w:ascii="Verdana" w:hAnsi="Verdana"/>
          <w:b/>
          <w:color w:val="808080" w:themeColor="background1" w:themeShade="80"/>
        </w:rPr>
        <w:t xml:space="preserve">: Complement your advice </w:t>
      </w:r>
    </w:p>
    <w:p w:rsidR="007E34C5" w:rsidRPr="006F4D85" w:rsidRDefault="007E34C5" w:rsidP="007E34C5">
      <w:pPr>
        <w:rPr>
          <w:rFonts w:ascii="Verdana" w:hAnsi="Verdana"/>
          <w:color w:val="808080" w:themeColor="background1" w:themeShade="80"/>
        </w:rPr>
      </w:pPr>
      <w:r w:rsidRPr="006F4D85">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7E34C5" w:rsidRDefault="007E34C5" w:rsidP="007E34C5">
      <w:pPr>
        <w:spacing w:after="150" w:line="240" w:lineRule="auto"/>
        <w:ind w:left="720"/>
        <w:outlineLvl w:val="1"/>
        <w:rPr>
          <w:rFonts w:ascii="Verdana" w:hAnsi="Verdana"/>
          <w:b/>
          <w:sz w:val="20"/>
          <w:szCs w:val="20"/>
        </w:rPr>
      </w:pPr>
    </w:p>
    <w:p w:rsidR="009966BF" w:rsidRDefault="007E34C5" w:rsidP="007E34C5">
      <w:pPr>
        <w:spacing w:after="150" w:line="240" w:lineRule="auto"/>
        <w:ind w:left="720"/>
        <w:outlineLvl w:val="1"/>
        <w:rPr>
          <w:rFonts w:ascii="Verdana" w:eastAsia="Times New Roman" w:hAnsi="Verdana" w:cs="Arial"/>
          <w:b/>
          <w:bCs/>
          <w:sz w:val="28"/>
          <w:szCs w:val="28"/>
          <w:lang w:eastAsia="en-AU"/>
        </w:rPr>
      </w:pPr>
      <w:r w:rsidRPr="00F45ADD">
        <w:rPr>
          <w:rFonts w:ascii="Verdana" w:hAnsi="Verdana"/>
          <w:b/>
          <w:sz w:val="20"/>
          <w:szCs w:val="20"/>
        </w:rPr>
        <w:t>ARTICLE</w:t>
      </w:r>
    </w:p>
    <w:p w:rsidR="00EC35A8" w:rsidRPr="0088157D" w:rsidRDefault="00EC35A8" w:rsidP="007E34C5">
      <w:pPr>
        <w:spacing w:after="150" w:line="240" w:lineRule="auto"/>
        <w:ind w:left="720"/>
        <w:outlineLvl w:val="1"/>
        <w:rPr>
          <w:rFonts w:ascii="Verdana" w:eastAsia="Times New Roman" w:hAnsi="Verdana" w:cs="Arial"/>
          <w:b/>
          <w:bCs/>
          <w:sz w:val="28"/>
          <w:szCs w:val="28"/>
          <w:lang w:eastAsia="en-AU"/>
        </w:rPr>
      </w:pPr>
      <w:r w:rsidRPr="0088157D">
        <w:rPr>
          <w:rFonts w:ascii="Verdana" w:eastAsia="Times New Roman" w:hAnsi="Verdana" w:cs="Arial"/>
          <w:b/>
          <w:bCs/>
          <w:sz w:val="28"/>
          <w:szCs w:val="28"/>
          <w:lang w:eastAsia="en-AU"/>
        </w:rPr>
        <w:t>Know where you stand</w:t>
      </w:r>
    </w:p>
    <w:p w:rsidR="007E34C5" w:rsidRPr="0049753A" w:rsidRDefault="007E34C5" w:rsidP="007E34C5">
      <w:pPr>
        <w:spacing w:line="240" w:lineRule="auto"/>
        <w:ind w:left="720"/>
        <w:rPr>
          <w:rFonts w:ascii="Verdana" w:hAnsi="Verdana" w:cstheme="minorHAnsi"/>
          <w:b/>
        </w:rPr>
      </w:pPr>
      <w:r w:rsidRPr="0049753A">
        <w:rPr>
          <w:rFonts w:ascii="Verdana" w:eastAsia="Times New Roman" w:hAnsi="Verdana" w:cs="Arial"/>
          <w:lang w:eastAsia="en-AU"/>
        </w:rPr>
        <w:t>Here we dispel some common myths about life insurance to help you make informed decisions about your cover</w:t>
      </w:r>
      <w:r w:rsidRPr="0049753A">
        <w:rPr>
          <w:rFonts w:ascii="Verdana" w:hAnsi="Verdana" w:cstheme="minorHAnsi"/>
          <w:b/>
        </w:rPr>
        <w:t xml:space="preserve">. </w:t>
      </w:r>
    </w:p>
    <w:p w:rsidR="007E34C5" w:rsidRPr="0049753A" w:rsidRDefault="007E34C5" w:rsidP="007E34C5">
      <w:pPr>
        <w:pStyle w:val="Heading3"/>
        <w:spacing w:before="0" w:line="240" w:lineRule="auto"/>
        <w:ind w:left="720"/>
        <w:rPr>
          <w:rFonts w:ascii="Verdana" w:hAnsi="Verdana" w:cs="Arial"/>
          <w:b/>
          <w:color w:val="auto"/>
          <w:sz w:val="22"/>
          <w:szCs w:val="22"/>
        </w:rPr>
      </w:pPr>
      <w:r w:rsidRPr="0049753A">
        <w:rPr>
          <w:rFonts w:ascii="Verdana" w:hAnsi="Verdana" w:cs="Arial"/>
          <w:b/>
          <w:color w:val="auto"/>
          <w:sz w:val="22"/>
          <w:szCs w:val="22"/>
        </w:rPr>
        <w:lastRenderedPageBreak/>
        <w:t>Myth # 1 – Life insurance companies don’t pay claims</w:t>
      </w:r>
    </w:p>
    <w:p w:rsidR="007E34C5" w:rsidRPr="0049753A" w:rsidRDefault="007E34C5" w:rsidP="007E34C5">
      <w:pPr>
        <w:pStyle w:val="NormalWeb"/>
        <w:spacing w:before="0" w:beforeAutospacing="0" w:after="150" w:afterAutospacing="0"/>
        <w:ind w:left="720"/>
        <w:rPr>
          <w:rFonts w:ascii="Verdana" w:hAnsi="Verdana" w:cs="Arial"/>
          <w:color w:val="808080" w:themeColor="background1" w:themeShade="80"/>
          <w:sz w:val="22"/>
          <w:szCs w:val="22"/>
        </w:rPr>
      </w:pPr>
      <w:r w:rsidRPr="0049753A">
        <w:rPr>
          <w:rStyle w:val="Strong"/>
          <w:rFonts w:ascii="Verdana" w:hAnsi="Verdana" w:cs="Arial"/>
          <w:color w:val="808080" w:themeColor="background1" w:themeShade="80"/>
          <w:sz w:val="22"/>
          <w:szCs w:val="22"/>
        </w:rPr>
        <w:t>There’s a common perception that life insurance companies will do everything they can to avoid paying claims.</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 xml:space="preserve">In fact, 92% of all life insurance claims are paid in the first instance¹. </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 xml:space="preserve">As long as you fulfil </w:t>
      </w:r>
      <w:r w:rsidRPr="007E34C5">
        <w:rPr>
          <w:rFonts w:ascii="Verdana" w:hAnsi="Verdana" w:cs="Arial"/>
          <w:sz w:val="22"/>
          <w:szCs w:val="22"/>
        </w:rPr>
        <w:t xml:space="preserve">your </w:t>
      </w:r>
      <w:hyperlink r:id="rId5" w:history="1">
        <w:r w:rsidRPr="007E34C5">
          <w:rPr>
            <w:rStyle w:val="Hyperlink"/>
            <w:rFonts w:ascii="Verdana" w:hAnsi="Verdana" w:cs="Arial"/>
            <w:color w:val="auto"/>
            <w:sz w:val="22"/>
            <w:szCs w:val="22"/>
            <w:u w:val="none"/>
          </w:rPr>
          <w:t>duty of disclosure</w:t>
        </w:r>
      </w:hyperlink>
      <w:r w:rsidRPr="007E34C5">
        <w:rPr>
          <w:rFonts w:ascii="Verdana" w:hAnsi="Verdana" w:cs="Arial"/>
          <w:sz w:val="22"/>
          <w:szCs w:val="22"/>
        </w:rPr>
        <w:t xml:space="preserve"> when</w:t>
      </w:r>
      <w:r w:rsidRPr="0049753A">
        <w:rPr>
          <w:rFonts w:ascii="Verdana" w:hAnsi="Verdana" w:cs="Arial"/>
          <w:sz w:val="22"/>
          <w:szCs w:val="22"/>
        </w:rPr>
        <w:t xml:space="preserve"> you apply for cover, and you’re covered for the medical condition you’re claiming for, you can be confident your claim will be paid.</w:t>
      </w:r>
    </w:p>
    <w:p w:rsidR="007E34C5" w:rsidRPr="007E34C5" w:rsidRDefault="007E34C5" w:rsidP="007E34C5">
      <w:pPr>
        <w:pStyle w:val="ListParagraph"/>
        <w:numPr>
          <w:ilvl w:val="0"/>
          <w:numId w:val="33"/>
        </w:numPr>
        <w:spacing w:line="240" w:lineRule="auto"/>
        <w:ind w:left="1080"/>
        <w:rPr>
          <w:sz w:val="16"/>
          <w:szCs w:val="16"/>
        </w:rPr>
      </w:pPr>
      <w:proofErr w:type="gramStart"/>
      <w:r w:rsidRPr="007E34C5">
        <w:rPr>
          <w:rFonts w:ascii="Verdana" w:hAnsi="Verdana"/>
          <w:sz w:val="16"/>
          <w:szCs w:val="16"/>
        </w:rPr>
        <w:t>www</w:t>
      </w:r>
      <w:proofErr w:type="gramEnd"/>
      <w:r w:rsidRPr="007E34C5">
        <w:rPr>
          <w:rFonts w:ascii="Verdana" w:hAnsi="Verdana"/>
          <w:sz w:val="16"/>
          <w:szCs w:val="16"/>
        </w:rPr>
        <w:t>.</w:t>
      </w:r>
      <w:hyperlink r:id="rId6" w:history="1">
        <w:r w:rsidRPr="007E34C5">
          <w:rPr>
            <w:rStyle w:val="Hyperlink"/>
            <w:rFonts w:ascii="Verdana" w:hAnsi="Verdana"/>
            <w:color w:val="auto"/>
            <w:sz w:val="16"/>
            <w:szCs w:val="16"/>
          </w:rPr>
          <w:t>asic.gov.au/about-asic/news-centre/find-a-media-release/2019-releases/19-070mr-apra-and-asic-publish-world-leading-life-insurance-data/</w:t>
        </w:r>
      </w:hyperlink>
    </w:p>
    <w:p w:rsidR="007E34C5" w:rsidRPr="00DB07D2" w:rsidRDefault="007E34C5" w:rsidP="007E34C5">
      <w:pPr>
        <w:ind w:left="720"/>
      </w:pPr>
    </w:p>
    <w:p w:rsidR="007E34C5" w:rsidRPr="0049753A" w:rsidRDefault="007E34C5" w:rsidP="007E34C5">
      <w:pPr>
        <w:pStyle w:val="Heading3"/>
        <w:spacing w:before="0" w:line="240" w:lineRule="auto"/>
        <w:ind w:left="720"/>
        <w:rPr>
          <w:rFonts w:ascii="Verdana" w:hAnsi="Verdana" w:cs="Arial"/>
          <w:b/>
          <w:color w:val="auto"/>
          <w:sz w:val="22"/>
          <w:szCs w:val="22"/>
        </w:rPr>
      </w:pPr>
      <w:r w:rsidRPr="0049753A">
        <w:rPr>
          <w:rFonts w:ascii="Verdana" w:hAnsi="Verdana" w:cs="Arial"/>
          <w:b/>
          <w:color w:val="auto"/>
          <w:sz w:val="22"/>
          <w:szCs w:val="22"/>
        </w:rPr>
        <w:t>Myth # 2 – I'm young and don’t have kids or a mortgage, so I don’t need it</w:t>
      </w:r>
    </w:p>
    <w:p w:rsidR="007E34C5" w:rsidRPr="0049753A" w:rsidRDefault="007E34C5" w:rsidP="007E34C5">
      <w:pPr>
        <w:pStyle w:val="NormalWeb"/>
        <w:spacing w:before="0" w:beforeAutospacing="0" w:after="150" w:afterAutospacing="0"/>
        <w:ind w:left="720"/>
        <w:rPr>
          <w:rFonts w:ascii="Verdana" w:hAnsi="Verdana" w:cs="Arial"/>
          <w:color w:val="808080" w:themeColor="background1" w:themeShade="80"/>
          <w:sz w:val="22"/>
          <w:szCs w:val="22"/>
        </w:rPr>
      </w:pPr>
      <w:r w:rsidRPr="0049753A">
        <w:rPr>
          <w:rStyle w:val="Strong"/>
          <w:rFonts w:ascii="Verdana" w:hAnsi="Verdana" w:cs="Arial"/>
          <w:color w:val="808080" w:themeColor="background1" w:themeShade="80"/>
          <w:sz w:val="22"/>
          <w:szCs w:val="22"/>
        </w:rPr>
        <w:t>Life insurance isn’t all about providing for debts and dependants. It’s also about looking after yourself.</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 xml:space="preserve">Think what would happen if you became ill or disabled and couldn’t work. If you didn’t have income protection, you’d have to find another way to supplement your income – through friends or family. Having </w:t>
      </w:r>
      <w:r w:rsidRPr="007E34C5">
        <w:rPr>
          <w:rFonts w:ascii="Verdana" w:hAnsi="Verdana" w:cs="Arial"/>
          <w:sz w:val="22"/>
          <w:szCs w:val="22"/>
        </w:rPr>
        <w:t>income protection</w:t>
      </w:r>
      <w:r w:rsidRPr="0049753A">
        <w:rPr>
          <w:rFonts w:ascii="Verdana" w:hAnsi="Verdana" w:cs="Arial"/>
          <w:sz w:val="22"/>
          <w:szCs w:val="22"/>
        </w:rPr>
        <w:t xml:space="preserve"> means that you are more likely to be able to manage on your own.</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There are benefits to applying for life insurance when you’re young and healthy. It’s generally cheaper and it means you don’t have to worry about getting cover later if your health changes (see myth #3).</w:t>
      </w:r>
    </w:p>
    <w:p w:rsidR="007E34C5" w:rsidRPr="0049753A" w:rsidRDefault="007E34C5" w:rsidP="007E34C5">
      <w:pPr>
        <w:spacing w:line="240" w:lineRule="auto"/>
        <w:ind w:left="720"/>
        <w:rPr>
          <w:rFonts w:ascii="Verdana" w:eastAsiaTheme="majorEastAsia" w:hAnsi="Verdana" w:cs="Arial"/>
        </w:rPr>
      </w:pPr>
    </w:p>
    <w:p w:rsidR="007E34C5" w:rsidRPr="0049753A" w:rsidRDefault="007E34C5" w:rsidP="007E34C5">
      <w:pPr>
        <w:spacing w:line="240" w:lineRule="auto"/>
        <w:ind w:left="720"/>
        <w:rPr>
          <w:rFonts w:ascii="Verdana" w:eastAsiaTheme="majorEastAsia" w:hAnsi="Verdana" w:cs="Arial"/>
          <w:b/>
        </w:rPr>
      </w:pPr>
      <w:r w:rsidRPr="0049753A">
        <w:rPr>
          <w:rFonts w:ascii="Verdana" w:eastAsiaTheme="majorEastAsia" w:hAnsi="Verdana" w:cs="Arial"/>
          <w:b/>
        </w:rPr>
        <w:t>Myth # 3 – I won’t be covered if my health changes</w:t>
      </w:r>
    </w:p>
    <w:p w:rsidR="007E34C5" w:rsidRPr="0049753A" w:rsidRDefault="007E34C5" w:rsidP="007E34C5">
      <w:pPr>
        <w:pStyle w:val="NormalWeb"/>
        <w:spacing w:before="0" w:beforeAutospacing="0" w:after="150" w:afterAutospacing="0"/>
        <w:ind w:left="720"/>
        <w:rPr>
          <w:rFonts w:ascii="Verdana" w:hAnsi="Verdana" w:cs="Arial"/>
          <w:color w:val="808080" w:themeColor="background1" w:themeShade="80"/>
          <w:sz w:val="22"/>
          <w:szCs w:val="22"/>
        </w:rPr>
      </w:pPr>
      <w:r w:rsidRPr="0049753A">
        <w:rPr>
          <w:rStyle w:val="Strong"/>
          <w:rFonts w:ascii="Verdana" w:hAnsi="Verdana" w:cs="Arial"/>
          <w:color w:val="808080" w:themeColor="background1" w:themeShade="80"/>
          <w:sz w:val="22"/>
          <w:szCs w:val="22"/>
        </w:rPr>
        <w:t>Once you start your cover, what you are covered under your life insurance for won’t change – even if your health declines.</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 xml:space="preserve">In fact, you generally don’t even need to tell your insurer about a change in your health unless you intend to </w:t>
      </w:r>
      <w:hyperlink r:id="rId7" w:history="1">
        <w:r w:rsidRPr="007E34C5">
          <w:rPr>
            <w:rStyle w:val="Hyperlink"/>
            <w:rFonts w:ascii="Verdana" w:hAnsi="Verdana" w:cs="Arial"/>
            <w:color w:val="auto"/>
            <w:sz w:val="22"/>
            <w:szCs w:val="22"/>
            <w:u w:val="none"/>
          </w:rPr>
          <w:t>make a claim</w:t>
        </w:r>
      </w:hyperlink>
      <w:r w:rsidRPr="007E34C5">
        <w:rPr>
          <w:rStyle w:val="Hyperlink"/>
          <w:rFonts w:ascii="Verdana" w:hAnsi="Verdana" w:cs="Arial"/>
          <w:color w:val="auto"/>
          <w:sz w:val="22"/>
          <w:szCs w:val="22"/>
          <w:u w:val="none"/>
        </w:rPr>
        <w:t>.</w:t>
      </w:r>
      <w:r w:rsidRPr="0049753A">
        <w:rPr>
          <w:rStyle w:val="Hyperlink"/>
          <w:rFonts w:ascii="Verdana" w:hAnsi="Verdana" w:cs="Arial"/>
          <w:color w:val="auto"/>
          <w:sz w:val="22"/>
          <w:szCs w:val="22"/>
        </w:rPr>
        <w:t xml:space="preserve"> </w:t>
      </w:r>
    </w:p>
    <w:p w:rsidR="007E34C5" w:rsidRPr="0049753A" w:rsidRDefault="007E34C5" w:rsidP="007E34C5">
      <w:pPr>
        <w:spacing w:line="240" w:lineRule="auto"/>
        <w:ind w:left="720"/>
        <w:rPr>
          <w:rFonts w:ascii="Verdana" w:eastAsiaTheme="majorEastAsia" w:hAnsi="Verdana" w:cs="Arial"/>
        </w:rPr>
      </w:pPr>
    </w:p>
    <w:p w:rsidR="007E34C5" w:rsidRPr="0049753A" w:rsidRDefault="007E34C5" w:rsidP="007E34C5">
      <w:pPr>
        <w:spacing w:line="240" w:lineRule="auto"/>
        <w:ind w:left="720"/>
        <w:rPr>
          <w:rFonts w:ascii="Verdana" w:eastAsiaTheme="majorEastAsia" w:hAnsi="Verdana" w:cs="Arial"/>
          <w:b/>
        </w:rPr>
      </w:pPr>
      <w:r w:rsidRPr="0049753A">
        <w:rPr>
          <w:rFonts w:ascii="Verdana" w:eastAsiaTheme="majorEastAsia" w:hAnsi="Verdana" w:cs="Arial"/>
          <w:b/>
        </w:rPr>
        <w:t>Myth # 4 – You have to do lots of medical tests to get covered</w:t>
      </w:r>
    </w:p>
    <w:p w:rsidR="007E34C5" w:rsidRPr="0049753A" w:rsidRDefault="007E34C5" w:rsidP="007E34C5">
      <w:pPr>
        <w:spacing w:after="150" w:line="240" w:lineRule="auto"/>
        <w:ind w:left="720"/>
        <w:rPr>
          <w:rFonts w:ascii="Verdana" w:eastAsia="Times New Roman" w:hAnsi="Verdana" w:cs="Arial"/>
          <w:color w:val="808080" w:themeColor="background1" w:themeShade="80"/>
          <w:lang w:eastAsia="en-AU"/>
        </w:rPr>
      </w:pPr>
      <w:r>
        <w:rPr>
          <w:rFonts w:ascii="Verdana" w:eastAsia="Times New Roman" w:hAnsi="Verdana" w:cs="Arial"/>
          <w:b/>
          <w:bCs/>
          <w:color w:val="808080" w:themeColor="background1" w:themeShade="80"/>
          <w:lang w:eastAsia="en-AU"/>
        </w:rPr>
        <w:t xml:space="preserve">Some </w:t>
      </w:r>
      <w:r w:rsidRPr="0049753A">
        <w:rPr>
          <w:rFonts w:ascii="Verdana" w:eastAsia="Times New Roman" w:hAnsi="Verdana" w:cs="Arial"/>
          <w:b/>
          <w:bCs/>
          <w:color w:val="808080" w:themeColor="background1" w:themeShade="80"/>
          <w:lang w:eastAsia="en-AU"/>
        </w:rPr>
        <w:t xml:space="preserve">life insurance products sold through financial advisers require some medical tests before you get covered, but it may be as simple as one blood test and a GP examination. </w:t>
      </w:r>
    </w:p>
    <w:p w:rsidR="007E34C5" w:rsidRPr="0049753A" w:rsidRDefault="007E34C5" w:rsidP="007E34C5">
      <w:pPr>
        <w:numPr>
          <w:ilvl w:val="0"/>
          <w:numId w:val="34"/>
        </w:numPr>
        <w:tabs>
          <w:tab w:val="clear" w:pos="720"/>
          <w:tab w:val="num" w:pos="1440"/>
        </w:tabs>
        <w:spacing w:after="75" w:line="240" w:lineRule="auto"/>
        <w:ind w:left="1440"/>
        <w:rPr>
          <w:rFonts w:ascii="Verdana" w:eastAsia="Times New Roman" w:hAnsi="Verdana" w:cs="Arial"/>
          <w:lang w:eastAsia="en-AU"/>
        </w:rPr>
      </w:pPr>
      <w:r w:rsidRPr="0049753A">
        <w:rPr>
          <w:rFonts w:ascii="Verdana" w:eastAsia="Times New Roman" w:hAnsi="Verdana" w:cs="Arial"/>
          <w:lang w:eastAsia="en-AU"/>
        </w:rPr>
        <w:t>If you have an existing medical condition, you may be asked to provide extra information about your condition and insurers will generally write to your doctor for a report rather than require tests</w:t>
      </w:r>
    </w:p>
    <w:p w:rsidR="007E34C5" w:rsidRPr="0049753A" w:rsidRDefault="007E34C5" w:rsidP="007E34C5">
      <w:pPr>
        <w:numPr>
          <w:ilvl w:val="0"/>
          <w:numId w:val="34"/>
        </w:numPr>
        <w:tabs>
          <w:tab w:val="clear" w:pos="720"/>
          <w:tab w:val="num" w:pos="1440"/>
        </w:tabs>
        <w:spacing w:after="75" w:line="240" w:lineRule="auto"/>
        <w:ind w:left="1440"/>
        <w:rPr>
          <w:rFonts w:ascii="Verdana" w:eastAsia="Times New Roman" w:hAnsi="Verdana" w:cs="Arial"/>
          <w:lang w:eastAsia="en-AU"/>
        </w:rPr>
      </w:pPr>
      <w:r w:rsidRPr="0049753A">
        <w:rPr>
          <w:rFonts w:ascii="Verdana" w:eastAsia="Times New Roman" w:hAnsi="Verdana" w:cs="Arial"/>
          <w:lang w:eastAsia="en-AU"/>
        </w:rPr>
        <w:t xml:space="preserve">You generally won’t be covered for pre-existing conditions, so it’s important to establish upfront what those pre-existing conditions are. </w:t>
      </w:r>
      <w:r w:rsidRPr="0049753A">
        <w:rPr>
          <w:rFonts w:ascii="Verdana" w:hAnsi="Verdana"/>
        </w:rPr>
        <w:t>It’s important to answer all questions accurately upfront so any pre-existing conditions can be reviewed by your insurer for any impacts to your cover or ability to obtain cover.</w:t>
      </w:r>
    </w:p>
    <w:p w:rsidR="007E34C5" w:rsidRPr="0049753A" w:rsidRDefault="007E34C5" w:rsidP="007E34C5">
      <w:pPr>
        <w:numPr>
          <w:ilvl w:val="0"/>
          <w:numId w:val="34"/>
        </w:numPr>
        <w:tabs>
          <w:tab w:val="clear" w:pos="720"/>
          <w:tab w:val="num" w:pos="1440"/>
        </w:tabs>
        <w:spacing w:after="75" w:line="240" w:lineRule="auto"/>
        <w:ind w:left="1440"/>
        <w:rPr>
          <w:rFonts w:ascii="Verdana" w:eastAsia="Times New Roman" w:hAnsi="Verdana" w:cs="Arial"/>
          <w:lang w:eastAsia="en-AU"/>
        </w:rPr>
      </w:pPr>
      <w:r w:rsidRPr="0049753A">
        <w:rPr>
          <w:rFonts w:ascii="Verdana" w:eastAsia="Times New Roman" w:hAnsi="Verdana" w:cs="Arial"/>
          <w:lang w:eastAsia="en-AU"/>
        </w:rPr>
        <w:t>That way you know exactly what is and isn’t covered under your policy.</w:t>
      </w:r>
    </w:p>
    <w:p w:rsidR="007E34C5" w:rsidRPr="0049753A" w:rsidRDefault="007E34C5" w:rsidP="007E34C5">
      <w:pPr>
        <w:spacing w:line="240" w:lineRule="auto"/>
        <w:ind w:left="720"/>
        <w:rPr>
          <w:rFonts w:ascii="Verdana" w:hAnsi="Verdana" w:cstheme="minorHAnsi"/>
          <w:b/>
        </w:rPr>
      </w:pPr>
    </w:p>
    <w:p w:rsidR="007E34C5" w:rsidRPr="0049753A" w:rsidRDefault="007E34C5" w:rsidP="007E34C5">
      <w:pPr>
        <w:spacing w:line="240" w:lineRule="auto"/>
        <w:ind w:left="720"/>
        <w:rPr>
          <w:rFonts w:ascii="Verdana" w:hAnsi="Verdana" w:cstheme="minorHAnsi"/>
          <w:b/>
        </w:rPr>
      </w:pPr>
      <w:r w:rsidRPr="0049753A">
        <w:rPr>
          <w:rFonts w:ascii="Verdana" w:hAnsi="Verdana" w:cstheme="minorHAnsi"/>
          <w:b/>
        </w:rPr>
        <w:lastRenderedPageBreak/>
        <w:t>Myth # 5 – Level premiums don’t go up</w:t>
      </w:r>
    </w:p>
    <w:p w:rsidR="007E34C5" w:rsidRPr="0049753A" w:rsidRDefault="007E34C5" w:rsidP="007E34C5">
      <w:pPr>
        <w:pStyle w:val="NormalWeb"/>
        <w:spacing w:before="0" w:beforeAutospacing="0" w:after="150" w:afterAutospacing="0"/>
        <w:ind w:left="720"/>
        <w:rPr>
          <w:rFonts w:ascii="Verdana" w:hAnsi="Verdana" w:cs="Arial"/>
          <w:color w:val="808080" w:themeColor="background1" w:themeShade="80"/>
          <w:sz w:val="22"/>
          <w:szCs w:val="22"/>
        </w:rPr>
      </w:pPr>
      <w:r w:rsidRPr="0049753A">
        <w:rPr>
          <w:rStyle w:val="Strong"/>
          <w:rFonts w:ascii="Verdana" w:hAnsi="Verdana" w:cs="Arial"/>
          <w:color w:val="808080" w:themeColor="background1" w:themeShade="80"/>
          <w:sz w:val="22"/>
          <w:szCs w:val="22"/>
        </w:rPr>
        <w:t>‘Level premiums’ are designed to save you money over the long term by eliminating the impact of age-based premium increases.</w:t>
      </w:r>
    </w:p>
    <w:p w:rsidR="007E34C5" w:rsidRPr="0049753A" w:rsidRDefault="007E34C5" w:rsidP="007E34C5">
      <w:pPr>
        <w:pStyle w:val="NormalWeb"/>
        <w:spacing w:after="150"/>
        <w:ind w:left="720"/>
        <w:rPr>
          <w:rFonts w:ascii="Verdana" w:hAnsi="Verdana" w:cs="Arial"/>
          <w:sz w:val="22"/>
          <w:szCs w:val="22"/>
        </w:rPr>
      </w:pPr>
      <w:r w:rsidRPr="0049753A">
        <w:rPr>
          <w:rFonts w:ascii="Verdana" w:hAnsi="Verdana" w:cs="Arial"/>
          <w:sz w:val="22"/>
          <w:szCs w:val="22"/>
        </w:rPr>
        <w:t xml:space="preserve">Level premiums are calculated based on your age when the cover started, not at each anniversary, which means premiums are generally averaged out over a number of years. This means your cover is more expensive than ‘stepped premiums’ at the beginning of your policy, but generally gets cheaper (relative to stepped premiums) as your policy continues. </w:t>
      </w:r>
    </w:p>
    <w:p w:rsidR="007E34C5" w:rsidRPr="0049753A" w:rsidRDefault="007E34C5" w:rsidP="007E34C5">
      <w:pPr>
        <w:pStyle w:val="NormalWeb"/>
        <w:spacing w:after="150"/>
        <w:ind w:left="720"/>
        <w:rPr>
          <w:rFonts w:ascii="Verdana" w:hAnsi="Verdana" w:cs="Arial"/>
          <w:sz w:val="22"/>
          <w:szCs w:val="22"/>
        </w:rPr>
      </w:pPr>
      <w:r w:rsidRPr="0049753A">
        <w:rPr>
          <w:rFonts w:ascii="Verdana" w:hAnsi="Verdana" w:cs="Arial"/>
          <w:sz w:val="22"/>
          <w:szCs w:val="22"/>
        </w:rPr>
        <w:t xml:space="preserve">It’s important to note that at policy anniversary the premium may still increase (even with level premiums), because age is just one factor that determines your premium. Other factors that impact premium (such as claims trends in Australian population) can result in a repricing of your insurance cover. </w:t>
      </w:r>
    </w:p>
    <w:p w:rsidR="007E34C5" w:rsidRPr="0049753A" w:rsidRDefault="007E34C5" w:rsidP="007E34C5">
      <w:pPr>
        <w:pStyle w:val="NormalWeb"/>
        <w:spacing w:after="150"/>
        <w:ind w:left="720"/>
        <w:rPr>
          <w:rFonts w:ascii="Verdana" w:hAnsi="Verdana" w:cs="Arial"/>
          <w:sz w:val="22"/>
          <w:szCs w:val="22"/>
        </w:rPr>
      </w:pPr>
      <w:r w:rsidRPr="0049753A">
        <w:rPr>
          <w:rFonts w:ascii="Verdana" w:hAnsi="Verdana" w:cs="Arial"/>
          <w:sz w:val="22"/>
          <w:szCs w:val="22"/>
        </w:rPr>
        <w:t>When insurers reprice stepped or level premiums, they don’t do it for an individual policy within</w:t>
      </w:r>
      <w:bookmarkStart w:id="0" w:name="_GoBack"/>
      <w:bookmarkEnd w:id="0"/>
      <w:r w:rsidRPr="0049753A">
        <w:rPr>
          <w:rFonts w:ascii="Verdana" w:hAnsi="Verdana" w:cs="Arial"/>
          <w:sz w:val="22"/>
          <w:szCs w:val="22"/>
        </w:rPr>
        <w:t xml:space="preserve"> a specific group unless they do it for every policy in that group.</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Many life insurers in Australia have repriced level premiums in the past, so it’s important to talk to your financial adviser or your life insurer to understand your policy as well as any repricing activity that’s recently occurred, so you can make an informed decision.</w:t>
      </w:r>
    </w:p>
    <w:p w:rsidR="007E34C5" w:rsidRPr="0049753A" w:rsidRDefault="00546EE5" w:rsidP="007E34C5">
      <w:pPr>
        <w:spacing w:line="240" w:lineRule="auto"/>
        <w:ind w:left="720"/>
        <w:rPr>
          <w:rFonts w:ascii="Verdana" w:hAnsi="Verdana" w:cs="Arial"/>
        </w:rPr>
      </w:pPr>
      <w:r>
        <w:rPr>
          <w:rFonts w:ascii="Verdana" w:hAnsi="Verdana" w:cs="Arial"/>
          <w:noProof/>
          <w:lang w:val="en-AU" w:eastAsia="en-AU"/>
        </w:rPr>
        <w:drawing>
          <wp:inline distT="0" distB="0" distL="0" distR="0">
            <wp:extent cx="4597400" cy="26515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pped v Level.jpg"/>
                    <pic:cNvPicPr/>
                  </pic:nvPicPr>
                  <pic:blipFill>
                    <a:blip r:embed="rId8">
                      <a:extLst>
                        <a:ext uri="{28A0092B-C50C-407E-A947-70E740481C1C}">
                          <a14:useLocalDpi xmlns:a14="http://schemas.microsoft.com/office/drawing/2010/main" val="0"/>
                        </a:ext>
                      </a:extLst>
                    </a:blip>
                    <a:stretch>
                      <a:fillRect/>
                    </a:stretch>
                  </pic:blipFill>
                  <pic:spPr>
                    <a:xfrm>
                      <a:off x="0" y="0"/>
                      <a:ext cx="4624059" cy="2666923"/>
                    </a:xfrm>
                    <a:prstGeom prst="rect">
                      <a:avLst/>
                    </a:prstGeom>
                  </pic:spPr>
                </pic:pic>
              </a:graphicData>
            </a:graphic>
          </wp:inline>
        </w:drawing>
      </w:r>
    </w:p>
    <w:p w:rsidR="007E34C5" w:rsidRPr="0049753A" w:rsidRDefault="007E34C5" w:rsidP="007E34C5">
      <w:pPr>
        <w:spacing w:line="240" w:lineRule="auto"/>
        <w:ind w:left="720"/>
        <w:rPr>
          <w:rFonts w:ascii="Verdana" w:hAnsi="Verdana"/>
        </w:rPr>
      </w:pPr>
      <w:r w:rsidRPr="0049753A">
        <w:rPr>
          <w:rFonts w:ascii="Verdana" w:hAnsi="Verdana"/>
        </w:rPr>
        <w:t>The above graph is for illustrative purposes only. This graph illustrates age-based premium increases for stepped against level for all covers. This premium comparison has been calculated, assuming all other factors affecting the premiums are excluded.</w:t>
      </w:r>
    </w:p>
    <w:p w:rsidR="007E34C5" w:rsidRPr="0049753A" w:rsidRDefault="007E34C5" w:rsidP="007E34C5">
      <w:pPr>
        <w:spacing w:line="240" w:lineRule="auto"/>
        <w:ind w:left="720"/>
        <w:rPr>
          <w:rFonts w:ascii="Verdana" w:hAnsi="Verdana"/>
        </w:rPr>
      </w:pPr>
      <w:r w:rsidRPr="0049753A">
        <w:rPr>
          <w:rFonts w:ascii="Verdana" w:hAnsi="Verdana"/>
        </w:rPr>
        <w:t>Both stepped and level premiums can increase due to factors other than age.</w:t>
      </w:r>
    </w:p>
    <w:p w:rsidR="007E34C5" w:rsidRPr="0049753A" w:rsidRDefault="007E34C5" w:rsidP="007E34C5">
      <w:pPr>
        <w:spacing w:after="120" w:line="240" w:lineRule="auto"/>
        <w:ind w:left="720"/>
        <w:rPr>
          <w:rFonts w:ascii="Verdana" w:hAnsi="Verdana" w:cstheme="minorHAnsi"/>
          <w:b/>
        </w:rPr>
      </w:pPr>
      <w:r w:rsidRPr="0049753A">
        <w:rPr>
          <w:rFonts w:ascii="Verdana" w:hAnsi="Verdana" w:cstheme="minorHAnsi"/>
          <w:b/>
        </w:rPr>
        <w:t>Myth # 6 – I’ll be stuck paying for cover I don’t need</w:t>
      </w:r>
    </w:p>
    <w:p w:rsidR="007E34C5" w:rsidRPr="0049753A" w:rsidRDefault="007E34C5" w:rsidP="007E34C5">
      <w:pPr>
        <w:pStyle w:val="NormalWeb"/>
        <w:ind w:left="720"/>
        <w:rPr>
          <w:rFonts w:ascii="Verdana" w:hAnsi="Verdana" w:cstheme="minorHAnsi"/>
          <w:b/>
          <w:color w:val="808080" w:themeColor="background1" w:themeShade="80"/>
          <w:sz w:val="22"/>
          <w:szCs w:val="22"/>
        </w:rPr>
      </w:pPr>
      <w:r w:rsidRPr="0049753A">
        <w:rPr>
          <w:rFonts w:ascii="Verdana" w:hAnsi="Verdana" w:cstheme="minorHAnsi"/>
          <w:b/>
          <w:color w:val="808080" w:themeColor="background1" w:themeShade="80"/>
          <w:sz w:val="22"/>
          <w:szCs w:val="22"/>
        </w:rPr>
        <w:t xml:space="preserve">Life insurance is designed to change as your life changes, as your cover needs can vary significantly over your lifetime. </w:t>
      </w:r>
    </w:p>
    <w:p w:rsidR="007E34C5" w:rsidRPr="0049753A" w:rsidRDefault="007E34C5" w:rsidP="007E34C5">
      <w:pPr>
        <w:pStyle w:val="NormalWeb"/>
        <w:ind w:left="720"/>
        <w:rPr>
          <w:rFonts w:ascii="Verdana" w:hAnsi="Verdana" w:cstheme="minorHAnsi"/>
          <w:sz w:val="22"/>
          <w:szCs w:val="22"/>
        </w:rPr>
      </w:pPr>
      <w:r>
        <w:rPr>
          <w:rFonts w:ascii="Verdana" w:hAnsi="Verdana" w:cstheme="minorHAnsi"/>
          <w:sz w:val="22"/>
          <w:szCs w:val="22"/>
        </w:rPr>
        <w:lastRenderedPageBreak/>
        <w:t xml:space="preserve">An example may be when </w:t>
      </w:r>
      <w:r w:rsidRPr="0049753A">
        <w:rPr>
          <w:rFonts w:ascii="Verdana" w:hAnsi="Verdana" w:cstheme="minorHAnsi"/>
          <w:sz w:val="22"/>
          <w:szCs w:val="22"/>
        </w:rPr>
        <w:t>tak</w:t>
      </w:r>
      <w:r>
        <w:rPr>
          <w:rFonts w:ascii="Verdana" w:hAnsi="Verdana" w:cstheme="minorHAnsi"/>
          <w:sz w:val="22"/>
          <w:szCs w:val="22"/>
        </w:rPr>
        <w:t>ing</w:t>
      </w:r>
      <w:r w:rsidRPr="0049753A">
        <w:rPr>
          <w:rFonts w:ascii="Verdana" w:hAnsi="Verdana" w:cstheme="minorHAnsi"/>
          <w:sz w:val="22"/>
          <w:szCs w:val="22"/>
        </w:rPr>
        <w:t xml:space="preserve"> out life insurance when get</w:t>
      </w:r>
      <w:r>
        <w:rPr>
          <w:rFonts w:ascii="Verdana" w:hAnsi="Verdana" w:cstheme="minorHAnsi"/>
          <w:sz w:val="22"/>
          <w:szCs w:val="22"/>
        </w:rPr>
        <w:t>ting</w:t>
      </w:r>
      <w:r w:rsidRPr="0049753A">
        <w:rPr>
          <w:rFonts w:ascii="Verdana" w:hAnsi="Verdana" w:cstheme="minorHAnsi"/>
          <w:sz w:val="22"/>
          <w:szCs w:val="22"/>
        </w:rPr>
        <w:t xml:space="preserve"> married. You may want to increase your cover if you have children or increase your mortgage. But similarly you may want to reduce your cover if your children have grown up or you’ve paid down your debts. </w:t>
      </w:r>
    </w:p>
    <w:p w:rsidR="007E34C5" w:rsidRPr="0049753A" w:rsidRDefault="007E34C5" w:rsidP="007E34C5">
      <w:pPr>
        <w:pStyle w:val="NormalWeb"/>
        <w:ind w:left="720"/>
        <w:rPr>
          <w:rFonts w:ascii="Verdana" w:hAnsi="Verdana" w:cstheme="minorHAnsi"/>
          <w:sz w:val="22"/>
          <w:szCs w:val="22"/>
        </w:rPr>
      </w:pPr>
      <w:r w:rsidRPr="0049753A">
        <w:rPr>
          <w:rFonts w:ascii="Verdana" w:hAnsi="Verdana" w:cstheme="minorHAnsi"/>
          <w:sz w:val="22"/>
          <w:szCs w:val="22"/>
        </w:rPr>
        <w:t>Your financial adviser can help you work out how much cover you need at any given time, to make sure you’re not paying for any cover you don’t need.</w:t>
      </w:r>
    </w:p>
    <w:p w:rsidR="007E34C5" w:rsidRPr="007E34C5" w:rsidRDefault="007E34C5" w:rsidP="007E34C5">
      <w:pPr>
        <w:spacing w:line="240" w:lineRule="auto"/>
        <w:ind w:left="720"/>
        <w:rPr>
          <w:rFonts w:ascii="Verdana" w:hAnsi="Verdana" w:cstheme="minorHAnsi"/>
        </w:rPr>
      </w:pPr>
      <w:r w:rsidRPr="0049753A">
        <w:rPr>
          <w:rFonts w:ascii="Verdana" w:hAnsi="Verdana" w:cstheme="minorHAnsi"/>
          <w:noProof/>
          <w:lang w:val="en-AU" w:eastAsia="en-AU"/>
        </w:rPr>
        <w:drawing>
          <wp:inline distT="0" distB="0" distL="0" distR="0" wp14:anchorId="6D034771" wp14:editId="31D8B336">
            <wp:extent cx="4712492" cy="3062177"/>
            <wp:effectExtent l="0" t="0" r="0" b="5080"/>
            <wp:docPr id="12" name="Picture 12" descr="https://uploads-ssl.webflow.com/5cc92324374adf52bb72adcd/5d0041d3fd24c9cc6b0b1eb4_myth%206%20Flexible%20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s-ssl.webflow.com/5cc92324374adf52bb72adcd/5d0041d3fd24c9cc6b0b1eb4_myth%206%20Flexible%20cover.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509" b="6099"/>
                    <a:stretch/>
                  </pic:blipFill>
                  <pic:spPr bwMode="auto">
                    <a:xfrm>
                      <a:off x="0" y="0"/>
                      <a:ext cx="4828131" cy="3137319"/>
                    </a:xfrm>
                    <a:prstGeom prst="rect">
                      <a:avLst/>
                    </a:prstGeom>
                    <a:noFill/>
                    <a:ln>
                      <a:noFill/>
                    </a:ln>
                    <a:extLst>
                      <a:ext uri="{53640926-AAD7-44D8-BBD7-CCE9431645EC}">
                        <a14:shadowObscured xmlns:a14="http://schemas.microsoft.com/office/drawing/2010/main"/>
                      </a:ext>
                    </a:extLst>
                  </pic:spPr>
                </pic:pic>
              </a:graphicData>
            </a:graphic>
          </wp:inline>
        </w:drawing>
      </w:r>
    </w:p>
    <w:p w:rsidR="007E34C5" w:rsidRPr="0049753A" w:rsidRDefault="007E34C5" w:rsidP="007E34C5">
      <w:pPr>
        <w:spacing w:after="120" w:line="240" w:lineRule="auto"/>
        <w:ind w:left="720"/>
        <w:rPr>
          <w:rFonts w:ascii="Verdana" w:hAnsi="Verdana" w:cstheme="minorHAnsi"/>
          <w:b/>
        </w:rPr>
      </w:pPr>
      <w:r w:rsidRPr="0049753A">
        <w:rPr>
          <w:rFonts w:ascii="Verdana" w:hAnsi="Verdana" w:cstheme="minorHAnsi"/>
          <w:b/>
        </w:rPr>
        <w:t>Myth # 7 – The cover in my super is enough</w:t>
      </w:r>
    </w:p>
    <w:p w:rsidR="007E34C5" w:rsidRPr="0049753A" w:rsidRDefault="007E34C5" w:rsidP="007E34C5">
      <w:pPr>
        <w:pStyle w:val="NormalWeb"/>
        <w:ind w:left="720"/>
        <w:rPr>
          <w:rFonts w:ascii="Verdana" w:hAnsi="Verdana" w:cstheme="minorHAnsi"/>
          <w:b/>
          <w:color w:val="808080" w:themeColor="background1" w:themeShade="80"/>
          <w:sz w:val="22"/>
          <w:szCs w:val="22"/>
        </w:rPr>
      </w:pPr>
      <w:r w:rsidRPr="0049753A">
        <w:rPr>
          <w:rFonts w:ascii="Verdana" w:hAnsi="Verdana" w:cstheme="minorHAnsi"/>
          <w:b/>
          <w:color w:val="808080" w:themeColor="background1" w:themeShade="80"/>
          <w:sz w:val="22"/>
          <w:szCs w:val="22"/>
        </w:rPr>
        <w:t>Over 70% of Australian life insurance policies – more than 13.5 million separate policies – are held through superannuation funds*.</w:t>
      </w:r>
    </w:p>
    <w:p w:rsidR="007E34C5" w:rsidRPr="0049753A" w:rsidRDefault="007E34C5" w:rsidP="007E34C5">
      <w:pPr>
        <w:pStyle w:val="NormalWeb"/>
        <w:ind w:left="720"/>
        <w:rPr>
          <w:rFonts w:ascii="Verdana" w:hAnsi="Verdana" w:cstheme="minorHAnsi"/>
          <w:sz w:val="22"/>
          <w:szCs w:val="22"/>
        </w:rPr>
      </w:pPr>
      <w:r w:rsidRPr="0049753A">
        <w:rPr>
          <w:rFonts w:ascii="Verdana" w:hAnsi="Verdana" w:cstheme="minorHAnsi"/>
          <w:sz w:val="22"/>
          <w:szCs w:val="22"/>
        </w:rPr>
        <w:t xml:space="preserve">While this cover is great to have, many of these policies only provide the minimum level of cover employers have to offer, which isn’t enough for most people. </w:t>
      </w:r>
    </w:p>
    <w:p w:rsidR="007E34C5" w:rsidRPr="0049753A" w:rsidRDefault="007E34C5" w:rsidP="007E34C5">
      <w:pPr>
        <w:pStyle w:val="NormalWeb"/>
        <w:ind w:left="720"/>
        <w:rPr>
          <w:rFonts w:ascii="Verdana" w:hAnsi="Verdana" w:cstheme="minorHAnsi"/>
          <w:sz w:val="22"/>
          <w:szCs w:val="22"/>
        </w:rPr>
      </w:pPr>
      <w:r w:rsidRPr="0049753A">
        <w:rPr>
          <w:rFonts w:ascii="Verdana" w:hAnsi="Verdana" w:cstheme="minorHAnsi"/>
          <w:sz w:val="22"/>
          <w:szCs w:val="22"/>
        </w:rPr>
        <w:t>In fact, Rice Warner</w:t>
      </w:r>
      <w:r>
        <w:rPr>
          <w:rFonts w:ascii="Verdana" w:hAnsi="Verdana" w:cstheme="minorHAnsi"/>
          <w:sz w:val="22"/>
          <w:szCs w:val="22"/>
        </w:rPr>
        <w:t>*</w:t>
      </w:r>
      <w:r w:rsidRPr="0049753A">
        <w:rPr>
          <w:rFonts w:ascii="Verdana" w:hAnsi="Verdana" w:cstheme="minorHAnsi"/>
          <w:sz w:val="22"/>
          <w:szCs w:val="22"/>
        </w:rPr>
        <w:t xml:space="preserve"> estimates that the median level of cover in superannuation meets is only 60% of needs for life cover (or just 38% for families with children), 13% for TPD cover and 17% for income protection.</w:t>
      </w:r>
    </w:p>
    <w:p w:rsidR="007E34C5" w:rsidRDefault="007E34C5" w:rsidP="007E34C5">
      <w:pPr>
        <w:spacing w:line="240" w:lineRule="auto"/>
        <w:ind w:left="720"/>
        <w:jc w:val="center"/>
        <w:rPr>
          <w:rFonts w:ascii="Verdana" w:hAnsi="Verdana" w:cstheme="minorHAnsi"/>
          <w:b/>
        </w:rPr>
      </w:pPr>
    </w:p>
    <w:p w:rsidR="007E34C5" w:rsidRDefault="007E34C5" w:rsidP="007E34C5">
      <w:pPr>
        <w:spacing w:line="240" w:lineRule="auto"/>
        <w:ind w:left="720"/>
        <w:jc w:val="center"/>
        <w:rPr>
          <w:rFonts w:ascii="Verdana" w:hAnsi="Verdana" w:cstheme="minorHAnsi"/>
          <w:b/>
        </w:rPr>
      </w:pPr>
    </w:p>
    <w:p w:rsidR="007E34C5" w:rsidRDefault="007E34C5" w:rsidP="007E34C5">
      <w:pPr>
        <w:spacing w:line="240" w:lineRule="auto"/>
        <w:ind w:left="720"/>
        <w:jc w:val="center"/>
        <w:rPr>
          <w:rFonts w:ascii="Verdana" w:hAnsi="Verdana" w:cstheme="minorHAnsi"/>
          <w:b/>
        </w:rPr>
      </w:pPr>
    </w:p>
    <w:p w:rsidR="007E34C5" w:rsidRDefault="007E34C5" w:rsidP="007E34C5">
      <w:pPr>
        <w:spacing w:line="240" w:lineRule="auto"/>
        <w:ind w:left="720"/>
        <w:jc w:val="center"/>
        <w:rPr>
          <w:rFonts w:ascii="Verdana" w:hAnsi="Verdana" w:cstheme="minorHAnsi"/>
          <w:b/>
        </w:rPr>
      </w:pPr>
    </w:p>
    <w:p w:rsidR="007E34C5" w:rsidRPr="0049753A" w:rsidRDefault="007E34C5" w:rsidP="007E34C5">
      <w:pPr>
        <w:spacing w:line="240" w:lineRule="auto"/>
        <w:ind w:left="720"/>
        <w:jc w:val="center"/>
        <w:rPr>
          <w:rFonts w:ascii="Verdana" w:hAnsi="Verdana" w:cstheme="minorHAnsi"/>
          <w:b/>
        </w:rPr>
      </w:pPr>
      <w:r w:rsidRPr="0049753A">
        <w:rPr>
          <w:rFonts w:ascii="Verdana" w:hAnsi="Verdana" w:cstheme="minorHAnsi"/>
          <w:b/>
        </w:rPr>
        <w:t>Basic needs met by life insurance cover in super</w:t>
      </w:r>
    </w:p>
    <w:p w:rsidR="007E34C5" w:rsidRPr="0049753A" w:rsidRDefault="007E34C5" w:rsidP="007E34C5">
      <w:pPr>
        <w:spacing w:line="240" w:lineRule="auto"/>
        <w:ind w:left="720"/>
        <w:jc w:val="center"/>
        <w:rPr>
          <w:rFonts w:ascii="Verdana" w:hAnsi="Verdana" w:cstheme="minorHAnsi"/>
        </w:rPr>
      </w:pPr>
      <w:r w:rsidRPr="0049753A">
        <w:rPr>
          <w:rFonts w:ascii="Verdana" w:hAnsi="Verdana" w:cstheme="minorHAnsi"/>
          <w:noProof/>
          <w:lang w:val="en-AU" w:eastAsia="en-AU"/>
        </w:rPr>
        <w:lastRenderedPageBreak/>
        <w:drawing>
          <wp:inline distT="0" distB="0" distL="0" distR="0" wp14:anchorId="615FED84" wp14:editId="3827C50F">
            <wp:extent cx="5921144" cy="1614033"/>
            <wp:effectExtent l="0" t="0" r="3810" b="5715"/>
            <wp:docPr id="10" name="Picture 10" descr="https://uploads-ssl.webflow.com/5cc92324374adf52bb72adcd/5d00420ce67a780d9094f06b_myth%207%20to%20cover%20in%20my%20super%20is%20eno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s-ssl.webflow.com/5cc92324374adf52bb72adcd/5d00420ce67a780d9094f06b_myth%207%20to%20cover%20in%20my%20super%20is%20enoug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026" cy="1666610"/>
                    </a:xfrm>
                    <a:prstGeom prst="rect">
                      <a:avLst/>
                    </a:prstGeom>
                    <a:noFill/>
                    <a:ln>
                      <a:noFill/>
                    </a:ln>
                  </pic:spPr>
                </pic:pic>
              </a:graphicData>
            </a:graphic>
          </wp:inline>
        </w:drawing>
      </w:r>
    </w:p>
    <w:p w:rsidR="007E34C5" w:rsidRPr="007E34C5" w:rsidRDefault="007E34C5" w:rsidP="007E34C5">
      <w:pPr>
        <w:spacing w:line="240" w:lineRule="auto"/>
        <w:ind w:left="720"/>
        <w:rPr>
          <w:rStyle w:val="Hyperlink"/>
          <w:rFonts w:ascii="Verdana" w:hAnsi="Verdana" w:cs="Arial"/>
          <w:color w:val="auto"/>
          <w:sz w:val="16"/>
          <w:szCs w:val="16"/>
        </w:rPr>
      </w:pPr>
      <w:r w:rsidRPr="0049753A">
        <w:rPr>
          <w:rFonts w:ascii="Verdana" w:hAnsi="Verdana" w:cs="Arial"/>
        </w:rPr>
        <w:t>*</w:t>
      </w:r>
      <w:r w:rsidRPr="007E34C5">
        <w:rPr>
          <w:rFonts w:ascii="Verdana" w:hAnsi="Verdana" w:cs="Arial"/>
          <w:sz w:val="16"/>
          <w:szCs w:val="16"/>
        </w:rPr>
        <w:t xml:space="preserve">Insurance through superannuation, 2016, </w:t>
      </w:r>
      <w:hyperlink r:id="rId11" w:history="1">
        <w:r w:rsidRPr="007E34C5">
          <w:rPr>
            <w:rStyle w:val="Hyperlink"/>
            <w:rFonts w:ascii="Verdana" w:hAnsi="Verdana"/>
            <w:color w:val="auto"/>
            <w:sz w:val="16"/>
            <w:szCs w:val="16"/>
          </w:rPr>
          <w:t>www.ricewarner.com/insurance-through-superannuation/</w:t>
        </w:r>
      </w:hyperlink>
    </w:p>
    <w:p w:rsidR="007E34C5" w:rsidRPr="0049753A" w:rsidRDefault="007E34C5" w:rsidP="007E34C5">
      <w:pPr>
        <w:spacing w:line="240" w:lineRule="auto"/>
        <w:ind w:left="720"/>
        <w:rPr>
          <w:rFonts w:ascii="Verdana" w:hAnsi="Verdana" w:cstheme="minorHAnsi"/>
        </w:rPr>
      </w:pPr>
    </w:p>
    <w:p w:rsidR="007E34C5" w:rsidRPr="0049753A" w:rsidRDefault="007E34C5" w:rsidP="007E34C5">
      <w:pPr>
        <w:pStyle w:val="NormalWeb"/>
        <w:ind w:left="720"/>
        <w:rPr>
          <w:rFonts w:ascii="Verdana" w:hAnsi="Verdana" w:cstheme="minorHAnsi"/>
          <w:sz w:val="22"/>
          <w:szCs w:val="22"/>
        </w:rPr>
      </w:pPr>
      <w:r w:rsidRPr="0049753A">
        <w:rPr>
          <w:rFonts w:ascii="Arial" w:hAnsi="Arial" w:cs="Arial"/>
          <w:sz w:val="22"/>
          <w:szCs w:val="22"/>
        </w:rPr>
        <w:t>‍</w:t>
      </w:r>
      <w:r w:rsidRPr="0049753A">
        <w:rPr>
          <w:rStyle w:val="Strong"/>
          <w:rFonts w:ascii="Verdana" w:hAnsi="Verdana" w:cstheme="minorHAnsi"/>
          <w:bCs w:val="0"/>
          <w:sz w:val="22"/>
          <w:szCs w:val="22"/>
        </w:rPr>
        <w:t>Myth # 8 – I’ll be covered by workers’ compensation</w:t>
      </w:r>
    </w:p>
    <w:p w:rsidR="007E34C5" w:rsidRPr="0049753A" w:rsidRDefault="007E34C5" w:rsidP="007E34C5">
      <w:pPr>
        <w:pStyle w:val="NormalWeb"/>
        <w:ind w:left="720"/>
        <w:rPr>
          <w:rFonts w:ascii="Verdana" w:hAnsi="Verdana" w:cs="Arial"/>
          <w:color w:val="808080" w:themeColor="background1" w:themeShade="80"/>
          <w:sz w:val="22"/>
          <w:szCs w:val="22"/>
        </w:rPr>
      </w:pPr>
      <w:r w:rsidRPr="0049753A">
        <w:rPr>
          <w:rStyle w:val="Strong"/>
          <w:rFonts w:ascii="Arial" w:hAnsi="Arial" w:cs="Arial"/>
          <w:color w:val="808080" w:themeColor="background1" w:themeShade="80"/>
          <w:sz w:val="22"/>
          <w:szCs w:val="22"/>
        </w:rPr>
        <w:t>‍</w:t>
      </w:r>
      <w:r w:rsidRPr="0049753A">
        <w:rPr>
          <w:rStyle w:val="Strong"/>
          <w:rFonts w:ascii="Verdana" w:hAnsi="Verdana" w:cs="Arial"/>
          <w:color w:val="808080" w:themeColor="background1" w:themeShade="80"/>
          <w:sz w:val="22"/>
          <w:szCs w:val="22"/>
        </w:rPr>
        <w:t xml:space="preserve">Workers’ compensation provides some protection for work-related accidents or injuries. </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But it doesn’t cover most illnesses, nor does it cover anything that happens to you when you’re not at work.</w:t>
      </w:r>
      <w:r>
        <w:rPr>
          <w:rFonts w:ascii="Verdana" w:hAnsi="Verdana" w:cs="Arial"/>
          <w:sz w:val="22"/>
          <w:szCs w:val="22"/>
        </w:rPr>
        <w:t xml:space="preserve"> It’s worth checking your states workers compensation legislation </w:t>
      </w:r>
      <w:r w:rsidRPr="000D287F">
        <w:rPr>
          <w:rFonts w:ascii="Verdana" w:hAnsi="Verdana" w:cs="Arial"/>
          <w:i/>
          <w:sz w:val="22"/>
          <w:szCs w:val="22"/>
        </w:rPr>
        <w:t xml:space="preserve">&lt;link </w:t>
      </w:r>
      <w:hyperlink r:id="rId12" w:history="1">
        <w:r w:rsidRPr="000D287F">
          <w:rPr>
            <w:rFonts w:ascii="Verdana" w:hAnsi="Verdana" w:cs="Arial"/>
            <w:i/>
            <w:sz w:val="22"/>
            <w:szCs w:val="22"/>
          </w:rPr>
          <w:t>https://www.safeworkaustralia.gov.au/workers-compensation</w:t>
        </w:r>
      </w:hyperlink>
      <w:r w:rsidRPr="000D287F">
        <w:rPr>
          <w:rFonts w:ascii="Verdana" w:hAnsi="Verdana" w:cs="Arial"/>
          <w:i/>
          <w:sz w:val="22"/>
          <w:szCs w:val="22"/>
        </w:rPr>
        <w:t>&gt;.</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Even if you are covered by workers compensation, the benefits are typically capped in terms of the amount and duration of payments, which means the cover could fall well short of what you really need.</w:t>
      </w:r>
    </w:p>
    <w:p w:rsidR="007E34C5" w:rsidRPr="0049753A" w:rsidRDefault="007E34C5" w:rsidP="007E34C5">
      <w:pPr>
        <w:pStyle w:val="NormalWeb"/>
        <w:ind w:left="720"/>
        <w:rPr>
          <w:rFonts w:ascii="Verdana" w:hAnsi="Verdana" w:cstheme="minorHAnsi"/>
          <w:b/>
          <w:sz w:val="22"/>
          <w:szCs w:val="22"/>
        </w:rPr>
      </w:pPr>
      <w:r w:rsidRPr="0049753A">
        <w:rPr>
          <w:rFonts w:ascii="Verdana" w:hAnsi="Verdana" w:cstheme="minorHAnsi"/>
          <w:b/>
          <w:sz w:val="22"/>
          <w:szCs w:val="22"/>
        </w:rPr>
        <w:t>Myth # 9 – Only the main breadwinner needs life insurance</w:t>
      </w:r>
    </w:p>
    <w:p w:rsidR="007E34C5" w:rsidRPr="0049753A" w:rsidRDefault="007E34C5" w:rsidP="007E34C5">
      <w:pPr>
        <w:pStyle w:val="NormalWeb"/>
        <w:spacing w:before="0" w:beforeAutospacing="0" w:after="150" w:afterAutospacing="0"/>
        <w:ind w:left="720"/>
        <w:rPr>
          <w:rFonts w:ascii="Verdana" w:hAnsi="Verdana" w:cs="Arial"/>
          <w:color w:val="808080" w:themeColor="background1" w:themeShade="80"/>
          <w:sz w:val="22"/>
          <w:szCs w:val="22"/>
        </w:rPr>
      </w:pPr>
      <w:r w:rsidRPr="0049753A">
        <w:rPr>
          <w:rStyle w:val="Strong"/>
          <w:rFonts w:ascii="Verdana" w:hAnsi="Verdana" w:cs="Arial"/>
          <w:color w:val="808080" w:themeColor="background1" w:themeShade="80"/>
          <w:sz w:val="22"/>
          <w:szCs w:val="22"/>
        </w:rPr>
        <w:t>There’s no doubt insuring the breadwinner is vital for any family’s financial security.</w:t>
      </w:r>
      <w:r w:rsidRPr="0049753A">
        <w:rPr>
          <w:rFonts w:ascii="Verdana" w:hAnsi="Verdana" w:cs="Arial"/>
          <w:color w:val="808080" w:themeColor="background1" w:themeShade="80"/>
          <w:sz w:val="22"/>
          <w:szCs w:val="22"/>
        </w:rPr>
        <w:t xml:space="preserve"> </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But if a non-working or lower income-earning partner became seriously ill or injured, their family would need a lot of assistance to replace their services within the home.</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 xml:space="preserve">Imagine a breadwinner had to reduce their working hours to look after their partner or young children, or employ outside help. </w:t>
      </w:r>
    </w:p>
    <w:p w:rsidR="007E34C5" w:rsidRPr="0049753A" w:rsidRDefault="007E34C5" w:rsidP="007E34C5">
      <w:pPr>
        <w:pStyle w:val="NormalWeb"/>
        <w:spacing w:before="0" w:beforeAutospacing="0" w:after="150" w:afterAutospacing="0"/>
        <w:ind w:left="720"/>
        <w:rPr>
          <w:rFonts w:ascii="Verdana" w:hAnsi="Verdana" w:cs="Arial"/>
          <w:sz w:val="22"/>
          <w:szCs w:val="22"/>
        </w:rPr>
      </w:pPr>
      <w:r w:rsidRPr="0049753A">
        <w:rPr>
          <w:rFonts w:ascii="Verdana" w:hAnsi="Verdana" w:cs="Arial"/>
          <w:sz w:val="22"/>
          <w:szCs w:val="22"/>
        </w:rPr>
        <w:t xml:space="preserve">Either option could prove very expensive, which is why both members of a couple should consider the various life insurance cover options available – regardless of </w:t>
      </w:r>
      <w:r>
        <w:rPr>
          <w:rFonts w:ascii="Verdana" w:hAnsi="Verdana" w:cs="Arial"/>
          <w:sz w:val="22"/>
          <w:szCs w:val="22"/>
        </w:rPr>
        <w:t>their role</w:t>
      </w:r>
      <w:r w:rsidRPr="0049753A">
        <w:rPr>
          <w:rFonts w:ascii="Verdana" w:hAnsi="Verdana" w:cs="Arial"/>
          <w:sz w:val="22"/>
          <w:szCs w:val="22"/>
        </w:rPr>
        <w:t>.</w:t>
      </w:r>
    </w:p>
    <w:p w:rsidR="007E34C5" w:rsidRPr="0049753A" w:rsidRDefault="007E34C5" w:rsidP="007E34C5">
      <w:pPr>
        <w:spacing w:line="240" w:lineRule="auto"/>
        <w:rPr>
          <w:rFonts w:ascii="Verdana" w:hAnsi="Verdana" w:cstheme="minorHAnsi"/>
          <w:b/>
        </w:rPr>
      </w:pPr>
    </w:p>
    <w:p w:rsidR="007E34C5" w:rsidRPr="0049753A" w:rsidRDefault="007E34C5" w:rsidP="007E34C5">
      <w:pPr>
        <w:spacing w:line="240" w:lineRule="auto"/>
        <w:ind w:left="720"/>
        <w:rPr>
          <w:rFonts w:ascii="Verdana" w:hAnsi="Verdana" w:cstheme="minorHAnsi"/>
          <w:b/>
        </w:rPr>
      </w:pPr>
      <w:r w:rsidRPr="0049753A">
        <w:rPr>
          <w:rFonts w:ascii="Verdana" w:hAnsi="Verdana" w:cstheme="minorHAnsi"/>
          <w:b/>
        </w:rPr>
        <w:t>Want to know more?</w:t>
      </w:r>
    </w:p>
    <w:p w:rsidR="007E34C5" w:rsidRPr="0049753A" w:rsidRDefault="007E34C5" w:rsidP="007E34C5">
      <w:pPr>
        <w:spacing w:line="240" w:lineRule="auto"/>
        <w:ind w:left="72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rsidR="00537642" w:rsidRPr="00331989" w:rsidRDefault="00537642" w:rsidP="007E34C5">
      <w:pPr>
        <w:spacing w:line="240" w:lineRule="auto"/>
        <w:ind w:left="720"/>
        <w:rPr>
          <w:rFonts w:ascii="Verdana" w:hAnsi="Verdana" w:cstheme="minorHAnsi"/>
          <w:sz w:val="20"/>
          <w:szCs w:val="20"/>
          <w:u w:val="single"/>
        </w:rPr>
      </w:pPr>
    </w:p>
    <w:sectPr w:rsidR="00537642" w:rsidRPr="00331989" w:rsidSect="0053764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503"/>
    <w:multiLevelType w:val="hybridMultilevel"/>
    <w:tmpl w:val="4C443F1E"/>
    <w:lvl w:ilvl="0" w:tplc="621EB6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60A2"/>
    <w:multiLevelType w:val="multilevel"/>
    <w:tmpl w:val="EB8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260"/>
    <w:multiLevelType w:val="hybridMultilevel"/>
    <w:tmpl w:val="9138BA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C2EBE"/>
    <w:multiLevelType w:val="multilevel"/>
    <w:tmpl w:val="C25C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F7299"/>
    <w:multiLevelType w:val="multilevel"/>
    <w:tmpl w:val="3DCE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E761C"/>
    <w:multiLevelType w:val="hybridMultilevel"/>
    <w:tmpl w:val="C1380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E31F4"/>
    <w:multiLevelType w:val="multilevel"/>
    <w:tmpl w:val="3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2E10"/>
    <w:multiLevelType w:val="multilevel"/>
    <w:tmpl w:val="C6F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05FDD"/>
    <w:multiLevelType w:val="multilevel"/>
    <w:tmpl w:val="E5D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30894"/>
    <w:multiLevelType w:val="multilevel"/>
    <w:tmpl w:val="6ED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F3B1F"/>
    <w:multiLevelType w:val="hybridMultilevel"/>
    <w:tmpl w:val="9192F0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516DE"/>
    <w:multiLevelType w:val="multilevel"/>
    <w:tmpl w:val="122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A4030"/>
    <w:multiLevelType w:val="multilevel"/>
    <w:tmpl w:val="4D2A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714878"/>
    <w:multiLevelType w:val="hybridMultilevel"/>
    <w:tmpl w:val="E572F5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8C48BC"/>
    <w:multiLevelType w:val="hybridMultilevel"/>
    <w:tmpl w:val="4760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44CE"/>
    <w:multiLevelType w:val="hybridMultilevel"/>
    <w:tmpl w:val="707A94A6"/>
    <w:lvl w:ilvl="0" w:tplc="5B2C10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81B59"/>
    <w:multiLevelType w:val="multilevel"/>
    <w:tmpl w:val="A4B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D2786"/>
    <w:multiLevelType w:val="multilevel"/>
    <w:tmpl w:val="0B0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C0988"/>
    <w:multiLevelType w:val="multilevel"/>
    <w:tmpl w:val="BB1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43489"/>
    <w:multiLevelType w:val="multilevel"/>
    <w:tmpl w:val="410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E058F"/>
    <w:multiLevelType w:val="multilevel"/>
    <w:tmpl w:val="D6F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A0348"/>
    <w:multiLevelType w:val="multilevel"/>
    <w:tmpl w:val="0CD8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60B62"/>
    <w:multiLevelType w:val="hybridMultilevel"/>
    <w:tmpl w:val="7D664AE2"/>
    <w:lvl w:ilvl="0" w:tplc="869ED6F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6448"/>
    <w:multiLevelType w:val="multilevel"/>
    <w:tmpl w:val="D132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A13DCF"/>
    <w:multiLevelType w:val="multilevel"/>
    <w:tmpl w:val="D94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75931"/>
    <w:multiLevelType w:val="multilevel"/>
    <w:tmpl w:val="CB0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0377"/>
    <w:multiLevelType w:val="multilevel"/>
    <w:tmpl w:val="3F7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1BF7511"/>
    <w:multiLevelType w:val="multilevel"/>
    <w:tmpl w:val="E17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52CA9"/>
    <w:multiLevelType w:val="multilevel"/>
    <w:tmpl w:val="0DEE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32ACE"/>
    <w:multiLevelType w:val="multilevel"/>
    <w:tmpl w:val="9F70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853C5F"/>
    <w:multiLevelType w:val="multilevel"/>
    <w:tmpl w:val="ADD8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75D68"/>
    <w:multiLevelType w:val="hybridMultilevel"/>
    <w:tmpl w:val="2FAA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96017"/>
    <w:multiLevelType w:val="hybridMultilevel"/>
    <w:tmpl w:val="65D40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6021B"/>
    <w:multiLevelType w:val="multilevel"/>
    <w:tmpl w:val="C8F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9"/>
  </w:num>
  <w:num w:numId="4">
    <w:abstractNumId w:val="6"/>
  </w:num>
  <w:num w:numId="5">
    <w:abstractNumId w:val="38"/>
  </w:num>
  <w:num w:numId="6">
    <w:abstractNumId w:val="28"/>
  </w:num>
  <w:num w:numId="7">
    <w:abstractNumId w:val="21"/>
  </w:num>
  <w:num w:numId="8">
    <w:abstractNumId w:val="30"/>
  </w:num>
  <w:num w:numId="9">
    <w:abstractNumId w:val="2"/>
  </w:num>
  <w:num w:numId="10">
    <w:abstractNumId w:val="33"/>
  </w:num>
  <w:num w:numId="11">
    <w:abstractNumId w:val="32"/>
  </w:num>
  <w:num w:numId="12">
    <w:abstractNumId w:val="3"/>
  </w:num>
  <w:num w:numId="13">
    <w:abstractNumId w:val="18"/>
  </w:num>
  <w:num w:numId="14">
    <w:abstractNumId w:val="20"/>
  </w:num>
  <w:num w:numId="15">
    <w:abstractNumId w:val="24"/>
  </w:num>
  <w:num w:numId="16">
    <w:abstractNumId w:val="12"/>
  </w:num>
  <w:num w:numId="17">
    <w:abstractNumId w:val="26"/>
  </w:num>
  <w:num w:numId="18">
    <w:abstractNumId w:val="1"/>
  </w:num>
  <w:num w:numId="19">
    <w:abstractNumId w:val="22"/>
  </w:num>
  <w:num w:numId="20">
    <w:abstractNumId w:val="29"/>
  </w:num>
  <w:num w:numId="21">
    <w:abstractNumId w:val="17"/>
  </w:num>
  <w:num w:numId="22">
    <w:abstractNumId w:val="36"/>
  </w:num>
  <w:num w:numId="23">
    <w:abstractNumId w:val="16"/>
  </w:num>
  <w:num w:numId="24">
    <w:abstractNumId w:val="13"/>
  </w:num>
  <w:num w:numId="25">
    <w:abstractNumId w:val="39"/>
  </w:num>
  <w:num w:numId="26">
    <w:abstractNumId w:val="9"/>
  </w:num>
  <w:num w:numId="27">
    <w:abstractNumId w:val="10"/>
  </w:num>
  <w:num w:numId="28">
    <w:abstractNumId w:val="4"/>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7"/>
  </w:num>
  <w:num w:numId="33">
    <w:abstractNumId w:val="14"/>
  </w:num>
  <w:num w:numId="34">
    <w:abstractNumId w:val="8"/>
  </w:num>
  <w:num w:numId="35">
    <w:abstractNumId w:val="35"/>
  </w:num>
  <w:num w:numId="36">
    <w:abstractNumId w:val="34"/>
  </w:num>
  <w:num w:numId="37">
    <w:abstractNumId w:val="23"/>
  </w:num>
  <w:num w:numId="38">
    <w:abstractNumId w:val="27"/>
  </w:num>
  <w:num w:numId="39">
    <w:abstractNumId w:val="0"/>
  </w:num>
  <w:num w:numId="40">
    <w:abstractNumId w:val="2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0A"/>
    <w:rsid w:val="00002FAE"/>
    <w:rsid w:val="000507B1"/>
    <w:rsid w:val="00056F95"/>
    <w:rsid w:val="000651AC"/>
    <w:rsid w:val="0006570D"/>
    <w:rsid w:val="00074F07"/>
    <w:rsid w:val="00082CC1"/>
    <w:rsid w:val="000B730A"/>
    <w:rsid w:val="000C5C76"/>
    <w:rsid w:val="000D287F"/>
    <w:rsid w:val="00150426"/>
    <w:rsid w:val="001865D1"/>
    <w:rsid w:val="00196256"/>
    <w:rsid w:val="001B4621"/>
    <w:rsid w:val="001B4EA7"/>
    <w:rsid w:val="001D5302"/>
    <w:rsid w:val="001E0C16"/>
    <w:rsid w:val="002324AF"/>
    <w:rsid w:val="00251F81"/>
    <w:rsid w:val="00256F0E"/>
    <w:rsid w:val="002615FF"/>
    <w:rsid w:val="002737E5"/>
    <w:rsid w:val="00282108"/>
    <w:rsid w:val="002A176A"/>
    <w:rsid w:val="002A7771"/>
    <w:rsid w:val="002C4ED7"/>
    <w:rsid w:val="002E0D2D"/>
    <w:rsid w:val="002E60E3"/>
    <w:rsid w:val="003069C2"/>
    <w:rsid w:val="00320C0C"/>
    <w:rsid w:val="00322E86"/>
    <w:rsid w:val="003257FF"/>
    <w:rsid w:val="00331989"/>
    <w:rsid w:val="00343CBE"/>
    <w:rsid w:val="00351BA1"/>
    <w:rsid w:val="003571D6"/>
    <w:rsid w:val="00362D20"/>
    <w:rsid w:val="00362FE9"/>
    <w:rsid w:val="00374320"/>
    <w:rsid w:val="00380D18"/>
    <w:rsid w:val="00386EAB"/>
    <w:rsid w:val="003C003B"/>
    <w:rsid w:val="003C2E26"/>
    <w:rsid w:val="003F08DD"/>
    <w:rsid w:val="004006FF"/>
    <w:rsid w:val="004140CC"/>
    <w:rsid w:val="0043783B"/>
    <w:rsid w:val="00452F34"/>
    <w:rsid w:val="00474344"/>
    <w:rsid w:val="00474885"/>
    <w:rsid w:val="0047655A"/>
    <w:rsid w:val="00480166"/>
    <w:rsid w:val="0049753A"/>
    <w:rsid w:val="004E0E01"/>
    <w:rsid w:val="004E20F0"/>
    <w:rsid w:val="004E4119"/>
    <w:rsid w:val="00525224"/>
    <w:rsid w:val="00537642"/>
    <w:rsid w:val="00544AB2"/>
    <w:rsid w:val="00546EE5"/>
    <w:rsid w:val="00546F9B"/>
    <w:rsid w:val="00580110"/>
    <w:rsid w:val="00583CEC"/>
    <w:rsid w:val="005C3F77"/>
    <w:rsid w:val="005C511D"/>
    <w:rsid w:val="005E0387"/>
    <w:rsid w:val="005F7480"/>
    <w:rsid w:val="00636F3A"/>
    <w:rsid w:val="00665177"/>
    <w:rsid w:val="0069343F"/>
    <w:rsid w:val="006B1F8B"/>
    <w:rsid w:val="006C2EA1"/>
    <w:rsid w:val="006D009A"/>
    <w:rsid w:val="00757049"/>
    <w:rsid w:val="007B2CEC"/>
    <w:rsid w:val="007B5FD4"/>
    <w:rsid w:val="007B6C7E"/>
    <w:rsid w:val="007C35B1"/>
    <w:rsid w:val="007E34C5"/>
    <w:rsid w:val="007F1B7B"/>
    <w:rsid w:val="00846890"/>
    <w:rsid w:val="008656F5"/>
    <w:rsid w:val="0088157D"/>
    <w:rsid w:val="008F5F0F"/>
    <w:rsid w:val="009217EC"/>
    <w:rsid w:val="0092414A"/>
    <w:rsid w:val="00931EB2"/>
    <w:rsid w:val="00937ABF"/>
    <w:rsid w:val="00960C6C"/>
    <w:rsid w:val="009966BF"/>
    <w:rsid w:val="009B35D2"/>
    <w:rsid w:val="009C51D0"/>
    <w:rsid w:val="009C580B"/>
    <w:rsid w:val="009E0B10"/>
    <w:rsid w:val="009F7A72"/>
    <w:rsid w:val="00A550D4"/>
    <w:rsid w:val="00A61DFF"/>
    <w:rsid w:val="00A97692"/>
    <w:rsid w:val="00AD6146"/>
    <w:rsid w:val="00B1282D"/>
    <w:rsid w:val="00B16FB9"/>
    <w:rsid w:val="00B235E5"/>
    <w:rsid w:val="00B54F22"/>
    <w:rsid w:val="00B959EB"/>
    <w:rsid w:val="00BB2BBE"/>
    <w:rsid w:val="00BC0005"/>
    <w:rsid w:val="00BC1098"/>
    <w:rsid w:val="00BC7FD2"/>
    <w:rsid w:val="00BD792C"/>
    <w:rsid w:val="00BE1217"/>
    <w:rsid w:val="00C00C27"/>
    <w:rsid w:val="00C316D0"/>
    <w:rsid w:val="00C44AE1"/>
    <w:rsid w:val="00C67727"/>
    <w:rsid w:val="00C74E4E"/>
    <w:rsid w:val="00C870BA"/>
    <w:rsid w:val="00C97A2C"/>
    <w:rsid w:val="00CA4F6C"/>
    <w:rsid w:val="00CB0996"/>
    <w:rsid w:val="00CC7F2B"/>
    <w:rsid w:val="00CE1CC4"/>
    <w:rsid w:val="00CE2EE8"/>
    <w:rsid w:val="00D1138A"/>
    <w:rsid w:val="00D24BC5"/>
    <w:rsid w:val="00D35F44"/>
    <w:rsid w:val="00D375DF"/>
    <w:rsid w:val="00D409DC"/>
    <w:rsid w:val="00D46BB3"/>
    <w:rsid w:val="00D94DD6"/>
    <w:rsid w:val="00DA4D32"/>
    <w:rsid w:val="00DD648F"/>
    <w:rsid w:val="00DF2A3D"/>
    <w:rsid w:val="00E10641"/>
    <w:rsid w:val="00E133A1"/>
    <w:rsid w:val="00E143A4"/>
    <w:rsid w:val="00E6152B"/>
    <w:rsid w:val="00E65852"/>
    <w:rsid w:val="00E70091"/>
    <w:rsid w:val="00E718C0"/>
    <w:rsid w:val="00E71957"/>
    <w:rsid w:val="00EC35A8"/>
    <w:rsid w:val="00EE299B"/>
    <w:rsid w:val="00F112EA"/>
    <w:rsid w:val="00F56350"/>
    <w:rsid w:val="00F86D3E"/>
    <w:rsid w:val="00FA1B3F"/>
    <w:rsid w:val="00FD4766"/>
    <w:rsid w:val="00FE70CA"/>
    <w:rsid w:val="00FE7F53"/>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40A2F-465B-4183-83AF-880FA161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E1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51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0657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30A"/>
    <w:pPr>
      <w:ind w:left="720"/>
      <w:contextualSpacing/>
    </w:pPr>
  </w:style>
  <w:style w:type="character" w:styleId="CommentReference">
    <w:name w:val="annotation reference"/>
    <w:basedOn w:val="DefaultParagraphFont"/>
    <w:uiPriority w:val="99"/>
    <w:semiHidden/>
    <w:unhideWhenUsed/>
    <w:rsid w:val="00FF71E2"/>
    <w:rPr>
      <w:sz w:val="16"/>
      <w:szCs w:val="16"/>
    </w:rPr>
  </w:style>
  <w:style w:type="paragraph" w:styleId="CommentText">
    <w:name w:val="annotation text"/>
    <w:basedOn w:val="Normal"/>
    <w:link w:val="CommentTextChar"/>
    <w:uiPriority w:val="99"/>
    <w:semiHidden/>
    <w:unhideWhenUsed/>
    <w:rsid w:val="00FF71E2"/>
    <w:pPr>
      <w:spacing w:line="240" w:lineRule="auto"/>
    </w:pPr>
    <w:rPr>
      <w:sz w:val="20"/>
      <w:szCs w:val="20"/>
    </w:rPr>
  </w:style>
  <w:style w:type="character" w:customStyle="1" w:styleId="CommentTextChar">
    <w:name w:val="Comment Text Char"/>
    <w:basedOn w:val="DefaultParagraphFont"/>
    <w:link w:val="CommentText"/>
    <w:uiPriority w:val="99"/>
    <w:semiHidden/>
    <w:rsid w:val="00FF71E2"/>
    <w:rPr>
      <w:sz w:val="20"/>
      <w:szCs w:val="20"/>
    </w:rPr>
  </w:style>
  <w:style w:type="paragraph" w:styleId="BalloonText">
    <w:name w:val="Balloon Text"/>
    <w:basedOn w:val="Normal"/>
    <w:link w:val="BalloonTextChar"/>
    <w:uiPriority w:val="99"/>
    <w:semiHidden/>
    <w:unhideWhenUsed/>
    <w:rsid w:val="00FF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E2"/>
    <w:rPr>
      <w:rFonts w:ascii="Segoe UI" w:hAnsi="Segoe UI" w:cs="Segoe UI"/>
      <w:sz w:val="18"/>
      <w:szCs w:val="18"/>
    </w:rPr>
  </w:style>
  <w:style w:type="character" w:customStyle="1" w:styleId="Heading4Char">
    <w:name w:val="Heading 4 Char"/>
    <w:basedOn w:val="DefaultParagraphFont"/>
    <w:link w:val="Heading4"/>
    <w:uiPriority w:val="9"/>
    <w:rsid w:val="005C51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C511D"/>
    <w:rPr>
      <w:b/>
      <w:bCs/>
    </w:rPr>
  </w:style>
  <w:style w:type="paragraph" w:styleId="NormalWeb">
    <w:name w:val="Normal (Web)"/>
    <w:basedOn w:val="Normal"/>
    <w:uiPriority w:val="99"/>
    <w:unhideWhenUsed/>
    <w:rsid w:val="005C5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511D"/>
    <w:rPr>
      <w:color w:val="0000FF"/>
      <w:u w:val="single"/>
    </w:rPr>
  </w:style>
  <w:style w:type="character" w:customStyle="1" w:styleId="Heading3Char">
    <w:name w:val="Heading 3 Char"/>
    <w:basedOn w:val="DefaultParagraphFont"/>
    <w:link w:val="Heading3"/>
    <w:uiPriority w:val="9"/>
    <w:rsid w:val="00CE1CC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25224"/>
    <w:rPr>
      <w:i/>
      <w:iCs/>
    </w:rPr>
  </w:style>
  <w:style w:type="character" w:customStyle="1" w:styleId="Heading5Char">
    <w:name w:val="Heading 5 Char"/>
    <w:basedOn w:val="DefaultParagraphFont"/>
    <w:link w:val="Heading5"/>
    <w:uiPriority w:val="9"/>
    <w:rsid w:val="0006570D"/>
    <w:rPr>
      <w:rFonts w:asciiTheme="majorHAnsi" w:eastAsiaTheme="majorEastAsia" w:hAnsiTheme="majorHAnsi" w:cstheme="majorBidi"/>
      <w:color w:val="2E74B5" w:themeColor="accent1" w:themeShade="BF"/>
    </w:rPr>
  </w:style>
  <w:style w:type="paragraph" w:customStyle="1" w:styleId="w-rte-editable">
    <w:name w:val="w-rte-editable"/>
    <w:basedOn w:val="Normal"/>
    <w:rsid w:val="0006570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F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435">
      <w:bodyDiv w:val="1"/>
      <w:marLeft w:val="0"/>
      <w:marRight w:val="0"/>
      <w:marTop w:val="0"/>
      <w:marBottom w:val="0"/>
      <w:divBdr>
        <w:top w:val="none" w:sz="0" w:space="0" w:color="auto"/>
        <w:left w:val="none" w:sz="0" w:space="0" w:color="auto"/>
        <w:bottom w:val="none" w:sz="0" w:space="0" w:color="auto"/>
        <w:right w:val="none" w:sz="0" w:space="0" w:color="auto"/>
      </w:divBdr>
    </w:div>
    <w:div w:id="83385325">
      <w:bodyDiv w:val="1"/>
      <w:marLeft w:val="0"/>
      <w:marRight w:val="0"/>
      <w:marTop w:val="0"/>
      <w:marBottom w:val="0"/>
      <w:divBdr>
        <w:top w:val="none" w:sz="0" w:space="0" w:color="auto"/>
        <w:left w:val="none" w:sz="0" w:space="0" w:color="auto"/>
        <w:bottom w:val="none" w:sz="0" w:space="0" w:color="auto"/>
        <w:right w:val="none" w:sz="0" w:space="0" w:color="auto"/>
      </w:divBdr>
      <w:divsChild>
        <w:div w:id="34120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862156">
          <w:marLeft w:val="0"/>
          <w:marRight w:val="0"/>
          <w:marTop w:val="0"/>
          <w:marBottom w:val="0"/>
          <w:divBdr>
            <w:top w:val="none" w:sz="0" w:space="0" w:color="auto"/>
            <w:left w:val="none" w:sz="0" w:space="0" w:color="auto"/>
            <w:bottom w:val="none" w:sz="0" w:space="0" w:color="auto"/>
            <w:right w:val="none" w:sz="0" w:space="0" w:color="auto"/>
          </w:divBdr>
        </w:div>
      </w:divsChild>
    </w:div>
    <w:div w:id="225342787">
      <w:bodyDiv w:val="1"/>
      <w:marLeft w:val="0"/>
      <w:marRight w:val="0"/>
      <w:marTop w:val="0"/>
      <w:marBottom w:val="0"/>
      <w:divBdr>
        <w:top w:val="none" w:sz="0" w:space="0" w:color="auto"/>
        <w:left w:val="none" w:sz="0" w:space="0" w:color="auto"/>
        <w:bottom w:val="none" w:sz="0" w:space="0" w:color="auto"/>
        <w:right w:val="none" w:sz="0" w:space="0" w:color="auto"/>
      </w:divBdr>
    </w:div>
    <w:div w:id="263850835">
      <w:bodyDiv w:val="1"/>
      <w:marLeft w:val="0"/>
      <w:marRight w:val="0"/>
      <w:marTop w:val="0"/>
      <w:marBottom w:val="0"/>
      <w:divBdr>
        <w:top w:val="none" w:sz="0" w:space="0" w:color="auto"/>
        <w:left w:val="none" w:sz="0" w:space="0" w:color="auto"/>
        <w:bottom w:val="none" w:sz="0" w:space="0" w:color="auto"/>
        <w:right w:val="none" w:sz="0" w:space="0" w:color="auto"/>
      </w:divBdr>
    </w:div>
    <w:div w:id="305210005">
      <w:bodyDiv w:val="1"/>
      <w:marLeft w:val="0"/>
      <w:marRight w:val="0"/>
      <w:marTop w:val="0"/>
      <w:marBottom w:val="0"/>
      <w:divBdr>
        <w:top w:val="none" w:sz="0" w:space="0" w:color="auto"/>
        <w:left w:val="none" w:sz="0" w:space="0" w:color="auto"/>
        <w:bottom w:val="none" w:sz="0" w:space="0" w:color="auto"/>
        <w:right w:val="none" w:sz="0" w:space="0" w:color="auto"/>
      </w:divBdr>
      <w:divsChild>
        <w:div w:id="175925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1769">
      <w:bodyDiv w:val="1"/>
      <w:marLeft w:val="0"/>
      <w:marRight w:val="0"/>
      <w:marTop w:val="0"/>
      <w:marBottom w:val="0"/>
      <w:divBdr>
        <w:top w:val="none" w:sz="0" w:space="0" w:color="auto"/>
        <w:left w:val="none" w:sz="0" w:space="0" w:color="auto"/>
        <w:bottom w:val="none" w:sz="0" w:space="0" w:color="auto"/>
        <w:right w:val="none" w:sz="0" w:space="0" w:color="auto"/>
      </w:divBdr>
    </w:div>
    <w:div w:id="495613262">
      <w:bodyDiv w:val="1"/>
      <w:marLeft w:val="0"/>
      <w:marRight w:val="0"/>
      <w:marTop w:val="0"/>
      <w:marBottom w:val="0"/>
      <w:divBdr>
        <w:top w:val="none" w:sz="0" w:space="0" w:color="auto"/>
        <w:left w:val="none" w:sz="0" w:space="0" w:color="auto"/>
        <w:bottom w:val="none" w:sz="0" w:space="0" w:color="auto"/>
        <w:right w:val="none" w:sz="0" w:space="0" w:color="auto"/>
      </w:divBdr>
    </w:div>
    <w:div w:id="686054937">
      <w:bodyDiv w:val="1"/>
      <w:marLeft w:val="0"/>
      <w:marRight w:val="0"/>
      <w:marTop w:val="0"/>
      <w:marBottom w:val="0"/>
      <w:divBdr>
        <w:top w:val="none" w:sz="0" w:space="0" w:color="auto"/>
        <w:left w:val="none" w:sz="0" w:space="0" w:color="auto"/>
        <w:bottom w:val="none" w:sz="0" w:space="0" w:color="auto"/>
        <w:right w:val="none" w:sz="0" w:space="0" w:color="auto"/>
      </w:divBdr>
      <w:divsChild>
        <w:div w:id="131074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8807">
          <w:marLeft w:val="0"/>
          <w:marRight w:val="0"/>
          <w:marTop w:val="0"/>
          <w:marBottom w:val="0"/>
          <w:divBdr>
            <w:top w:val="none" w:sz="0" w:space="0" w:color="auto"/>
            <w:left w:val="none" w:sz="0" w:space="0" w:color="auto"/>
            <w:bottom w:val="none" w:sz="0" w:space="0" w:color="auto"/>
            <w:right w:val="none" w:sz="0" w:space="0" w:color="auto"/>
          </w:divBdr>
        </w:div>
      </w:divsChild>
    </w:div>
    <w:div w:id="842090331">
      <w:bodyDiv w:val="1"/>
      <w:marLeft w:val="0"/>
      <w:marRight w:val="0"/>
      <w:marTop w:val="0"/>
      <w:marBottom w:val="0"/>
      <w:divBdr>
        <w:top w:val="none" w:sz="0" w:space="0" w:color="auto"/>
        <w:left w:val="none" w:sz="0" w:space="0" w:color="auto"/>
        <w:bottom w:val="none" w:sz="0" w:space="0" w:color="auto"/>
        <w:right w:val="none" w:sz="0" w:space="0" w:color="auto"/>
      </w:divBdr>
    </w:div>
    <w:div w:id="989675869">
      <w:bodyDiv w:val="1"/>
      <w:marLeft w:val="0"/>
      <w:marRight w:val="0"/>
      <w:marTop w:val="0"/>
      <w:marBottom w:val="0"/>
      <w:divBdr>
        <w:top w:val="none" w:sz="0" w:space="0" w:color="auto"/>
        <w:left w:val="none" w:sz="0" w:space="0" w:color="auto"/>
        <w:bottom w:val="none" w:sz="0" w:space="0" w:color="auto"/>
        <w:right w:val="none" w:sz="0" w:space="0" w:color="auto"/>
      </w:divBdr>
      <w:divsChild>
        <w:div w:id="29479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548631">
      <w:bodyDiv w:val="1"/>
      <w:marLeft w:val="0"/>
      <w:marRight w:val="0"/>
      <w:marTop w:val="0"/>
      <w:marBottom w:val="0"/>
      <w:divBdr>
        <w:top w:val="none" w:sz="0" w:space="0" w:color="auto"/>
        <w:left w:val="none" w:sz="0" w:space="0" w:color="auto"/>
        <w:bottom w:val="none" w:sz="0" w:space="0" w:color="auto"/>
        <w:right w:val="none" w:sz="0" w:space="0" w:color="auto"/>
      </w:divBdr>
      <w:divsChild>
        <w:div w:id="150813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3607">
      <w:bodyDiv w:val="1"/>
      <w:marLeft w:val="0"/>
      <w:marRight w:val="0"/>
      <w:marTop w:val="0"/>
      <w:marBottom w:val="0"/>
      <w:divBdr>
        <w:top w:val="none" w:sz="0" w:space="0" w:color="auto"/>
        <w:left w:val="none" w:sz="0" w:space="0" w:color="auto"/>
        <w:bottom w:val="none" w:sz="0" w:space="0" w:color="auto"/>
        <w:right w:val="none" w:sz="0" w:space="0" w:color="auto"/>
      </w:divBdr>
      <w:divsChild>
        <w:div w:id="1015962235">
          <w:marLeft w:val="0"/>
          <w:marRight w:val="0"/>
          <w:marTop w:val="0"/>
          <w:marBottom w:val="0"/>
          <w:divBdr>
            <w:top w:val="none" w:sz="0" w:space="0" w:color="auto"/>
            <w:left w:val="none" w:sz="0" w:space="0" w:color="auto"/>
            <w:bottom w:val="none" w:sz="0" w:space="0" w:color="auto"/>
            <w:right w:val="none" w:sz="0" w:space="0" w:color="auto"/>
          </w:divBdr>
        </w:div>
        <w:div w:id="986010276">
          <w:marLeft w:val="0"/>
          <w:marRight w:val="0"/>
          <w:marTop w:val="0"/>
          <w:marBottom w:val="0"/>
          <w:divBdr>
            <w:top w:val="none" w:sz="0" w:space="0" w:color="auto"/>
            <w:left w:val="none" w:sz="0" w:space="0" w:color="auto"/>
            <w:bottom w:val="none" w:sz="0" w:space="0" w:color="auto"/>
            <w:right w:val="none" w:sz="0" w:space="0" w:color="auto"/>
          </w:divBdr>
        </w:div>
        <w:div w:id="1938755220">
          <w:marLeft w:val="0"/>
          <w:marRight w:val="0"/>
          <w:marTop w:val="0"/>
          <w:marBottom w:val="0"/>
          <w:divBdr>
            <w:top w:val="none" w:sz="0" w:space="0" w:color="auto"/>
            <w:left w:val="none" w:sz="0" w:space="0" w:color="auto"/>
            <w:bottom w:val="none" w:sz="0" w:space="0" w:color="auto"/>
            <w:right w:val="none" w:sz="0" w:space="0" w:color="auto"/>
          </w:divBdr>
        </w:div>
        <w:div w:id="1117330692">
          <w:marLeft w:val="0"/>
          <w:marRight w:val="0"/>
          <w:marTop w:val="0"/>
          <w:marBottom w:val="0"/>
          <w:divBdr>
            <w:top w:val="none" w:sz="0" w:space="0" w:color="auto"/>
            <w:left w:val="none" w:sz="0" w:space="0" w:color="auto"/>
            <w:bottom w:val="none" w:sz="0" w:space="0" w:color="auto"/>
            <w:right w:val="none" w:sz="0" w:space="0" w:color="auto"/>
          </w:divBdr>
        </w:div>
        <w:div w:id="881287473">
          <w:marLeft w:val="0"/>
          <w:marRight w:val="0"/>
          <w:marTop w:val="0"/>
          <w:marBottom w:val="0"/>
          <w:divBdr>
            <w:top w:val="none" w:sz="0" w:space="0" w:color="auto"/>
            <w:left w:val="none" w:sz="0" w:space="0" w:color="auto"/>
            <w:bottom w:val="none" w:sz="0" w:space="0" w:color="auto"/>
            <w:right w:val="none" w:sz="0" w:space="0" w:color="auto"/>
          </w:divBdr>
        </w:div>
        <w:div w:id="1247496372">
          <w:marLeft w:val="0"/>
          <w:marRight w:val="0"/>
          <w:marTop w:val="0"/>
          <w:marBottom w:val="0"/>
          <w:divBdr>
            <w:top w:val="none" w:sz="0" w:space="0" w:color="auto"/>
            <w:left w:val="none" w:sz="0" w:space="0" w:color="auto"/>
            <w:bottom w:val="none" w:sz="0" w:space="0" w:color="auto"/>
            <w:right w:val="none" w:sz="0" w:space="0" w:color="auto"/>
          </w:divBdr>
        </w:div>
        <w:div w:id="1115902053">
          <w:marLeft w:val="0"/>
          <w:marRight w:val="0"/>
          <w:marTop w:val="0"/>
          <w:marBottom w:val="0"/>
          <w:divBdr>
            <w:top w:val="none" w:sz="0" w:space="0" w:color="auto"/>
            <w:left w:val="none" w:sz="0" w:space="0" w:color="auto"/>
            <w:bottom w:val="none" w:sz="0" w:space="0" w:color="auto"/>
            <w:right w:val="none" w:sz="0" w:space="0" w:color="auto"/>
          </w:divBdr>
        </w:div>
        <w:div w:id="1469935412">
          <w:marLeft w:val="0"/>
          <w:marRight w:val="0"/>
          <w:marTop w:val="0"/>
          <w:marBottom w:val="0"/>
          <w:divBdr>
            <w:top w:val="none" w:sz="0" w:space="0" w:color="auto"/>
            <w:left w:val="none" w:sz="0" w:space="0" w:color="auto"/>
            <w:bottom w:val="none" w:sz="0" w:space="0" w:color="auto"/>
            <w:right w:val="none" w:sz="0" w:space="0" w:color="auto"/>
          </w:divBdr>
        </w:div>
        <w:div w:id="1288514539">
          <w:marLeft w:val="0"/>
          <w:marRight w:val="0"/>
          <w:marTop w:val="0"/>
          <w:marBottom w:val="0"/>
          <w:divBdr>
            <w:top w:val="none" w:sz="0" w:space="0" w:color="auto"/>
            <w:left w:val="none" w:sz="0" w:space="0" w:color="auto"/>
            <w:bottom w:val="none" w:sz="0" w:space="0" w:color="auto"/>
            <w:right w:val="none" w:sz="0" w:space="0" w:color="auto"/>
          </w:divBdr>
        </w:div>
        <w:div w:id="1539776940">
          <w:marLeft w:val="0"/>
          <w:marRight w:val="0"/>
          <w:marTop w:val="0"/>
          <w:marBottom w:val="0"/>
          <w:divBdr>
            <w:top w:val="none" w:sz="0" w:space="0" w:color="auto"/>
            <w:left w:val="none" w:sz="0" w:space="0" w:color="auto"/>
            <w:bottom w:val="none" w:sz="0" w:space="0" w:color="auto"/>
            <w:right w:val="none" w:sz="0" w:space="0" w:color="auto"/>
          </w:divBdr>
        </w:div>
      </w:divsChild>
    </w:div>
    <w:div w:id="1149205357">
      <w:bodyDiv w:val="1"/>
      <w:marLeft w:val="0"/>
      <w:marRight w:val="0"/>
      <w:marTop w:val="0"/>
      <w:marBottom w:val="0"/>
      <w:divBdr>
        <w:top w:val="none" w:sz="0" w:space="0" w:color="auto"/>
        <w:left w:val="none" w:sz="0" w:space="0" w:color="auto"/>
        <w:bottom w:val="none" w:sz="0" w:space="0" w:color="auto"/>
        <w:right w:val="none" w:sz="0" w:space="0" w:color="auto"/>
      </w:divBdr>
    </w:div>
    <w:div w:id="1312253257">
      <w:bodyDiv w:val="1"/>
      <w:marLeft w:val="0"/>
      <w:marRight w:val="0"/>
      <w:marTop w:val="0"/>
      <w:marBottom w:val="0"/>
      <w:divBdr>
        <w:top w:val="none" w:sz="0" w:space="0" w:color="auto"/>
        <w:left w:val="none" w:sz="0" w:space="0" w:color="auto"/>
        <w:bottom w:val="none" w:sz="0" w:space="0" w:color="auto"/>
        <w:right w:val="none" w:sz="0" w:space="0" w:color="auto"/>
      </w:divBdr>
      <w:divsChild>
        <w:div w:id="216553125">
          <w:marLeft w:val="0"/>
          <w:marRight w:val="0"/>
          <w:marTop w:val="0"/>
          <w:marBottom w:val="0"/>
          <w:divBdr>
            <w:top w:val="none" w:sz="0" w:space="0" w:color="auto"/>
            <w:left w:val="none" w:sz="0" w:space="0" w:color="auto"/>
            <w:bottom w:val="none" w:sz="0" w:space="0" w:color="auto"/>
            <w:right w:val="none" w:sz="0" w:space="0" w:color="auto"/>
          </w:divBdr>
        </w:div>
      </w:divsChild>
    </w:div>
    <w:div w:id="1380976185">
      <w:bodyDiv w:val="1"/>
      <w:marLeft w:val="0"/>
      <w:marRight w:val="0"/>
      <w:marTop w:val="0"/>
      <w:marBottom w:val="0"/>
      <w:divBdr>
        <w:top w:val="none" w:sz="0" w:space="0" w:color="auto"/>
        <w:left w:val="none" w:sz="0" w:space="0" w:color="auto"/>
        <w:bottom w:val="none" w:sz="0" w:space="0" w:color="auto"/>
        <w:right w:val="none" w:sz="0" w:space="0" w:color="auto"/>
      </w:divBdr>
    </w:div>
    <w:div w:id="1451974792">
      <w:bodyDiv w:val="1"/>
      <w:marLeft w:val="0"/>
      <w:marRight w:val="0"/>
      <w:marTop w:val="0"/>
      <w:marBottom w:val="0"/>
      <w:divBdr>
        <w:top w:val="none" w:sz="0" w:space="0" w:color="auto"/>
        <w:left w:val="none" w:sz="0" w:space="0" w:color="auto"/>
        <w:bottom w:val="none" w:sz="0" w:space="0" w:color="auto"/>
        <w:right w:val="none" w:sz="0" w:space="0" w:color="auto"/>
      </w:divBdr>
    </w:div>
    <w:div w:id="1538929075">
      <w:bodyDiv w:val="1"/>
      <w:marLeft w:val="0"/>
      <w:marRight w:val="0"/>
      <w:marTop w:val="0"/>
      <w:marBottom w:val="0"/>
      <w:divBdr>
        <w:top w:val="none" w:sz="0" w:space="0" w:color="auto"/>
        <w:left w:val="none" w:sz="0" w:space="0" w:color="auto"/>
        <w:bottom w:val="none" w:sz="0" w:space="0" w:color="auto"/>
        <w:right w:val="none" w:sz="0" w:space="0" w:color="auto"/>
      </w:divBdr>
      <w:divsChild>
        <w:div w:id="6168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6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5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187695">
      <w:bodyDiv w:val="1"/>
      <w:marLeft w:val="0"/>
      <w:marRight w:val="0"/>
      <w:marTop w:val="0"/>
      <w:marBottom w:val="0"/>
      <w:divBdr>
        <w:top w:val="none" w:sz="0" w:space="0" w:color="auto"/>
        <w:left w:val="none" w:sz="0" w:space="0" w:color="auto"/>
        <w:bottom w:val="none" w:sz="0" w:space="0" w:color="auto"/>
        <w:right w:val="none" w:sz="0" w:space="0" w:color="auto"/>
      </w:divBdr>
    </w:div>
    <w:div w:id="1572082043">
      <w:bodyDiv w:val="1"/>
      <w:marLeft w:val="0"/>
      <w:marRight w:val="0"/>
      <w:marTop w:val="0"/>
      <w:marBottom w:val="0"/>
      <w:divBdr>
        <w:top w:val="none" w:sz="0" w:space="0" w:color="auto"/>
        <w:left w:val="none" w:sz="0" w:space="0" w:color="auto"/>
        <w:bottom w:val="none" w:sz="0" w:space="0" w:color="auto"/>
        <w:right w:val="none" w:sz="0" w:space="0" w:color="auto"/>
      </w:divBdr>
    </w:div>
    <w:div w:id="1587380000">
      <w:bodyDiv w:val="1"/>
      <w:marLeft w:val="0"/>
      <w:marRight w:val="0"/>
      <w:marTop w:val="0"/>
      <w:marBottom w:val="0"/>
      <w:divBdr>
        <w:top w:val="none" w:sz="0" w:space="0" w:color="auto"/>
        <w:left w:val="none" w:sz="0" w:space="0" w:color="auto"/>
        <w:bottom w:val="none" w:sz="0" w:space="0" w:color="auto"/>
        <w:right w:val="none" w:sz="0" w:space="0" w:color="auto"/>
      </w:divBdr>
    </w:div>
    <w:div w:id="1596474433">
      <w:bodyDiv w:val="1"/>
      <w:marLeft w:val="0"/>
      <w:marRight w:val="0"/>
      <w:marTop w:val="0"/>
      <w:marBottom w:val="0"/>
      <w:divBdr>
        <w:top w:val="none" w:sz="0" w:space="0" w:color="auto"/>
        <w:left w:val="none" w:sz="0" w:space="0" w:color="auto"/>
        <w:bottom w:val="none" w:sz="0" w:space="0" w:color="auto"/>
        <w:right w:val="none" w:sz="0" w:space="0" w:color="auto"/>
      </w:divBdr>
    </w:div>
    <w:div w:id="1659577446">
      <w:bodyDiv w:val="1"/>
      <w:marLeft w:val="0"/>
      <w:marRight w:val="0"/>
      <w:marTop w:val="0"/>
      <w:marBottom w:val="0"/>
      <w:divBdr>
        <w:top w:val="none" w:sz="0" w:space="0" w:color="auto"/>
        <w:left w:val="none" w:sz="0" w:space="0" w:color="auto"/>
        <w:bottom w:val="none" w:sz="0" w:space="0" w:color="auto"/>
        <w:right w:val="none" w:sz="0" w:space="0" w:color="auto"/>
      </w:divBdr>
    </w:div>
    <w:div w:id="1669945394">
      <w:bodyDiv w:val="1"/>
      <w:marLeft w:val="0"/>
      <w:marRight w:val="0"/>
      <w:marTop w:val="0"/>
      <w:marBottom w:val="0"/>
      <w:divBdr>
        <w:top w:val="none" w:sz="0" w:space="0" w:color="auto"/>
        <w:left w:val="none" w:sz="0" w:space="0" w:color="auto"/>
        <w:bottom w:val="none" w:sz="0" w:space="0" w:color="auto"/>
        <w:right w:val="none" w:sz="0" w:space="0" w:color="auto"/>
      </w:divBdr>
    </w:div>
    <w:div w:id="1696419166">
      <w:bodyDiv w:val="1"/>
      <w:marLeft w:val="0"/>
      <w:marRight w:val="0"/>
      <w:marTop w:val="0"/>
      <w:marBottom w:val="0"/>
      <w:divBdr>
        <w:top w:val="none" w:sz="0" w:space="0" w:color="auto"/>
        <w:left w:val="none" w:sz="0" w:space="0" w:color="auto"/>
        <w:bottom w:val="none" w:sz="0" w:space="0" w:color="auto"/>
        <w:right w:val="none" w:sz="0" w:space="0" w:color="auto"/>
      </w:divBdr>
    </w:div>
    <w:div w:id="1791196760">
      <w:bodyDiv w:val="1"/>
      <w:marLeft w:val="0"/>
      <w:marRight w:val="0"/>
      <w:marTop w:val="0"/>
      <w:marBottom w:val="0"/>
      <w:divBdr>
        <w:top w:val="none" w:sz="0" w:space="0" w:color="auto"/>
        <w:left w:val="none" w:sz="0" w:space="0" w:color="auto"/>
        <w:bottom w:val="none" w:sz="0" w:space="0" w:color="auto"/>
        <w:right w:val="none" w:sz="0" w:space="0" w:color="auto"/>
      </w:divBdr>
    </w:div>
    <w:div w:id="1952127295">
      <w:bodyDiv w:val="1"/>
      <w:marLeft w:val="0"/>
      <w:marRight w:val="0"/>
      <w:marTop w:val="0"/>
      <w:marBottom w:val="0"/>
      <w:divBdr>
        <w:top w:val="none" w:sz="0" w:space="0" w:color="auto"/>
        <w:left w:val="none" w:sz="0" w:space="0" w:color="auto"/>
        <w:bottom w:val="none" w:sz="0" w:space="0" w:color="auto"/>
        <w:right w:val="none" w:sz="0" w:space="0" w:color="auto"/>
      </w:divBdr>
    </w:div>
    <w:div w:id="1993632842">
      <w:bodyDiv w:val="1"/>
      <w:marLeft w:val="0"/>
      <w:marRight w:val="0"/>
      <w:marTop w:val="0"/>
      <w:marBottom w:val="0"/>
      <w:divBdr>
        <w:top w:val="none" w:sz="0" w:space="0" w:color="auto"/>
        <w:left w:val="none" w:sz="0" w:space="0" w:color="auto"/>
        <w:bottom w:val="none" w:sz="0" w:space="0" w:color="auto"/>
        <w:right w:val="none" w:sz="0" w:space="0" w:color="auto"/>
      </w:divBdr>
    </w:div>
    <w:div w:id="2075471068">
      <w:bodyDiv w:val="1"/>
      <w:marLeft w:val="0"/>
      <w:marRight w:val="0"/>
      <w:marTop w:val="0"/>
      <w:marBottom w:val="0"/>
      <w:divBdr>
        <w:top w:val="none" w:sz="0" w:space="0" w:color="auto"/>
        <w:left w:val="none" w:sz="0" w:space="0" w:color="auto"/>
        <w:bottom w:val="none" w:sz="0" w:space="0" w:color="auto"/>
        <w:right w:val="none" w:sz="0" w:space="0" w:color="auto"/>
      </w:divBdr>
    </w:div>
    <w:div w:id="2085301733">
      <w:bodyDiv w:val="1"/>
      <w:marLeft w:val="0"/>
      <w:marRight w:val="0"/>
      <w:marTop w:val="0"/>
      <w:marBottom w:val="0"/>
      <w:divBdr>
        <w:top w:val="none" w:sz="0" w:space="0" w:color="auto"/>
        <w:left w:val="none" w:sz="0" w:space="0" w:color="auto"/>
        <w:bottom w:val="none" w:sz="0" w:space="0" w:color="auto"/>
        <w:right w:val="none" w:sz="0" w:space="0" w:color="auto"/>
      </w:divBdr>
    </w:div>
    <w:div w:id="2116754448">
      <w:bodyDiv w:val="1"/>
      <w:marLeft w:val="0"/>
      <w:marRight w:val="0"/>
      <w:marTop w:val="0"/>
      <w:marBottom w:val="0"/>
      <w:divBdr>
        <w:top w:val="none" w:sz="0" w:space="0" w:color="auto"/>
        <w:left w:val="none" w:sz="0" w:space="0" w:color="auto"/>
        <w:bottom w:val="none" w:sz="0" w:space="0" w:color="auto"/>
        <w:right w:val="none" w:sz="0" w:space="0" w:color="auto"/>
      </w:divBdr>
      <w:divsChild>
        <w:div w:id="1654066950">
          <w:marLeft w:val="0"/>
          <w:marRight w:val="0"/>
          <w:marTop w:val="0"/>
          <w:marBottom w:val="0"/>
          <w:divBdr>
            <w:top w:val="none" w:sz="0" w:space="0" w:color="auto"/>
            <w:left w:val="none" w:sz="0" w:space="0" w:color="auto"/>
            <w:bottom w:val="none" w:sz="0" w:space="0" w:color="auto"/>
            <w:right w:val="none" w:sz="0" w:space="0" w:color="auto"/>
          </w:divBdr>
        </w:div>
        <w:div w:id="1647314183">
          <w:marLeft w:val="0"/>
          <w:marRight w:val="0"/>
          <w:marTop w:val="0"/>
          <w:marBottom w:val="0"/>
          <w:divBdr>
            <w:top w:val="none" w:sz="0" w:space="0" w:color="auto"/>
            <w:left w:val="none" w:sz="0" w:space="0" w:color="auto"/>
            <w:bottom w:val="none" w:sz="0" w:space="0" w:color="auto"/>
            <w:right w:val="none" w:sz="0" w:space="0" w:color="auto"/>
          </w:divBdr>
        </w:div>
        <w:div w:id="1773042839">
          <w:marLeft w:val="0"/>
          <w:marRight w:val="0"/>
          <w:marTop w:val="0"/>
          <w:marBottom w:val="0"/>
          <w:divBdr>
            <w:top w:val="none" w:sz="0" w:space="0" w:color="auto"/>
            <w:left w:val="none" w:sz="0" w:space="0" w:color="auto"/>
            <w:bottom w:val="none" w:sz="0" w:space="0" w:color="auto"/>
            <w:right w:val="none" w:sz="0" w:space="0" w:color="auto"/>
          </w:divBdr>
        </w:div>
        <w:div w:id="1433863415">
          <w:marLeft w:val="0"/>
          <w:marRight w:val="0"/>
          <w:marTop w:val="0"/>
          <w:marBottom w:val="0"/>
          <w:divBdr>
            <w:top w:val="none" w:sz="0" w:space="0" w:color="auto"/>
            <w:left w:val="none" w:sz="0" w:space="0" w:color="auto"/>
            <w:bottom w:val="none" w:sz="0" w:space="0" w:color="auto"/>
            <w:right w:val="none" w:sz="0" w:space="0" w:color="auto"/>
          </w:divBdr>
        </w:div>
        <w:div w:id="223831514">
          <w:marLeft w:val="0"/>
          <w:marRight w:val="0"/>
          <w:marTop w:val="0"/>
          <w:marBottom w:val="0"/>
          <w:divBdr>
            <w:top w:val="none" w:sz="0" w:space="0" w:color="auto"/>
            <w:left w:val="none" w:sz="0" w:space="0" w:color="auto"/>
            <w:bottom w:val="none" w:sz="0" w:space="0" w:color="auto"/>
            <w:right w:val="none" w:sz="0" w:space="0" w:color="auto"/>
          </w:divBdr>
        </w:div>
      </w:divsChild>
    </w:div>
    <w:div w:id="21469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epath.webflow.io/article/the-claim-process-for-you-and-your-beneficiaries" TargetMode="External"/><Relationship Id="rId12" Type="http://schemas.openxmlformats.org/officeDocument/2006/relationships/hyperlink" Target="https://www.safeworkaustralia.gov.au/workers-compen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ic.gov.au/about-asic/news-centre/find-a-media-release/2019-releases/19-070mr-apra-and-asic-publish-world-leading-life-insurance-data/" TargetMode="External"/><Relationship Id="rId11" Type="http://schemas.openxmlformats.org/officeDocument/2006/relationships/hyperlink" Target="http://www.ricewarner.com/insurance-through-superannuation/" TargetMode="External"/><Relationship Id="rId5" Type="http://schemas.openxmlformats.org/officeDocument/2006/relationships/hyperlink" Target="https://onepath.webflow.io/article/your-duty-of-disclosure-and-why-it-matter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6</cp:revision>
  <dcterms:created xsi:type="dcterms:W3CDTF">2019-08-22T07:46:00Z</dcterms:created>
  <dcterms:modified xsi:type="dcterms:W3CDTF">2019-10-20T23:26:00Z</dcterms:modified>
</cp:coreProperties>
</file>